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ACFB0" w14:textId="77777777" w:rsidR="00113AE4" w:rsidRPr="00612E08" w:rsidRDefault="00A340BB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bookmarkStart w:id="0" w:name="_GoBack"/>
      <w:bookmarkEnd w:id="0"/>
      <w:r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D</w:t>
      </w:r>
      <w:r w:rsidR="001B23B7" w:rsidRPr="00612E08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oložka vybraných vplyvov</w:t>
      </w:r>
    </w:p>
    <w:p w14:paraId="6DCE7637" w14:textId="77777777" w:rsidR="001B23B7" w:rsidRPr="00612E08" w:rsidRDefault="001B23B7" w:rsidP="001B23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249A0FAC" w14:textId="77777777" w:rsidR="001B23B7" w:rsidRPr="00612E08" w:rsidRDefault="001B23B7" w:rsidP="001B23B7">
      <w:pPr>
        <w:spacing w:after="200" w:line="276" w:lineRule="auto"/>
        <w:ind w:left="426"/>
        <w:contextualSpacing/>
        <w:rPr>
          <w:rFonts w:ascii="Calibri" w:eastAsia="Calibri" w:hAnsi="Calibri" w:cs="Times New Roman"/>
          <w:b/>
        </w:rPr>
      </w:pPr>
    </w:p>
    <w:tbl>
      <w:tblPr>
        <w:tblStyle w:val="Mriekatabuky1"/>
        <w:tblW w:w="9067" w:type="dxa"/>
        <w:tblLayout w:type="fixed"/>
        <w:tblLook w:val="04A0" w:firstRow="1" w:lastRow="0" w:firstColumn="1" w:lastColumn="0" w:noHBand="0" w:noVBand="1"/>
      </w:tblPr>
      <w:tblGrid>
        <w:gridCol w:w="3812"/>
        <w:gridCol w:w="400"/>
        <w:gridCol w:w="141"/>
        <w:gridCol w:w="564"/>
        <w:gridCol w:w="748"/>
        <w:gridCol w:w="284"/>
        <w:gridCol w:w="254"/>
        <w:gridCol w:w="1133"/>
        <w:gridCol w:w="284"/>
        <w:gridCol w:w="263"/>
        <w:gridCol w:w="1184"/>
      </w:tblGrid>
      <w:tr w:rsidR="00612E08" w:rsidRPr="00612E08" w14:paraId="5BC54D09" w14:textId="77777777" w:rsidTr="00087D9D">
        <w:tc>
          <w:tcPr>
            <w:tcW w:w="9067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4557FE5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Základné údaje</w:t>
            </w:r>
          </w:p>
        </w:tc>
      </w:tr>
      <w:tr w:rsidR="00612E08" w:rsidRPr="00612E08" w14:paraId="35EFBB73" w14:textId="77777777" w:rsidTr="00087D9D">
        <w:tc>
          <w:tcPr>
            <w:tcW w:w="9067" w:type="dxa"/>
            <w:gridSpan w:val="11"/>
            <w:tcBorders>
              <w:bottom w:val="single" w:sz="4" w:space="0" w:color="FFFFFF"/>
            </w:tcBorders>
            <w:shd w:val="clear" w:color="auto" w:fill="E2E2E2"/>
          </w:tcPr>
          <w:p w14:paraId="3B292EA8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Názov materiálu</w:t>
            </w:r>
          </w:p>
        </w:tc>
      </w:tr>
      <w:tr w:rsidR="00612E08" w:rsidRPr="00612E08" w14:paraId="108D301B" w14:textId="77777777" w:rsidTr="00087D9D">
        <w:tc>
          <w:tcPr>
            <w:tcW w:w="9067" w:type="dxa"/>
            <w:gridSpan w:val="11"/>
            <w:tcBorders>
              <w:top w:val="single" w:sz="4" w:space="0" w:color="FFFFFF"/>
              <w:bottom w:val="single" w:sz="4" w:space="0" w:color="auto"/>
            </w:tcBorders>
          </w:tcPr>
          <w:p w14:paraId="48F6EB24" w14:textId="67DED20E" w:rsidR="001B23B7" w:rsidRPr="005513EC" w:rsidRDefault="00087D9D" w:rsidP="000800FC">
            <w:pPr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Poslanecký návrh zákona, ktorým sa mení a dopĺňa zákon č. 461/2003 Z. z. o sociálnom poistení v znení neskorších predpisov</w:t>
            </w:r>
            <w:r w:rsidR="004602BE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a ktorým sa menia niektoré zákony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.</w:t>
            </w:r>
          </w:p>
          <w:p w14:paraId="43A79F0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9FC9C3A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137B3DC0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Predkladateľ (a spolupredkladateľ)</w:t>
            </w:r>
          </w:p>
        </w:tc>
      </w:tr>
      <w:tr w:rsidR="00612E08" w:rsidRPr="00612E08" w14:paraId="7CD46653" w14:textId="77777777" w:rsidTr="00087D9D">
        <w:tc>
          <w:tcPr>
            <w:tcW w:w="9067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39A74F" w14:textId="033A5209" w:rsidR="001B23B7" w:rsidRPr="00612E08" w:rsidRDefault="00294201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t xml:space="preserve"> </w:t>
            </w:r>
            <w:r w:rsidRPr="002942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Ľubica </w:t>
            </w:r>
            <w:proofErr w:type="spellStart"/>
            <w:r w:rsidRPr="0029420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Laššáková</w:t>
            </w:r>
            <w:proofErr w:type="spellEnd"/>
          </w:p>
        </w:tc>
      </w:tr>
      <w:tr w:rsidR="00612E08" w:rsidRPr="00612E08" w14:paraId="37D06926" w14:textId="77777777" w:rsidTr="00087D9D">
        <w:tc>
          <w:tcPr>
            <w:tcW w:w="42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E2E2E2"/>
            <w:vAlign w:val="center"/>
          </w:tcPr>
          <w:p w14:paraId="7B667C2E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Charakter predkladaného materiálu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0109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25B6DEA2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87B24F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nelegislatívnej povahy</w:t>
            </w:r>
          </w:p>
        </w:tc>
      </w:tr>
      <w:tr w:rsidR="00612E08" w:rsidRPr="00612E08" w14:paraId="1F386CB9" w14:textId="77777777" w:rsidTr="00087D9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FFFFFF"/>
            </w:tcBorders>
            <w:shd w:val="clear" w:color="auto" w:fill="E2E2E2"/>
          </w:tcPr>
          <w:p w14:paraId="515EB8BC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12813816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9E1EDA6" w14:textId="77777777" w:rsidR="001B23B7" w:rsidRPr="00612E08" w:rsidRDefault="00087D9D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4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2B66BB9E" w14:textId="77777777" w:rsidR="001B23B7" w:rsidRPr="00612E08" w:rsidRDefault="001B23B7" w:rsidP="000800FC">
            <w:pPr>
              <w:ind w:left="175" w:hanging="17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legislatívnej povahy</w:t>
            </w:r>
          </w:p>
        </w:tc>
      </w:tr>
      <w:tr w:rsidR="00612E08" w:rsidRPr="00612E08" w14:paraId="295489A3" w14:textId="77777777" w:rsidTr="00087D9D">
        <w:tc>
          <w:tcPr>
            <w:tcW w:w="421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E2E2E2"/>
          </w:tcPr>
          <w:p w14:paraId="52AFC441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821804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FFFFFF"/>
              </w:tcPr>
              <w:p w14:paraId="3C08E3A8" w14:textId="77777777" w:rsidR="001B23B7" w:rsidRPr="00612E08" w:rsidRDefault="000013C3" w:rsidP="000800FC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4150" w:type="dxa"/>
            <w:gridSpan w:val="7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</w:tcPr>
          <w:p w14:paraId="3C12690A" w14:textId="77777777" w:rsidR="001B23B7" w:rsidRPr="00612E08" w:rsidRDefault="001B23B7" w:rsidP="00ED16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Transpozícia</w:t>
            </w:r>
            <w:r w:rsidR="00ED165A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 implementácia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práva EÚ</w:t>
            </w:r>
          </w:p>
        </w:tc>
      </w:tr>
      <w:tr w:rsidR="00612E08" w:rsidRPr="00612E08" w14:paraId="12CDD097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</w:tcBorders>
            <w:shd w:val="clear" w:color="auto" w:fill="FFFFFF"/>
          </w:tcPr>
          <w:p w14:paraId="2B31065C" w14:textId="77777777" w:rsidR="001B23B7" w:rsidRPr="00612E08" w:rsidRDefault="001B23B7" w:rsidP="007F6BA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0038D817" w14:textId="77777777" w:rsidTr="00087D9D">
        <w:tc>
          <w:tcPr>
            <w:tcW w:w="594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CC7EA2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Termín začiatku a ukončenia PPK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F987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040734CA" w14:textId="77777777" w:rsidTr="00087D9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FC68914" w14:textId="77777777" w:rsidR="001B23B7" w:rsidRPr="00612E08" w:rsidRDefault="001B23B7" w:rsidP="00A340BB">
            <w:pPr>
              <w:spacing w:after="200" w:line="276" w:lineRule="auto"/>
              <w:ind w:left="142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 xml:space="preserve">Predpokladaný termín predloženia na </w:t>
            </w:r>
            <w:r w:rsidR="00A340BB" w:rsidRPr="00612E08">
              <w:rPr>
                <w:rFonts w:ascii="Times New Roman" w:eastAsia="Calibri" w:hAnsi="Times New Roman" w:cs="Times New Roman"/>
                <w:b/>
              </w:rPr>
              <w:t>pripomienkové konanie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89E1" w14:textId="77777777" w:rsidR="001B23B7" w:rsidRPr="00612E08" w:rsidRDefault="001B23B7" w:rsidP="00087D9D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2280410C" w14:textId="77777777" w:rsidTr="00087D9D">
        <w:trPr>
          <w:trHeight w:val="320"/>
        </w:trPr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380D7C4" w14:textId="77777777" w:rsidR="001B23B7" w:rsidRPr="00612E08" w:rsidRDefault="001B23B7" w:rsidP="00D2313B">
            <w:pPr>
              <w:spacing w:line="276" w:lineRule="auto"/>
              <w:ind w:left="142"/>
              <w:contextualSpacing/>
              <w:rPr>
                <w:rFonts w:ascii="Calibri" w:eastAsia="Calibri" w:hAnsi="Calibri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začiatku a ukončenia ZP**</w:t>
            </w:r>
            <w:r w:rsidRPr="00612E08">
              <w:rPr>
                <w:rFonts w:ascii="Calibri" w:eastAsia="Calibri" w:hAnsi="Calibri" w:cs="Times New Roman"/>
                <w:b/>
              </w:rPr>
              <w:t xml:space="preserve"> 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3E64" w14:textId="77777777" w:rsidR="001B23B7" w:rsidRPr="00612E08" w:rsidRDefault="001B23B7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1C38370B" w14:textId="77777777" w:rsidTr="00087D9D">
        <w:tc>
          <w:tcPr>
            <w:tcW w:w="59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D4C1E1C" w14:textId="77777777" w:rsidR="001B23B7" w:rsidRPr="00612E08" w:rsidRDefault="001B23B7" w:rsidP="000800FC">
            <w:pPr>
              <w:spacing w:after="200" w:line="276" w:lineRule="auto"/>
              <w:ind w:left="142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Predpokladaný termín predloženia na rokovanie vlády SR*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BED37" w14:textId="77777777" w:rsidR="001B23B7" w:rsidRPr="00612E08" w:rsidRDefault="00087D9D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 xml:space="preserve">                              -</w:t>
            </w:r>
          </w:p>
        </w:tc>
      </w:tr>
      <w:tr w:rsidR="00612E08" w:rsidRPr="00612E08" w14:paraId="418040AF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33A44F3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1F3E7BC6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03E4087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Definovanie problému</w:t>
            </w:r>
          </w:p>
        </w:tc>
      </w:tr>
      <w:tr w:rsidR="00612E08" w:rsidRPr="00612E08" w14:paraId="4D068E35" w14:textId="77777777" w:rsidTr="00087D9D">
        <w:trPr>
          <w:trHeight w:val="718"/>
        </w:trPr>
        <w:tc>
          <w:tcPr>
            <w:tcW w:w="9067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F10CE" w14:textId="77777777" w:rsidR="00087D9D" w:rsidRDefault="00087D9D" w:rsidP="00087D9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1D47951" w14:textId="77777777" w:rsidR="00087D9D" w:rsidRPr="005513EC" w:rsidRDefault="00087D9D" w:rsidP="00087D9D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Poslanecký návrh zákona rieši nasledovnú problematiku:</w:t>
            </w:r>
          </w:p>
          <w:p w14:paraId="3F3EE108" w14:textId="77777777" w:rsidR="00087D9D" w:rsidRPr="005513EC" w:rsidRDefault="00087D9D" w:rsidP="00087D9D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</w:p>
          <w:p w14:paraId="6A4BCA1E" w14:textId="77777777" w:rsidR="00087D9D" w:rsidRPr="005513EC" w:rsidRDefault="002A4326" w:rsidP="00087D9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Navrhuje</w:t>
            </w:r>
            <w:r w:rsidR="00087D9D"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doplniť platný a účinný právny rámec pre zostavovanie dôchodkovej prognózy o dobrovoľné dôchodkové schémy tak, aby poistenec získal 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v jednom dokumente </w:t>
            </w:r>
            <w:r w:rsidR="00087D9D"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ucelený prehľad o svojich dôchodkových nárokoch. </w:t>
            </w:r>
          </w:p>
          <w:p w14:paraId="7895D569" w14:textId="77777777" w:rsidR="001B23B7" w:rsidRPr="005513EC" w:rsidRDefault="00087D9D" w:rsidP="00087D9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Navrhuje zrušiť povinnosť zamestnávateľov písomne alebo elektronickou poštou alebo krátkou textovou správou (SMS) oznámiť  svojim zamestnancom, že zamestnávateľ bol zverejnený v zozname dlžníkov vedenom Sociálnou poisťovňou, nakoľko táto povinnosť zvyšuje administratívnu záťaž zamestnávateľov bez adekvátneho prínosu na strane zamestnancov, ktorí majú možnosť rovnakú informáciu získať iným spôsobom. </w:t>
            </w:r>
          </w:p>
          <w:p w14:paraId="2729084B" w14:textId="77777777" w:rsidR="00087D9D" w:rsidRPr="005513EC" w:rsidRDefault="00087D9D" w:rsidP="00087D9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Navrhuje sa, aby po rozšírení údajov mesačne zasielaných zamestnávateľmi na účely platenia poistného tzv. mesačný výkaz poistného a príspevkov, Sociálna poisťovňa použila takto vytvorenú databázu aj na rozhodovanie o nároku na dôchodok a na určenie sumy dôchodku</w:t>
            </w:r>
            <w:r w:rsidR="007F6BA8"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, čím by bolo možné zrušiť simultánne zasielanie elektronických listov dôchodkového zabezpečenia a zamestnávatelia by tak zasielali do budúcnosti už len jeden výkaz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.</w:t>
            </w:r>
          </w:p>
          <w:p w14:paraId="6C2FF57E" w14:textId="6A56E96C" w:rsidR="007F6BA8" w:rsidRDefault="007F6BA8" w:rsidP="00087D9D">
            <w:pPr>
              <w:pStyle w:val="Odsekzoznamu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Vzhľadom k tomu, že dôchodkové správcovské spoločnosti nedisponujú všetkými potrebnými údajmi, aby mohli plniť svoju zákonnú povinnosť súvisiacu s agendou zostavenia dôchodkovej prognózy, navrhuje sa rozšíriť okruh osobných údajov, ktoré bude Sociálna poisťovňa zasielať dôchodko</w:t>
            </w:r>
            <w:r w:rsidR="0059686A"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vým správcovským spoločnostiam. 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Rovnaká informačná povinnosť vzniká Sociálnej poisťovni aj k doplnkovým dôchodkovým spoločnostiam</w:t>
            </w:r>
            <w:r w:rsidR="00A42F51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a k poskytovateľom celoeurópskeho osobného dôchodkového produktu</w:t>
            </w:r>
            <w:r w:rsidR="00FD5C53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, a to neskôr s účinnosťou</w:t>
            </w:r>
            <w:r w:rsidR="00A42F51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od roku 2028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.</w:t>
            </w:r>
          </w:p>
          <w:p w14:paraId="530C214B" w14:textId="4F9EE2D7" w:rsidR="007F6BA8" w:rsidRPr="00FE17D0" w:rsidRDefault="00C62FA9" w:rsidP="00FE17D0">
            <w:pPr>
              <w:pStyle w:val="Odsekzoznamu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Cs/>
              </w:rPr>
              <w:t>Vzhľadom na to, že sa v minulosti nepodarilo presadiť potrebné vecné a legislatívno-technické zmeny, ktoré boli nevyhnutné na dosiahnutie vykonateľnosti novej výplatnej fázy v </w:t>
            </w:r>
            <w:r w:rsidR="002D17B8">
              <w:rPr>
                <w:rFonts w:ascii="Times New Roman" w:hAnsi="Times New Roman" w:cs="Times New Roman"/>
                <w:bCs/>
              </w:rPr>
              <w:t>II</w:t>
            </w:r>
            <w:r>
              <w:rPr>
                <w:rFonts w:ascii="Times New Roman" w:hAnsi="Times New Roman" w:cs="Times New Roman"/>
                <w:bCs/>
              </w:rPr>
              <w:t xml:space="preserve">. pilieri, </w:t>
            </w:r>
            <w:r w:rsidR="00914946" w:rsidRPr="00FE17D0">
              <w:rPr>
                <w:rFonts w:ascii="Times New Roman" w:hAnsi="Times New Roman" w:cs="Times New Roman"/>
                <w:bCs/>
              </w:rPr>
              <w:t xml:space="preserve">navrhuje sa posun nábehu novej výplatnej fázy </w:t>
            </w:r>
            <w:r>
              <w:rPr>
                <w:rFonts w:ascii="Times New Roman" w:hAnsi="Times New Roman" w:cs="Times New Roman"/>
                <w:bCs/>
              </w:rPr>
              <w:t>o ďalšie tri kalendárne roky</w:t>
            </w:r>
            <w:r w:rsidR="00FE17D0">
              <w:rPr>
                <w:rFonts w:ascii="Times New Roman" w:hAnsi="Times New Roman" w:cs="Times New Roman"/>
                <w:bCs/>
              </w:rPr>
              <w:t>.</w:t>
            </w:r>
          </w:p>
          <w:p w14:paraId="13660CD2" w14:textId="77777777" w:rsidR="00087D9D" w:rsidRPr="00612E08" w:rsidRDefault="00087D9D" w:rsidP="00087D9D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4D146C5C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F8A70C2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Ciele a výsledný stav</w:t>
            </w:r>
          </w:p>
        </w:tc>
      </w:tr>
      <w:tr w:rsidR="00612E08" w:rsidRPr="00612E08" w14:paraId="65BA9D9E" w14:textId="77777777" w:rsidTr="00087D9D">
        <w:trPr>
          <w:trHeight w:val="741"/>
        </w:trPr>
        <w:tc>
          <w:tcPr>
            <w:tcW w:w="906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8DF3DE" w14:textId="77777777" w:rsidR="00087D9D" w:rsidRPr="005513EC" w:rsidRDefault="00087D9D" w:rsidP="000800FC">
            <w:pPr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Cieľom predloženého poslaneckého návrhu je: </w:t>
            </w:r>
          </w:p>
          <w:p w14:paraId="17D15B73" w14:textId="77777777" w:rsidR="00087D9D" w:rsidRPr="005513EC" w:rsidRDefault="00087D9D" w:rsidP="000800FC">
            <w:pPr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</w:p>
          <w:p w14:paraId="55AE0F69" w14:textId="77777777" w:rsidR="00087D9D" w:rsidRPr="005513EC" w:rsidRDefault="00087D9D" w:rsidP="00087D9D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lastRenderedPageBreak/>
              <w:t>Oboznámiť poistenca o predpokladanej budúcej úrovni jeho dôchodkového zabezpečenia v jednom komplexnom dokumente, čím by sa podporilo finančné plánovanie poistencov v súvislosti s odchodom do dôchodku.</w:t>
            </w:r>
          </w:p>
          <w:p w14:paraId="119217AC" w14:textId="77777777" w:rsidR="00087D9D" w:rsidRPr="005513EC" w:rsidRDefault="00087D9D" w:rsidP="00087D9D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Zrušiť povinnosť zamestnávateľov písomne alebo elektronickou poštou alebo krátkou textovou správou (SMS) oznámiť  svojim zamestnancom, že zamestnávateľ bol zverejnený v zozname dlžníkov vedenom Sociálnou poisťovňou.</w:t>
            </w:r>
          </w:p>
          <w:p w14:paraId="2CA2E3DF" w14:textId="77777777" w:rsidR="00087D9D" w:rsidRPr="005513EC" w:rsidRDefault="00087D9D" w:rsidP="00087D9D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Zrušiť povinnosť predkladania údajov potrebných na rozhodovanie o nároku na dôchodok na evidenčnom liste dôchodkového poistenia a nahradenie tejto povinnosti rozšírením mesačného výkazu poistného a príspevkov o atribúty potrebné na rozhodovanie o nároku na dôchodok. Zrušenie danej povinnosti znižuje v dlhodobom horizonte administratívnu záťaž podnikateľov. </w:t>
            </w:r>
          </w:p>
          <w:p w14:paraId="000CB94F" w14:textId="77777777" w:rsidR="007F6BA8" w:rsidRDefault="007F6BA8" w:rsidP="007F6BA8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Poskytovať dôchodkovým správcovským spoločnostiam zo svojho informačného systému údaje vrátane osobných údajov o predpokladanom dôchodkovom veku poistenca pre odchod do starobného dôchodku a do predčasného starobného dôchodku, a to bez súhlasu dotknutých osôb a na účel zostavenia dôchodkovej prognózy. </w:t>
            </w:r>
            <w:r w:rsidR="00E85CE3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Poskytovať doplnkovým dôchodkovým spoločnostiam a poskytovateľom celoeurópskeho osobného dôchodkového produktu zo svojho informačného systému údaje vrátane osobných údajov o predpokladanom dôchodkovom veku poistenca pre odchod do starobného dôchodku, a to bez súhlasu dotknutých osôb a na účel zostavenia dôchodkovej prognózy.</w:t>
            </w:r>
          </w:p>
          <w:p w14:paraId="4301A1F8" w14:textId="18FD9564" w:rsidR="001B23B7" w:rsidRPr="0022033C" w:rsidRDefault="001F4EA6" w:rsidP="00FE17D0">
            <w:pPr>
              <w:pStyle w:val="Odsekzoznamu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P</w:t>
            </w:r>
            <w:r w:rsidRPr="001F4EA6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osunúť začiatok novej výplatnej fázy</w:t>
            </w: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v II. pilieri</w:t>
            </w:r>
            <w:r w:rsidRPr="001F4EA6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o </w:t>
            </w:r>
            <w:r w:rsidR="000B272A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tri</w:t>
            </w:r>
            <w:r w:rsidRPr="001F4EA6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kalendárne roky, z roku 2026 na rok 202</w:t>
            </w:r>
            <w:r w:rsidR="000B272A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9</w:t>
            </w:r>
            <w:r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. </w:t>
            </w:r>
          </w:p>
          <w:p w14:paraId="0ACFECC3" w14:textId="230CF437" w:rsidR="0022033C" w:rsidRPr="00612E08" w:rsidRDefault="0022033C" w:rsidP="0022033C">
            <w:pPr>
              <w:pStyle w:val="Odsekzoznamu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2F51F590" w14:textId="77777777" w:rsidTr="00087D9D">
        <w:trPr>
          <w:trHeight w:val="60"/>
        </w:trPr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433DA78F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lastRenderedPageBreak/>
              <w:t>Dotknuté subjekty</w:t>
            </w:r>
          </w:p>
        </w:tc>
      </w:tr>
      <w:tr w:rsidR="00612E08" w:rsidRPr="00612E08" w14:paraId="56FA6132" w14:textId="77777777" w:rsidTr="00087D9D">
        <w:tc>
          <w:tcPr>
            <w:tcW w:w="906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465C44" w14:textId="0CD70AA0" w:rsidR="001B23B7" w:rsidRPr="005513EC" w:rsidRDefault="007F6BA8" w:rsidP="0059686A">
            <w:pPr>
              <w:jc w:val="both"/>
              <w:rPr>
                <w:rFonts w:ascii="Times New Roman" w:eastAsia="Times New Roman" w:hAnsi="Times New Roman" w:cs="Times New Roman"/>
                <w:szCs w:val="20"/>
                <w:lang w:eastAsia="sk-SK"/>
              </w:rPr>
            </w:pP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Navrhovaná právna úprava sa priamo dotkne všetkých zamestnávateľských subjektov a Sociálnej poisťovne. Navrhovaná právna úprava sa dotkne aj poistencov, ktorým od roku 2028 budú zasielané informácie o dôchodkových nárokoch aj z  doplnkov</w:t>
            </w:r>
            <w:r w:rsidR="0009313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ého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dôchodkov</w:t>
            </w:r>
            <w:r w:rsidR="0009313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ého sporenia a</w:t>
            </w:r>
            <w:r w:rsidR="0022033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 </w:t>
            </w:r>
            <w:r w:rsidR="00093135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celoeurópskeho osobného dôchodkového produktu</w:t>
            </w:r>
            <w:r w:rsidRPr="005513EC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 xml:space="preserve"> a to s účinnosťou od roku 2028 v rámci jedného uceleného dokumentu. </w:t>
            </w:r>
          </w:p>
          <w:p w14:paraId="044E9D6F" w14:textId="77777777" w:rsidR="001B23B7" w:rsidRPr="007F6BA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7D269154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E6FAC01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Alternatívne riešenia</w:t>
            </w:r>
          </w:p>
        </w:tc>
      </w:tr>
      <w:tr w:rsidR="00612E08" w:rsidRPr="00612E08" w14:paraId="49E2A1CC" w14:textId="77777777" w:rsidTr="00087D9D">
        <w:trPr>
          <w:trHeight w:val="1524"/>
        </w:trPr>
        <w:tc>
          <w:tcPr>
            <w:tcW w:w="906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A24418" w14:textId="77777777" w:rsidR="0059686A" w:rsidRDefault="0059686A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2B1B1ADF" w14:textId="77777777" w:rsidR="007F6BA8" w:rsidRPr="00C20546" w:rsidRDefault="007F6BA8" w:rsidP="000800FC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20546">
              <w:rPr>
                <w:rFonts w:ascii="Times New Roman" w:eastAsia="Times New Roman" w:hAnsi="Times New Roman" w:cs="Times New Roman"/>
                <w:szCs w:val="20"/>
                <w:lang w:eastAsia="sk-SK"/>
              </w:rPr>
              <w:t>Žiadne alternatívne riešenia neboli posudzované.</w:t>
            </w:r>
          </w:p>
        </w:tc>
      </w:tr>
      <w:tr w:rsidR="00612E08" w:rsidRPr="00612E08" w14:paraId="5D30D4C3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1665DF36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Vykonávacie predpisy</w:t>
            </w:r>
          </w:p>
        </w:tc>
      </w:tr>
      <w:tr w:rsidR="00612E08" w:rsidRPr="00612E08" w14:paraId="35031822" w14:textId="77777777" w:rsidTr="00087D9D">
        <w:tc>
          <w:tcPr>
            <w:tcW w:w="6203" w:type="dxa"/>
            <w:gridSpan w:val="7"/>
            <w:tcBorders>
              <w:top w:val="single" w:sz="4" w:space="0" w:color="FFFFFF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55F14E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Predpokladá sa prijatie/zmena  vykonávacích predpisov?</w:t>
            </w:r>
          </w:p>
        </w:tc>
        <w:tc>
          <w:tcPr>
            <w:tcW w:w="1417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FFFFFF"/>
          </w:tcPr>
          <w:p w14:paraId="1BB0E5FD" w14:textId="7D3B40AF" w:rsidR="001B23B7" w:rsidRPr="00612E08" w:rsidRDefault="009D0468" w:rsidP="000800FC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19296137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F5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Áno</w:t>
            </w:r>
          </w:p>
        </w:tc>
        <w:tc>
          <w:tcPr>
            <w:tcW w:w="1447" w:type="dxa"/>
            <w:gridSpan w:val="2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C73E41D" w14:textId="48CEFF38" w:rsidR="001B23B7" w:rsidRPr="00612E08" w:rsidRDefault="009D0468" w:rsidP="00203EE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sk-SK"/>
                </w:rPr>
                <w:id w:val="-159462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2F51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sdtContent>
            </w:sdt>
            <w:r w:rsidR="001B23B7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Nie</w:t>
            </w:r>
          </w:p>
        </w:tc>
      </w:tr>
      <w:tr w:rsidR="00612E08" w:rsidRPr="00612E08" w14:paraId="10628C3B" w14:textId="77777777" w:rsidTr="00087D9D">
        <w:tc>
          <w:tcPr>
            <w:tcW w:w="9067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C1A3E5" w14:textId="77777777" w:rsidR="001B23B7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Ak áno, uveďte ktoré oblasti budú nimi upravené, resp. ktorých vykonávacích predpisov sa zmena dotkne:</w:t>
            </w:r>
          </w:p>
          <w:p w14:paraId="0AFD9B89" w14:textId="721FD71A" w:rsidR="00216888" w:rsidRPr="0022033C" w:rsidRDefault="00216888" w:rsidP="0022033C">
            <w:pPr>
              <w:pStyle w:val="Odsekzoznamu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203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Opatrenie</w:t>
            </w:r>
            <w:r w:rsidR="00BB2275" w:rsidRPr="002203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č. 411/2019 Z. z.</w:t>
            </w:r>
            <w:r w:rsidRPr="002203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Ministerstva práce, sociálnych vecí a rodiny Slovenskej republiky, ktorým sa ustanovujú vzory výpisov z osobného účtu a výkazov v doplnkovom dôchodkovom sporení</w:t>
            </w:r>
          </w:p>
          <w:p w14:paraId="3E448586" w14:textId="77777777" w:rsidR="000E37B6" w:rsidRPr="000E37B6" w:rsidRDefault="000E37B6" w:rsidP="00BB2275">
            <w:pPr>
              <w:pStyle w:val="Odsekzoznamu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  <w:p w14:paraId="65C34CB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37B384E3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2FAA6A0F" w14:textId="77777777" w:rsidR="001B23B7" w:rsidRPr="00612E08" w:rsidRDefault="001B23B7" w:rsidP="007C5312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Transpozícia</w:t>
            </w:r>
            <w:r w:rsidR="007C5312" w:rsidRPr="00612E08">
              <w:rPr>
                <w:rFonts w:ascii="Times New Roman" w:eastAsia="Calibri" w:hAnsi="Times New Roman" w:cs="Times New Roman"/>
                <w:b/>
              </w:rPr>
              <w:t>/</w:t>
            </w:r>
            <w:r w:rsidR="00C94E4E" w:rsidRPr="00612E08">
              <w:rPr>
                <w:rFonts w:ascii="Times New Roman" w:eastAsia="Calibri" w:hAnsi="Times New Roman" w:cs="Times New Roman"/>
                <w:b/>
              </w:rPr>
              <w:t xml:space="preserve">implementácia </w:t>
            </w:r>
            <w:r w:rsidRPr="00612E08">
              <w:rPr>
                <w:rFonts w:ascii="Times New Roman" w:eastAsia="Calibri" w:hAnsi="Times New Roman" w:cs="Times New Roman"/>
                <w:b/>
              </w:rPr>
              <w:t xml:space="preserve">práva EÚ </w:t>
            </w:r>
          </w:p>
        </w:tc>
      </w:tr>
      <w:tr w:rsidR="00612E08" w:rsidRPr="00612E08" w14:paraId="07120918" w14:textId="77777777" w:rsidTr="00087D9D">
        <w:trPr>
          <w:trHeight w:val="157"/>
        </w:trPr>
        <w:tc>
          <w:tcPr>
            <w:tcW w:w="9067" w:type="dxa"/>
            <w:gridSpan w:val="11"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  <w:shd w:val="clear" w:color="auto" w:fill="FFFFFF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643"/>
            </w:tblGrid>
            <w:tr w:rsidR="00612E08" w:rsidRPr="00612E08" w14:paraId="2D776EAB" w14:textId="77777777">
              <w:trPr>
                <w:trHeight w:val="90"/>
              </w:trPr>
              <w:tc>
                <w:tcPr>
                  <w:tcW w:w="8643" w:type="dxa"/>
                </w:tcPr>
                <w:p w14:paraId="7CFDBE38" w14:textId="77777777" w:rsidR="00A7788F" w:rsidRPr="00612E08" w:rsidRDefault="00A7788F" w:rsidP="007C5312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Uveďte, či v predkladanom návrhu právneho predpisu dochádza ku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7C5312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podľa tabuľky zhody</w:t>
                  </w:r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, resp. či ku </w:t>
                  </w:r>
                  <w:proofErr w:type="spellStart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goldplatingu</w:t>
                  </w:r>
                  <w:proofErr w:type="spellEnd"/>
                  <w:r w:rsidR="00C86714"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dochádza pri implementácii práva EÚ</w:t>
                  </w: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. </w:t>
                  </w:r>
                </w:p>
              </w:tc>
            </w:tr>
            <w:tr w:rsidR="00612E08" w:rsidRPr="00612E08" w14:paraId="755784B1" w14:textId="77777777">
              <w:trPr>
                <w:trHeight w:val="296"/>
              </w:trPr>
              <w:tc>
                <w:tcPr>
                  <w:tcW w:w="8643" w:type="dxa"/>
                </w:tcPr>
                <w:p w14:paraId="59DD6791" w14:textId="77777777" w:rsidR="00A7788F" w:rsidRPr="00612E08" w:rsidRDefault="00A7788F" w:rsidP="00A7788F">
                  <w:pPr>
                    <w:pStyle w:val="Default"/>
                    <w:rPr>
                      <w:b/>
                      <w:iCs/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                                                                                                            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1614706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187182" w:rsidRPr="00612E0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Áno                  </w:t>
                  </w:r>
                  <w:sdt>
                    <w:sdtPr>
                      <w:rPr>
                        <w:b/>
                        <w:iCs/>
                        <w:color w:val="auto"/>
                        <w:sz w:val="20"/>
                        <w:szCs w:val="20"/>
                      </w:rPr>
                      <w:id w:val="-155225922"/>
                      <w14:checkbox>
                        <w14:checked w14:val="1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F6BA8">
                        <w:rPr>
                          <w:rFonts w:ascii="MS Gothic" w:eastAsia="MS Gothic" w:hAnsi="MS Gothic" w:hint="eastAsia"/>
                          <w:b/>
                          <w:iCs/>
                          <w:color w:val="auto"/>
                          <w:sz w:val="20"/>
                          <w:szCs w:val="20"/>
                        </w:rPr>
                        <w:t>☒</w:t>
                      </w:r>
                    </w:sdtContent>
                  </w:sdt>
                  <w:r w:rsidRPr="00612E08">
                    <w:rPr>
                      <w:b/>
                      <w:iCs/>
                      <w:color w:val="auto"/>
                      <w:sz w:val="20"/>
                      <w:szCs w:val="20"/>
                    </w:rPr>
                    <w:t xml:space="preserve"> Nie</w:t>
                  </w:r>
                </w:p>
                <w:p w14:paraId="1DDB1087" w14:textId="77777777" w:rsidR="00A7788F" w:rsidRPr="00612E08" w:rsidRDefault="00A7788F" w:rsidP="00A7788F">
                  <w:pPr>
                    <w:pStyle w:val="Default"/>
                    <w:rPr>
                      <w:i/>
                      <w:iCs/>
                      <w:color w:val="auto"/>
                      <w:sz w:val="20"/>
                      <w:szCs w:val="20"/>
                    </w:rPr>
                  </w:pPr>
                </w:p>
                <w:p w14:paraId="7815BF44" w14:textId="77777777" w:rsidR="00A7788F" w:rsidRPr="00612E08" w:rsidRDefault="00A7788F" w:rsidP="00A7788F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Ak áno, uveďte, ktorých vplyvov podľa bodu 9 sa </w:t>
                  </w:r>
                  <w:proofErr w:type="spellStart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>goldplating</w:t>
                  </w:r>
                  <w:proofErr w:type="spellEnd"/>
                  <w:r w:rsidRPr="00612E08">
                    <w:rPr>
                      <w:i/>
                      <w:iCs/>
                      <w:color w:val="auto"/>
                      <w:sz w:val="20"/>
                      <w:szCs w:val="20"/>
                    </w:rPr>
                    <w:t xml:space="preserve"> týka: </w:t>
                  </w:r>
                </w:p>
              </w:tc>
            </w:tr>
            <w:tr w:rsidR="00612E08" w:rsidRPr="00612E08" w14:paraId="100BFE4E" w14:textId="77777777">
              <w:trPr>
                <w:trHeight w:val="296"/>
              </w:trPr>
              <w:tc>
                <w:tcPr>
                  <w:tcW w:w="8643" w:type="dxa"/>
                </w:tcPr>
                <w:p w14:paraId="398A7735" w14:textId="77777777" w:rsidR="00A7788F" w:rsidRPr="00612E08" w:rsidRDefault="00A7788F" w:rsidP="00A7788F">
                  <w:pPr>
                    <w:pStyle w:val="Default"/>
                    <w:rPr>
                      <w:rFonts w:ascii="Segoe UI Symbol" w:hAnsi="Segoe UI Symbol" w:cs="Segoe UI Symbol"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727A5D7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6E4171EA" w14:textId="77777777" w:rsidTr="00087D9D">
        <w:trPr>
          <w:trHeight w:val="248"/>
        </w:trPr>
        <w:tc>
          <w:tcPr>
            <w:tcW w:w="9067" w:type="dxa"/>
            <w:gridSpan w:val="11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384FB" w14:textId="77777777" w:rsidR="001B23B7" w:rsidRPr="00612E08" w:rsidRDefault="001B23B7" w:rsidP="000800F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12E08" w:rsidRPr="00612E08" w14:paraId="4BFD10AD" w14:textId="77777777" w:rsidTr="00087D9D"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FBC0AF4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Preskúmanie účelnosti</w:t>
            </w:r>
          </w:p>
        </w:tc>
      </w:tr>
      <w:tr w:rsidR="00612E08" w:rsidRPr="00612E08" w14:paraId="420018C8" w14:textId="77777777" w:rsidTr="00087D9D">
        <w:tc>
          <w:tcPr>
            <w:tcW w:w="9067" w:type="dxa"/>
            <w:gridSpan w:val="11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75951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termín, kedy by malo dôjsť k preskúmaniu účinnosti a účelnosti predkladaného materiálu.</w:t>
            </w:r>
          </w:p>
          <w:p w14:paraId="27E65254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  <w:t>Uveďte kritériá, na základe ktorých bude preskúmanie vykonané.</w:t>
            </w:r>
          </w:p>
          <w:p w14:paraId="49F11D5B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5770BF20" w14:textId="77777777" w:rsidTr="00087D9D">
        <w:tc>
          <w:tcPr>
            <w:tcW w:w="90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8C379A4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1E1E38E9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0879FC31" w14:textId="77777777" w:rsidR="001B23B7" w:rsidRPr="00612E08" w:rsidRDefault="001B23B7" w:rsidP="00A7788F">
            <w:pPr>
              <w:ind w:left="142" w:hanging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* vyplniť iba v prípade, ak materiál nie je zahrnutý do Plánu práce vlády Slovenskej republiky alebo Plánu        legislatívnych úloh vlády Slovenskej republiky. </w:t>
            </w:r>
          </w:p>
          <w:p w14:paraId="4ACCAA75" w14:textId="77777777" w:rsidR="00A340BB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 vyplniť iba v prípade, ak sa záverečné posúdenie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vybraných vplyvov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uskutočnilo v zmysle bodu 9.1.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j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ednotnej metodiky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.</w:t>
            </w:r>
          </w:p>
          <w:p w14:paraId="28B42F5C" w14:textId="77777777" w:rsidR="00A7788F" w:rsidRPr="00612E08" w:rsidRDefault="00A7788F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*** posudzovanie sa týka len zmien v I. a II. pilieri univerzálneho systému dôchodkového zabezpečenia s identifikovaným dopadom od 0,1 % HDP (vrátane) na dlhodobom horizonte.</w:t>
            </w:r>
          </w:p>
          <w:p w14:paraId="2389A2A2" w14:textId="77777777" w:rsidR="004C6831" w:rsidRPr="00612E08" w:rsidRDefault="004C6831" w:rsidP="00A7788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7230DBE4" w14:textId="77777777" w:rsidR="001B23B7" w:rsidRPr="00612E08" w:rsidRDefault="001B23B7" w:rsidP="00A7788F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55D8597" w14:textId="77777777" w:rsidTr="00087D9D">
        <w:trPr>
          <w:trHeight w:val="283"/>
        </w:trPr>
        <w:tc>
          <w:tcPr>
            <w:tcW w:w="906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  <w:vAlign w:val="center"/>
          </w:tcPr>
          <w:p w14:paraId="1B610DDD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Vybrané vplyvy  materiálu</w:t>
            </w:r>
          </w:p>
        </w:tc>
      </w:tr>
      <w:tr w:rsidR="00612E08" w:rsidRPr="00612E08" w14:paraId="6FC9612A" w14:textId="77777777" w:rsidTr="00087D9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FDAD570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rozpočet verejnej správy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6641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293AEC9A" w14:textId="77777777" w:rsidR="001B23B7" w:rsidRPr="00612E08" w:rsidRDefault="003145AE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4938B4A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4812961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3B536A54" w14:textId="77777777" w:rsidR="001B23B7" w:rsidRPr="00612E08" w:rsidRDefault="00203EE3" w:rsidP="000800FC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A22E732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5505297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780C11FF" w14:textId="77777777" w:rsidR="001B23B7" w:rsidRPr="00612E08" w:rsidRDefault="007F6BA8" w:rsidP="000800FC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21B639E" w14:textId="77777777" w:rsidR="001B23B7" w:rsidRPr="00612E08" w:rsidRDefault="001B23B7" w:rsidP="000800FC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E486C13" w14:textId="77777777" w:rsidTr="00087D9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BA16E04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 toho rozpočtovo zabezpečené vplyvy, </w:t>
            </w:r>
            <w:r w:rsidR="00A340BB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</w:p>
          <w:p w14:paraId="1B064D46" w14:textId="77777777" w:rsidR="00B84F87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 prípade identifikovaného negatívneho </w:t>
            </w:r>
          </w:p>
          <w:p w14:paraId="5BCF2449" w14:textId="77777777" w:rsidR="003145AE" w:rsidRPr="00612E08" w:rsidRDefault="00B84F8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</w:t>
            </w:r>
            <w:r w:rsidR="001B23B7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14334045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34AFE4A7" w14:textId="77777777" w:rsidR="001B23B7" w:rsidRPr="00612E08" w:rsidRDefault="007F6BA8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5AE3B63B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405798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CD2CDEC" w14:textId="77777777" w:rsidR="001B23B7" w:rsidRPr="00612E08" w:rsidRDefault="00203EE3" w:rsidP="00203EE3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E32C46D" w14:textId="77777777" w:rsidR="001B23B7" w:rsidRPr="00612E08" w:rsidRDefault="001B23B7" w:rsidP="00203EE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4647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2CA686CE" w14:textId="77777777" w:rsidR="001B23B7" w:rsidRPr="00612E08" w:rsidRDefault="00203EE3" w:rsidP="00203EE3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B8E5465" w14:textId="77777777" w:rsidR="001B23B7" w:rsidRPr="00612E08" w:rsidRDefault="001B23B7" w:rsidP="00203EE3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65C84E35" w14:textId="77777777" w:rsidTr="00087D9D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B66F662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tom vplyvy na rozpočty obcí a vyšších územných celkov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7430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</w:tcPr>
              <w:p w14:paraId="6806F394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B56D8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3596396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6FF93C1" w14:textId="77777777" w:rsidR="003145AE" w:rsidRPr="00612E08" w:rsidRDefault="007F6BA8" w:rsidP="003145AE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D4338C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94750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</w:tcPr>
              <w:p w14:paraId="48CA52EE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14DC62D5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38C96E2" w14:textId="77777777" w:rsidTr="00087D9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506D365F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 toho rozpočtovo zabezpečené vplyvy,</w:t>
            </w:r>
          </w:p>
          <w:p w14:paraId="08CBC2AA" w14:textId="77777777" w:rsidR="003145AE" w:rsidRPr="00612E08" w:rsidRDefault="003145AE" w:rsidP="003145AE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 prípade identifikovaného negatívneho vplyvu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64164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0BF7B9AB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A9AA8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638265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7B2BE815" w14:textId="77777777" w:rsidR="003145AE" w:rsidRPr="00612E08" w:rsidRDefault="003145AE" w:rsidP="003145AE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7371A7" w14:textId="77777777" w:rsidR="003145AE" w:rsidRPr="00612E08" w:rsidRDefault="003145AE" w:rsidP="003145A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02770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0DDBEF9C" w14:textId="77777777" w:rsidR="003145AE" w:rsidRPr="00612E08" w:rsidRDefault="003145AE" w:rsidP="003145AE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3E247" w14:textId="77777777" w:rsidR="003145AE" w:rsidRPr="00612E08" w:rsidRDefault="003145AE" w:rsidP="003145AE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Čiastočne</w:t>
            </w:r>
          </w:p>
        </w:tc>
      </w:tr>
      <w:tr w:rsidR="00612E08" w:rsidRPr="00612E08" w14:paraId="0B17D755" w14:textId="77777777" w:rsidTr="00087D9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8534D2" w14:textId="77777777" w:rsidR="00A7788F" w:rsidRPr="00612E08" w:rsidRDefault="00A7788F" w:rsidP="001B4FB5">
            <w:pPr>
              <w:ind w:left="17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Vplyv na dlhodobú udržateľnosť verejných financií v prípade vybraných opatrení ***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13199631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4848122A" w14:textId="77777777" w:rsidR="00A7788F" w:rsidRPr="00612E08" w:rsidRDefault="00CD6E04" w:rsidP="001B4FB5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ED9FBD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15DE44" w14:textId="77777777" w:rsidR="00A7788F" w:rsidRPr="00612E08" w:rsidRDefault="00A7788F" w:rsidP="001B4FB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FCB0EB" w14:textId="77777777" w:rsidR="00A7788F" w:rsidRPr="00612E08" w:rsidRDefault="00A7788F" w:rsidP="001B4FB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217795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01BF586" w14:textId="77777777" w:rsidR="00A7788F" w:rsidRPr="00612E08" w:rsidRDefault="00187182" w:rsidP="001B4FB5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A6DA77" w14:textId="77777777" w:rsidR="00A7788F" w:rsidRPr="00612E08" w:rsidRDefault="00A7788F" w:rsidP="001B4FB5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29505DA3" w14:textId="77777777" w:rsidTr="00087D9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CAC9206" w14:textId="77777777" w:rsidR="007F587A" w:rsidRPr="00612E08" w:rsidRDefault="007F587A" w:rsidP="00B00B6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limit verejných výdavkov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82994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736AC83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8FF69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6673154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7F3EE93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145092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889299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4A63E2B4" w14:textId="77777777" w:rsidR="007F587A" w:rsidRPr="00612E08" w:rsidRDefault="007F587A" w:rsidP="007F587A">
                <w:pPr>
                  <w:ind w:left="-107" w:right="-108"/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D025B" w14:textId="77777777" w:rsidR="007F587A" w:rsidRPr="00612E08" w:rsidRDefault="007F587A" w:rsidP="007F587A">
            <w:pPr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0369B4C" w14:textId="77777777" w:rsidTr="00087D9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B25045E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podnikateľské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4709412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vAlign w:val="center"/>
              </w:tcPr>
              <w:p w14:paraId="26254EEF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51F6E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846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637A9C3D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1C8CE9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5583987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3FA962F3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045C8D6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6F27F82A" w14:textId="77777777" w:rsidTr="00087D9D">
        <w:tc>
          <w:tcPr>
            <w:tcW w:w="38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E2E2E2"/>
          </w:tcPr>
          <w:p w14:paraId="79F09F7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z toho vplyvy na MSP</w:t>
            </w:r>
          </w:p>
          <w:p w14:paraId="1F2308AD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8624081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000000"/>
                  <w:bottom w:val="dotted" w:sz="4" w:space="0" w:color="auto"/>
                  <w:right w:val="nil"/>
                </w:tcBorders>
                <w:vAlign w:val="center"/>
              </w:tcPr>
              <w:p w14:paraId="1E10AA58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063AF1D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994611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B41A76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0BFF94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  <w:lang w:eastAsia="sk-SK"/>
            </w:rPr>
            <w:id w:val="-38671717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vAlign w:val="center"/>
              </w:tcPr>
              <w:p w14:paraId="0FCAFF5D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84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B35099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77771D3D" w14:textId="77777777" w:rsidTr="00087D9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6B68436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Mechanizmus znižovania byrokracie    </w:t>
            </w:r>
          </w:p>
          <w:p w14:paraId="19EE2EF8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a nákladov sa uplatňuje: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8175775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dotted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618C9943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596" w:type="dxa"/>
            <w:gridSpan w:val="3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9E08FE1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54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6FCA432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33FCDE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3656776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dotted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67876F0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7A80F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6AC164F9" w14:textId="77777777" w:rsidTr="00087D9D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FA9AC8A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Sociálne vplyvy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958945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B4CFBE2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67C718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87229399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F4DD42F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D201A4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6928352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6E95C01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68E65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00D54078" w14:textId="77777777" w:rsidTr="00087D9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184B8BB7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životné prostredie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744833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253B9B2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B5545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206016211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7FC323CF" w14:textId="77777777" w:rsidR="007F587A" w:rsidRPr="00612E08" w:rsidRDefault="00120E6B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1C431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85088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2107FB8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006952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459D0929" w14:textId="77777777" w:rsidTr="00087D9D">
        <w:tc>
          <w:tcPr>
            <w:tcW w:w="3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1016DF43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587FD280" w14:textId="77777777" w:rsidR="007F587A" w:rsidRPr="00612E08" w:rsidRDefault="007F587A" w:rsidP="007F587A">
            <w:pPr>
              <w:ind w:left="16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Materiál je posudzovaný podľa zákona č. 24/2006 Z. z. o posudzovaní vplyvov na životné prostredie a o zmene a doplnení niektorých zákonov</w:t>
            </w:r>
            <w:r w:rsidR="007D6F2C"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 znení neskorších predpisov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422219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3ABB5094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0F1848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5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2345D1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3A3D98" w14:textId="77777777" w:rsidR="007F587A" w:rsidRPr="00612E08" w:rsidRDefault="007F587A" w:rsidP="007F587A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786776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32599B74" w14:textId="1D05A0C2" w:rsidR="007F587A" w:rsidRPr="00612E08" w:rsidRDefault="000C2AB7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D8390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Nie</w:t>
            </w:r>
          </w:p>
        </w:tc>
      </w:tr>
      <w:tr w:rsidR="00612E08" w:rsidRPr="00612E08" w14:paraId="0F929010" w14:textId="77777777" w:rsidTr="00087D9D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347543EC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Vplyvy na informatizáciu spoločnosti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57342139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</w:tcPr>
              <w:p w14:paraId="11BB849C" w14:textId="77777777" w:rsidR="007F587A" w:rsidRPr="00612E08" w:rsidRDefault="007F6BA8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DB2046" w14:textId="77777777" w:rsidR="007F587A" w:rsidRPr="00612E08" w:rsidRDefault="007F587A" w:rsidP="007F587A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6034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2E7201D6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BD3180" w14:textId="77777777" w:rsidR="007F587A" w:rsidRPr="00612E08" w:rsidRDefault="007F587A" w:rsidP="007F587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695289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</w:tcPr>
              <w:p w14:paraId="0320F5A3" w14:textId="77777777" w:rsidR="007F587A" w:rsidRPr="00612E08" w:rsidRDefault="007F587A" w:rsidP="007F587A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C248A" w14:textId="77777777" w:rsidR="007F587A" w:rsidRPr="00612E08" w:rsidRDefault="007F587A" w:rsidP="007F587A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281"/>
        <w:gridCol w:w="31"/>
        <w:gridCol w:w="538"/>
        <w:gridCol w:w="1133"/>
        <w:gridCol w:w="547"/>
        <w:gridCol w:w="1297"/>
      </w:tblGrid>
      <w:tr w:rsidR="00612E08" w:rsidRPr="00612E08" w14:paraId="0C106D58" w14:textId="77777777" w:rsidTr="000F2BE9"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04AD7CB3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Vplyvy na služby verejnej správy pre občana, z</w:t>
            </w:r>
            <w:r w:rsidR="00CE6AAE"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toho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E958C10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A2AFBA9" w14:textId="77777777" w:rsidR="000F2BE9" w:rsidRPr="00612E08" w:rsidRDefault="000F2BE9" w:rsidP="000800F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053E8F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A3DEEAF" w14:textId="77777777" w:rsidR="000F2BE9" w:rsidRPr="00612E08" w:rsidRDefault="000F2BE9" w:rsidP="000800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FA776F" w14:textId="77777777" w:rsidR="000F2BE9" w:rsidRPr="00612E08" w:rsidRDefault="000F2BE9" w:rsidP="000800F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7C49838" w14:textId="77777777" w:rsidR="000F2BE9" w:rsidRPr="00612E08" w:rsidRDefault="000F2BE9" w:rsidP="000800FC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3D0816BF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6D3F8A01" w14:textId="77777777" w:rsidR="000F2BE9" w:rsidRPr="00612E08" w:rsidRDefault="000F2BE9" w:rsidP="000800FC">
            <w:pPr>
              <w:spacing w:after="0" w:line="240" w:lineRule="auto"/>
              <w:ind w:left="196" w:hanging="196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služieb verejnej správy na občana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2031215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nil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399E3BAE" w14:textId="77777777" w:rsidR="000F2BE9" w:rsidRPr="00612E08" w:rsidRDefault="00120E6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06644AAC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521938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0914E66" w14:textId="77777777" w:rsidR="000F2BE9" w:rsidRPr="00612E08" w:rsidRDefault="002A4326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14:paraId="71797572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282867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nil"/>
                  <w:left w:val="nil"/>
                  <w:bottom w:val="dotted" w:sz="4" w:space="0" w:color="auto"/>
                  <w:right w:val="nil"/>
                </w:tcBorders>
                <w:shd w:val="clear" w:color="auto" w:fill="auto"/>
              </w:tcPr>
              <w:p w14:paraId="5B9B80D0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7A982B3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  <w:tr w:rsidR="00612E08" w:rsidRPr="00612E08" w14:paraId="20B6E616" w14:textId="77777777" w:rsidTr="00B547F5">
        <w:tc>
          <w:tcPr>
            <w:tcW w:w="3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7A5D71D4" w14:textId="77777777" w:rsidR="000F2BE9" w:rsidRPr="00612E08" w:rsidRDefault="000F2BE9" w:rsidP="000800FC">
            <w:pPr>
              <w:spacing w:after="0" w:line="240" w:lineRule="auto"/>
              <w:ind w:left="168" w:hanging="168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12E0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vplyvy na procesy služieb vo verejnej správe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017204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dotted" w:sz="4" w:space="0" w:color="auto"/>
                  <w:left w:val="single" w:sz="4" w:space="0" w:color="auto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6DE4C70D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7CB5336E" w14:textId="77777777" w:rsidR="000F2BE9" w:rsidRPr="00612E08" w:rsidRDefault="000F2BE9" w:rsidP="00B54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9367760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4E8310F3" w14:textId="77777777" w:rsidR="000F2BE9" w:rsidRPr="00612E08" w:rsidRDefault="002A4326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152E1C36" w14:textId="77777777" w:rsidR="000F2BE9" w:rsidRPr="00612E08" w:rsidRDefault="000F2BE9" w:rsidP="00B547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578477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dotted" w:sz="4" w:space="0" w:color="auto"/>
                  <w:left w:val="nil"/>
                  <w:bottom w:val="dotted" w:sz="4" w:space="0" w:color="auto"/>
                  <w:right w:val="nil"/>
                </w:tcBorders>
                <w:shd w:val="clear" w:color="auto" w:fill="auto"/>
                <w:vAlign w:val="center"/>
              </w:tcPr>
              <w:p w14:paraId="24FD069B" w14:textId="77777777" w:rsidR="000F2BE9" w:rsidRPr="00612E08" w:rsidRDefault="0023360B" w:rsidP="00B547F5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32A9F" w14:textId="77777777" w:rsidR="000F2BE9" w:rsidRPr="00612E08" w:rsidRDefault="000F2BE9" w:rsidP="00B547F5">
            <w:pPr>
              <w:spacing w:after="0" w:line="240" w:lineRule="auto"/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tbl>
      <w:tblPr>
        <w:tblStyle w:val="Mriekatabuky1"/>
        <w:tblW w:w="9180" w:type="dxa"/>
        <w:tblLayout w:type="fixed"/>
        <w:tblLook w:val="04A0" w:firstRow="1" w:lastRow="0" w:firstColumn="1" w:lastColumn="0" w:noHBand="0" w:noVBand="1"/>
      </w:tblPr>
      <w:tblGrid>
        <w:gridCol w:w="3812"/>
        <w:gridCol w:w="541"/>
        <w:gridCol w:w="1312"/>
        <w:gridCol w:w="538"/>
        <w:gridCol w:w="1133"/>
        <w:gridCol w:w="547"/>
        <w:gridCol w:w="1297"/>
      </w:tblGrid>
      <w:tr w:rsidR="00612E08" w:rsidRPr="00612E08" w14:paraId="37B563F4" w14:textId="77777777" w:rsidTr="0023360B">
        <w:tc>
          <w:tcPr>
            <w:tcW w:w="381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/>
          </w:tcPr>
          <w:p w14:paraId="23A5A90B" w14:textId="77777777" w:rsidR="00A340BB" w:rsidRPr="00612E08" w:rsidRDefault="00A340BB" w:rsidP="00AA592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Vplyvy na manželstvo</w:t>
            </w:r>
            <w:r w:rsidR="00DF357C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rodičovstvo a</w:t>
            </w:r>
            <w:r w:rsidR="00CE6AAE"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rodinu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977256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</w:tcPr>
              <w:p w14:paraId="2552D6AD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026FDB" w14:textId="77777777" w:rsidR="00A340BB" w:rsidRPr="00612E08" w:rsidRDefault="00A340BB" w:rsidP="0023360B">
            <w:pPr>
              <w:ind w:right="-10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Pozitívne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02554940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568A0990" w14:textId="77777777" w:rsidR="00A340BB" w:rsidRPr="00612E08" w:rsidRDefault="007F6BA8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☒</w:t>
                </w:r>
              </w:p>
            </w:tc>
          </w:sdtContent>
        </w:sdt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89DAD76" w14:textId="77777777" w:rsidR="00A340BB" w:rsidRPr="00612E08" w:rsidRDefault="00A340BB" w:rsidP="002336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Žiadne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710956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7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vAlign w:val="center"/>
              </w:tcPr>
              <w:p w14:paraId="24143AAC" w14:textId="77777777" w:rsidR="00A340BB" w:rsidRPr="00612E08" w:rsidRDefault="0023360B" w:rsidP="0023360B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612E08"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eastAsia="sk-SK"/>
                  </w:rPr>
                  <w:t>☐</w:t>
                </w:r>
              </w:p>
            </w:tc>
          </w:sdtContent>
        </w:sdt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B91CE" w14:textId="77777777" w:rsidR="00A340BB" w:rsidRPr="00612E08" w:rsidRDefault="00A340BB" w:rsidP="0023360B">
            <w:pPr>
              <w:ind w:left="5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Negatívne</w:t>
            </w:r>
          </w:p>
        </w:tc>
      </w:tr>
    </w:tbl>
    <w:p w14:paraId="44C8527E" w14:textId="77777777" w:rsidR="001B23B7" w:rsidRPr="00612E08" w:rsidRDefault="001B23B7" w:rsidP="001B23B7">
      <w:pPr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tbl>
      <w:tblPr>
        <w:tblStyle w:val="Mriekatabuky1"/>
        <w:tblW w:w="9176" w:type="dxa"/>
        <w:tblLayout w:type="fixed"/>
        <w:tblLook w:val="04A0" w:firstRow="1" w:lastRow="0" w:firstColumn="1" w:lastColumn="0" w:noHBand="0" w:noVBand="1"/>
      </w:tblPr>
      <w:tblGrid>
        <w:gridCol w:w="9176"/>
      </w:tblGrid>
      <w:tr w:rsidR="00612E08" w:rsidRPr="00612E08" w14:paraId="41E32B5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2E2"/>
          </w:tcPr>
          <w:p w14:paraId="5411973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Poznámky</w:t>
            </w:r>
          </w:p>
        </w:tc>
      </w:tr>
      <w:tr w:rsidR="00612E08" w:rsidRPr="00612E08" w14:paraId="1F2A4297" w14:textId="77777777" w:rsidTr="000800FC">
        <w:trPr>
          <w:trHeight w:val="713"/>
        </w:trPr>
        <w:tc>
          <w:tcPr>
            <w:tcW w:w="9176" w:type="dxa"/>
            <w:tcBorders>
              <w:top w:val="nil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auto"/>
          </w:tcPr>
          <w:p w14:paraId="43019273" w14:textId="24F21286" w:rsidR="001B23B7" w:rsidRDefault="002A4326" w:rsidP="0059686A">
            <w:pPr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</w:pPr>
            <w:r w:rsidRPr="000612B8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Negatívny vplyv na rozpočet verejnej správy súvisí s úpravou informačných systémov Sociálnej poisťovne. Na základe profesionálneho expertného odhadu Sociálnej poisťovne sa predpokladá zvýšenie výdavkov na úpravu inf</w:t>
            </w:r>
            <w:r w:rsidR="0059686A" w:rsidRPr="000612B8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ormačných systémov v roku 2025 na úrovni</w:t>
            </w:r>
            <w:r w:rsidRPr="000612B8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 približne 1,0 mil. eur. Zvýšenie v</w:t>
            </w:r>
            <w:r w:rsidR="0059686A" w:rsidRPr="000612B8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ýdavkov Sociálnej poisťovne navrhujeme finančne zabezpečiť z prostriedkov</w:t>
            </w:r>
            <w:r w:rsidRPr="000612B8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 správneho fondu Sociálnej poisťovne. </w:t>
            </w:r>
          </w:p>
          <w:p w14:paraId="75BD6436" w14:textId="467AD301" w:rsidR="00BB2275" w:rsidRPr="000612B8" w:rsidRDefault="00BB2275" w:rsidP="0059686A">
            <w:pPr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Vplyvy vyplývajúce z vyššie uveden</w:t>
            </w:r>
            <w:r w:rsidR="00BD537B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ého</w:t>
            </w:r>
            <w: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 nadväzujúc</w:t>
            </w:r>
            <w:r w:rsidR="00BD537B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eho</w:t>
            </w:r>
            <w: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 vykonávac</w:t>
            </w:r>
            <w:r w:rsidR="00BD537B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ieho</w:t>
            </w:r>
            <w: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 predpis</w:t>
            </w:r>
            <w:r w:rsidR="00BD537B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u</w:t>
            </w:r>
            <w: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 budú kvantifikované v rámci </w:t>
            </w:r>
            <w:r w:rsidR="006D3A95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>jeho</w:t>
            </w:r>
            <w: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 prípravy. </w:t>
            </w:r>
          </w:p>
          <w:p w14:paraId="2E5C1F51" w14:textId="77777777" w:rsidR="0059686A" w:rsidRPr="0059686A" w:rsidRDefault="0059686A" w:rsidP="0059686A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12E08" w:rsidRPr="00612E08" w14:paraId="20B608E1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33495E5E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Kontakt na spracovateľa</w:t>
            </w:r>
          </w:p>
        </w:tc>
      </w:tr>
      <w:tr w:rsidR="00612E08" w:rsidRPr="00612E08" w14:paraId="69A836A6" w14:textId="77777777" w:rsidTr="000800FC">
        <w:trPr>
          <w:trHeight w:val="586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7F5338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sk-SK"/>
              </w:rPr>
            </w:pPr>
          </w:p>
        </w:tc>
      </w:tr>
      <w:tr w:rsidR="00612E08" w:rsidRPr="00612E08" w14:paraId="0601EAAE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75457E0F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26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Zdroje</w:t>
            </w:r>
          </w:p>
        </w:tc>
      </w:tr>
      <w:tr w:rsidR="00612E08" w:rsidRPr="00612E08" w14:paraId="39BE907A" w14:textId="77777777" w:rsidTr="000800FC">
        <w:trPr>
          <w:trHeight w:val="401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94D7FA" w14:textId="77777777" w:rsidR="001B23B7" w:rsidRPr="000612B8" w:rsidRDefault="007F6BA8" w:rsidP="000800FC">
            <w:pPr>
              <w:jc w:val="both"/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</w:pPr>
            <w:r w:rsidRPr="000612B8"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  <w:t xml:space="preserve">Štatistické údaje poskytnuté Sociálnou poisťovňou. </w:t>
            </w:r>
          </w:p>
          <w:p w14:paraId="732E3F39" w14:textId="77777777" w:rsidR="001B23B7" w:rsidRPr="000612B8" w:rsidRDefault="001B23B7" w:rsidP="000800FC">
            <w:pPr>
              <w:rPr>
                <w:rFonts w:ascii="Times New Roman" w:eastAsia="Times New Roman" w:hAnsi="Times New Roman" w:cs="Times New Roman"/>
                <w:i/>
                <w:szCs w:val="20"/>
                <w:lang w:eastAsia="sk-SK"/>
              </w:rPr>
            </w:pPr>
          </w:p>
          <w:p w14:paraId="503C70C2" w14:textId="77777777" w:rsidR="001B23B7" w:rsidRPr="000612B8" w:rsidRDefault="001B23B7" w:rsidP="000800FC">
            <w:pPr>
              <w:rPr>
                <w:rFonts w:ascii="Times New Roman" w:eastAsia="Times New Roman" w:hAnsi="Times New Roman" w:cs="Times New Roman"/>
                <w:b/>
                <w:szCs w:val="20"/>
                <w:lang w:eastAsia="sk-SK"/>
              </w:rPr>
            </w:pPr>
          </w:p>
        </w:tc>
      </w:tr>
      <w:tr w:rsidR="00612E08" w:rsidRPr="00612E08" w14:paraId="7AAF1124" w14:textId="77777777" w:rsidTr="000800FC">
        <w:tc>
          <w:tcPr>
            <w:tcW w:w="9176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  <w:shd w:val="clear" w:color="auto" w:fill="E2E2E2"/>
          </w:tcPr>
          <w:p w14:paraId="5EB97588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47" w:hanging="425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 PPK č. ..........</w:t>
            </w:r>
            <w:r w:rsidRPr="00612E08">
              <w:rPr>
                <w:rFonts w:ascii="Calibri" w:eastAsia="Calibri" w:hAnsi="Calibri" w:cs="Times New Roman"/>
              </w:rPr>
              <w:t xml:space="preserve"> </w:t>
            </w:r>
          </w:p>
          <w:p w14:paraId="0BDEBAC0" w14:textId="77777777" w:rsidR="001B23B7" w:rsidRPr="00612E08" w:rsidRDefault="001B23B7" w:rsidP="000800FC">
            <w:pPr>
              <w:ind w:left="50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Calibri" w:hAnsi="Times New Roman" w:cs="Times New Roman"/>
              </w:rPr>
              <w:t>(v prípade, ak sa uskutočnilo v zmysle bodu 8.1 Jednotnej metodiky)</w:t>
            </w:r>
          </w:p>
        </w:tc>
      </w:tr>
      <w:tr w:rsidR="00612E08" w:rsidRPr="00612E08" w14:paraId="37C6BDB8" w14:textId="77777777" w:rsidTr="006F6B62">
        <w:trPr>
          <w:trHeight w:val="70"/>
        </w:trPr>
        <w:tc>
          <w:tcPr>
            <w:tcW w:w="9176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31978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33EEE796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6E8EDCD9" w14:textId="77777777" w:rsidR="001B23B7" w:rsidRPr="00612E08" w:rsidRDefault="009D046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187491088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79BB639E" w14:textId="77777777" w:rsidR="001B23B7" w:rsidRPr="00612E08" w:rsidRDefault="009D046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169788812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návrhom na dopracovanie</w:t>
                  </w:r>
                </w:p>
              </w:tc>
              <w:tc>
                <w:tcPr>
                  <w:tcW w:w="2534" w:type="dxa"/>
                </w:tcPr>
                <w:p w14:paraId="24E9AF18" w14:textId="77777777" w:rsidR="001B23B7" w:rsidRPr="00612E08" w:rsidRDefault="009D046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6478229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3360B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6F374459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364608E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37CFBE5D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612E08" w:rsidRPr="00612E08" w14:paraId="7CD9D5A0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tcBorders>
              <w:top w:val="single" w:sz="4" w:space="0" w:color="auto"/>
            </w:tcBorders>
            <w:shd w:val="clear" w:color="auto" w:fill="E2E2E2"/>
          </w:tcPr>
          <w:p w14:paraId="5E68FDB4" w14:textId="77777777" w:rsidR="001B23B7" w:rsidRPr="00612E08" w:rsidRDefault="001B23B7" w:rsidP="000800FC">
            <w:pPr>
              <w:numPr>
                <w:ilvl w:val="0"/>
                <w:numId w:val="1"/>
              </w:numPr>
              <w:ind w:left="450" w:hanging="425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12E08">
              <w:rPr>
                <w:rFonts w:ascii="Times New Roman" w:eastAsia="Calibri" w:hAnsi="Times New Roman" w:cs="Times New Roman"/>
                <w:b/>
              </w:rPr>
              <w:t>Stanovisko Komisie na posudzovanie vybraných vplyvov zo záverečného posúdenia č. ..........</w:t>
            </w:r>
            <w:r w:rsidRPr="00612E08">
              <w:rPr>
                <w:rFonts w:ascii="Times New Roman" w:eastAsia="Calibri" w:hAnsi="Times New Roman" w:cs="Times New Roman"/>
              </w:rPr>
              <w:t xml:space="preserve"> (v prípade, ak sa uskutočnilo v zmysle bodu 9.1. Jednotnej metodiky) </w:t>
            </w:r>
          </w:p>
        </w:tc>
      </w:tr>
      <w:tr w:rsidR="00612E08" w:rsidRPr="00612E08" w14:paraId="191AB793" w14:textId="77777777" w:rsidTr="000800FC">
        <w:tblPrEx>
          <w:tblBorders>
            <w:insideH w:val="single" w:sz="4" w:space="0" w:color="FFFFFF"/>
            <w:insideV w:val="single" w:sz="4" w:space="0" w:color="FFFFFF"/>
          </w:tblBorders>
        </w:tblPrEx>
        <w:tc>
          <w:tcPr>
            <w:tcW w:w="9176" w:type="dxa"/>
            <w:shd w:val="clear" w:color="auto" w:fill="FFFFFF"/>
          </w:tcPr>
          <w:p w14:paraId="4BE56943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tbl>
            <w:tblPr>
              <w:tblStyle w:val="Mriekatabuky1"/>
              <w:tblW w:w="8913" w:type="dxa"/>
              <w:tblInd w:w="28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552"/>
              <w:gridCol w:w="3827"/>
              <w:gridCol w:w="2534"/>
            </w:tblGrid>
            <w:tr w:rsidR="00612E08" w:rsidRPr="00612E08" w14:paraId="26FB751D" w14:textId="77777777" w:rsidTr="000800FC">
              <w:trPr>
                <w:trHeight w:val="396"/>
              </w:trPr>
              <w:tc>
                <w:tcPr>
                  <w:tcW w:w="2552" w:type="dxa"/>
                </w:tcPr>
                <w:p w14:paraId="3B041F35" w14:textId="77777777" w:rsidR="001B23B7" w:rsidRPr="00612E08" w:rsidRDefault="009D046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8882328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Súhlasné </w:t>
                  </w:r>
                </w:p>
              </w:tc>
              <w:tc>
                <w:tcPr>
                  <w:tcW w:w="3827" w:type="dxa"/>
                </w:tcPr>
                <w:p w14:paraId="282E155D" w14:textId="77777777" w:rsidR="001B23B7" w:rsidRPr="00612E08" w:rsidRDefault="009D0468" w:rsidP="000800FC">
                  <w:pP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9538317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Súhlasné s  návrhom na dopracovanie</w:t>
                  </w:r>
                </w:p>
              </w:tc>
              <w:tc>
                <w:tcPr>
                  <w:tcW w:w="2534" w:type="dxa"/>
                </w:tcPr>
                <w:p w14:paraId="0AF653D9" w14:textId="77777777" w:rsidR="001B23B7" w:rsidRPr="00612E08" w:rsidRDefault="009D0468" w:rsidP="000800FC">
                  <w:pPr>
                    <w:ind w:right="459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b/>
                        <w:sz w:val="20"/>
                        <w:szCs w:val="20"/>
                        <w:lang w:eastAsia="sk-SK"/>
                      </w:rPr>
                      <w:id w:val="-36174045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5197E" w:rsidRPr="00612E08">
                        <w:rPr>
                          <w:rFonts w:ascii="MS Gothic" w:eastAsia="MS Gothic" w:hAnsi="MS Gothic" w:cs="Times New Roman" w:hint="eastAsia"/>
                          <w:b/>
                          <w:sz w:val="20"/>
                          <w:szCs w:val="20"/>
                          <w:lang w:eastAsia="sk-SK"/>
                        </w:rPr>
                        <w:t>☐</w:t>
                      </w:r>
                    </w:sdtContent>
                  </w:sdt>
                  <w:r w:rsidR="0023360B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 xml:space="preserve">  </w:t>
                  </w:r>
                  <w:r w:rsidR="001B23B7" w:rsidRPr="00612E08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sk-SK"/>
                    </w:rPr>
                    <w:t>Nesúhlasné</w:t>
                  </w:r>
                </w:p>
              </w:tc>
            </w:tr>
          </w:tbl>
          <w:p w14:paraId="17C8A5BD" w14:textId="77777777" w:rsidR="001B23B7" w:rsidRPr="00612E08" w:rsidRDefault="001B23B7" w:rsidP="000800FC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612E0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Uveďte pripomienky zo stanoviska Komisie z časti II. spolu s Vaším vyhodnotením:</w:t>
            </w:r>
          </w:p>
          <w:p w14:paraId="078B1317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14:paraId="7D67FB25" w14:textId="77777777" w:rsidR="001B23B7" w:rsidRPr="00612E08" w:rsidRDefault="001B23B7" w:rsidP="000800F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14:paraId="31014311" w14:textId="77777777" w:rsidR="00274130" w:rsidRPr="00612E08" w:rsidRDefault="009D0468"/>
    <w:sectPr w:rsidR="00274130" w:rsidRPr="00612E08" w:rsidSect="001E3562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2348C1" w14:textId="77777777" w:rsidR="009D0468" w:rsidRDefault="009D0468" w:rsidP="001B23B7">
      <w:pPr>
        <w:spacing w:after="0" w:line="240" w:lineRule="auto"/>
      </w:pPr>
      <w:r>
        <w:separator/>
      </w:r>
    </w:p>
  </w:endnote>
  <w:endnote w:type="continuationSeparator" w:id="0">
    <w:p w14:paraId="6D82FACB" w14:textId="77777777" w:rsidR="009D0468" w:rsidRDefault="009D0468" w:rsidP="001B2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911917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64C0AA1" w14:textId="5894490D" w:rsidR="001B23B7" w:rsidRPr="006045CB" w:rsidRDefault="008B222D" w:rsidP="001B23B7">
        <w:pPr>
          <w:pStyle w:val="Pta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045C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1B23B7" w:rsidRPr="006045C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D522A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045C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E40C28A" w14:textId="77777777" w:rsidR="001B23B7" w:rsidRDefault="001B23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8E8DC" w14:textId="77777777" w:rsidR="009D0468" w:rsidRDefault="009D0468" w:rsidP="001B23B7">
      <w:pPr>
        <w:spacing w:after="0" w:line="240" w:lineRule="auto"/>
      </w:pPr>
      <w:r>
        <w:separator/>
      </w:r>
    </w:p>
  </w:footnote>
  <w:footnote w:type="continuationSeparator" w:id="0">
    <w:p w14:paraId="471915C8" w14:textId="77777777" w:rsidR="009D0468" w:rsidRDefault="009D0468" w:rsidP="001B2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E5EC07" w14:textId="77777777" w:rsidR="001B23B7" w:rsidRPr="006045CB" w:rsidRDefault="001B23B7" w:rsidP="001B23B7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sk-SK"/>
      </w:rPr>
    </w:pPr>
    <w:r w:rsidRPr="006045CB">
      <w:rPr>
        <w:rFonts w:ascii="Times New Roman" w:eastAsia="Times New Roman" w:hAnsi="Times New Roman" w:cs="Times New Roman"/>
        <w:sz w:val="24"/>
        <w:szCs w:val="24"/>
        <w:lang w:eastAsia="sk-SK"/>
      </w:rPr>
      <w:t xml:space="preserve">Príloha č. </w:t>
    </w:r>
    <w:r>
      <w:rPr>
        <w:rFonts w:ascii="Times New Roman" w:eastAsia="Times New Roman" w:hAnsi="Times New Roman" w:cs="Times New Roman"/>
        <w:sz w:val="24"/>
        <w:szCs w:val="24"/>
        <w:lang w:eastAsia="sk-SK"/>
      </w:rPr>
      <w:t>1</w:t>
    </w:r>
  </w:p>
  <w:p w14:paraId="279CD45C" w14:textId="77777777" w:rsidR="001B23B7" w:rsidRDefault="001B23B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C7391"/>
    <w:multiLevelType w:val="hybridMultilevel"/>
    <w:tmpl w:val="BD80619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03AEE"/>
    <w:multiLevelType w:val="hybridMultilevel"/>
    <w:tmpl w:val="04FA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24319A"/>
    <w:multiLevelType w:val="hybridMultilevel"/>
    <w:tmpl w:val="ED0CA9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E0A2D"/>
    <w:multiLevelType w:val="hybridMultilevel"/>
    <w:tmpl w:val="04C427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E54EF"/>
    <w:multiLevelType w:val="hybridMultilevel"/>
    <w:tmpl w:val="419C7968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3B7"/>
    <w:rsid w:val="000013C3"/>
    <w:rsid w:val="00043706"/>
    <w:rsid w:val="000612B8"/>
    <w:rsid w:val="00087D9D"/>
    <w:rsid w:val="00093135"/>
    <w:rsid w:val="00097069"/>
    <w:rsid w:val="000B272A"/>
    <w:rsid w:val="000C2AB7"/>
    <w:rsid w:val="000D348F"/>
    <w:rsid w:val="000E37B6"/>
    <w:rsid w:val="000F2BE9"/>
    <w:rsid w:val="000F41E7"/>
    <w:rsid w:val="0010322F"/>
    <w:rsid w:val="00113AE4"/>
    <w:rsid w:val="00120E6B"/>
    <w:rsid w:val="00156064"/>
    <w:rsid w:val="00166314"/>
    <w:rsid w:val="00187182"/>
    <w:rsid w:val="0019121F"/>
    <w:rsid w:val="001B23B7"/>
    <w:rsid w:val="001E3562"/>
    <w:rsid w:val="001F4EA6"/>
    <w:rsid w:val="00203EE3"/>
    <w:rsid w:val="00216888"/>
    <w:rsid w:val="0022033C"/>
    <w:rsid w:val="002243BB"/>
    <w:rsid w:val="0023360B"/>
    <w:rsid w:val="00243652"/>
    <w:rsid w:val="00294201"/>
    <w:rsid w:val="002A4326"/>
    <w:rsid w:val="002D17B8"/>
    <w:rsid w:val="002F6ADB"/>
    <w:rsid w:val="003145AE"/>
    <w:rsid w:val="003553ED"/>
    <w:rsid w:val="0037738D"/>
    <w:rsid w:val="003813C6"/>
    <w:rsid w:val="003A057B"/>
    <w:rsid w:val="003A381E"/>
    <w:rsid w:val="00411898"/>
    <w:rsid w:val="004602BE"/>
    <w:rsid w:val="0049476D"/>
    <w:rsid w:val="00497371"/>
    <w:rsid w:val="004A4383"/>
    <w:rsid w:val="004C6831"/>
    <w:rsid w:val="005513EC"/>
    <w:rsid w:val="00591EC6"/>
    <w:rsid w:val="00591ED3"/>
    <w:rsid w:val="0059686A"/>
    <w:rsid w:val="005F6A8D"/>
    <w:rsid w:val="00612E08"/>
    <w:rsid w:val="006548AC"/>
    <w:rsid w:val="006D3A95"/>
    <w:rsid w:val="006E2E8C"/>
    <w:rsid w:val="006F04BF"/>
    <w:rsid w:val="006F678E"/>
    <w:rsid w:val="006F6B62"/>
    <w:rsid w:val="00720322"/>
    <w:rsid w:val="0075197E"/>
    <w:rsid w:val="00761208"/>
    <w:rsid w:val="00773837"/>
    <w:rsid w:val="007756BE"/>
    <w:rsid w:val="007B40C1"/>
    <w:rsid w:val="007C5312"/>
    <w:rsid w:val="007D522A"/>
    <w:rsid w:val="007D6F2C"/>
    <w:rsid w:val="007F3524"/>
    <w:rsid w:val="007F587A"/>
    <w:rsid w:val="007F6BA8"/>
    <w:rsid w:val="0080042A"/>
    <w:rsid w:val="008162D1"/>
    <w:rsid w:val="00825364"/>
    <w:rsid w:val="00865E81"/>
    <w:rsid w:val="008801B5"/>
    <w:rsid w:val="00881E07"/>
    <w:rsid w:val="008A570C"/>
    <w:rsid w:val="008B222D"/>
    <w:rsid w:val="008C79B7"/>
    <w:rsid w:val="00914946"/>
    <w:rsid w:val="009431E3"/>
    <w:rsid w:val="009475F5"/>
    <w:rsid w:val="009717F5"/>
    <w:rsid w:val="0098472E"/>
    <w:rsid w:val="009A2999"/>
    <w:rsid w:val="009C424C"/>
    <w:rsid w:val="009D0468"/>
    <w:rsid w:val="009E09F7"/>
    <w:rsid w:val="009F4832"/>
    <w:rsid w:val="00A241B0"/>
    <w:rsid w:val="00A340BB"/>
    <w:rsid w:val="00A42F51"/>
    <w:rsid w:val="00A60413"/>
    <w:rsid w:val="00A7788F"/>
    <w:rsid w:val="00A925F6"/>
    <w:rsid w:val="00A93AAE"/>
    <w:rsid w:val="00AC30D6"/>
    <w:rsid w:val="00AF65F8"/>
    <w:rsid w:val="00B00B6E"/>
    <w:rsid w:val="00B267B0"/>
    <w:rsid w:val="00B547F5"/>
    <w:rsid w:val="00B55BA1"/>
    <w:rsid w:val="00B7011A"/>
    <w:rsid w:val="00B84F87"/>
    <w:rsid w:val="00BA2BF4"/>
    <w:rsid w:val="00BB2275"/>
    <w:rsid w:val="00BD537B"/>
    <w:rsid w:val="00BE38A2"/>
    <w:rsid w:val="00BF18DC"/>
    <w:rsid w:val="00C00F27"/>
    <w:rsid w:val="00C20546"/>
    <w:rsid w:val="00C62FA9"/>
    <w:rsid w:val="00C641D5"/>
    <w:rsid w:val="00C76454"/>
    <w:rsid w:val="00C86714"/>
    <w:rsid w:val="00C94E4E"/>
    <w:rsid w:val="00CB08AE"/>
    <w:rsid w:val="00CC6116"/>
    <w:rsid w:val="00CC654B"/>
    <w:rsid w:val="00CD6E04"/>
    <w:rsid w:val="00CE6AAE"/>
    <w:rsid w:val="00CF1A25"/>
    <w:rsid w:val="00D0664C"/>
    <w:rsid w:val="00D2313B"/>
    <w:rsid w:val="00D50F1E"/>
    <w:rsid w:val="00DF357C"/>
    <w:rsid w:val="00E02D18"/>
    <w:rsid w:val="00E440B4"/>
    <w:rsid w:val="00E85CE3"/>
    <w:rsid w:val="00EC502D"/>
    <w:rsid w:val="00ED165A"/>
    <w:rsid w:val="00ED1AC0"/>
    <w:rsid w:val="00F22773"/>
    <w:rsid w:val="00F50A84"/>
    <w:rsid w:val="00F87681"/>
    <w:rsid w:val="00FA02DB"/>
    <w:rsid w:val="00FD5C53"/>
    <w:rsid w:val="00FE055B"/>
    <w:rsid w:val="00FE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1AE4C"/>
  <w15:docId w15:val="{C22633DC-8D46-48BC-BA81-5E2300007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B23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Mriekatabuky1">
    <w:name w:val="Mriežka tabuľky1"/>
    <w:basedOn w:val="Normlnatabuka"/>
    <w:next w:val="Mriekatabuky"/>
    <w:uiPriority w:val="5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1B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3B7"/>
  </w:style>
  <w:style w:type="paragraph" w:styleId="Pta">
    <w:name w:val="footer"/>
    <w:basedOn w:val="Normlny"/>
    <w:link w:val="PtaChar"/>
    <w:uiPriority w:val="99"/>
    <w:unhideWhenUsed/>
    <w:rsid w:val="001B23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3B7"/>
  </w:style>
  <w:style w:type="paragraph" w:styleId="Textbubliny">
    <w:name w:val="Balloon Text"/>
    <w:basedOn w:val="Normlny"/>
    <w:link w:val="TextbublinyChar"/>
    <w:uiPriority w:val="99"/>
    <w:semiHidden/>
    <w:unhideWhenUsed/>
    <w:rsid w:val="007B40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0C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778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87D9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59686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9686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9686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9686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968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Vlastný-materiál,-príloha-č.-1"/>
    <f:field ref="objsubject" par="" edit="true" text=""/>
    <f:field ref="objcreatedby" par="" text="Drieniková, Kristína"/>
    <f:field ref="objcreatedat" par="" text="4.11.2020 11:13:17"/>
    <f:field ref="objchangedby" par="" text="Matúšek, Miloš, JUDr."/>
    <f:field ref="objmodifiedat" par="" text="4.11.2020 13:53:11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6ADA2FD-2088-4AD7-B42B-987D232D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1328</Words>
  <Characters>7573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8884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Fujdová Slavka</dc:creator>
  <cp:keywords/>
  <dc:description/>
  <cp:lastModifiedBy>Hertelová Karin</cp:lastModifiedBy>
  <cp:revision>4</cp:revision>
  <dcterms:created xsi:type="dcterms:W3CDTF">2024-08-20T12:35:00Z</dcterms:created>
  <dcterms:modified xsi:type="dcterms:W3CDTF">2024-08-20T12:51:00Z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2020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Nelegislatívna oblasť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Kristína Drieniková</vt:lpwstr>
  </property>
  <property fmtid="{D5CDD505-2E9C-101B-9397-08002B2CF9AE}" pid="12" name="FSC#SKEDITIONSLOVLEX@103.510:zodppredkladatel">
    <vt:lpwstr>Ing. Richard Sulík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aktualizácie Jednotnej metodiky na posudzovanie vybraných vplyvov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hospodárstva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Úloha B.3 uznesenia vlády SR č. 32/2018_x000d_
Programové vyhlásenie vlády Slovenskej republiky</vt:lpwstr>
  </property>
  <property fmtid="{D5CDD505-2E9C-101B-9397-08002B2CF9AE}" pid="23" name="FSC#SKEDITIONSLOVLEX@103.510:plnynazovpredpis">
    <vt:lpwstr> Návrh aktualizácie Jednotnej metodiky na posudzovanie vybraných vplyvov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32473/2020-3040-105289                         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LP/2020/509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Žiadne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&lt;p style="text-align: justify;"&gt;Samotný predkladaný materiál nemá vplyv na podnikateľské prostredie. Výrazný pozitívny vplyv na podnikateľské prostredie v&amp;nbsp;podobe znižovania regulačných nákladov sa očakáva až po zavedení a&amp;nbsp;uplatňovaní mechanizmu </vt:lpwstr>
  </property>
  <property fmtid="{D5CDD505-2E9C-101B-9397-08002B2CF9AE}" pid="66" name="FSC#SKEDITIONSLOVLEX@103.510:AttrStrListDocPropAltRiesenia">
    <vt:lpwstr>Alternatívnym riešením je nulový variant, t. j. ponechanie súčasného stavu bez zmien, technických upresnení a bez zavedenia princípu „one in – two out“. Uplatnenie nulového variantu by v praxi znamenalo nezastavenie zvyšovania regulačných nákladov pre pod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hospodárstva  _x000d_
členovia vlády_x000d_
predsedovia ostatných ústredných orgánov štátnej správy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hospodárstva Slovenskej republiky</vt:lpwstr>
  </property>
  <property fmtid="{D5CDD505-2E9C-101B-9397-08002B2CF9AE}" pid="142" name="FSC#SKEDITIONSLOVLEX@103.510:funkciaZodpPredAkuzativ">
    <vt:lpwstr>ministra hospodárstva Slovenskej republiky</vt:lpwstr>
  </property>
  <property fmtid="{D5CDD505-2E9C-101B-9397-08002B2CF9AE}" pid="143" name="FSC#SKEDITIONSLOVLEX@103.510:funkciaZodpPredDativ">
    <vt:lpwstr>ministrovi hospodárstva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Ing. Richard Sulík_x000d_
minister hospodárstva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justify;"&gt;Po vzore dobrých príkladov z iných krajín a v súlade s plánmi Európskej komisie sa vláda SR zaviazala v Programovom vyhlásení zaviesť princíp „one in – one out“ s účinnosťou &amp;nbsp;od 1.&amp;nbsp;1. 2021 a princíp „one in - two </vt:lpwstr>
  </property>
  <property fmtid="{D5CDD505-2E9C-101B-9397-08002B2CF9AE}" pid="150" name="FSC#SKEDITIONSLOVLEX@103.510:vytvorenedna">
    <vt:lpwstr>4. 11. 2020</vt:lpwstr>
  </property>
  <property fmtid="{D5CDD505-2E9C-101B-9397-08002B2CF9AE}" pid="151" name="FSC#COOSYSTEM@1.1:Container">
    <vt:lpwstr>COO.2145.1000.3.4081373</vt:lpwstr>
  </property>
  <property fmtid="{D5CDD505-2E9C-101B-9397-08002B2CF9AE}" pid="152" name="FSC#FSCFOLIO@1.1001:docpropproject">
    <vt:lpwstr/>
  </property>
</Properties>
</file>