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60" w:line="259"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DOLOŽKA ZLUČITEĽNOSTI</w:t>
      </w:r>
    </w:p>
    <w:p w:rsidR="00000000" w:rsidDel="00000000" w:rsidP="00000000" w:rsidRDefault="00000000" w:rsidRPr="00000000" w14:paraId="00000002">
      <w:pPr>
        <w:spacing w:after="160" w:line="259"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právneho predpisu s právom Európskej únie</w:t>
      </w:r>
    </w:p>
    <w:p w:rsidR="00000000" w:rsidDel="00000000" w:rsidP="00000000" w:rsidRDefault="00000000" w:rsidRPr="00000000" w14:paraId="00000003">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 Predkladateľ právneho predpisu</w:t>
      </w:r>
      <w:r w:rsidDel="00000000" w:rsidR="00000000" w:rsidRPr="00000000">
        <w:rPr>
          <w:rFonts w:ascii="Times New Roman" w:cs="Times New Roman" w:eastAsia="Times New Roman" w:hAnsi="Times New Roman"/>
          <w:sz w:val="24"/>
          <w:szCs w:val="24"/>
          <w:rtl w:val="0"/>
        </w:rPr>
        <w:t xml:space="preserve">: poslanec Národnej rady Slovenskej republiky Ondrej Prostredník a poslankyne Národnej rady Slovenskej republiky Lucia Plaváková a Zora Jaurová</w:t>
      </w:r>
    </w:p>
    <w:p w:rsidR="00000000" w:rsidDel="00000000" w:rsidP="00000000" w:rsidRDefault="00000000" w:rsidRPr="00000000" w14:paraId="00000004">
      <w:pPr>
        <w:spacing w:after="160" w:line="259"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 Názov návrhu právneho predpisu</w:t>
      </w:r>
      <w:r w:rsidDel="00000000" w:rsidR="00000000" w:rsidRPr="00000000">
        <w:rPr>
          <w:rFonts w:ascii="Times New Roman" w:cs="Times New Roman" w:eastAsia="Times New Roman" w:hAnsi="Times New Roman"/>
          <w:sz w:val="24"/>
          <w:szCs w:val="24"/>
          <w:rtl w:val="0"/>
        </w:rPr>
        <w:t xml:space="preserve">: Návrh zákona, ktorým sa mení a dopĺňa </w:t>
      </w:r>
      <w:r w:rsidDel="00000000" w:rsidR="00000000" w:rsidRPr="00000000">
        <w:rPr>
          <w:rFonts w:ascii="Times New Roman" w:cs="Times New Roman" w:eastAsia="Times New Roman" w:hAnsi="Times New Roman"/>
          <w:sz w:val="24"/>
          <w:szCs w:val="24"/>
          <w:highlight w:val="white"/>
          <w:rtl w:val="0"/>
        </w:rPr>
        <w:t xml:space="preserve">zákon č. 308/1991 Zb. o slobode náboženskej viery a postavení cirkví a náboženských spoločností v znení neskorších predpisov</w:t>
      </w:r>
      <w:r w:rsidDel="00000000" w:rsidR="00000000" w:rsidRPr="00000000">
        <w:rPr>
          <w:rtl w:val="0"/>
        </w:rPr>
      </w:r>
    </w:p>
    <w:p w:rsidR="00000000" w:rsidDel="00000000" w:rsidP="00000000" w:rsidRDefault="00000000" w:rsidRPr="00000000" w14:paraId="00000005">
      <w:pPr>
        <w:spacing w:after="160" w:line="259"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 Problematika návrhu zákona:</w:t>
      </w:r>
    </w:p>
    <w:p w:rsidR="00000000" w:rsidDel="00000000" w:rsidP="00000000" w:rsidRDefault="00000000" w:rsidRPr="00000000" w14:paraId="00000006">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je upravená v primárnom práve Európskej únie, a to v čl. 10 Charty základných práv Európskej únie</w:t>
      </w:r>
    </w:p>
    <w:p w:rsidR="00000000" w:rsidDel="00000000" w:rsidP="00000000" w:rsidRDefault="00000000" w:rsidRPr="00000000" w14:paraId="00000007">
      <w:pPr>
        <w:spacing w:after="160"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nie je upravená v sekundárnom práve Európskej únie</w:t>
      </w:r>
    </w:p>
    <w:p w:rsidR="00000000" w:rsidDel="00000000" w:rsidP="00000000" w:rsidRDefault="00000000" w:rsidRPr="00000000" w14:paraId="00000008">
      <w:pPr>
        <w:spacing w:after="160"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nie je upravená v judikatúre Súdneho dvora Európskej únie</w:t>
      </w:r>
    </w:p>
    <w:p w:rsidR="00000000" w:rsidDel="00000000" w:rsidP="00000000" w:rsidRDefault="00000000" w:rsidRPr="00000000" w14:paraId="00000009">
      <w:pPr>
        <w:widowControl w:val="0"/>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 Záväzky Slovenskej republiky vo vzťahu k Európskej únii:</w:t>
      </w:r>
    </w:p>
    <w:p w:rsidR="00000000" w:rsidDel="00000000" w:rsidP="00000000" w:rsidRDefault="00000000" w:rsidRPr="00000000" w14:paraId="0000000A">
      <w:pPr>
        <w:widowControl w:val="0"/>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bezpredmetné.</w:t>
      </w:r>
    </w:p>
    <w:p w:rsidR="00000000" w:rsidDel="00000000" w:rsidP="00000000" w:rsidRDefault="00000000" w:rsidRPr="00000000" w14:paraId="0000000C">
      <w:pPr>
        <w:widowControl w:val="0"/>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widowControl w:val="0"/>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 Návrh zákona je zlučiteľný s právom Európskej únie</w:t>
      </w:r>
    </w:p>
    <w:p w:rsidR="00000000" w:rsidDel="00000000" w:rsidP="00000000" w:rsidRDefault="00000000" w:rsidRPr="00000000" w14:paraId="0000000E">
      <w:pPr>
        <w:widowControl w:val="0"/>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úplne.</w:t>
      </w:r>
    </w:p>
    <w:p w:rsidR="00000000" w:rsidDel="00000000" w:rsidP="00000000" w:rsidRDefault="00000000" w:rsidRPr="00000000" w14:paraId="00000010">
      <w:pPr>
        <w:spacing w:after="160" w:line="259"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spacing w:after="160" w:line="259"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2">
      <w:pPr>
        <w:spacing w:after="160" w:line="259"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3">
      <w:pPr>
        <w:spacing w:after="160" w:line="259"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4">
      <w:pPr>
        <w:spacing w:after="160" w:line="259"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5">
      <w:pPr>
        <w:spacing w:after="160" w:line="259"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6">
      <w:pPr>
        <w:spacing w:after="160" w:line="259"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7">
      <w:pPr>
        <w:spacing w:after="160" w:line="259"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8">
      <w:pPr>
        <w:spacing w:after="160" w:line="259"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9">
      <w:pPr>
        <w:spacing w:after="160" w:line="259"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A">
      <w:pPr>
        <w:spacing w:after="160" w:line="259"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B">
      <w:pPr>
        <w:spacing w:after="160" w:line="259"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C">
      <w:pPr>
        <w:spacing w:after="160" w:line="259"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D">
      <w:pPr>
        <w:spacing w:after="160" w:line="259"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E">
      <w:pPr>
        <w:spacing w:after="160" w:line="259"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F">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DOLOŽKA VYBRANÝCH VPLYVOV</w:t>
      </w:r>
    </w:p>
    <w:p w:rsidR="00000000" w:rsidDel="00000000" w:rsidP="00000000" w:rsidRDefault="00000000" w:rsidRPr="00000000" w14:paraId="00000020">
      <w:pPr>
        <w:spacing w:after="160" w:line="259"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1">
      <w:pPr>
        <w:spacing w:after="160" w:line="259"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A.1. Názov materiálu: </w:t>
      </w:r>
    </w:p>
    <w:p w:rsidR="00000000" w:rsidDel="00000000" w:rsidP="00000000" w:rsidRDefault="00000000" w:rsidRPr="00000000" w14:paraId="00000022">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Návrh zákona, ktorým sa mení a dopĺňa zákon č. 308/1991 Zb. o slobode náboženskej viery a postavení cirkví a náboženských spoločností v znení neskorších predpisov</w:t>
      </w:r>
    </w:p>
    <w:p w:rsidR="00000000" w:rsidDel="00000000" w:rsidP="00000000" w:rsidRDefault="00000000" w:rsidRPr="00000000" w14:paraId="00000023">
      <w:pPr>
        <w:spacing w:after="160" w:line="259"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A.2. Vplyvy:</w:t>
      </w:r>
    </w:p>
    <w:p w:rsidR="00000000" w:rsidDel="00000000" w:rsidP="00000000" w:rsidRDefault="00000000" w:rsidRPr="00000000" w14:paraId="00000024">
      <w:pPr>
        <w:spacing w:after="160" w:line="259" w:lineRule="auto"/>
        <w:jc w:val="both"/>
        <w:rPr>
          <w:rFonts w:ascii="Times New Roman" w:cs="Times New Roman" w:eastAsia="Times New Roman" w:hAnsi="Times New Roman"/>
          <w:sz w:val="24"/>
          <w:szCs w:val="24"/>
        </w:rPr>
      </w:pPr>
      <w:r w:rsidDel="00000000" w:rsidR="00000000" w:rsidRPr="00000000">
        <w:rPr>
          <w:rtl w:val="0"/>
        </w:rPr>
      </w:r>
    </w:p>
    <w:tbl>
      <w:tblPr>
        <w:tblStyle w:val="Table1"/>
        <w:tblW w:w="901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430"/>
        <w:gridCol w:w="1200"/>
        <w:gridCol w:w="1185"/>
        <w:gridCol w:w="1200"/>
        <w:tblGridChange w:id="0">
          <w:tblGrid>
            <w:gridCol w:w="5430"/>
            <w:gridCol w:w="1200"/>
            <w:gridCol w:w="1185"/>
            <w:gridCol w:w="1200"/>
          </w:tblGrid>
        </w:tblGridChange>
      </w:tblGrid>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2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6" w:val="single"/>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2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Pozitívne</w:t>
            </w:r>
          </w:p>
        </w:tc>
        <w:tc>
          <w:tcPr>
            <w:tcBorders>
              <w:top w:color="000000" w:space="0" w:sz="6" w:val="single"/>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2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Žiadne</w:t>
            </w:r>
          </w:p>
        </w:tc>
        <w:tc>
          <w:tcPr>
            <w:tcBorders>
              <w:top w:color="000000" w:space="0" w:sz="6" w:val="single"/>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2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Negatívne</w:t>
            </w:r>
          </w:p>
        </w:tc>
      </w:tr>
      <w:tr>
        <w:trPr>
          <w:cantSplit w:val="0"/>
          <w:trHeight w:val="300"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2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Vplyvy na rozpočet verejnej správy</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2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X</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2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2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w:t>
            </w:r>
          </w:p>
        </w:tc>
      </w:tr>
      <w:tr>
        <w:trPr>
          <w:cantSplit w:val="0"/>
          <w:trHeight w:val="570"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2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Vplyvy na podnikateľské prostredie – dochádza k zvýšeniu regulačného zaťaženia?</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2E">
            <w:pPr>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2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X</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3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300"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3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Sociálne vplyvy</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3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3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3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300"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3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vplyvy na hospodárenie obyvateľstva,</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36">
            <w:pPr>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3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X</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3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300"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3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sociálnu exklúziu,</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3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X</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3B">
            <w:pPr>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3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570"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3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rovnosť príležitostí a rodovú rovnosť a vplyvy na zamestnanosť</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3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3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4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300"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4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Vplyvy na životné prostredie</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4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4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4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300"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4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Vplyvy na informatizáciu spoločnosti</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4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4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4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300"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4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Vplyvy na manželstvo, rodičovstvo a rodinu</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4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4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4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300"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4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 Vplyvy na služby verejnej správy pre občana</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4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4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5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bl>
    <w:p w:rsidR="00000000" w:rsidDel="00000000" w:rsidP="00000000" w:rsidRDefault="00000000" w:rsidRPr="00000000" w14:paraId="00000051">
      <w:pPr>
        <w:spacing w:after="160" w:line="259"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2">
      <w:pPr>
        <w:spacing w:after="160" w:line="259"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A.3. Poznámky</w:t>
      </w:r>
    </w:p>
    <w:p w:rsidR="00000000" w:rsidDel="00000000" w:rsidP="00000000" w:rsidRDefault="00000000" w:rsidRPr="00000000" w14:paraId="00000053">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Uplatňovanie práv plynúcich z ústavou zaručenej náboženskej slobody, najmä práva na vyznávanie náboženskej viery v spoločenstve osôb vyznávajúcich rovnakú vieru je dôležitým prvkom budovania identity osôb vyznávajúcich náboženskú vieru. Súdržnosť spoločnosti závisí aj od toho, do akej miery je táto schopná priznať rovnoprávny status spoločenstvám združeným okolo určitých znakov identity. Súčasný právny stav, keď sú pre nemožnosť registrácie malé spoločenstvá veriacich nútené vo svojej právnej forme a tiež vo formách činnosť popierať svoju identitu náboženského spoločenstva, prispieva k určitej miere sociálnej exklúzie osôb hlásiacich sa k menšinovým náboženským spoločenstvám. Priznanie statusu registrovanej cirkvi alebo náboženskej spoločnosti týmto spoločenstvám zvýši mieru ich spoločenskej akceptácie a prispeje tak k sociálnej inklúzii osôb hlásiacich sa k menšinovým náboženským spoločenstvám. </w:t>
      </w:r>
    </w:p>
    <w:p w:rsidR="00000000" w:rsidDel="00000000" w:rsidP="00000000" w:rsidRDefault="00000000" w:rsidRPr="00000000" w14:paraId="00000054">
      <w:pPr>
        <w:spacing w:after="160" w:line="259"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A.4. Alternatívne riešenia</w:t>
      </w:r>
    </w:p>
    <w:p w:rsidR="00000000" w:rsidDel="00000000" w:rsidP="00000000" w:rsidRDefault="00000000" w:rsidRPr="00000000" w14:paraId="00000055">
      <w:pPr>
        <w:spacing w:after="160"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Bezpredmetné </w:t>
      </w:r>
    </w:p>
    <w:p w:rsidR="00000000" w:rsidDel="00000000" w:rsidP="00000000" w:rsidRDefault="00000000" w:rsidRPr="00000000" w14:paraId="00000056">
      <w:pPr>
        <w:spacing w:after="160" w:line="259"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A.5. Stanovisko gestorov</w:t>
      </w:r>
    </w:p>
    <w:p w:rsidR="00000000" w:rsidDel="00000000" w:rsidP="00000000" w:rsidRDefault="00000000" w:rsidRPr="00000000" w14:paraId="0000005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Návrh zákona bol zaslaný na vyjadrenie Ministerstvu financií Slovenskej republiky a Ministerstvu hospodárstva Slovenskej republiky a ich stanoviská tvoria súčasť predkladaného materiálu.</w:t>
      </w:r>
    </w:p>
    <w:p w:rsidR="00000000" w:rsidDel="00000000" w:rsidP="00000000" w:rsidRDefault="00000000" w:rsidRPr="00000000" w14:paraId="00000058">
      <w:pPr>
        <w:spacing w:after="160" w:line="259" w:lineRule="auto"/>
        <w:rPr>
          <w:rFonts w:ascii="Times New Roman" w:cs="Times New Roman" w:eastAsia="Times New Roman" w:hAnsi="Times New Roman"/>
          <w:sz w:val="24"/>
          <w:szCs w:val="24"/>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