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36D6" w14:textId="77777777" w:rsidR="00FC517E" w:rsidRDefault="0073148F">
      <w:pPr>
        <w:pStyle w:val="Zhlavie10"/>
        <w:keepNext/>
        <w:keepLines/>
      </w:pPr>
      <w:bookmarkStart w:id="0" w:name="bookmark0"/>
      <w:bookmarkStart w:id="1" w:name="bookmark1"/>
      <w:bookmarkStart w:id="2" w:name="bookmark2"/>
      <w:r>
        <w:t>TABUĽKA ZHODY</w:t>
      </w:r>
      <w:bookmarkEnd w:id="0"/>
      <w:bookmarkEnd w:id="1"/>
      <w:bookmarkEnd w:id="2"/>
    </w:p>
    <w:p w14:paraId="02B0779A" w14:textId="77777777" w:rsidR="00FC517E" w:rsidRDefault="0073148F">
      <w:pPr>
        <w:pStyle w:val="Zhlavie20"/>
        <w:keepNext/>
        <w:keepLines/>
      </w:pPr>
      <w:bookmarkStart w:id="3" w:name="bookmark3"/>
      <w:bookmarkStart w:id="4" w:name="bookmark4"/>
      <w:bookmarkStart w:id="5" w:name="bookmark5"/>
      <w:r>
        <w:t>právneho predpisu s právom Európskej únie</w:t>
      </w:r>
      <w:bookmarkEnd w:id="3"/>
      <w:bookmarkEnd w:id="4"/>
      <w:bookmarkEnd w:id="5"/>
    </w:p>
    <w:tbl>
      <w:tblPr>
        <w:tblOverlap w:val="never"/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3792"/>
        <w:gridCol w:w="708"/>
        <w:gridCol w:w="993"/>
        <w:gridCol w:w="850"/>
        <w:gridCol w:w="4220"/>
        <w:gridCol w:w="678"/>
        <w:gridCol w:w="3324"/>
      </w:tblGrid>
      <w:tr w:rsidR="00FC517E" w14:paraId="6EFA3956" w14:textId="77777777" w:rsidTr="00207B40">
        <w:trPr>
          <w:trHeight w:hRule="exact" w:val="3235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909D7" w14:textId="610274FE" w:rsidR="00FC517E" w:rsidRPr="000B5596" w:rsidRDefault="0073148F" w:rsidP="000B5596">
            <w:pPr>
              <w:pStyle w:val="In0"/>
              <w:spacing w:before="240"/>
              <w:jc w:val="both"/>
              <w:rPr>
                <w:b/>
              </w:rPr>
            </w:pPr>
            <w:r>
              <w:rPr>
                <w:b/>
                <w:bCs/>
              </w:rPr>
              <w:t>Smernica Európskeho p</w:t>
            </w:r>
            <w:r w:rsidR="000B5596">
              <w:rPr>
                <w:b/>
                <w:bCs/>
              </w:rPr>
              <w:t xml:space="preserve">arlamentu a Rady (EÚ) 2017/1371 </w:t>
            </w:r>
            <w:r>
              <w:rPr>
                <w:b/>
                <w:bCs/>
              </w:rPr>
              <w:t>z 5. júla 2017 o boji proti podvodom, ktoré poškodzujú finančné záujmy Únie, prostredníctvom trestného práva</w:t>
            </w:r>
            <w:r w:rsidR="000B5596">
              <w:rPr>
                <w:b/>
                <w:bCs/>
              </w:rPr>
              <w:t xml:space="preserve"> </w:t>
            </w:r>
            <w:r w:rsidR="000B5596" w:rsidRPr="00514731">
              <w:rPr>
                <w:b/>
                <w:bCs/>
                <w:sz w:val="18"/>
                <w:szCs w:val="18"/>
              </w:rPr>
              <w:t>(</w:t>
            </w:r>
            <w:r w:rsidR="000B5596" w:rsidRPr="000B5596">
              <w:rPr>
                <w:b/>
                <w:bCs/>
                <w:sz w:val="18"/>
                <w:szCs w:val="18"/>
              </w:rPr>
              <w:t>Ú. v. EÚ L 198, 28.7.2017</w:t>
            </w:r>
            <w:r w:rsidR="000B5596" w:rsidRPr="00514731">
              <w:rPr>
                <w:b/>
                <w:bCs/>
                <w:sz w:val="18"/>
                <w:szCs w:val="18"/>
              </w:rPr>
              <w:t xml:space="preserve">)  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81695" w14:textId="48726892" w:rsidR="0034565B" w:rsidRDefault="00F44744" w:rsidP="00207B40">
            <w:pPr>
              <w:pStyle w:val="In0"/>
              <w:numPr>
                <w:ilvl w:val="0"/>
                <w:numId w:val="1"/>
              </w:numPr>
              <w:tabs>
                <w:tab w:val="left" w:pos="202"/>
              </w:tabs>
              <w:rPr>
                <w:bCs/>
              </w:rPr>
            </w:pPr>
            <w:r>
              <w:rPr>
                <w:b/>
                <w:bCs/>
              </w:rPr>
              <w:t>Návrh zákona</w:t>
            </w:r>
            <w:r w:rsidR="0073148F">
              <w:rPr>
                <w:b/>
                <w:bCs/>
              </w:rPr>
              <w:t xml:space="preserve">, ktorým sa mení a dopĺňa zákon č. 300/2005 Z. z. Trestný zákon v znení neskorších predpisov </w:t>
            </w:r>
          </w:p>
          <w:p w14:paraId="196039DA" w14:textId="77777777" w:rsidR="00FC517E" w:rsidRDefault="0073148F" w:rsidP="00207B40">
            <w:pPr>
              <w:pStyle w:val="In0"/>
              <w:numPr>
                <w:ilvl w:val="0"/>
                <w:numId w:val="1"/>
              </w:numPr>
              <w:tabs>
                <w:tab w:val="left" w:pos="202"/>
              </w:tabs>
            </w:pPr>
            <w:r>
              <w:rPr>
                <w:b/>
                <w:bCs/>
              </w:rPr>
              <w:t>Zákon č. 300/2005 Z. z. Trestný zákon v znení neskorších predpisov</w:t>
            </w:r>
          </w:p>
          <w:p w14:paraId="7BD9D62B" w14:textId="6E941176" w:rsidR="00FC517E" w:rsidRDefault="00FC517E" w:rsidP="00BF6401">
            <w:pPr>
              <w:pStyle w:val="In0"/>
              <w:tabs>
                <w:tab w:val="left" w:pos="202"/>
              </w:tabs>
            </w:pPr>
            <w:bookmarkStart w:id="6" w:name="_GoBack"/>
            <w:bookmarkEnd w:id="6"/>
          </w:p>
        </w:tc>
      </w:tr>
      <w:tr w:rsidR="00FC517E" w14:paraId="17D79F58" w14:textId="77777777" w:rsidTr="00804C85">
        <w:trPr>
          <w:trHeight w:hRule="exact" w:val="26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6930E" w14:textId="77777777" w:rsidR="00FC517E" w:rsidRDefault="0073148F">
            <w:pPr>
              <w:pStyle w:val="In0"/>
              <w:jc w:val="center"/>
            </w:pPr>
            <w: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42879" w14:textId="77777777" w:rsidR="00FC517E" w:rsidRDefault="0073148F">
            <w:pPr>
              <w:pStyle w:val="In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18020" w14:textId="77777777" w:rsidR="00FC517E" w:rsidRDefault="0073148F">
            <w:pPr>
              <w:pStyle w:val="In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D211E" w14:textId="77777777" w:rsidR="00FC517E" w:rsidRDefault="0073148F">
            <w:pPr>
              <w:pStyle w:val="In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C5F67" w14:textId="77777777" w:rsidR="00FC517E" w:rsidRDefault="0073148F">
            <w:pPr>
              <w:pStyle w:val="In0"/>
              <w:jc w:val="center"/>
            </w:pPr>
            <w: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4D4A6" w14:textId="77777777" w:rsidR="00FC517E" w:rsidRDefault="0073148F">
            <w:pPr>
              <w:pStyle w:val="In0"/>
              <w:jc w:val="center"/>
            </w:pPr>
            <w: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EC32A" w14:textId="77777777" w:rsidR="00FC517E" w:rsidRDefault="0073148F">
            <w:pPr>
              <w:pStyle w:val="In0"/>
              <w:ind w:firstLine="260"/>
            </w:pPr>
            <w:r>
              <w:t>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1FA9A" w14:textId="77777777" w:rsidR="00FC517E" w:rsidRDefault="0073148F">
            <w:pPr>
              <w:pStyle w:val="In0"/>
              <w:jc w:val="center"/>
            </w:pPr>
            <w:r>
              <w:t>8</w:t>
            </w:r>
          </w:p>
        </w:tc>
      </w:tr>
      <w:tr w:rsidR="00FC517E" w14:paraId="1AF757D8" w14:textId="77777777" w:rsidTr="00804C85">
        <w:trPr>
          <w:trHeight w:hRule="exact" w:val="70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8ABB0" w14:textId="77777777" w:rsidR="00FC517E" w:rsidRDefault="0073148F">
            <w:pPr>
              <w:pStyle w:val="In0"/>
              <w:jc w:val="center"/>
            </w:pPr>
            <w:r>
              <w:t>Článok (Č, O, V, P)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F6C08" w14:textId="77777777" w:rsidR="00FC517E" w:rsidRDefault="0073148F">
            <w:pPr>
              <w:pStyle w:val="In0"/>
              <w:jc w:val="center"/>
            </w:pPr>
            <w: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05ABA" w14:textId="77777777" w:rsidR="00FC517E" w:rsidRDefault="0073148F">
            <w:pPr>
              <w:pStyle w:val="In0"/>
              <w:jc w:val="center"/>
            </w:pPr>
            <w:r>
              <w:t xml:space="preserve">Spôsob </w:t>
            </w:r>
            <w:proofErr w:type="spellStart"/>
            <w:r>
              <w:t>transpo</w:t>
            </w:r>
            <w:proofErr w:type="spellEnd"/>
            <w:r>
              <w:t xml:space="preserve"> </w:t>
            </w:r>
            <w:proofErr w:type="spellStart"/>
            <w:r>
              <w:t>zície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57A05" w14:textId="77777777" w:rsidR="00FC517E" w:rsidRDefault="0073148F">
            <w:pPr>
              <w:pStyle w:val="In0"/>
              <w:jc w:val="center"/>
            </w:pPr>
            <w:r>
              <w:t>Predpis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6F399" w14:textId="77777777" w:rsidR="00FC517E" w:rsidRDefault="0073148F">
            <w:pPr>
              <w:pStyle w:val="In0"/>
              <w:jc w:val="center"/>
            </w:pPr>
            <w:r>
              <w:t>Článok (Č, §, O, V, P)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C0FFE" w14:textId="77777777" w:rsidR="00FC517E" w:rsidRDefault="0073148F">
            <w:pPr>
              <w:pStyle w:val="In0"/>
              <w:jc w:val="center"/>
            </w:pPr>
            <w:r>
              <w:t>Text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E7432" w14:textId="77777777" w:rsidR="00FC517E" w:rsidRDefault="0073148F">
            <w:pPr>
              <w:pStyle w:val="In0"/>
              <w:jc w:val="center"/>
            </w:pPr>
            <w:r>
              <w:t>Zhoda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C4B73" w14:textId="77777777" w:rsidR="00FC517E" w:rsidRDefault="0073148F">
            <w:pPr>
              <w:pStyle w:val="In0"/>
              <w:jc w:val="center"/>
            </w:pPr>
            <w:r>
              <w:t>Poznámky</w:t>
            </w:r>
          </w:p>
        </w:tc>
      </w:tr>
      <w:tr w:rsidR="005A4F5F" w14:paraId="37E1DE8B" w14:textId="77777777" w:rsidTr="00804C85">
        <w:trPr>
          <w:trHeight w:val="367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4A62" w14:textId="77777777" w:rsidR="005A4F5F" w:rsidRDefault="005A4F5F">
            <w:pPr>
              <w:pStyle w:val="In0"/>
              <w:jc w:val="center"/>
            </w:pPr>
            <w:r>
              <w:t>Č: 2</w:t>
            </w:r>
          </w:p>
          <w:p w14:paraId="76EF79E6" w14:textId="77777777" w:rsidR="005A4F5F" w:rsidRDefault="005A4F5F">
            <w:pPr>
              <w:pStyle w:val="In0"/>
              <w:jc w:val="center"/>
            </w:pPr>
            <w:r>
              <w:t>O: 1</w:t>
            </w:r>
          </w:p>
          <w:p w14:paraId="5C2466C3" w14:textId="77777777" w:rsidR="005A4F5F" w:rsidRDefault="005A4F5F">
            <w:pPr>
              <w:pStyle w:val="In0"/>
              <w:jc w:val="center"/>
            </w:pPr>
            <w:r>
              <w:t>P: 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72A91" w14:textId="77777777" w:rsidR="005A4F5F" w:rsidRDefault="005A4F5F">
            <w:pPr>
              <w:pStyle w:val="In0"/>
              <w:spacing w:after="220"/>
            </w:pPr>
            <w:r>
              <w:rPr>
                <w:b/>
                <w:bCs/>
              </w:rPr>
              <w:t>Vymedzenie pojmov a rozsah pôsobnosti</w:t>
            </w:r>
          </w:p>
          <w:p w14:paraId="0B78F3D1" w14:textId="77777777" w:rsidR="005A4F5F" w:rsidRDefault="005A4F5F">
            <w:pPr>
              <w:pStyle w:val="In0"/>
            </w:pPr>
            <w:r>
              <w:t>Na účely tejto smernice sa uplatňujú tieto vymedzenia pojmov:</w:t>
            </w:r>
          </w:p>
          <w:p w14:paraId="3A2E4536" w14:textId="77777777" w:rsidR="005A4F5F" w:rsidRDefault="005A4F5F">
            <w:pPr>
              <w:pStyle w:val="In0"/>
            </w:pPr>
            <w:r>
              <w:t>a) „finančné záujmy Únie“ znamenajú všetky príjmy, výdavky a aktíva, ktoré sú pokryté nasledujúcimi rozpočtami, ktoré sú nadobudnuté prostredníctvom týchto rozpočtov alebo ktoré majú byť do týchto rozpočtov uhradené:</w:t>
            </w:r>
          </w:p>
          <w:p w14:paraId="1C21E982" w14:textId="77777777" w:rsidR="005A4F5F" w:rsidRDefault="005A4F5F" w:rsidP="002E018D">
            <w:pPr>
              <w:pStyle w:val="In0"/>
              <w:numPr>
                <w:ilvl w:val="0"/>
                <w:numId w:val="2"/>
              </w:numPr>
              <w:tabs>
                <w:tab w:val="left" w:pos="168"/>
              </w:tabs>
            </w:pPr>
            <w:r>
              <w:t>rozpočet Únie;</w:t>
            </w:r>
          </w:p>
          <w:p w14:paraId="5C07DF3D" w14:textId="11588EFD" w:rsidR="005A4F5F" w:rsidRDefault="005A4F5F" w:rsidP="002E018D">
            <w:pPr>
              <w:pStyle w:val="In0"/>
              <w:numPr>
                <w:ilvl w:val="0"/>
                <w:numId w:val="2"/>
              </w:numPr>
              <w:tabs>
                <w:tab w:val="left" w:pos="226"/>
              </w:tabs>
            </w:pPr>
            <w:r>
              <w:t>rozpočty inštitúcií, orgánov, úradov a agentúr Únie zriadených v súlade so zmluvami alebo rozpočty nimi pri</w:t>
            </w:r>
            <w:r w:rsidR="00F90DAA">
              <w:t xml:space="preserve">amo alebo nepriamo spravované a </w:t>
            </w:r>
            <w:r>
              <w:t>kontrolované.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1E26" w14:textId="77777777" w:rsidR="005A4F5F" w:rsidRDefault="005A4F5F">
            <w:pPr>
              <w:pStyle w:val="In0"/>
              <w:jc w:val="center"/>
            </w:pPr>
            <w: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DA02" w14:textId="34A19AC6" w:rsidR="00F44744" w:rsidRDefault="00F44744" w:rsidP="00F44744">
            <w:pPr>
              <w:pStyle w:val="In0"/>
              <w:jc w:val="center"/>
            </w:pPr>
            <w:r>
              <w:t>Návrh zákona</w:t>
            </w:r>
          </w:p>
          <w:p w14:paraId="7BC672D3" w14:textId="77777777" w:rsidR="00F44744" w:rsidRDefault="00F44744" w:rsidP="0082518F">
            <w:pPr>
              <w:pStyle w:val="In0"/>
              <w:jc w:val="center"/>
            </w:pPr>
          </w:p>
          <w:p w14:paraId="078BA223" w14:textId="77777777" w:rsidR="00F44744" w:rsidRDefault="00F44744" w:rsidP="0082518F">
            <w:pPr>
              <w:pStyle w:val="In0"/>
              <w:jc w:val="center"/>
            </w:pPr>
          </w:p>
          <w:p w14:paraId="68BBD21E" w14:textId="77777777" w:rsidR="00F44744" w:rsidRDefault="00F44744" w:rsidP="0082518F">
            <w:pPr>
              <w:pStyle w:val="In0"/>
              <w:jc w:val="center"/>
            </w:pPr>
          </w:p>
          <w:p w14:paraId="79C666D6" w14:textId="0774D07F" w:rsidR="00F44744" w:rsidRDefault="00F44744" w:rsidP="00CA36D1">
            <w:pPr>
              <w:pStyle w:val="In0"/>
            </w:pPr>
          </w:p>
          <w:p w14:paraId="2CED5C5E" w14:textId="11116C78" w:rsidR="005A4F5F" w:rsidRDefault="005A4F5F" w:rsidP="00CA36D1">
            <w:pPr>
              <w:pStyle w:val="In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B0DA5" w14:textId="30A7C4CC" w:rsidR="00F44744" w:rsidRDefault="00F44744" w:rsidP="00F44744">
            <w:pPr>
              <w:pStyle w:val="In0"/>
              <w:jc w:val="center"/>
            </w:pPr>
            <w:r w:rsidRPr="00CA36D1">
              <w:t>§: 137a</w:t>
            </w:r>
          </w:p>
          <w:p w14:paraId="18343CFB" w14:textId="77777777" w:rsidR="00F44744" w:rsidRDefault="00F44744">
            <w:pPr>
              <w:pStyle w:val="In0"/>
              <w:jc w:val="center"/>
            </w:pPr>
          </w:p>
          <w:p w14:paraId="4C8D12F3" w14:textId="77777777" w:rsidR="00F44744" w:rsidRDefault="00F44744">
            <w:pPr>
              <w:pStyle w:val="In0"/>
              <w:jc w:val="center"/>
            </w:pPr>
          </w:p>
          <w:p w14:paraId="1E4415CB" w14:textId="77777777" w:rsidR="00F44744" w:rsidRDefault="00F44744">
            <w:pPr>
              <w:pStyle w:val="In0"/>
              <w:jc w:val="center"/>
            </w:pPr>
          </w:p>
          <w:p w14:paraId="4C4B5095" w14:textId="77777777" w:rsidR="00F44744" w:rsidRDefault="00F44744">
            <w:pPr>
              <w:pStyle w:val="In0"/>
              <w:jc w:val="center"/>
            </w:pPr>
          </w:p>
          <w:p w14:paraId="0502993B" w14:textId="65220B0D" w:rsidR="00F44744" w:rsidRDefault="00F44744" w:rsidP="00F44744">
            <w:pPr>
              <w:pStyle w:val="In0"/>
            </w:pPr>
          </w:p>
          <w:p w14:paraId="16271F7B" w14:textId="167B5B4E" w:rsidR="005A4F5F" w:rsidRDefault="005A4F5F">
            <w:pPr>
              <w:pStyle w:val="In0"/>
              <w:spacing w:line="223" w:lineRule="auto"/>
              <w:jc w:val="center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6573" w14:textId="50F8DF1B" w:rsidR="00F44744" w:rsidRPr="00BF6401" w:rsidRDefault="00CA36D1" w:rsidP="008A4ECD">
            <w:pPr>
              <w:pStyle w:val="In0"/>
              <w:jc w:val="both"/>
              <w:rPr>
                <w:color w:val="auto"/>
              </w:rPr>
            </w:pPr>
            <w:r w:rsidRPr="00BF6401">
              <w:rPr>
                <w:color w:val="auto"/>
              </w:rPr>
              <w:t>Finančnými záujmami Európskej únie sa rozumejú finančné prostriedky a iné aktíva pochádzajúce z rozpočtu Európskej únie alebo z rozpočtu spravovaného Európskou úniou alebo v mene Európskej únie.</w:t>
            </w:r>
          </w:p>
          <w:p w14:paraId="7693EC51" w14:textId="77777777" w:rsidR="00CA36D1" w:rsidRDefault="00CA36D1" w:rsidP="008A4ECD">
            <w:pPr>
              <w:pStyle w:val="In0"/>
              <w:jc w:val="both"/>
            </w:pPr>
          </w:p>
          <w:p w14:paraId="75EF623C" w14:textId="1F4DB779" w:rsidR="005A4F5F" w:rsidRDefault="005A4F5F" w:rsidP="00CA36D1">
            <w:pPr>
              <w:pStyle w:val="In0"/>
              <w:jc w:val="both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8C9B" w14:textId="77777777" w:rsidR="005A4F5F" w:rsidRDefault="005A4F5F" w:rsidP="008A4ECD">
            <w:pPr>
              <w:pStyle w:val="In0"/>
              <w:jc w:val="center"/>
            </w:pPr>
            <w:r>
              <w:t>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E570" w14:textId="74663639" w:rsidR="005A4F5F" w:rsidRDefault="005A4F5F" w:rsidP="008A4ECD">
            <w:pPr>
              <w:pStyle w:val="In0"/>
              <w:jc w:val="both"/>
            </w:pPr>
          </w:p>
        </w:tc>
      </w:tr>
      <w:tr w:rsidR="00255CBA" w14:paraId="3A78B96C" w14:textId="77777777" w:rsidTr="00804C85">
        <w:trPr>
          <w:trHeight w:val="6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A01FF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Č: 3 </w:t>
            </w:r>
          </w:p>
          <w:p w14:paraId="4C7B7677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2 </w:t>
            </w:r>
          </w:p>
          <w:p w14:paraId="377CA379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P: d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368B" w14:textId="77777777" w:rsidR="00255CBA" w:rsidRDefault="00255CBA" w:rsidP="00255C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pokiaľ ide o príjmy z vlastných zdrojov založených na DPH, akékoľvek konanie alebo opomenutie, ku ktorému došlo v rámci cezhraničných podvodných schém, týkajúce sa: </w:t>
            </w:r>
          </w:p>
          <w:p w14:paraId="41714751" w14:textId="77777777" w:rsidR="00255CBA" w:rsidRDefault="00255CBA" w:rsidP="00255C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i) používania alebo predkladania falšovaných, nesprávnych alebo neúplných výkazov alebo dokladov týkajúcich sa DPH, ktoré majú za následok úbytok zdrojov rozpočtu Únie; </w:t>
            </w:r>
          </w:p>
          <w:p w14:paraId="31C9B994" w14:textId="77777777" w:rsidR="00255CBA" w:rsidRDefault="00255CBA" w:rsidP="00255C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ii) neposkytnutia informácií týkajúcich sa DPH v rozpore s konkrétnou povinnosťou, a to s rovnakým následkom; alebo </w:t>
            </w:r>
          </w:p>
          <w:p w14:paraId="22E143BA" w14:textId="77777777" w:rsidR="00255CBA" w:rsidRDefault="00255CBA" w:rsidP="00255C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iii) predloženia správnych výkazov týkajúcich sa DPH na účely podvodného zamaskovania nezaplatenia alebo neoprávneného vzniku práv na vrátenie DPH.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EBB2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</w:p>
          <w:p w14:paraId="2D31DD30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B68FB" w14:textId="753E1935" w:rsidR="00207B40" w:rsidRDefault="00207B40" w:rsidP="00CA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BA">
              <w:rPr>
                <w:rFonts w:ascii="Times New Roman" w:hAnsi="Times New Roman" w:cs="Times New Roman"/>
                <w:sz w:val="20"/>
                <w:szCs w:val="20"/>
              </w:rPr>
              <w:t>Zákon č. 300/2005 Z.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71E850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67DAF9B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3D592F3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337D3AB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AE4335A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95F9539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9347105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FB6A6C4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D3FC94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B08FAA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85EB989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862C8A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F5D3476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FE0E54B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9462874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CFFDB39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9F41AD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D74BD33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E6F7C2C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ED212E5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CB4D81C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33200C1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3EE760F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C5D6EEE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D47B919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49CB46C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D3B76B7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8A5AAB0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182655F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DA8928F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C967D8B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204D223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EBA7A2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C290C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552FBD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0C85D72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91A8744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F8B003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9A5AEE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E345C02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C11C706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D15A26A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1C5C2FF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D904CE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3A5FF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02024B7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23324A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8FD9FA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4AE0C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69EEA37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84E9A6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3C51F65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52742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042580C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E94522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81A41C0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F67A3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E7C255B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0990D19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6027377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9092627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BEB568D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ADE4BE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14F160" w14:textId="0EDF419B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5E47D99" w14:textId="6D9BBF2E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B023050" w14:textId="60315F7D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1293505" w14:textId="4A07E28F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8B5F64" w14:textId="438A1580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367B33B" w14:textId="289A1AEA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B073955" w14:textId="7CBE6F19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0B90E3D" w14:textId="243A5E99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E4BDBA9" w14:textId="73DACEE2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C3FA7A4" w14:textId="11E3F0B5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0960194" w14:textId="572E5E19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8DCD8D9" w14:textId="2629B8DC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9A59BD3" w14:textId="4215F692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FA108C4" w14:textId="5B6EE0DB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B51523" w14:textId="24328DBE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747263" w14:textId="04BFD06C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DAB7DB9" w14:textId="6EED9D4E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CB8BC03" w14:textId="59432DEB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456558" w14:textId="4A52B9F2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2B44C02" w14:textId="489AA897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04291E7" w14:textId="58C5F7F8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DC6CEE5" w14:textId="50E40DFB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F93318" w14:textId="4D4DA390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88A693" w14:textId="77777777" w:rsidR="00CA36D1" w:rsidRDefault="00CA36D1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4F4E648" w14:textId="77777777" w:rsidR="005D05E9" w:rsidRDefault="005D05E9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CFF45E3" w14:textId="2DBCC60A" w:rsidR="005D05E9" w:rsidRDefault="005D05E9" w:rsidP="005D05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124C" w14:textId="0625A03B" w:rsidR="00255CBA" w:rsidRDefault="00255CBA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§: 261</w:t>
            </w:r>
          </w:p>
          <w:p w14:paraId="6AB642CA" w14:textId="77777777" w:rsidR="00255CBA" w:rsidRDefault="00255CBA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80F3BE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D64B947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E952771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34E9053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A26313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A800476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542A376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4750307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F6AB1BB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B01124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6BE57FD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DF1BA83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650B6E1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5F2FBB6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7AC0BD5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9A3F080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88C24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FA73651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CB3687B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96BFA47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7997048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E5A1115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1BFC152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5CC9A3E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D421BEA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84F06D0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1B76B8E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30FC833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9216BCD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73A2D0F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98D1329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B6AA912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26A5FA4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F8D778" w14:textId="02A34868" w:rsidR="009E184C" w:rsidRDefault="009E184C" w:rsidP="00CA36D1">
            <w:pPr>
              <w:pStyle w:val="Default"/>
              <w:rPr>
                <w:sz w:val="20"/>
                <w:szCs w:val="20"/>
              </w:rPr>
            </w:pPr>
          </w:p>
          <w:p w14:paraId="7D217836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F6B1652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241A8E" w14:textId="4B2D2ED9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276</w:t>
            </w:r>
          </w:p>
          <w:p w14:paraId="73C0AE8D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AFA577A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942C413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ED35BF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57641A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FF5E47B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D0951F6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0218E3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EB3DB62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9C06562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46F7C79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E1CD95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E828BBF" w14:textId="77777777" w:rsidR="009E184C" w:rsidRDefault="009E184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3988117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3F8346F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E0B76C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D00A72F" w14:textId="3AD41F97" w:rsidR="000C21B3" w:rsidRDefault="000C21B3" w:rsidP="00741E88">
            <w:pPr>
              <w:pStyle w:val="Default"/>
              <w:rPr>
                <w:sz w:val="20"/>
                <w:szCs w:val="20"/>
              </w:rPr>
            </w:pPr>
          </w:p>
          <w:p w14:paraId="5C7034BD" w14:textId="62175706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277</w:t>
            </w:r>
          </w:p>
          <w:p w14:paraId="34726104" w14:textId="7FE57BBA" w:rsidR="005D05E9" w:rsidRDefault="005D05E9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2757B0E2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23AD2B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E2A7CD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3BB024D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107F836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97457B9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3454368" w14:textId="0611BE43" w:rsidR="000C21B3" w:rsidRDefault="005D05E9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277</w:t>
            </w:r>
          </w:p>
          <w:p w14:paraId="71BCBC9F" w14:textId="72A3A9B4" w:rsidR="005D05E9" w:rsidRDefault="005D05E9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14:paraId="62D81C5E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CCEFFF0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048C090" w14:textId="719BAC70" w:rsidR="000C21B3" w:rsidRDefault="000C21B3" w:rsidP="00CA36D1">
            <w:pPr>
              <w:pStyle w:val="Default"/>
              <w:rPr>
                <w:sz w:val="20"/>
                <w:szCs w:val="20"/>
              </w:rPr>
            </w:pPr>
          </w:p>
          <w:p w14:paraId="4633F0B4" w14:textId="611B3F39" w:rsidR="000C21B3" w:rsidRDefault="005D05E9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277</w:t>
            </w:r>
          </w:p>
          <w:p w14:paraId="6D554958" w14:textId="7767FDB0" w:rsidR="005D05E9" w:rsidRDefault="005D05E9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3-4</w:t>
            </w:r>
          </w:p>
          <w:p w14:paraId="58BADCDA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C606F2C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EFF4E0D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65749F3" w14:textId="050ED163" w:rsidR="000C21B3" w:rsidRDefault="000C21B3" w:rsidP="00741E88">
            <w:pPr>
              <w:pStyle w:val="Default"/>
              <w:rPr>
                <w:sz w:val="20"/>
                <w:szCs w:val="20"/>
              </w:rPr>
            </w:pPr>
          </w:p>
          <w:p w14:paraId="343F6FFC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CCE6ED7" w14:textId="77777777" w:rsidR="000C21B3" w:rsidRDefault="000C21B3" w:rsidP="00997DFF">
            <w:pPr>
              <w:pStyle w:val="Default"/>
              <w:jc w:val="center"/>
              <w:rPr>
                <w:sz w:val="20"/>
                <w:szCs w:val="20"/>
              </w:rPr>
            </w:pPr>
            <w:r w:rsidRPr="000C21B3">
              <w:rPr>
                <w:sz w:val="20"/>
                <w:szCs w:val="20"/>
              </w:rPr>
              <w:t>§: 277</w:t>
            </w:r>
            <w:r>
              <w:rPr>
                <w:sz w:val="20"/>
                <w:szCs w:val="20"/>
              </w:rPr>
              <w:t>a</w:t>
            </w:r>
          </w:p>
          <w:p w14:paraId="033118D9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A391276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FFF0EC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6FF6744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01C616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04172A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1E3FB96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42BAA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A000348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3400CA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C882649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2083814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21EF419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D70F0E" w14:textId="77777777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AAFB8C2" w14:textId="5E11DDEF" w:rsidR="00CA36D1" w:rsidRDefault="00CA36D1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278a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FF1CC" w14:textId="1465C6A3" w:rsidR="00DD3DB0" w:rsidRDefault="00DD3DB0" w:rsidP="008A4ECD">
            <w:pPr>
              <w:pStyle w:val="Bezriadkovania"/>
              <w:jc w:val="both"/>
            </w:pPr>
            <w:r>
              <w:lastRenderedPageBreak/>
              <w:t xml:space="preserve">(1) </w:t>
            </w:r>
            <w:r w:rsidRPr="000C5897">
              <w:t xml:space="preserve">Kto použije alebo predloží falšovaný, nesprávny alebo neúplný výkaz alebo doklad, alebo neposkytne povinné údaje, a tým umožní protiprávne zadržanie finančných prostriedkov alebo iných aktív pochádzajúcich z rozpočtu Európskej únie, z rozpočtu spravovaného Európskou úniou alebo v mene Európskej únie alebo použitie týchto prostriedkov alebo aktív na iný ako určený účel, potrestá sa </w:t>
            </w:r>
            <w:r w:rsidRPr="00CA36D1">
              <w:rPr>
                <w:color w:val="auto"/>
              </w:rPr>
              <w:t xml:space="preserve">odňatím až na štyri roky. </w:t>
            </w:r>
          </w:p>
          <w:p w14:paraId="0FFBFAC0" w14:textId="77777777" w:rsidR="00DD3DB0" w:rsidRDefault="00DD3DB0" w:rsidP="00741E88">
            <w:pPr>
              <w:pStyle w:val="Bezriadkovania"/>
              <w:jc w:val="both"/>
            </w:pPr>
            <w:r w:rsidRPr="00881347">
              <w:t>(2)</w:t>
            </w:r>
            <w:r>
              <w:t xml:space="preserve"> </w:t>
            </w:r>
            <w:r w:rsidRPr="00881347">
              <w:t>Rovnako ako v odseku 1 sa potrestá, kto použije finančné prostriedky alebo iné aktíva pochádzajúce z rozpočtu Európskej únie, z rozpočtu spravovaného</w:t>
            </w:r>
            <w:r>
              <w:t xml:space="preserve"> </w:t>
            </w:r>
            <w:r w:rsidRPr="00881347">
              <w:t>Európskou úniou alebo v mene Európskej únie na iný ako určený účel.</w:t>
            </w:r>
          </w:p>
          <w:p w14:paraId="50CF50D8" w14:textId="28334995" w:rsidR="00DD3DB0" w:rsidRDefault="00DD3DB0" w:rsidP="00741E88">
            <w:pPr>
              <w:pStyle w:val="Bezriadkovania"/>
              <w:jc w:val="both"/>
            </w:pPr>
            <w:r>
              <w:t xml:space="preserve">(3) </w:t>
            </w:r>
            <w:r w:rsidRPr="000C5897">
              <w:t xml:space="preserve">Odňatím slobody na jeden rok až </w:t>
            </w:r>
            <w:r w:rsidRPr="00CA36D1">
              <w:rPr>
                <w:color w:val="auto"/>
              </w:rPr>
              <w:t xml:space="preserve">päť rokov </w:t>
            </w:r>
            <w:r w:rsidRPr="000C5897">
              <w:t>sa páchateľ potrestá, ak ako zamestnanec, člen, zástupca alebo iná osoba oprávnená konať za toho, kto finančné prostriedky alebo iné aktíva uvedené v odseku 1 poskytuje, umožní získať finančné prostriedky alebo iné aktíva uvedené v odseku 1 tomu, o kom vie, že nespĺňa podmienky určené na ich poskytnutie, alebo umožní ich protiprávne zadržať alebo použiť na iný ako určený účel.</w:t>
            </w:r>
          </w:p>
          <w:p w14:paraId="3C5D580B" w14:textId="76A46E57" w:rsidR="00DD3DB0" w:rsidRDefault="00DD3DB0" w:rsidP="00741E88">
            <w:pPr>
              <w:pStyle w:val="Bezriadkovania"/>
              <w:jc w:val="both"/>
            </w:pPr>
            <w:r>
              <w:t xml:space="preserve">(4) Odňatím slobody na </w:t>
            </w:r>
            <w:r w:rsidRPr="00CA36D1">
              <w:rPr>
                <w:color w:val="auto"/>
              </w:rPr>
              <w:t xml:space="preserve">dva roky až šesť rokov </w:t>
            </w:r>
            <w:r>
              <w:t xml:space="preserve">sa páchateľ potrestá, ak spácha čin uvedený v odseku 1, 2 alebo 3 </w:t>
            </w:r>
          </w:p>
          <w:p w14:paraId="64077536" w14:textId="77777777" w:rsidR="00DD3DB0" w:rsidRDefault="00DD3DB0" w:rsidP="00DD3DB0">
            <w:pPr>
              <w:pStyle w:val="Bezriadkovania"/>
            </w:pPr>
            <w:r>
              <w:t xml:space="preserve"> a) a spôsobí ním väčšiu škodu, </w:t>
            </w:r>
          </w:p>
          <w:p w14:paraId="0D2882F2" w14:textId="77777777" w:rsidR="00DD3DB0" w:rsidRDefault="00DD3DB0" w:rsidP="00DD3DB0">
            <w:pPr>
              <w:pStyle w:val="Bezriadkovania"/>
            </w:pPr>
            <w:r>
              <w:t xml:space="preserve"> b) z osobitného motívu, alebo </w:t>
            </w:r>
          </w:p>
          <w:p w14:paraId="663427B9" w14:textId="77777777" w:rsidR="00DD3DB0" w:rsidRDefault="00DD3DB0" w:rsidP="00DD3DB0">
            <w:pPr>
              <w:pStyle w:val="Bezriadkovania"/>
            </w:pPr>
            <w:r>
              <w:t xml:space="preserve"> c) závažnejším spôsobom konania. </w:t>
            </w:r>
          </w:p>
          <w:p w14:paraId="79E4CBAE" w14:textId="52B4B445" w:rsidR="00DD3DB0" w:rsidRDefault="00DD3DB0" w:rsidP="00741E88">
            <w:pPr>
              <w:pStyle w:val="Bezriadkovania"/>
              <w:jc w:val="both"/>
            </w:pPr>
            <w:r>
              <w:t xml:space="preserve">(5) </w:t>
            </w:r>
            <w:r w:rsidRPr="00DD3DB0">
              <w:t xml:space="preserve">Odňatím slobody </w:t>
            </w:r>
            <w:r w:rsidRPr="00CA36D1">
              <w:rPr>
                <w:color w:val="auto"/>
              </w:rPr>
              <w:t xml:space="preserve">na dva roky </w:t>
            </w:r>
            <w:r w:rsidRPr="00DD3DB0">
              <w:t>až osem rokov sa páchateľ potrestá, ak spácha čin uvedený v odseku 1, 2 alebo 3 a spôsobí ním značnú škodu.</w:t>
            </w:r>
          </w:p>
          <w:p w14:paraId="5966CC7E" w14:textId="57EA2AE3" w:rsidR="00DD3DB0" w:rsidRDefault="00DD3DB0" w:rsidP="00741E88">
            <w:pPr>
              <w:pStyle w:val="Bezriadkovania"/>
              <w:jc w:val="both"/>
            </w:pPr>
            <w:r>
              <w:t xml:space="preserve">(6) </w:t>
            </w:r>
            <w:r w:rsidRPr="00DD3DB0">
              <w:t xml:space="preserve">Odňatím slobody </w:t>
            </w:r>
            <w:r w:rsidRPr="00CA36D1">
              <w:rPr>
                <w:color w:val="auto"/>
              </w:rPr>
              <w:t xml:space="preserve">na tri roky až desať rokov </w:t>
            </w:r>
            <w:r w:rsidRPr="00DD3DB0">
              <w:t>sa páchateľ potrestá, ak spácha čin uvedený v odseku 1, 2 alebo 3</w:t>
            </w:r>
          </w:p>
          <w:p w14:paraId="57BFE865" w14:textId="77777777" w:rsidR="00DD3DB0" w:rsidRDefault="00DD3DB0" w:rsidP="00DD3DB0">
            <w:pPr>
              <w:pStyle w:val="Bezriadkovania"/>
            </w:pPr>
            <w:r>
              <w:t>a) a spôsobí ním škodu veľkého rozsahu, alebo</w:t>
            </w:r>
          </w:p>
          <w:p w14:paraId="784356BC" w14:textId="614E5E94" w:rsidR="00DD3DB0" w:rsidRDefault="00DD3DB0" w:rsidP="00DD3DB0">
            <w:pPr>
              <w:pStyle w:val="Bezriadkovania"/>
            </w:pPr>
            <w:r>
              <w:t>b) ako člen nebezpečného zoskupenia.</w:t>
            </w:r>
          </w:p>
          <w:p w14:paraId="168F339A" w14:textId="72CA92BA" w:rsidR="009E184C" w:rsidRDefault="009E184C" w:rsidP="00DD3DB0">
            <w:pPr>
              <w:pStyle w:val="Bezriadkovania"/>
            </w:pPr>
          </w:p>
          <w:p w14:paraId="5FCFCBD3" w14:textId="70B4DDF6" w:rsidR="009E184C" w:rsidRPr="00CA36D1" w:rsidRDefault="009E184C" w:rsidP="00741E88">
            <w:pPr>
              <w:pStyle w:val="Bezriadkovania"/>
              <w:jc w:val="both"/>
              <w:rPr>
                <w:color w:val="auto"/>
              </w:rPr>
            </w:pPr>
            <w:r>
              <w:t xml:space="preserve">(1) Kto v malom rozsahu skráti daň, poistné na </w:t>
            </w:r>
            <w:r>
              <w:lastRenderedPageBreak/>
              <w:t xml:space="preserve">sociálne poistenie, verejné zdravotné poistenie alebo príspevok na starobné </w:t>
            </w:r>
            <w:r w:rsidRPr="00CA36D1">
              <w:rPr>
                <w:color w:val="auto"/>
              </w:rPr>
              <w:t xml:space="preserve">dôchodkové sporenie, potrestá sa odňatím slobody na šesť mesiacov až tri roky. </w:t>
            </w:r>
          </w:p>
          <w:p w14:paraId="41CB3817" w14:textId="2074BFD3" w:rsidR="009E184C" w:rsidRPr="00CA36D1" w:rsidRDefault="009E184C" w:rsidP="00741E88">
            <w:pPr>
              <w:pStyle w:val="Bezriadkovania"/>
              <w:jc w:val="both"/>
              <w:rPr>
                <w:color w:val="auto"/>
              </w:rPr>
            </w:pPr>
            <w:r w:rsidRPr="00CA36D1">
              <w:rPr>
                <w:color w:val="auto"/>
              </w:rPr>
              <w:t xml:space="preserve">(2) Odňatím slobody jeden rok až päť rokov sa páchateľ potrestá, ak spácha čin uvedený v odseku 1 </w:t>
            </w:r>
          </w:p>
          <w:p w14:paraId="2C33AD6A" w14:textId="77777777" w:rsidR="009E184C" w:rsidRPr="00CA36D1" w:rsidRDefault="009E184C" w:rsidP="009E184C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a) a už bol za taký čin odsúdený, </w:t>
            </w:r>
          </w:p>
          <w:p w14:paraId="559073EE" w14:textId="77777777" w:rsidR="009E184C" w:rsidRPr="00CA36D1" w:rsidRDefault="009E184C" w:rsidP="009E184C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b) a na uľahčenie spáchania takého činu poruší úradný uzáver, </w:t>
            </w:r>
          </w:p>
          <w:p w14:paraId="21BC42AF" w14:textId="77777777" w:rsidR="009E184C" w:rsidRPr="00CA36D1" w:rsidRDefault="009E184C" w:rsidP="009E184C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c) závažnejším spôsobom konania, alebo </w:t>
            </w:r>
          </w:p>
          <w:p w14:paraId="4E570984" w14:textId="77777777" w:rsidR="009E184C" w:rsidRPr="00CA36D1" w:rsidRDefault="009E184C" w:rsidP="009E184C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d) vo väčšom rozsahu. </w:t>
            </w:r>
          </w:p>
          <w:p w14:paraId="7C14F3E7" w14:textId="1C4F742C" w:rsidR="009E184C" w:rsidRPr="00CA36D1" w:rsidRDefault="009E184C" w:rsidP="00741E88">
            <w:pPr>
              <w:pStyle w:val="Bezriadkovania"/>
              <w:jc w:val="both"/>
              <w:rPr>
                <w:color w:val="auto"/>
              </w:rPr>
            </w:pPr>
            <w:r w:rsidRPr="00CA36D1">
              <w:rPr>
                <w:color w:val="auto"/>
              </w:rPr>
              <w:t xml:space="preserve">(3) Odňatím slobody na dva roky až osem rokov sa páchateľ potrestá, ak spácha čin uvedený v odseku 1 v značnom rozsahu. </w:t>
            </w:r>
          </w:p>
          <w:p w14:paraId="606BDBD6" w14:textId="5C3A1358" w:rsidR="009E184C" w:rsidRPr="00CA36D1" w:rsidRDefault="009E184C" w:rsidP="00741E88">
            <w:pPr>
              <w:pStyle w:val="Bezriadkovania"/>
              <w:jc w:val="both"/>
              <w:rPr>
                <w:color w:val="auto"/>
              </w:rPr>
            </w:pPr>
            <w:r w:rsidRPr="00CA36D1">
              <w:rPr>
                <w:color w:val="auto"/>
              </w:rPr>
              <w:t>(4) Odňatím slobody na tri roky až desať rokov sa páchateľ potrestá, ak spácha čin uvedený v odseku 1 vo veľkom rozsahu.</w:t>
            </w:r>
          </w:p>
          <w:p w14:paraId="4AFAEAE4" w14:textId="1A141C59" w:rsidR="000C21B3" w:rsidRPr="00CA36D1" w:rsidRDefault="000C21B3" w:rsidP="009E184C">
            <w:pPr>
              <w:pStyle w:val="Bezriadkovania"/>
              <w:rPr>
                <w:color w:val="auto"/>
              </w:rPr>
            </w:pPr>
          </w:p>
          <w:p w14:paraId="12FD3781" w14:textId="77777777" w:rsidR="000C21B3" w:rsidRPr="00CA36D1" w:rsidRDefault="000C21B3" w:rsidP="00741E88">
            <w:pPr>
              <w:pStyle w:val="Bezriadkovania"/>
              <w:jc w:val="both"/>
              <w:rPr>
                <w:color w:val="auto"/>
              </w:rPr>
            </w:pPr>
            <w:r w:rsidRPr="00CA36D1">
              <w:rPr>
                <w:color w:val="auto"/>
              </w:rPr>
              <w:t xml:space="preserve">(1) Kto v malom rozsahu zadrží a neodvedie určenému príjemcovi splatnú daň, poistné na sociálne poistenie, verejné zdravotné poistenie alebo príspevok na starobné dôchodkové sporenie, ktoré zrazí alebo vyberie podľa zákona, v úmysle zadovážiť sebe alebo inému neoprávnený prospech, potrestá sa odňatím slobody na jeden až päť rokov. </w:t>
            </w:r>
          </w:p>
          <w:p w14:paraId="2813E2B8" w14:textId="77777777" w:rsidR="005D05E9" w:rsidRPr="00CA36D1" w:rsidRDefault="005D05E9" w:rsidP="00741E88">
            <w:pPr>
              <w:pStyle w:val="Bezriadkovania"/>
              <w:jc w:val="both"/>
              <w:rPr>
                <w:color w:val="auto"/>
              </w:rPr>
            </w:pPr>
          </w:p>
          <w:p w14:paraId="17470B5C" w14:textId="0A39A31A" w:rsidR="000C21B3" w:rsidRPr="00CA36D1" w:rsidRDefault="000C21B3" w:rsidP="00741E88">
            <w:pPr>
              <w:pStyle w:val="Bezriadkovania"/>
              <w:jc w:val="both"/>
              <w:rPr>
                <w:color w:val="auto"/>
              </w:rPr>
            </w:pPr>
            <w:r w:rsidRPr="00CA36D1">
              <w:rPr>
                <w:color w:val="auto"/>
              </w:rPr>
              <w:t xml:space="preserve">(2) Odňatím slobody na jeden rok až </w:t>
            </w:r>
            <w:r w:rsidR="005D05E9" w:rsidRPr="00CA36D1">
              <w:rPr>
                <w:color w:val="auto"/>
              </w:rPr>
              <w:t xml:space="preserve">šesť </w:t>
            </w:r>
            <w:r w:rsidRPr="00CA36D1">
              <w:rPr>
                <w:color w:val="auto"/>
              </w:rPr>
              <w:t xml:space="preserve">rokov sa páchateľ potrestá, ak spácha čin uvedený v odseku 1 </w:t>
            </w:r>
          </w:p>
          <w:p w14:paraId="1B8B8471" w14:textId="77777777" w:rsidR="000C21B3" w:rsidRPr="00CA36D1" w:rsidRDefault="000C21B3" w:rsidP="000C21B3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a) závažnejším spôsobom konania, alebo </w:t>
            </w:r>
          </w:p>
          <w:p w14:paraId="5264A97C" w14:textId="31BEF82D" w:rsidR="000C21B3" w:rsidRPr="00CA36D1" w:rsidRDefault="000C21B3" w:rsidP="000C21B3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b) vo väčšom rozsahu. </w:t>
            </w:r>
          </w:p>
          <w:p w14:paraId="064392BE" w14:textId="77777777" w:rsidR="005D05E9" w:rsidRPr="00CA36D1" w:rsidRDefault="005D05E9" w:rsidP="000C21B3">
            <w:pPr>
              <w:pStyle w:val="Bezriadkovania"/>
              <w:rPr>
                <w:color w:val="auto"/>
              </w:rPr>
            </w:pPr>
          </w:p>
          <w:p w14:paraId="7AC6C9FE" w14:textId="1B3229F7" w:rsidR="000C21B3" w:rsidRPr="00CA36D1" w:rsidRDefault="000C21B3" w:rsidP="00741E88">
            <w:pPr>
              <w:pStyle w:val="Bezriadkovania"/>
              <w:jc w:val="both"/>
              <w:rPr>
                <w:color w:val="auto"/>
              </w:rPr>
            </w:pPr>
            <w:r w:rsidRPr="00CA36D1">
              <w:rPr>
                <w:color w:val="auto"/>
              </w:rPr>
              <w:t xml:space="preserve">(3) Odňatím slobody na dva roky až osem rokov sa páchateľ potrestá, ak činom uvedeným v odseku 1 spôsobí značnú škodu. </w:t>
            </w:r>
          </w:p>
          <w:p w14:paraId="10903057" w14:textId="5DF5EAA6" w:rsidR="000C21B3" w:rsidRDefault="000C21B3" w:rsidP="00741E88">
            <w:pPr>
              <w:pStyle w:val="Bezriadkovania"/>
              <w:jc w:val="both"/>
            </w:pPr>
            <w:r w:rsidRPr="00CA36D1">
              <w:rPr>
                <w:color w:val="auto"/>
              </w:rPr>
              <w:t xml:space="preserve">(4) Odňatím slobody na tri roky až desať rokov </w:t>
            </w:r>
            <w:r>
              <w:t>sa páchateľ potrestá, ak spácha čin uvedený v odseku 1 vo veľkom rozsahu.</w:t>
            </w:r>
          </w:p>
          <w:p w14:paraId="1469AC83" w14:textId="538CD944" w:rsidR="000C21B3" w:rsidRDefault="000C21B3" w:rsidP="000C21B3">
            <w:pPr>
              <w:pStyle w:val="Bezriadkovania"/>
            </w:pPr>
          </w:p>
          <w:p w14:paraId="70ACD7A9" w14:textId="77777777" w:rsidR="000C21B3" w:rsidRDefault="000C21B3" w:rsidP="00741E88">
            <w:pPr>
              <w:pStyle w:val="Bezriadkovania"/>
              <w:jc w:val="both"/>
            </w:pPr>
            <w:r>
              <w:t xml:space="preserve">(1) Kto neoprávnene vo väčšom rozsahu uplatní nárok na vrátenie dane z pridanej hodnoty alebo </w:t>
            </w:r>
            <w:r>
              <w:lastRenderedPageBreak/>
              <w:t xml:space="preserve">spotrebnej dane v úmysle zadovážiť sebe alebo inému neoprávnený prospech, potrestá sa odňatím slobody na jeden až päť rokov. </w:t>
            </w:r>
          </w:p>
          <w:p w14:paraId="31DA4F5A" w14:textId="7FCC961C" w:rsidR="000C21B3" w:rsidRPr="00CA36D1" w:rsidRDefault="000C21B3" w:rsidP="00741E88">
            <w:pPr>
              <w:pStyle w:val="Bezriadkovania"/>
              <w:jc w:val="both"/>
              <w:rPr>
                <w:color w:val="auto"/>
              </w:rPr>
            </w:pPr>
            <w:r>
              <w:t xml:space="preserve"> (2) Odňatím slobody na </w:t>
            </w:r>
            <w:r w:rsidRPr="00CA36D1">
              <w:rPr>
                <w:color w:val="auto"/>
              </w:rPr>
              <w:t xml:space="preserve">dva roky až osem rokov sa páchateľ potrestá, ak spácha čin uvedený v odseku 1 </w:t>
            </w:r>
          </w:p>
          <w:p w14:paraId="1F230B56" w14:textId="77777777" w:rsidR="000C21B3" w:rsidRPr="00CA36D1" w:rsidRDefault="000C21B3" w:rsidP="000C21B3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a) a už bol za taký čin odsúdený, </w:t>
            </w:r>
          </w:p>
          <w:p w14:paraId="1E769B57" w14:textId="77777777" w:rsidR="000C21B3" w:rsidRPr="00CA36D1" w:rsidRDefault="000C21B3" w:rsidP="000C21B3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b) v značnom rozsahu, alebo </w:t>
            </w:r>
          </w:p>
          <w:p w14:paraId="47321BD1" w14:textId="77777777" w:rsidR="000C21B3" w:rsidRPr="00CA36D1" w:rsidRDefault="000C21B3" w:rsidP="000C21B3">
            <w:pPr>
              <w:pStyle w:val="Bezriadkovania"/>
              <w:rPr>
                <w:color w:val="auto"/>
              </w:rPr>
            </w:pPr>
            <w:r w:rsidRPr="00CA36D1">
              <w:rPr>
                <w:color w:val="auto"/>
              </w:rPr>
              <w:t xml:space="preserve"> c) závažnejším spôsobom konania. </w:t>
            </w:r>
          </w:p>
          <w:p w14:paraId="6861F824" w14:textId="196ACBEF" w:rsidR="000C21B3" w:rsidRDefault="000C21B3" w:rsidP="00741E88">
            <w:pPr>
              <w:pStyle w:val="Bezriadkovania"/>
              <w:jc w:val="both"/>
            </w:pPr>
            <w:r w:rsidRPr="00CA36D1">
              <w:rPr>
                <w:color w:val="auto"/>
              </w:rPr>
              <w:t xml:space="preserve"> (3) Odňatím slobody na tri roky až desať rokov sa páchateľ potrestá, ak spácha čin uvedený v odseku </w:t>
            </w:r>
            <w:r>
              <w:t xml:space="preserve">1 </w:t>
            </w:r>
          </w:p>
          <w:p w14:paraId="11796768" w14:textId="77777777" w:rsidR="000C21B3" w:rsidRDefault="000C21B3" w:rsidP="000C21B3">
            <w:pPr>
              <w:pStyle w:val="Bezriadkovania"/>
            </w:pPr>
            <w:r>
              <w:t xml:space="preserve"> a) vo veľkom rozsahu, alebo </w:t>
            </w:r>
          </w:p>
          <w:p w14:paraId="3FE3B45D" w14:textId="77777777" w:rsidR="00255CBA" w:rsidRDefault="000C21B3" w:rsidP="00F90DAA">
            <w:pPr>
              <w:pStyle w:val="Bezriadkovania"/>
            </w:pPr>
            <w:r>
              <w:t xml:space="preserve"> b) ak</w:t>
            </w:r>
            <w:r w:rsidR="00F90DAA">
              <w:t>o člen nebezpečného zoskupenia.</w:t>
            </w:r>
          </w:p>
          <w:p w14:paraId="79B43CD0" w14:textId="77777777" w:rsidR="00CA36D1" w:rsidRDefault="00CA36D1" w:rsidP="00F90DAA">
            <w:pPr>
              <w:pStyle w:val="Bezriadkovania"/>
            </w:pPr>
          </w:p>
          <w:p w14:paraId="6883AD7E" w14:textId="77777777" w:rsidR="00CA36D1" w:rsidRDefault="00CA36D1" w:rsidP="00CA36D1">
            <w:pPr>
              <w:pStyle w:val="Bezriadkovania"/>
            </w:pPr>
            <w:r>
              <w:t xml:space="preserve">(1) Kto marí výkon správy daní tým, že </w:t>
            </w:r>
          </w:p>
          <w:p w14:paraId="1EA3B163" w14:textId="77777777" w:rsidR="00CA36D1" w:rsidRDefault="00CA36D1" w:rsidP="00CA36D1">
            <w:pPr>
              <w:pStyle w:val="Bezriadkovania"/>
            </w:pPr>
            <w:r>
              <w:t xml:space="preserve"> a) v dokladoch predkladaných pri správe daní uvedie nepravdivé alebo hrubo skresľujúce údaje, alebo zatají povinné údaje o skutočnostiach rozhodujúcich pre správne určenie dane, </w:t>
            </w:r>
          </w:p>
          <w:p w14:paraId="08D8EB0D" w14:textId="77777777" w:rsidR="00CA36D1" w:rsidRDefault="00CA36D1" w:rsidP="00CA36D1">
            <w:pPr>
              <w:pStyle w:val="Bezriadkovania"/>
            </w:pPr>
            <w:r>
              <w:t xml:space="preserve"> b) pozmení, znehodnotí alebo zničí doklady rozhodujúce pre správne určenie dane, </w:t>
            </w:r>
          </w:p>
          <w:p w14:paraId="04BDFB29" w14:textId="77777777" w:rsidR="00CA36D1" w:rsidRDefault="00CA36D1" w:rsidP="00CA36D1">
            <w:pPr>
              <w:pStyle w:val="Bezriadkovania"/>
            </w:pPr>
            <w:r>
              <w:t xml:space="preserve"> c) nesplní zákonom uloženú mu oznamovaciu povinnosť, alebo </w:t>
            </w:r>
          </w:p>
          <w:p w14:paraId="07591888" w14:textId="77777777" w:rsidR="00CA36D1" w:rsidRDefault="00CA36D1" w:rsidP="00CA36D1">
            <w:pPr>
              <w:pStyle w:val="Bezriadkovania"/>
            </w:pPr>
            <w:r>
              <w:t xml:space="preserve"> d) nesplní povinnosť uloženú mu zákonom pri daňovej kontrole, </w:t>
            </w:r>
          </w:p>
          <w:p w14:paraId="000EDB92" w14:textId="0A558BB2" w:rsidR="00CA36D1" w:rsidRDefault="00CA36D1" w:rsidP="00CA36D1">
            <w:pPr>
              <w:pStyle w:val="Bezriadkovania"/>
            </w:pPr>
            <w:r>
              <w:t xml:space="preserve"> hoci bol za obdobný čin v predchádzajúcich dvanástich mesiacoch postihnutý, potrestá sa odňatím slobody až na päť rokov. </w:t>
            </w:r>
          </w:p>
          <w:p w14:paraId="550A326D" w14:textId="1CE2785E" w:rsidR="00CA36D1" w:rsidRDefault="00CA36D1" w:rsidP="00CA36D1">
            <w:pPr>
              <w:pStyle w:val="Bezriadkovania"/>
            </w:pPr>
            <w:r>
              <w:t xml:space="preserve"> (2) Odňatím slobody na šesť mesiacov až päť rokov sa páchateľ potrestá, ak spácha čin uvedený v odseku 1 </w:t>
            </w:r>
          </w:p>
          <w:p w14:paraId="033D56E5" w14:textId="77777777" w:rsidR="00CA36D1" w:rsidRDefault="00CA36D1" w:rsidP="00CA36D1">
            <w:pPr>
              <w:pStyle w:val="Bezriadkovania"/>
            </w:pPr>
            <w:r>
              <w:t xml:space="preserve"> a) z osobitného motívu, alebo </w:t>
            </w:r>
          </w:p>
          <w:p w14:paraId="633B4164" w14:textId="77777777" w:rsidR="00CA36D1" w:rsidRDefault="00CA36D1" w:rsidP="00CA36D1">
            <w:pPr>
              <w:pStyle w:val="Bezriadkovania"/>
            </w:pPr>
            <w:r>
              <w:t xml:space="preserve"> b) závažnejším spôsobom konania. </w:t>
            </w:r>
          </w:p>
          <w:p w14:paraId="4A6367A7" w14:textId="4685034B" w:rsidR="00CA36D1" w:rsidRPr="00F90DAA" w:rsidRDefault="00CA36D1" w:rsidP="00CA36D1">
            <w:pPr>
              <w:pStyle w:val="Bezriadkovania"/>
            </w:pPr>
            <w:r>
              <w:t xml:space="preserve"> (3) Odňatím slobody na jeden rok až šesť rokov sa páchateľ potrestá, ak spácha čin uvedený v odseku 1 ako člen nebezpečného zoskupenia.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C4729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Ú </w:t>
            </w:r>
          </w:p>
          <w:p w14:paraId="3A92D366" w14:textId="77777777" w:rsidR="00255CBA" w:rsidRDefault="00255CBA" w:rsidP="00255CB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41960" w14:textId="02E7101B" w:rsidR="00255CBA" w:rsidRDefault="00255CBA" w:rsidP="00741E8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 dochádza k poškodzovaniu finančných záujmov Únie v súvislosti s príjmami z vlastných zdrojov založených na DPH, pôjde spravidla o </w:t>
            </w:r>
            <w:r w:rsidR="00741E88">
              <w:rPr>
                <w:sz w:val="20"/>
                <w:szCs w:val="20"/>
              </w:rPr>
              <w:t xml:space="preserve">jednočinný súbeh trestného činu </w:t>
            </w:r>
            <w:r>
              <w:rPr>
                <w:sz w:val="20"/>
                <w:szCs w:val="20"/>
              </w:rPr>
              <w:t>poškodzovania finančných záujmov EÚ podľa § 261 Trestného zákona a niektorého daňového trestného činu vymedzeného v Trestnom zákone, napríklad trestného činu skrátenia dane a poistné</w:t>
            </w:r>
            <w:r w:rsidR="000C21B3">
              <w:rPr>
                <w:sz w:val="20"/>
                <w:szCs w:val="20"/>
              </w:rPr>
              <w:t>ho podľa § 276 Trestného zákona alebo</w:t>
            </w:r>
            <w:r>
              <w:rPr>
                <w:sz w:val="20"/>
                <w:szCs w:val="20"/>
              </w:rPr>
              <w:t xml:space="preserve"> trestného činu daňového podvodu podľa § 277a Trestného zákona. </w:t>
            </w:r>
          </w:p>
          <w:p w14:paraId="680E766D" w14:textId="77777777" w:rsidR="00255CBA" w:rsidRDefault="00255CBA" w:rsidP="00255CBA">
            <w:pPr>
              <w:pStyle w:val="Default"/>
              <w:rPr>
                <w:sz w:val="20"/>
                <w:szCs w:val="20"/>
              </w:rPr>
            </w:pPr>
          </w:p>
          <w:p w14:paraId="0DE22BDC" w14:textId="77777777" w:rsidR="00255CBA" w:rsidRDefault="00255CBA" w:rsidP="00255CBA">
            <w:pPr>
              <w:pStyle w:val="Default"/>
              <w:rPr>
                <w:sz w:val="20"/>
                <w:szCs w:val="20"/>
              </w:rPr>
            </w:pPr>
          </w:p>
          <w:p w14:paraId="38B95EDB" w14:textId="77777777" w:rsidR="00255CBA" w:rsidRPr="00255CBA" w:rsidRDefault="00255CBA" w:rsidP="00255CBA">
            <w:pPr>
              <w:ind w:firstLine="708"/>
              <w:rPr>
                <w:lang w:bidi="ar-SA"/>
              </w:rPr>
            </w:pPr>
          </w:p>
        </w:tc>
      </w:tr>
      <w:tr w:rsidR="00741F0B" w14:paraId="06E25947" w14:textId="77777777" w:rsidTr="00804C85">
        <w:trPr>
          <w:trHeight w:val="6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E99B0" w14:textId="77777777" w:rsidR="00741F0B" w:rsidRDefault="00741F0B" w:rsidP="00741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Č: 8 </w:t>
            </w:r>
          </w:p>
          <w:p w14:paraId="605ACC9A" w14:textId="77777777" w:rsidR="00741F0B" w:rsidRDefault="00741F0B" w:rsidP="00741F0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1DB8" w14:textId="77777777" w:rsidR="00741F0B" w:rsidRDefault="00741F0B" w:rsidP="00741F0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Priťažujúca okolnosť </w:t>
            </w:r>
          </w:p>
          <w:p w14:paraId="3348D34B" w14:textId="77777777" w:rsidR="00741F0B" w:rsidRDefault="00741F0B" w:rsidP="00741F0B">
            <w:pPr>
              <w:pStyle w:val="Default"/>
              <w:rPr>
                <w:sz w:val="20"/>
                <w:szCs w:val="20"/>
              </w:rPr>
            </w:pPr>
          </w:p>
          <w:p w14:paraId="0BDEA79C" w14:textId="77777777" w:rsidR="00741F0B" w:rsidRDefault="00741F0B" w:rsidP="00741F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Členské štáty prijmú potrebné opatrenia s cieľom zabezpečiť, aby sa považovalo za </w:t>
            </w:r>
            <w:r>
              <w:rPr>
                <w:sz w:val="20"/>
                <w:szCs w:val="20"/>
              </w:rPr>
              <w:lastRenderedPageBreak/>
              <w:t xml:space="preserve">priťažujúcu okolnosť, ak trestný čin uvedený v článku 3, 4 alebo 5 bol spáchaný v rámci zločineckej organizácie v zmysle rámcového rozhodnutia 2008/841/SVV. </w:t>
            </w:r>
          </w:p>
          <w:p w14:paraId="77D0CA75" w14:textId="77777777" w:rsidR="00741F0B" w:rsidRDefault="00741F0B" w:rsidP="00741F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F2F3" w14:textId="77777777" w:rsidR="00741F0B" w:rsidRDefault="00741F0B" w:rsidP="00741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 </w:t>
            </w:r>
          </w:p>
          <w:p w14:paraId="6CBC2546" w14:textId="77777777" w:rsidR="00741F0B" w:rsidRDefault="00741F0B" w:rsidP="00741F0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0DE1" w14:textId="30E42D82" w:rsidR="00207B40" w:rsidRDefault="00207B40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BA">
              <w:rPr>
                <w:rFonts w:ascii="Times New Roman" w:hAnsi="Times New Roman" w:cs="Times New Roman"/>
                <w:sz w:val="20"/>
                <w:szCs w:val="20"/>
              </w:rPr>
              <w:t>Zákon č. 300/2005 Z.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2A394" w14:textId="615DF558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A124C" w14:textId="6B9E4333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F3CA" w14:textId="21755362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CACFF" w14:textId="7035E5B4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A1370" w14:textId="13ECE643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A45C0" w14:textId="1ED6449C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2D45D" w14:textId="4ABDC38D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3D163" w14:textId="34A28250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DF52D" w14:textId="04083006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6F87F" w14:textId="25F0B063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B8522" w14:textId="798D1A5D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95D0B" w14:textId="6B4219CC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4A79C" w14:textId="09387DA0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80B49" w14:textId="46D1550E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8D712" w14:textId="2A6F8F91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378AF" w14:textId="2057B5AF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1AD73" w14:textId="7D53698E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5606E" w14:textId="57D7BA20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C3BE3" w14:textId="18E2187F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27AA8" w14:textId="24C9C91D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51637" w14:textId="4756C4AC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3CFAD" w14:textId="3263141A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6FE0B" w14:textId="318E98F7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EFE57" w14:textId="22832831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99454" w14:textId="699AF870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9DC17" w14:textId="449FCD0F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A8CF8" w14:textId="7D7A5DF8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3E2BC" w14:textId="185C5F1B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93BD8" w14:textId="2DF18D51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72BC7" w14:textId="2D20620F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E9790" w14:textId="04A25301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F141" w14:textId="1C023436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9B70A" w14:textId="6173E8A8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15BFC" w14:textId="6A2E8A03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17620" w14:textId="706AEF5F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E054C" w14:textId="317B84A6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CAE24" w14:textId="34AFE666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6B730" w14:textId="508076BF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85B0B" w14:textId="3B32F5CE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CA452" w14:textId="6B3E1902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25963" w14:textId="3A570898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18430" w14:textId="4D2F3A94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712B7" w14:textId="6E662AFC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F45D" w14:textId="79542E09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6FA45" w14:textId="77777777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6872A" w14:textId="3A6EF55D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</w:p>
          <w:p w14:paraId="4DC7B3B2" w14:textId="710F5DC2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CC798" w14:textId="29E15519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A7C05" w14:textId="257E0F38" w:rsidR="00BF6401" w:rsidRDefault="00BF6401" w:rsidP="00BF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Zákon č. 300/2005 Z. z.</w:t>
            </w:r>
          </w:p>
          <w:p w14:paraId="63580111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951B3E4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C66359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04BAF7B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42C2291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18D679C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B48BABB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0E49EE8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9B1F0EC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3904D63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E2EE02E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A305B05" w14:textId="5CDBA4EC" w:rsidR="00C5060C" w:rsidRDefault="00C5060C" w:rsidP="00BF6401">
            <w:pPr>
              <w:pStyle w:val="Default"/>
              <w:rPr>
                <w:sz w:val="20"/>
                <w:szCs w:val="20"/>
              </w:rPr>
            </w:pPr>
          </w:p>
          <w:p w14:paraId="6B1F9F03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2B69CFB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096B62F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C4A1FE0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1865D5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E912DED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364797F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DF26F4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5F08CCB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357CB3D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AAF212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90FB5C1" w14:textId="535140FD" w:rsidR="00C5060C" w:rsidRDefault="00C5060C" w:rsidP="00F90DAA">
            <w:pPr>
              <w:pStyle w:val="Default"/>
              <w:rPr>
                <w:sz w:val="20"/>
                <w:szCs w:val="20"/>
              </w:rPr>
            </w:pPr>
          </w:p>
          <w:p w14:paraId="717C4DEF" w14:textId="4A58B3E5" w:rsidR="00C5060C" w:rsidRDefault="00C5060C" w:rsidP="00AA5BB3">
            <w:pPr>
              <w:pStyle w:val="Default"/>
              <w:rPr>
                <w:sz w:val="20"/>
                <w:szCs w:val="20"/>
              </w:rPr>
            </w:pPr>
          </w:p>
          <w:p w14:paraId="6E3D15F2" w14:textId="07B652A3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8CF195" w14:textId="77777777" w:rsidR="008A4ECD" w:rsidRDefault="008A4ECD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D8E1954" w14:textId="759EF16E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A3C8" w14:textId="1E608C87" w:rsidR="004F5AD6" w:rsidRP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lastRenderedPageBreak/>
              <w:t>§: 261</w:t>
            </w:r>
          </w:p>
          <w:p w14:paraId="267509DF" w14:textId="2651D7BF" w:rsidR="004F5AD6" w:rsidRP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4</w:t>
            </w:r>
          </w:p>
          <w:p w14:paraId="6E2F74E2" w14:textId="2876B3F1" w:rsid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 xml:space="preserve">P: </w:t>
            </w:r>
            <w:r>
              <w:rPr>
                <w:sz w:val="20"/>
                <w:szCs w:val="20"/>
              </w:rPr>
              <w:t>c</w:t>
            </w:r>
          </w:p>
          <w:p w14:paraId="52272491" w14:textId="10DC2DE4" w:rsidR="004F5AD6" w:rsidRDefault="004F5AD6" w:rsidP="00F90DAA">
            <w:pPr>
              <w:pStyle w:val="Default"/>
              <w:rPr>
                <w:sz w:val="20"/>
                <w:szCs w:val="20"/>
              </w:rPr>
            </w:pPr>
          </w:p>
          <w:p w14:paraId="255A1A3B" w14:textId="23557E13" w:rsidR="001457C8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Ⅰ</w:t>
            </w:r>
          </w:p>
          <w:p w14:paraId="5F6E9A42" w14:textId="6EF76E94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261</w:t>
            </w:r>
          </w:p>
          <w:p w14:paraId="3120C1A6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083C79">
              <w:rPr>
                <w:sz w:val="20"/>
                <w:szCs w:val="20"/>
              </w:rPr>
              <w:t>6</w:t>
            </w:r>
          </w:p>
          <w:p w14:paraId="50B1D7D1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14:paraId="51B156F3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6182F1" w14:textId="040B54B3" w:rsidR="00D62DA7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06E92927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266</w:t>
            </w:r>
          </w:p>
          <w:p w14:paraId="39DC693A" w14:textId="23D623F8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4F5AD6">
              <w:rPr>
                <w:sz w:val="20"/>
                <w:szCs w:val="20"/>
              </w:rPr>
              <w:t>2</w:t>
            </w:r>
          </w:p>
          <w:p w14:paraId="57BDA86A" w14:textId="217C39DF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P: </w:t>
            </w:r>
            <w:r w:rsidR="004F5AD6">
              <w:rPr>
                <w:sz w:val="20"/>
                <w:szCs w:val="20"/>
              </w:rPr>
              <w:t>e</w:t>
            </w:r>
          </w:p>
          <w:p w14:paraId="21F2DC40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A154F0" w14:textId="3B5A69A0" w:rsidR="00E55723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0DE81BDD" w14:textId="77777777" w:rsidR="004F5AD6" w:rsidRP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>§: 266</w:t>
            </w:r>
          </w:p>
          <w:p w14:paraId="1C81AAF5" w14:textId="77777777" w:rsidR="004F5AD6" w:rsidRP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>O: 3</w:t>
            </w:r>
          </w:p>
          <w:p w14:paraId="539618FF" w14:textId="3588274B" w:rsid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>P: b</w:t>
            </w:r>
          </w:p>
          <w:p w14:paraId="7BC9A17B" w14:textId="77777777" w:rsidR="004F5AD6" w:rsidRDefault="004F5AD6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9828774" w14:textId="1D9AA0C5" w:rsidR="004F5AD6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7CFF989E" w14:textId="77777777" w:rsidR="004F5AD6" w:rsidRP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>§: 254</w:t>
            </w:r>
          </w:p>
          <w:p w14:paraId="748EED64" w14:textId="2C760B59" w:rsidR="004F5AD6" w:rsidRP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4</w:t>
            </w:r>
          </w:p>
          <w:p w14:paraId="2F5BBAA8" w14:textId="240EF7CF" w:rsidR="004F5AD6" w:rsidRDefault="004F5AD6" w:rsidP="004F5AD6">
            <w:pPr>
              <w:pStyle w:val="Default"/>
              <w:jc w:val="center"/>
              <w:rPr>
                <w:sz w:val="20"/>
                <w:szCs w:val="20"/>
              </w:rPr>
            </w:pPr>
            <w:r w:rsidRPr="004F5AD6">
              <w:rPr>
                <w:sz w:val="20"/>
                <w:szCs w:val="20"/>
              </w:rPr>
              <w:t>P: b</w:t>
            </w:r>
          </w:p>
          <w:p w14:paraId="3A46BF8F" w14:textId="77777777" w:rsidR="004F5AD6" w:rsidRDefault="004F5AD6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7DFDF98" w14:textId="2CDDF03E" w:rsidR="008A4ECD" w:rsidRDefault="001457C8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5D8B5EDF" w14:textId="40F1DAF4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254</w:t>
            </w:r>
          </w:p>
          <w:p w14:paraId="46C38A05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  <w:p w14:paraId="5692C911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14:paraId="5838768D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28F636" w14:textId="2F835439" w:rsidR="00083C79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1AD299B0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276</w:t>
            </w:r>
          </w:p>
          <w:p w14:paraId="18827877" w14:textId="1458A22E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14:paraId="0A0096B3" w14:textId="6A6CBACB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c</w:t>
            </w:r>
          </w:p>
          <w:p w14:paraId="0643B1B1" w14:textId="77777777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FC37D76" w14:textId="5C808926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7F949CD0" w14:textId="65CB7616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§: 27</w:t>
            </w:r>
            <w:r>
              <w:rPr>
                <w:sz w:val="20"/>
                <w:szCs w:val="20"/>
              </w:rPr>
              <w:t>7</w:t>
            </w:r>
          </w:p>
          <w:p w14:paraId="0350E46F" w14:textId="77777777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O: 2</w:t>
            </w:r>
          </w:p>
          <w:p w14:paraId="393ED2EB" w14:textId="42B0AB7E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 xml:space="preserve">P: </w:t>
            </w:r>
            <w:r>
              <w:rPr>
                <w:sz w:val="20"/>
                <w:szCs w:val="20"/>
              </w:rPr>
              <w:t>a</w:t>
            </w:r>
          </w:p>
          <w:p w14:paraId="38467EF2" w14:textId="77777777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EDFAB53" w14:textId="0F304DDB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10FF214B" w14:textId="77777777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§: 277a</w:t>
            </w:r>
          </w:p>
          <w:p w14:paraId="26AD02B4" w14:textId="699F14AD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</w:p>
          <w:p w14:paraId="1F41DFBD" w14:textId="7F970825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 xml:space="preserve">P: </w:t>
            </w:r>
            <w:r>
              <w:rPr>
                <w:sz w:val="20"/>
                <w:szCs w:val="20"/>
              </w:rPr>
              <w:t>c</w:t>
            </w:r>
          </w:p>
          <w:p w14:paraId="233E30A5" w14:textId="65890953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Ⅰ</w:t>
            </w:r>
          </w:p>
          <w:p w14:paraId="037A3A2E" w14:textId="4AB8811E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277a</w:t>
            </w:r>
          </w:p>
          <w:p w14:paraId="0316B1E9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14:paraId="18B3D7CB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14:paraId="466A374D" w14:textId="11C7A815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387F8EF" w14:textId="50EFFBB1" w:rsidR="00BF6401" w:rsidRDefault="00BF6401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278a</w:t>
            </w:r>
          </w:p>
          <w:p w14:paraId="21978720" w14:textId="7572F4F5" w:rsidR="00BF6401" w:rsidRDefault="00BF6401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14:paraId="4D4DFE6A" w14:textId="09C6D87D" w:rsidR="00BF6401" w:rsidRDefault="00BF6401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1547800" w14:textId="2BB687FA" w:rsidR="00BF6401" w:rsidRDefault="00BF6401" w:rsidP="00BF6401">
            <w:pPr>
              <w:pStyle w:val="Default"/>
              <w:rPr>
                <w:sz w:val="20"/>
                <w:szCs w:val="20"/>
              </w:rPr>
            </w:pPr>
          </w:p>
          <w:p w14:paraId="73D86A6C" w14:textId="10351540" w:rsidR="00083C79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573E7A04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233</w:t>
            </w:r>
          </w:p>
          <w:p w14:paraId="12DBDA33" w14:textId="075C8B9A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C5060C">
              <w:rPr>
                <w:sz w:val="20"/>
                <w:szCs w:val="20"/>
              </w:rPr>
              <w:t>4</w:t>
            </w:r>
          </w:p>
          <w:p w14:paraId="174E9BD7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c</w:t>
            </w:r>
          </w:p>
          <w:p w14:paraId="3DBD3B42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50C33C" w14:textId="69C73716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50D226F5" w14:textId="22CF35D4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§: 233</w:t>
            </w:r>
          </w:p>
          <w:p w14:paraId="292D672A" w14:textId="77777777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O: 5</w:t>
            </w:r>
          </w:p>
          <w:p w14:paraId="1F9716A4" w14:textId="09F3C5B7" w:rsidR="00083C79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P: c</w:t>
            </w:r>
          </w:p>
          <w:p w14:paraId="67F4B96C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442D1A5" w14:textId="2D3636E4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24B4B74D" w14:textId="77777777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§: 213</w:t>
            </w:r>
          </w:p>
          <w:p w14:paraId="43E8C902" w14:textId="357C4319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2</w:t>
            </w:r>
          </w:p>
          <w:p w14:paraId="5F6674F1" w14:textId="7A2C2739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 xml:space="preserve">P: </w:t>
            </w:r>
            <w:r>
              <w:rPr>
                <w:sz w:val="20"/>
                <w:szCs w:val="20"/>
              </w:rPr>
              <w:t>d</w:t>
            </w:r>
          </w:p>
          <w:p w14:paraId="11CB1CF4" w14:textId="77777777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072290A" w14:textId="2E2580F3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024C45E2" w14:textId="2158A301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213</w:t>
            </w:r>
          </w:p>
          <w:p w14:paraId="43219A56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</w:p>
          <w:p w14:paraId="7B2AA7AA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14:paraId="2E6F0E1C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7D0AA1" w14:textId="6ED36D09" w:rsidR="00083C79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590DC71C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237</w:t>
            </w:r>
          </w:p>
          <w:p w14:paraId="009C6A7F" w14:textId="7ACFF00F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C5060C">
              <w:rPr>
                <w:sz w:val="20"/>
                <w:szCs w:val="20"/>
              </w:rPr>
              <w:t>3</w:t>
            </w:r>
          </w:p>
          <w:p w14:paraId="421F9810" w14:textId="77777777" w:rsidR="00741F0B" w:rsidRDefault="00741F0B" w:rsidP="00997D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14:paraId="2D3F6351" w14:textId="77777777" w:rsidR="00C5060C" w:rsidRDefault="00C5060C" w:rsidP="00997DF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58572F9" w14:textId="368EB0BF" w:rsidR="00C5060C" w:rsidRDefault="001457C8" w:rsidP="001457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Ⅰ</w:t>
            </w:r>
          </w:p>
          <w:p w14:paraId="5936DC73" w14:textId="77777777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§: 237</w:t>
            </w:r>
          </w:p>
          <w:p w14:paraId="28B40A16" w14:textId="77777777" w:rsidR="00C5060C" w:rsidRP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O: 4</w:t>
            </w:r>
          </w:p>
          <w:p w14:paraId="64D0EB0F" w14:textId="7E1C70A2" w:rsidR="00C5060C" w:rsidRDefault="00C5060C" w:rsidP="001457C8">
            <w:pPr>
              <w:pStyle w:val="Default"/>
              <w:jc w:val="center"/>
              <w:rPr>
                <w:sz w:val="20"/>
                <w:szCs w:val="20"/>
              </w:rPr>
            </w:pPr>
            <w:r w:rsidRPr="00C5060C">
              <w:rPr>
                <w:sz w:val="20"/>
                <w:szCs w:val="20"/>
              </w:rPr>
              <w:t>P: b</w:t>
            </w:r>
          </w:p>
          <w:p w14:paraId="37BFE2DC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4F906F2" w14:textId="1C1225B1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§: 326</w:t>
            </w:r>
          </w:p>
          <w:p w14:paraId="6818AC70" w14:textId="77777777" w:rsidR="00C5060C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14:paraId="0BAE3E24" w14:textId="74B6C732" w:rsidR="00BF6401" w:rsidRDefault="00C5060C" w:rsidP="00C506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14:paraId="6F29399A" w14:textId="361A2903" w:rsidR="00C5060C" w:rsidRPr="00BF6401" w:rsidRDefault="00C5060C" w:rsidP="00BF6401">
            <w:pPr>
              <w:rPr>
                <w:lang w:bidi="ar-SA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D9B0" w14:textId="24281F5A" w:rsidR="004F5AD6" w:rsidRPr="00BF6401" w:rsidRDefault="004F5AD6" w:rsidP="008A4EC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C041E">
              <w:rPr>
                <w:rFonts w:ascii="Times New Roman" w:hAnsi="Times New Roman"/>
                <w:sz w:val="20"/>
              </w:rPr>
              <w:lastRenderedPageBreak/>
              <w:t xml:space="preserve">Odňatím slobody </w:t>
            </w:r>
            <w:r w:rsidRPr="00BF6401">
              <w:rPr>
                <w:rFonts w:ascii="Times New Roman" w:hAnsi="Times New Roman"/>
                <w:color w:val="auto"/>
                <w:sz w:val="20"/>
              </w:rPr>
              <w:t xml:space="preserve">na dva roky až šesť rokov sa páchateľ potrestá, ak spácha čin uvedený v odseku 1, 2 alebo 3 </w:t>
            </w:r>
          </w:p>
          <w:p w14:paraId="3DCD9398" w14:textId="3204DBD1" w:rsidR="004F5AD6" w:rsidRPr="00BF6401" w:rsidRDefault="004F5AD6" w:rsidP="008A4EC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F6401">
              <w:rPr>
                <w:rFonts w:ascii="Times New Roman" w:hAnsi="Times New Roman"/>
                <w:color w:val="auto"/>
                <w:sz w:val="20"/>
              </w:rPr>
              <w:t xml:space="preserve"> c)</w:t>
            </w:r>
            <w:r w:rsidR="00F90DAA" w:rsidRPr="00BF6401">
              <w:rPr>
                <w:rFonts w:ascii="Times New Roman" w:hAnsi="Times New Roman"/>
                <w:color w:val="auto"/>
                <w:sz w:val="20"/>
              </w:rPr>
              <w:t xml:space="preserve"> závažnejším spôsobom konania. </w:t>
            </w:r>
          </w:p>
          <w:p w14:paraId="3692A0CE" w14:textId="0723DA4E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lastRenderedPageBreak/>
              <w:t xml:space="preserve">Odňatím slobody na </w:t>
            </w:r>
            <w:r w:rsidR="00083C79" w:rsidRPr="00BF6401">
              <w:rPr>
                <w:color w:val="auto"/>
                <w:sz w:val="20"/>
                <w:szCs w:val="20"/>
              </w:rPr>
              <w:t xml:space="preserve">tri roky až desať rokov </w:t>
            </w:r>
            <w:r w:rsidRPr="00BF6401">
              <w:rPr>
                <w:color w:val="auto"/>
                <w:sz w:val="20"/>
                <w:szCs w:val="20"/>
              </w:rPr>
              <w:t xml:space="preserve">sa páchateľ potrestá, ak spácha čin uvedený v odseku 1 </w:t>
            </w:r>
          </w:p>
          <w:p w14:paraId="322FC6E1" w14:textId="77777777" w:rsidR="00741F0B" w:rsidRPr="00BF6401" w:rsidRDefault="00083C79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>b</w:t>
            </w:r>
            <w:r w:rsidR="00741F0B" w:rsidRPr="00BF6401">
              <w:rPr>
                <w:color w:val="auto"/>
                <w:sz w:val="20"/>
                <w:szCs w:val="20"/>
              </w:rPr>
              <w:t xml:space="preserve">) ako člen nebezpečného zoskupenia. </w:t>
            </w:r>
          </w:p>
          <w:p w14:paraId="6DED8532" w14:textId="38C11812" w:rsidR="00741F0B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C5443A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757D4F6" w14:textId="737E46A3" w:rsidR="004F5AD6" w:rsidRPr="00BF6401" w:rsidRDefault="004F5AD6" w:rsidP="008A4ECD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64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Odňatím slobody na jeden rok až šesť rokov sa páchateľ potrestá, ak spácha čin uvedený v odseku 1 </w:t>
            </w:r>
          </w:p>
          <w:p w14:paraId="54A59444" w14:textId="747EC890" w:rsidR="004F5AD6" w:rsidRPr="00BF6401" w:rsidRDefault="004F5AD6" w:rsidP="008A4ECD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64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e) závažnejším spôsobom konania. </w:t>
            </w:r>
          </w:p>
          <w:p w14:paraId="0E341BFA" w14:textId="5FD1188E" w:rsidR="004F5AD6" w:rsidRDefault="004F5AD6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3A7F79F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1BB8BD" w14:textId="6BE4AD54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</w:t>
            </w:r>
            <w:r w:rsidR="00083C79" w:rsidRPr="00BF6401">
              <w:rPr>
                <w:color w:val="auto"/>
                <w:sz w:val="20"/>
                <w:szCs w:val="20"/>
              </w:rPr>
              <w:t>tri roky až desať rokov</w:t>
            </w:r>
            <w:r w:rsidRPr="00BF6401">
              <w:rPr>
                <w:color w:val="auto"/>
                <w:sz w:val="20"/>
                <w:szCs w:val="20"/>
              </w:rPr>
              <w:t xml:space="preserve"> sa páchateľ potrestá, ak spácha čin uvedený v odseku 1 </w:t>
            </w:r>
          </w:p>
          <w:p w14:paraId="5E8B01F3" w14:textId="77777777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b) ako člen nebezpečného zoskupenia. </w:t>
            </w:r>
          </w:p>
          <w:p w14:paraId="634D46B9" w14:textId="441589D6" w:rsidR="00C45A64" w:rsidRDefault="00C45A64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955B8FA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78B5E88" w14:textId="34021D4E" w:rsidR="004F5AD6" w:rsidRPr="00BF6401" w:rsidRDefault="004F5AD6" w:rsidP="008A4ECD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64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Odňatím slobody na tri roky až sedem rokov sa páchateľ potrestá, ak spácha čin uvedený v odseku 1 alebo 2 </w:t>
            </w:r>
          </w:p>
          <w:p w14:paraId="58B64E96" w14:textId="77777777" w:rsidR="004F5AD6" w:rsidRPr="00BF6401" w:rsidRDefault="004F5AD6" w:rsidP="008A4ECD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64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b) závažnejším spôsobom konania. </w:t>
            </w:r>
          </w:p>
          <w:p w14:paraId="31CE6BAD" w14:textId="77777777" w:rsidR="004F5AD6" w:rsidRPr="00BF6401" w:rsidRDefault="004F5AD6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9738517" w14:textId="61507AA9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</w:t>
            </w:r>
            <w:r w:rsidR="00E55723" w:rsidRPr="00BF6401">
              <w:rPr>
                <w:color w:val="auto"/>
                <w:sz w:val="20"/>
                <w:szCs w:val="20"/>
              </w:rPr>
              <w:t>štyri</w:t>
            </w:r>
            <w:r w:rsidR="00083C79" w:rsidRPr="00BF6401">
              <w:rPr>
                <w:color w:val="auto"/>
                <w:sz w:val="20"/>
                <w:szCs w:val="20"/>
              </w:rPr>
              <w:t xml:space="preserve"> roky až osem rokov</w:t>
            </w:r>
            <w:r w:rsidRPr="00BF6401">
              <w:rPr>
                <w:color w:val="auto"/>
                <w:sz w:val="20"/>
                <w:szCs w:val="20"/>
              </w:rPr>
              <w:t xml:space="preserve"> sa páchateľ potrestá, ak spácha čin uvedený v odseku 1 alebo 2 </w:t>
            </w:r>
          </w:p>
          <w:p w14:paraId="0FC5AB36" w14:textId="77777777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b) ako člen nebezpečného zoskupenia. </w:t>
            </w:r>
          </w:p>
          <w:p w14:paraId="2D45E0A7" w14:textId="4F74F87A" w:rsidR="00083C79" w:rsidRPr="00BF6401" w:rsidRDefault="004F5AD6" w:rsidP="008A4ECD">
            <w:pPr>
              <w:pStyle w:val="Default"/>
              <w:tabs>
                <w:tab w:val="left" w:pos="2719"/>
              </w:tabs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ab/>
            </w:r>
          </w:p>
          <w:p w14:paraId="55340856" w14:textId="0FAB2176" w:rsidR="004F5AD6" w:rsidRPr="00BF6401" w:rsidRDefault="004F5AD6" w:rsidP="008A4EC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F6401">
              <w:rPr>
                <w:rFonts w:ascii="Times New Roman" w:hAnsi="Times New Roman"/>
                <w:color w:val="auto"/>
                <w:sz w:val="20"/>
              </w:rPr>
              <w:t xml:space="preserve">Odňatím slobody na jeden rok až päť rokov sa páchateľ potrestá, ak spácha čin uvedený v odseku 1 </w:t>
            </w:r>
          </w:p>
          <w:p w14:paraId="5F3B14FE" w14:textId="737EDC21" w:rsidR="004F5AD6" w:rsidRPr="00BF6401" w:rsidRDefault="004F5AD6" w:rsidP="008A4EC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F6401">
              <w:rPr>
                <w:rFonts w:ascii="Times New Roman" w:hAnsi="Times New Roman"/>
                <w:color w:val="auto"/>
                <w:sz w:val="20"/>
              </w:rPr>
              <w:t xml:space="preserve">c) závažnejším spôsobom konania, alebo  </w:t>
            </w:r>
          </w:p>
          <w:p w14:paraId="1C655212" w14:textId="1423BE6E" w:rsidR="004F5AD6" w:rsidRDefault="004F5AD6" w:rsidP="008A4ECD">
            <w:pPr>
              <w:pStyle w:val="Default"/>
              <w:tabs>
                <w:tab w:val="left" w:pos="2719"/>
              </w:tabs>
              <w:jc w:val="both"/>
              <w:rPr>
                <w:color w:val="auto"/>
                <w:sz w:val="20"/>
                <w:szCs w:val="20"/>
              </w:rPr>
            </w:pPr>
          </w:p>
          <w:p w14:paraId="3A4D3DAE" w14:textId="77777777" w:rsidR="00BF6401" w:rsidRPr="00BF6401" w:rsidRDefault="00BF6401" w:rsidP="008A4ECD">
            <w:pPr>
              <w:pStyle w:val="Default"/>
              <w:tabs>
                <w:tab w:val="left" w:pos="2719"/>
              </w:tabs>
              <w:jc w:val="both"/>
              <w:rPr>
                <w:color w:val="auto"/>
                <w:sz w:val="20"/>
                <w:szCs w:val="20"/>
              </w:rPr>
            </w:pPr>
          </w:p>
          <w:p w14:paraId="76079D5E" w14:textId="63306398" w:rsidR="00C5060C" w:rsidRPr="00BF6401" w:rsidRDefault="00C5060C" w:rsidP="008A4ECD">
            <w:pPr>
              <w:pStyle w:val="Bezriadkovania"/>
              <w:jc w:val="both"/>
              <w:rPr>
                <w:color w:val="auto"/>
              </w:rPr>
            </w:pPr>
            <w:r w:rsidRPr="00BF6401">
              <w:rPr>
                <w:color w:val="auto"/>
              </w:rPr>
              <w:t xml:space="preserve">Odňatím slobody na jeden rok až päť rokov sa páchateľ potrestá, ak spácha čin uvedený v odseku 1 </w:t>
            </w:r>
          </w:p>
          <w:p w14:paraId="1D2D2063" w14:textId="77777777" w:rsidR="00C5060C" w:rsidRPr="00BF6401" w:rsidRDefault="00C5060C" w:rsidP="008A4ECD">
            <w:pPr>
              <w:pStyle w:val="Bezriadkovania"/>
              <w:jc w:val="both"/>
              <w:rPr>
                <w:color w:val="auto"/>
              </w:rPr>
            </w:pPr>
            <w:r w:rsidRPr="00BF6401">
              <w:rPr>
                <w:color w:val="auto"/>
              </w:rPr>
              <w:t xml:space="preserve"> a) závažnejším spôsobom konania, alebo </w:t>
            </w:r>
          </w:p>
          <w:p w14:paraId="0391438E" w14:textId="5382B029" w:rsidR="00C5060C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7ACFBD8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238299D" w14:textId="33A99779" w:rsidR="00C5060C" w:rsidRPr="00BF6401" w:rsidRDefault="00C5060C" w:rsidP="008A4EC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F6401">
              <w:rPr>
                <w:rFonts w:ascii="Times New Roman" w:hAnsi="Times New Roman"/>
                <w:color w:val="auto"/>
                <w:sz w:val="20"/>
              </w:rPr>
              <w:t xml:space="preserve">Odňatím slobody na dva roky až osem rokov sa páchateľ potrestá, ak spácha čin uvedený v odseku 1  </w:t>
            </w:r>
          </w:p>
          <w:p w14:paraId="407A9636" w14:textId="2EAC51FA" w:rsidR="00C5060C" w:rsidRPr="00BF6401" w:rsidRDefault="00C5060C" w:rsidP="008A4EC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F6401">
              <w:rPr>
                <w:rFonts w:ascii="Times New Roman" w:hAnsi="Times New Roman"/>
                <w:color w:val="auto"/>
                <w:sz w:val="20"/>
              </w:rPr>
              <w:t xml:space="preserve"> c) závažnejším spôsobo</w:t>
            </w:r>
            <w:r w:rsidR="00F90DAA" w:rsidRPr="00BF6401">
              <w:rPr>
                <w:rFonts w:ascii="Times New Roman" w:hAnsi="Times New Roman"/>
                <w:color w:val="auto"/>
                <w:sz w:val="20"/>
              </w:rPr>
              <w:t xml:space="preserve">m konania. </w:t>
            </w:r>
          </w:p>
          <w:p w14:paraId="6CC83CAF" w14:textId="00F7A027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lastRenderedPageBreak/>
              <w:t xml:space="preserve">Odňatím slobody na </w:t>
            </w:r>
            <w:r w:rsidR="00083C79" w:rsidRPr="00BF6401">
              <w:rPr>
                <w:color w:val="auto"/>
                <w:sz w:val="20"/>
                <w:szCs w:val="20"/>
              </w:rPr>
              <w:t xml:space="preserve">tri roky až desať rokov </w:t>
            </w:r>
            <w:r w:rsidRPr="00BF6401">
              <w:rPr>
                <w:color w:val="auto"/>
                <w:sz w:val="20"/>
                <w:szCs w:val="20"/>
              </w:rPr>
              <w:t xml:space="preserve">sa páchateľ potrestá, ak spácha čin uvedený v odseku 1 </w:t>
            </w:r>
          </w:p>
          <w:p w14:paraId="58CCF37E" w14:textId="5ED1E576" w:rsidR="00741F0B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b) ako člen nebezpečného zoskupenia. </w:t>
            </w:r>
          </w:p>
          <w:p w14:paraId="355CC28C" w14:textId="0B15631C" w:rsid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E87CF4F" w14:textId="40F6B462" w:rsid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3682155" w14:textId="2CAFC188" w:rsidR="00741F0B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>Odňatím slobody na jeden rok až šesť rokov sa páchateľ potrestá, ak spácha čin uvedený v odseku 1 ako člen nebezpečného zoskupenia.</w:t>
            </w:r>
          </w:p>
          <w:p w14:paraId="46994D7A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EE08EF5" w14:textId="166E86D7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dva roky až osem rokov sa páchateľ potrestá, ak spácha čin uvedený v odseku 1 alebo 2 </w:t>
            </w:r>
          </w:p>
          <w:p w14:paraId="2AB2AA0C" w14:textId="77777777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 c) závažnejším spôsobom konania. </w:t>
            </w:r>
          </w:p>
          <w:p w14:paraId="78611D20" w14:textId="77777777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CD3846F" w14:textId="10D493C5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</w:t>
            </w:r>
            <w:r w:rsidR="00083C79" w:rsidRPr="00BF6401">
              <w:rPr>
                <w:color w:val="auto"/>
                <w:sz w:val="20"/>
                <w:szCs w:val="20"/>
              </w:rPr>
              <w:t>tri roky až desať rokov</w:t>
            </w:r>
            <w:r w:rsidRPr="00BF6401">
              <w:rPr>
                <w:color w:val="auto"/>
                <w:sz w:val="20"/>
                <w:szCs w:val="20"/>
              </w:rPr>
              <w:t xml:space="preserve"> sa páchateľ potrestá, ak spácha čin uvedený v odseku 1 </w:t>
            </w:r>
          </w:p>
          <w:p w14:paraId="798C65E5" w14:textId="77777777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c) ako člen nebezpečného zoskupenia. </w:t>
            </w:r>
          </w:p>
          <w:p w14:paraId="1A2DFEA6" w14:textId="5BC2DD74" w:rsidR="00741F0B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DB68667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B028D25" w14:textId="22CAE911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až na štyri roky sa páchateľ potrestá, ak spácha čin uvedený v odseku 1 </w:t>
            </w:r>
          </w:p>
          <w:p w14:paraId="6B1796E9" w14:textId="17D0508F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 d)</w:t>
            </w:r>
            <w:r w:rsidR="008A4ECD" w:rsidRPr="00BF6401">
              <w:rPr>
                <w:color w:val="auto"/>
                <w:sz w:val="20"/>
                <w:szCs w:val="20"/>
              </w:rPr>
              <w:t xml:space="preserve"> závažnejším spôsobom konania. </w:t>
            </w:r>
          </w:p>
          <w:p w14:paraId="2DAF3579" w14:textId="30E03B7C" w:rsidR="001457C8" w:rsidRDefault="001457C8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556C40A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18EF4E7" w14:textId="5D645FA1" w:rsidR="00741F0B" w:rsidRPr="00BF6401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</w:t>
            </w:r>
            <w:r w:rsidR="00083C79" w:rsidRPr="00BF6401">
              <w:rPr>
                <w:color w:val="auto"/>
                <w:sz w:val="20"/>
                <w:szCs w:val="20"/>
              </w:rPr>
              <w:t>tri roky až desať rokov</w:t>
            </w:r>
            <w:r w:rsidRPr="00BF6401">
              <w:rPr>
                <w:color w:val="auto"/>
                <w:sz w:val="20"/>
                <w:szCs w:val="20"/>
              </w:rPr>
              <w:t xml:space="preserve"> sa páchateľ potrestá, ak spácha čin uvedený v odseku 1 </w:t>
            </w:r>
          </w:p>
          <w:p w14:paraId="14563084" w14:textId="40483750" w:rsidR="00741F0B" w:rsidRPr="00BF6401" w:rsidRDefault="00E91152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>b</w:t>
            </w:r>
            <w:r w:rsidR="00741F0B" w:rsidRPr="00BF6401">
              <w:rPr>
                <w:color w:val="auto"/>
                <w:sz w:val="20"/>
                <w:szCs w:val="20"/>
              </w:rPr>
              <w:t xml:space="preserve">) ako člen nebezpečného zoskupenia, alebo </w:t>
            </w:r>
          </w:p>
          <w:p w14:paraId="498FEF53" w14:textId="000D7499" w:rsidR="00741F0B" w:rsidRDefault="00741F0B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3EB566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05798F8" w14:textId="15AB61FD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dva roky až šesť rokov sa páchateľ potrestá, ak spácha čin uvedený v odseku 1 </w:t>
            </w:r>
          </w:p>
          <w:p w14:paraId="4A265E0F" w14:textId="1C75FDB9" w:rsidR="00C5060C" w:rsidRPr="00BF6401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b) závažnejším spôsobom konania. </w:t>
            </w:r>
          </w:p>
          <w:p w14:paraId="3BE98405" w14:textId="14F8FACF" w:rsidR="00C5060C" w:rsidRDefault="00C5060C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EBA959E" w14:textId="77777777" w:rsidR="00BF6401" w:rsidRPr="00BF6401" w:rsidRDefault="00BF6401" w:rsidP="008A4EC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1DD25E9" w14:textId="555DE7E2" w:rsidR="00741F0B" w:rsidRPr="008C041E" w:rsidRDefault="00741F0B" w:rsidP="008A4ECD">
            <w:pPr>
              <w:pStyle w:val="Default"/>
              <w:jc w:val="both"/>
              <w:rPr>
                <w:sz w:val="20"/>
                <w:szCs w:val="20"/>
              </w:rPr>
            </w:pPr>
            <w:r w:rsidRPr="00BF6401">
              <w:rPr>
                <w:color w:val="auto"/>
                <w:sz w:val="20"/>
                <w:szCs w:val="20"/>
              </w:rPr>
              <w:t xml:space="preserve">Odňatím slobody na </w:t>
            </w:r>
            <w:r w:rsidR="00083C79" w:rsidRPr="00BF6401">
              <w:rPr>
                <w:color w:val="auto"/>
                <w:sz w:val="20"/>
                <w:szCs w:val="20"/>
              </w:rPr>
              <w:t xml:space="preserve">tri roky až osem rokov </w:t>
            </w:r>
            <w:r w:rsidRPr="008C041E">
              <w:rPr>
                <w:sz w:val="20"/>
                <w:szCs w:val="20"/>
              </w:rPr>
              <w:t xml:space="preserve">sa páchateľ potrestá, ak spácha čin uvedený v odseku 1 </w:t>
            </w:r>
          </w:p>
          <w:p w14:paraId="0C041E8F" w14:textId="097B8F3D" w:rsidR="00741F0B" w:rsidRPr="008C041E" w:rsidRDefault="00741F0B" w:rsidP="008A4ECD">
            <w:pPr>
              <w:pStyle w:val="Default"/>
              <w:jc w:val="both"/>
              <w:rPr>
                <w:sz w:val="20"/>
                <w:szCs w:val="20"/>
              </w:rPr>
            </w:pPr>
            <w:r w:rsidRPr="008C041E">
              <w:rPr>
                <w:sz w:val="20"/>
                <w:szCs w:val="20"/>
              </w:rPr>
              <w:t xml:space="preserve">b) ako člen nebezpečného zoskupenia. </w:t>
            </w:r>
          </w:p>
          <w:p w14:paraId="6432DF3D" w14:textId="5E2BFD30" w:rsidR="00C5060C" w:rsidRDefault="00C5060C" w:rsidP="008A4EC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89D1206" w14:textId="77777777" w:rsidR="00BF6401" w:rsidRPr="008C041E" w:rsidRDefault="00BF6401" w:rsidP="008A4EC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BEF6E21" w14:textId="77777777" w:rsidR="00C5060C" w:rsidRPr="008C041E" w:rsidRDefault="00C5060C" w:rsidP="008A4ECD">
            <w:pPr>
              <w:pStyle w:val="Default"/>
              <w:jc w:val="both"/>
              <w:rPr>
                <w:sz w:val="20"/>
                <w:szCs w:val="20"/>
              </w:rPr>
            </w:pPr>
            <w:r w:rsidRPr="008C041E">
              <w:rPr>
                <w:sz w:val="20"/>
                <w:szCs w:val="20"/>
              </w:rPr>
              <w:lastRenderedPageBreak/>
              <w:t xml:space="preserve">Odňatím slobody na štyri roky až desať rokov sa páchateľ potrestá, ak spácha čin uvedený v odseku 1 </w:t>
            </w:r>
          </w:p>
          <w:p w14:paraId="15150F4C" w14:textId="5D26172A" w:rsidR="00C5060C" w:rsidRPr="008C041E" w:rsidRDefault="00BF6401" w:rsidP="008A4EC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závažnejším</w:t>
            </w:r>
            <w:r w:rsidR="00C5060C" w:rsidRPr="008C041E">
              <w:rPr>
                <w:sz w:val="20"/>
                <w:szCs w:val="20"/>
              </w:rPr>
              <w:t xml:space="preserve"> spôsobom konania,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884B0" w14:textId="77777777" w:rsidR="00741F0B" w:rsidRDefault="00741F0B" w:rsidP="00741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Ú </w:t>
            </w:r>
          </w:p>
          <w:p w14:paraId="500748FA" w14:textId="77777777" w:rsidR="00741F0B" w:rsidRDefault="00741F0B" w:rsidP="00741F0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76E05" w14:textId="77777777" w:rsidR="00741F0B" w:rsidRDefault="00741F0B" w:rsidP="00741F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Spáchanie trestného činu „ako člen </w:t>
            </w:r>
          </w:p>
          <w:p w14:paraId="60948F6E" w14:textId="4043DE93" w:rsidR="00741F0B" w:rsidRDefault="00741F0B" w:rsidP="008A4EC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nebezpečného zoskupenia“ je znakom kvalifikovanej skutkovej podstaty trestného činu (nebezpečné zoskupenie – </w:t>
            </w:r>
            <w:r>
              <w:rPr>
                <w:sz w:val="20"/>
                <w:szCs w:val="20"/>
              </w:rPr>
              <w:lastRenderedPageBreak/>
              <w:t xml:space="preserve">pozri § 141 Trestného zákona), a teda je vždy podmienkou pre prísnejší trestný postih. </w:t>
            </w:r>
            <w:r w:rsidR="008C041E">
              <w:rPr>
                <w:sz w:val="20"/>
                <w:szCs w:val="20"/>
              </w:rPr>
              <w:t>Spáchanie trestného činu závažnejším spôsobom konania je taktiež znakom kvalifikovanej skutkovej podstaty trestného činu podmieňujúcim použitie prísnejšej trestnej sadzby a tento pojem zahŕňa aj spáchanie trestného činu „organizovanou skupinou“ (pozri § 138 Trestného zákona).</w:t>
            </w:r>
          </w:p>
          <w:p w14:paraId="1B93A1D6" w14:textId="1A31F2C3" w:rsidR="008C041E" w:rsidRDefault="008C041E" w:rsidP="00741F0B">
            <w:pPr>
              <w:pStyle w:val="Default"/>
              <w:rPr>
                <w:sz w:val="20"/>
                <w:szCs w:val="20"/>
              </w:rPr>
            </w:pPr>
          </w:p>
          <w:p w14:paraId="040D221D" w14:textId="562B8354" w:rsidR="00BE793A" w:rsidRDefault="00BE793A" w:rsidP="008C041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88AC154" w14:textId="77777777" w:rsidR="001B219A" w:rsidRDefault="001B219A" w:rsidP="001B219A">
      <w:pPr>
        <w:spacing w:line="1" w:lineRule="exact"/>
      </w:pPr>
    </w:p>
    <w:p w14:paraId="2E27A81B" w14:textId="77777777" w:rsidR="001B219A" w:rsidRDefault="001B219A" w:rsidP="001B219A">
      <w:pPr>
        <w:spacing w:line="1" w:lineRule="exact"/>
      </w:pPr>
    </w:p>
    <w:p w14:paraId="4268DF90" w14:textId="77777777" w:rsidR="001B219A" w:rsidRDefault="001B219A" w:rsidP="001B219A">
      <w:pPr>
        <w:spacing w:line="1" w:lineRule="exact"/>
      </w:pPr>
    </w:p>
    <w:p w14:paraId="4C55634A" w14:textId="77777777" w:rsidR="001B219A" w:rsidRDefault="001B219A" w:rsidP="001B219A">
      <w:pPr>
        <w:spacing w:line="1" w:lineRule="exact"/>
      </w:pPr>
    </w:p>
    <w:p w14:paraId="02CEEEC5" w14:textId="77777777" w:rsidR="001B219A" w:rsidRDefault="001B219A" w:rsidP="001B219A">
      <w:pPr>
        <w:spacing w:line="1" w:lineRule="exact"/>
      </w:pPr>
    </w:p>
    <w:p w14:paraId="57AAA9B9" w14:textId="77777777" w:rsidR="001B219A" w:rsidRDefault="001B219A" w:rsidP="001B219A">
      <w:pPr>
        <w:spacing w:line="1" w:lineRule="exact"/>
      </w:pPr>
    </w:p>
    <w:p w14:paraId="493DF3DA" w14:textId="77777777" w:rsidR="001B219A" w:rsidRDefault="001B219A" w:rsidP="001B219A">
      <w:pPr>
        <w:spacing w:line="1" w:lineRule="exact"/>
      </w:pPr>
    </w:p>
    <w:p w14:paraId="68C0D446" w14:textId="77777777" w:rsidR="001B219A" w:rsidRDefault="001B219A" w:rsidP="001B219A">
      <w:pPr>
        <w:spacing w:line="1" w:lineRule="exact"/>
      </w:pPr>
    </w:p>
    <w:p w14:paraId="489C78B7" w14:textId="77777777" w:rsidR="001B219A" w:rsidRDefault="001B219A" w:rsidP="001B219A">
      <w:pPr>
        <w:spacing w:line="1" w:lineRule="exact"/>
      </w:pPr>
    </w:p>
    <w:p w14:paraId="35CFE4EA" w14:textId="77777777" w:rsidR="001B219A" w:rsidRDefault="001B219A" w:rsidP="001B219A">
      <w:pPr>
        <w:spacing w:line="1" w:lineRule="exact"/>
      </w:pPr>
    </w:p>
    <w:p w14:paraId="038DB616" w14:textId="77777777" w:rsidR="001B219A" w:rsidRDefault="001B219A" w:rsidP="001B219A">
      <w:pPr>
        <w:spacing w:line="1" w:lineRule="exact"/>
      </w:pPr>
    </w:p>
    <w:p w14:paraId="6E8F0BA2" w14:textId="77777777" w:rsidR="001B219A" w:rsidRDefault="001B219A" w:rsidP="001B219A">
      <w:pPr>
        <w:spacing w:line="1" w:lineRule="exact"/>
      </w:pPr>
    </w:p>
    <w:p w14:paraId="00BE350D" w14:textId="77777777" w:rsidR="001B219A" w:rsidRDefault="001B219A" w:rsidP="001B219A">
      <w:pPr>
        <w:spacing w:line="1" w:lineRule="exact"/>
      </w:pPr>
    </w:p>
    <w:p w14:paraId="1C05D61E" w14:textId="77777777" w:rsidR="001B219A" w:rsidRDefault="001B219A" w:rsidP="001B219A">
      <w:pPr>
        <w:spacing w:line="1" w:lineRule="exact"/>
      </w:pPr>
    </w:p>
    <w:p w14:paraId="26F3FEB0" w14:textId="77777777" w:rsidR="001B219A" w:rsidRDefault="001B219A" w:rsidP="001B219A">
      <w:pPr>
        <w:spacing w:line="1" w:lineRule="exact"/>
      </w:pPr>
    </w:p>
    <w:p w14:paraId="797E7758" w14:textId="77777777" w:rsidR="001B219A" w:rsidRDefault="001B219A" w:rsidP="001B219A">
      <w:pPr>
        <w:spacing w:line="1" w:lineRule="exact"/>
      </w:pPr>
    </w:p>
    <w:p w14:paraId="03B56585" w14:textId="77777777" w:rsidR="001B219A" w:rsidRDefault="001B219A" w:rsidP="001B219A">
      <w:pPr>
        <w:spacing w:line="1" w:lineRule="exact"/>
      </w:pPr>
    </w:p>
    <w:p w14:paraId="61044275" w14:textId="77777777" w:rsidR="001B219A" w:rsidRDefault="001B219A" w:rsidP="001B219A">
      <w:pPr>
        <w:spacing w:line="1" w:lineRule="exact"/>
      </w:pPr>
    </w:p>
    <w:p w14:paraId="7B76639C" w14:textId="77777777" w:rsidR="001B219A" w:rsidRDefault="001B219A" w:rsidP="001B219A">
      <w:pPr>
        <w:spacing w:line="1" w:lineRule="exact"/>
      </w:pPr>
    </w:p>
    <w:p w14:paraId="07D8411A" w14:textId="77777777" w:rsidR="001B219A" w:rsidRDefault="001B219A" w:rsidP="001B219A">
      <w:pPr>
        <w:spacing w:line="1" w:lineRule="exact"/>
      </w:pPr>
    </w:p>
    <w:p w14:paraId="0E462571" w14:textId="77777777" w:rsidR="001B219A" w:rsidRDefault="001B219A" w:rsidP="001B219A">
      <w:pPr>
        <w:spacing w:line="1" w:lineRule="exact"/>
      </w:pPr>
    </w:p>
    <w:p w14:paraId="34170CDC" w14:textId="77777777" w:rsidR="001B219A" w:rsidRDefault="001B219A" w:rsidP="001B219A">
      <w:pPr>
        <w:spacing w:line="1" w:lineRule="exact"/>
      </w:pPr>
    </w:p>
    <w:p w14:paraId="73551F39" w14:textId="77777777" w:rsidR="001B219A" w:rsidRDefault="001B219A" w:rsidP="001B219A">
      <w:pPr>
        <w:spacing w:line="1" w:lineRule="exact"/>
      </w:pPr>
    </w:p>
    <w:p w14:paraId="239BBC9A" w14:textId="77777777" w:rsidR="001B219A" w:rsidRDefault="001B219A" w:rsidP="001B219A">
      <w:pPr>
        <w:spacing w:line="1" w:lineRule="exact"/>
      </w:pPr>
    </w:p>
    <w:p w14:paraId="289F3331" w14:textId="77777777" w:rsidR="001B219A" w:rsidRDefault="001B219A" w:rsidP="001B219A">
      <w:pPr>
        <w:spacing w:line="1" w:lineRule="exact"/>
      </w:pPr>
    </w:p>
    <w:p w14:paraId="7E7BB112" w14:textId="77777777" w:rsidR="001B219A" w:rsidRDefault="001B219A" w:rsidP="001B219A">
      <w:pPr>
        <w:spacing w:line="1" w:lineRule="exact"/>
      </w:pPr>
    </w:p>
    <w:p w14:paraId="6A44EA4F" w14:textId="77777777" w:rsidR="001B219A" w:rsidRDefault="001B219A" w:rsidP="001B219A">
      <w:pPr>
        <w:spacing w:line="1" w:lineRule="exact"/>
      </w:pPr>
    </w:p>
    <w:p w14:paraId="70DDD2C1" w14:textId="77777777" w:rsidR="001B219A" w:rsidRDefault="001B219A" w:rsidP="001B219A">
      <w:pPr>
        <w:spacing w:line="1" w:lineRule="exact"/>
      </w:pPr>
    </w:p>
    <w:p w14:paraId="08EB3233" w14:textId="77777777" w:rsidR="001B219A" w:rsidRDefault="001B219A" w:rsidP="001B219A">
      <w:pPr>
        <w:spacing w:line="1" w:lineRule="exact"/>
      </w:pPr>
    </w:p>
    <w:p w14:paraId="183CE3F4" w14:textId="77777777" w:rsidR="00464F96" w:rsidRDefault="00464F96" w:rsidP="001B25A6">
      <w:pPr>
        <w:pStyle w:val="Zkladntext30"/>
      </w:pPr>
    </w:p>
    <w:p w14:paraId="7301BF9C" w14:textId="77777777" w:rsidR="00464F96" w:rsidRDefault="00464F96" w:rsidP="001B25A6">
      <w:pPr>
        <w:pStyle w:val="Zkladntext30"/>
      </w:pPr>
      <w:r>
        <w:t>LEGENDA:</w:t>
      </w:r>
    </w:p>
    <w:p w14:paraId="2520B7D0" w14:textId="77777777" w:rsidR="00787E09" w:rsidRDefault="00787E09" w:rsidP="001B25A6">
      <w:pPr>
        <w:pStyle w:val="Zkladntext30"/>
      </w:pPr>
      <w:r>
        <w:t>V stĺpci (1):</w:t>
      </w:r>
      <w:r>
        <w:tab/>
      </w:r>
      <w:r>
        <w:tab/>
        <w:t>V stĺpci (3):</w:t>
      </w:r>
      <w:r>
        <w:tab/>
      </w:r>
      <w:r>
        <w:tab/>
      </w:r>
      <w:r>
        <w:tab/>
      </w:r>
      <w:r>
        <w:tab/>
      </w:r>
      <w:r w:rsidR="001B25A6">
        <w:tab/>
      </w:r>
      <w:r>
        <w:t>V stĺpci (5):</w:t>
      </w:r>
      <w:r w:rsidRPr="00787E09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  <w:t>V</w:t>
      </w:r>
      <w:r>
        <w:t xml:space="preserve"> stĺpci (7):</w:t>
      </w:r>
    </w:p>
    <w:p w14:paraId="73386F04" w14:textId="77777777" w:rsidR="00787E09" w:rsidRDefault="00787E09" w:rsidP="001B25A6">
      <w:pPr>
        <w:pStyle w:val="Zkladntext30"/>
      </w:pPr>
      <w:r>
        <w:t>Č - článok</w:t>
      </w:r>
      <w:r>
        <w:tab/>
      </w:r>
      <w:r>
        <w:tab/>
        <w:t>N - bežná transpozícia</w:t>
      </w:r>
      <w:r w:rsidR="001B25A6" w:rsidRPr="001B25A6">
        <w:t xml:space="preserve"> </w:t>
      </w:r>
      <w:r w:rsidR="001B25A6">
        <w:tab/>
      </w:r>
      <w:r w:rsidR="001B25A6">
        <w:tab/>
      </w:r>
      <w:r w:rsidR="001B25A6">
        <w:tab/>
      </w:r>
      <w:r w:rsidR="001B25A6">
        <w:tab/>
        <w:t>Č - článok</w:t>
      </w:r>
      <w:r w:rsidR="001B25A6" w:rsidRPr="001B25A6">
        <w:t xml:space="preserve"> </w:t>
      </w:r>
      <w:r w:rsidR="001B25A6">
        <w:tab/>
      </w:r>
      <w:r w:rsidR="001B25A6">
        <w:tab/>
        <w:t>Ú - úplná zhoda</w:t>
      </w:r>
    </w:p>
    <w:p w14:paraId="5707DF18" w14:textId="77777777" w:rsidR="00787E09" w:rsidRDefault="00787E09" w:rsidP="001B25A6">
      <w:pPr>
        <w:pStyle w:val="Zkladntext30"/>
      </w:pPr>
      <w:r>
        <w:t>O – odsek</w:t>
      </w:r>
      <w:r>
        <w:tab/>
      </w:r>
      <w:r>
        <w:tab/>
        <w:t>O - transpozícia s možnosťou voľby</w:t>
      </w:r>
      <w:r w:rsidR="001B25A6">
        <w:tab/>
      </w:r>
      <w:r w:rsidR="001B25A6">
        <w:tab/>
        <w:t>§ - paragraf</w:t>
      </w:r>
      <w:r w:rsidR="001B25A6" w:rsidRPr="001B25A6">
        <w:t xml:space="preserve"> </w:t>
      </w:r>
      <w:r w:rsidR="001B25A6">
        <w:tab/>
      </w:r>
      <w:r w:rsidR="001B25A6">
        <w:tab/>
        <w:t>Č - čiastočná zhoda</w:t>
      </w:r>
    </w:p>
    <w:p w14:paraId="64067242" w14:textId="77777777" w:rsidR="00787E09" w:rsidRDefault="00787E09" w:rsidP="00787E09">
      <w:pPr>
        <w:pStyle w:val="Nzovtabuky0"/>
      </w:pPr>
      <w:r>
        <w:t>V - veta</w:t>
      </w:r>
      <w:r w:rsidRPr="00787E09">
        <w:t xml:space="preserve"> </w:t>
      </w:r>
      <w:r>
        <w:tab/>
      </w:r>
      <w:r>
        <w:tab/>
      </w:r>
      <w:r>
        <w:tab/>
        <w:t>D - transpozícia podľa úvahy (dobrovoľná)</w:t>
      </w:r>
      <w:r w:rsidR="001B25A6">
        <w:tab/>
      </w:r>
      <w:r w:rsidR="001B25A6">
        <w:tab/>
        <w:t>O - odsek</w:t>
      </w:r>
      <w:r w:rsidR="001B25A6" w:rsidRPr="001B25A6">
        <w:t xml:space="preserve"> </w:t>
      </w:r>
      <w:r w:rsidR="001B25A6">
        <w:tab/>
      </w:r>
      <w:r w:rsidR="001B25A6">
        <w:tab/>
        <w:t>Ž - žiadna zhoda (ak nebola dosiahnutá ani čiastková</w:t>
      </w:r>
      <w:r w:rsidR="001B25A6" w:rsidRPr="001B25A6">
        <w:t xml:space="preserve"> </w:t>
      </w:r>
      <w:r w:rsidR="001B25A6">
        <w:t>ani</w:t>
      </w:r>
    </w:p>
    <w:p w14:paraId="665A464F" w14:textId="77777777" w:rsidR="00787E09" w:rsidRDefault="00787E09" w:rsidP="001B25A6">
      <w:pPr>
        <w:pStyle w:val="Zkladntext30"/>
        <w:ind w:left="300" w:hanging="300"/>
      </w:pPr>
      <w:r>
        <w:t>P - písmeno (číslo)</w:t>
      </w:r>
      <w:r>
        <w:tab/>
      </w:r>
      <w:proofErr w:type="spellStart"/>
      <w:r w:rsidR="001B25A6">
        <w:t>n.a</w:t>
      </w:r>
      <w:proofErr w:type="spellEnd"/>
      <w:r w:rsidR="001B25A6">
        <w:t>. - transpozícia sa neuskutočňuje</w:t>
      </w:r>
      <w:r w:rsidR="001B25A6" w:rsidRPr="001B25A6">
        <w:t xml:space="preserve"> </w:t>
      </w:r>
      <w:r w:rsidR="001B25A6">
        <w:tab/>
      </w:r>
      <w:r w:rsidR="001B25A6">
        <w:tab/>
        <w:t>V - veta</w:t>
      </w:r>
      <w:r w:rsidR="001B25A6" w:rsidRPr="001B25A6">
        <w:t xml:space="preserve"> </w:t>
      </w:r>
      <w:r w:rsidR="001B25A6">
        <w:tab/>
      </w:r>
      <w:r w:rsidR="001B25A6">
        <w:tab/>
      </w:r>
      <w:r w:rsidR="001B25A6">
        <w:tab/>
        <w:t>úplná zhoda alebo k prebratiu dôjde v budúcnosti)</w:t>
      </w:r>
    </w:p>
    <w:p w14:paraId="304839F7" w14:textId="77777777" w:rsidR="001B25A6" w:rsidRDefault="001B25A6">
      <w:pPr>
        <w:pStyle w:val="Zkladntext30"/>
        <w:ind w:left="8088" w:firstLine="408"/>
      </w:pPr>
    </w:p>
    <w:sectPr w:rsidR="001B25A6" w:rsidSect="00D24233">
      <w:footerReference w:type="default" r:id="rId8"/>
      <w:pgSz w:w="16840" w:h="11907" w:orient="landscape" w:code="9"/>
      <w:pgMar w:top="1417" w:right="1417" w:bottom="1417" w:left="1417" w:header="1134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93A9" w14:textId="77777777" w:rsidR="006F3E2C" w:rsidRDefault="006F3E2C">
      <w:r>
        <w:separator/>
      </w:r>
    </w:p>
  </w:endnote>
  <w:endnote w:type="continuationSeparator" w:id="0">
    <w:p w14:paraId="6E5BDAE9" w14:textId="77777777" w:rsidR="006F3E2C" w:rsidRDefault="006F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27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F4250B" w14:textId="40B4723E" w:rsidR="00F44744" w:rsidRPr="00D24233" w:rsidRDefault="00F44744">
        <w:pPr>
          <w:pStyle w:val="Pta"/>
          <w:jc w:val="center"/>
          <w:rPr>
            <w:rFonts w:ascii="Times New Roman" w:hAnsi="Times New Roman" w:cs="Times New Roman"/>
          </w:rPr>
        </w:pPr>
        <w:r w:rsidRPr="00D24233">
          <w:rPr>
            <w:rFonts w:ascii="Times New Roman" w:hAnsi="Times New Roman" w:cs="Times New Roman"/>
          </w:rPr>
          <w:fldChar w:fldCharType="begin"/>
        </w:r>
        <w:r w:rsidRPr="00D24233">
          <w:rPr>
            <w:rFonts w:ascii="Times New Roman" w:hAnsi="Times New Roman" w:cs="Times New Roman"/>
          </w:rPr>
          <w:instrText>PAGE   \* MERGEFORMAT</w:instrText>
        </w:r>
        <w:r w:rsidRPr="00D24233">
          <w:rPr>
            <w:rFonts w:ascii="Times New Roman" w:hAnsi="Times New Roman" w:cs="Times New Roman"/>
          </w:rPr>
          <w:fldChar w:fldCharType="separate"/>
        </w:r>
        <w:r w:rsidR="00BF6401">
          <w:rPr>
            <w:rFonts w:ascii="Times New Roman" w:hAnsi="Times New Roman" w:cs="Times New Roman"/>
            <w:noProof/>
          </w:rPr>
          <w:t>7</w:t>
        </w:r>
        <w:r w:rsidRPr="00D24233">
          <w:rPr>
            <w:rFonts w:ascii="Times New Roman" w:hAnsi="Times New Roman" w:cs="Times New Roman"/>
          </w:rPr>
          <w:fldChar w:fldCharType="end"/>
        </w:r>
      </w:p>
    </w:sdtContent>
  </w:sdt>
  <w:p w14:paraId="483DCAD9" w14:textId="77777777" w:rsidR="00F44744" w:rsidRDefault="00F4474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00049" w14:textId="77777777" w:rsidR="006F3E2C" w:rsidRDefault="006F3E2C"/>
  </w:footnote>
  <w:footnote w:type="continuationSeparator" w:id="0">
    <w:p w14:paraId="7D3DBBDB" w14:textId="77777777" w:rsidR="006F3E2C" w:rsidRDefault="006F3E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7A1"/>
    <w:multiLevelType w:val="multilevel"/>
    <w:tmpl w:val="C09494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2411A"/>
    <w:multiLevelType w:val="multilevel"/>
    <w:tmpl w:val="690EBC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D6437"/>
    <w:multiLevelType w:val="multilevel"/>
    <w:tmpl w:val="DB54C21C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B08EC"/>
    <w:multiLevelType w:val="multilevel"/>
    <w:tmpl w:val="031C85F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7A451C"/>
    <w:multiLevelType w:val="multilevel"/>
    <w:tmpl w:val="207ED2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82066B"/>
    <w:multiLevelType w:val="multilevel"/>
    <w:tmpl w:val="BB3A1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9A375F"/>
    <w:multiLevelType w:val="multilevel"/>
    <w:tmpl w:val="F452863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02135D"/>
    <w:multiLevelType w:val="multilevel"/>
    <w:tmpl w:val="120CD7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471F52"/>
    <w:multiLevelType w:val="multilevel"/>
    <w:tmpl w:val="9D74E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136474"/>
    <w:multiLevelType w:val="multilevel"/>
    <w:tmpl w:val="E2AEF3F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DC5E97"/>
    <w:multiLevelType w:val="multilevel"/>
    <w:tmpl w:val="154ECE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DA7539"/>
    <w:multiLevelType w:val="multilevel"/>
    <w:tmpl w:val="9B06BF7A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1F45D1"/>
    <w:multiLevelType w:val="multilevel"/>
    <w:tmpl w:val="3574EE1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042409"/>
    <w:multiLevelType w:val="multilevel"/>
    <w:tmpl w:val="6E5A134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B672BE"/>
    <w:multiLevelType w:val="multilevel"/>
    <w:tmpl w:val="4EA219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5B3E5D"/>
    <w:multiLevelType w:val="multilevel"/>
    <w:tmpl w:val="550867F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CD00BB"/>
    <w:multiLevelType w:val="multilevel"/>
    <w:tmpl w:val="7206E9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D02FFB"/>
    <w:multiLevelType w:val="multilevel"/>
    <w:tmpl w:val="E69EBB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DD112BB"/>
    <w:multiLevelType w:val="multilevel"/>
    <w:tmpl w:val="6772F3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4D1162"/>
    <w:multiLevelType w:val="multilevel"/>
    <w:tmpl w:val="375E82F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296EF1"/>
    <w:multiLevelType w:val="multilevel"/>
    <w:tmpl w:val="C4F2F5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7679C2"/>
    <w:multiLevelType w:val="multilevel"/>
    <w:tmpl w:val="8E9437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237DB3"/>
    <w:multiLevelType w:val="multilevel"/>
    <w:tmpl w:val="105022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8035C9"/>
    <w:multiLevelType w:val="multilevel"/>
    <w:tmpl w:val="216477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5461938"/>
    <w:multiLevelType w:val="multilevel"/>
    <w:tmpl w:val="767AC27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8A65E5"/>
    <w:multiLevelType w:val="multilevel"/>
    <w:tmpl w:val="A6D485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5DE736B"/>
    <w:multiLevelType w:val="multilevel"/>
    <w:tmpl w:val="5ACCD8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7400BAB"/>
    <w:multiLevelType w:val="multilevel"/>
    <w:tmpl w:val="B20E78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247640"/>
    <w:multiLevelType w:val="multilevel"/>
    <w:tmpl w:val="891202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CBD025E"/>
    <w:multiLevelType w:val="multilevel"/>
    <w:tmpl w:val="E4FE74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F21533D"/>
    <w:multiLevelType w:val="multilevel"/>
    <w:tmpl w:val="3B72C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118255B"/>
    <w:multiLevelType w:val="multilevel"/>
    <w:tmpl w:val="AA90C3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3AB6F87"/>
    <w:multiLevelType w:val="multilevel"/>
    <w:tmpl w:val="D542EE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50B3748"/>
    <w:multiLevelType w:val="multilevel"/>
    <w:tmpl w:val="0D3C3B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5926AB7"/>
    <w:multiLevelType w:val="multilevel"/>
    <w:tmpl w:val="9BBE44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9161EC"/>
    <w:multiLevelType w:val="multilevel"/>
    <w:tmpl w:val="BA3AD0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7CB15CC"/>
    <w:multiLevelType w:val="multilevel"/>
    <w:tmpl w:val="E29E7EC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7EC2143"/>
    <w:multiLevelType w:val="multilevel"/>
    <w:tmpl w:val="7292E4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81C3F39"/>
    <w:multiLevelType w:val="multilevel"/>
    <w:tmpl w:val="6BFC06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E9D4082"/>
    <w:multiLevelType w:val="multilevel"/>
    <w:tmpl w:val="F3B863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F2C4F45"/>
    <w:multiLevelType w:val="multilevel"/>
    <w:tmpl w:val="87AE89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1D43159"/>
    <w:multiLevelType w:val="multilevel"/>
    <w:tmpl w:val="D032B8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1EB24C9"/>
    <w:multiLevelType w:val="multilevel"/>
    <w:tmpl w:val="C4E05B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6FA1FDF"/>
    <w:multiLevelType w:val="multilevel"/>
    <w:tmpl w:val="D700DDD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387127"/>
    <w:multiLevelType w:val="multilevel"/>
    <w:tmpl w:val="56EABC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76A7ACB"/>
    <w:multiLevelType w:val="multilevel"/>
    <w:tmpl w:val="391AE4DA"/>
    <w:lvl w:ilvl="0">
      <w:start w:val="2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DA2B23"/>
    <w:multiLevelType w:val="multilevel"/>
    <w:tmpl w:val="407AE0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9A91D57"/>
    <w:multiLevelType w:val="multilevel"/>
    <w:tmpl w:val="9202DF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CD53FA0"/>
    <w:multiLevelType w:val="multilevel"/>
    <w:tmpl w:val="190E89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CC00475"/>
    <w:multiLevelType w:val="multilevel"/>
    <w:tmpl w:val="567E857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1945B3"/>
    <w:multiLevelType w:val="multilevel"/>
    <w:tmpl w:val="342A9A50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D4853D4"/>
    <w:multiLevelType w:val="multilevel"/>
    <w:tmpl w:val="63923E7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E647CF0"/>
    <w:multiLevelType w:val="multilevel"/>
    <w:tmpl w:val="A3D83E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D4252B"/>
    <w:multiLevelType w:val="multilevel"/>
    <w:tmpl w:val="4BE283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A96CF4"/>
    <w:multiLevelType w:val="multilevel"/>
    <w:tmpl w:val="197044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35B5BD3"/>
    <w:multiLevelType w:val="multilevel"/>
    <w:tmpl w:val="E5AA70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3C97106"/>
    <w:multiLevelType w:val="multilevel"/>
    <w:tmpl w:val="768C4F7A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3F925BC"/>
    <w:multiLevelType w:val="multilevel"/>
    <w:tmpl w:val="C8481C5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4B13291"/>
    <w:multiLevelType w:val="multilevel"/>
    <w:tmpl w:val="2BCA6A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67F6B43"/>
    <w:multiLevelType w:val="multilevel"/>
    <w:tmpl w:val="5D1C5E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B1E1FA6"/>
    <w:multiLevelType w:val="multilevel"/>
    <w:tmpl w:val="C20612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B2A67FF"/>
    <w:multiLevelType w:val="multilevel"/>
    <w:tmpl w:val="E594DEF6"/>
    <w:lvl w:ilvl="0">
      <w:start w:val="2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F211B58"/>
    <w:multiLevelType w:val="multilevel"/>
    <w:tmpl w:val="699E5C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332206B"/>
    <w:multiLevelType w:val="multilevel"/>
    <w:tmpl w:val="E1EA80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4194246"/>
    <w:multiLevelType w:val="multilevel"/>
    <w:tmpl w:val="4E4889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563204E"/>
    <w:multiLevelType w:val="multilevel"/>
    <w:tmpl w:val="F17495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78906D0"/>
    <w:multiLevelType w:val="multilevel"/>
    <w:tmpl w:val="2D7086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86A4F95"/>
    <w:multiLevelType w:val="multilevel"/>
    <w:tmpl w:val="82ECFF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94516CB"/>
    <w:multiLevelType w:val="multilevel"/>
    <w:tmpl w:val="1D06DA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A1D725A"/>
    <w:multiLevelType w:val="multilevel"/>
    <w:tmpl w:val="618CD4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A8C2710"/>
    <w:multiLevelType w:val="multilevel"/>
    <w:tmpl w:val="B0949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CB46565"/>
    <w:multiLevelType w:val="multilevel"/>
    <w:tmpl w:val="5C8CDEF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E000723"/>
    <w:multiLevelType w:val="multilevel"/>
    <w:tmpl w:val="0EDC5E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0"/>
  </w:num>
  <w:num w:numId="2">
    <w:abstractNumId w:val="3"/>
  </w:num>
  <w:num w:numId="3">
    <w:abstractNumId w:val="62"/>
  </w:num>
  <w:num w:numId="4">
    <w:abstractNumId w:val="61"/>
  </w:num>
  <w:num w:numId="5">
    <w:abstractNumId w:val="11"/>
  </w:num>
  <w:num w:numId="6">
    <w:abstractNumId w:val="21"/>
  </w:num>
  <w:num w:numId="7">
    <w:abstractNumId w:val="23"/>
  </w:num>
  <w:num w:numId="8">
    <w:abstractNumId w:val="36"/>
  </w:num>
  <w:num w:numId="9">
    <w:abstractNumId w:val="50"/>
  </w:num>
  <w:num w:numId="10">
    <w:abstractNumId w:val="43"/>
  </w:num>
  <w:num w:numId="11">
    <w:abstractNumId w:val="46"/>
  </w:num>
  <w:num w:numId="12">
    <w:abstractNumId w:val="34"/>
  </w:num>
  <w:num w:numId="13">
    <w:abstractNumId w:val="2"/>
  </w:num>
  <w:num w:numId="14">
    <w:abstractNumId w:val="19"/>
  </w:num>
  <w:num w:numId="15">
    <w:abstractNumId w:val="35"/>
  </w:num>
  <w:num w:numId="16">
    <w:abstractNumId w:val="18"/>
  </w:num>
  <w:num w:numId="17">
    <w:abstractNumId w:val="45"/>
  </w:num>
  <w:num w:numId="18">
    <w:abstractNumId w:val="9"/>
  </w:num>
  <w:num w:numId="19">
    <w:abstractNumId w:val="5"/>
  </w:num>
  <w:num w:numId="20">
    <w:abstractNumId w:val="26"/>
  </w:num>
  <w:num w:numId="21">
    <w:abstractNumId w:val="58"/>
  </w:num>
  <w:num w:numId="22">
    <w:abstractNumId w:val="47"/>
  </w:num>
  <w:num w:numId="23">
    <w:abstractNumId w:val="25"/>
  </w:num>
  <w:num w:numId="24">
    <w:abstractNumId w:val="39"/>
  </w:num>
  <w:num w:numId="25">
    <w:abstractNumId w:val="52"/>
  </w:num>
  <w:num w:numId="26">
    <w:abstractNumId w:val="12"/>
  </w:num>
  <w:num w:numId="27">
    <w:abstractNumId w:val="55"/>
  </w:num>
  <w:num w:numId="28">
    <w:abstractNumId w:val="13"/>
  </w:num>
  <w:num w:numId="29">
    <w:abstractNumId w:val="49"/>
  </w:num>
  <w:num w:numId="30">
    <w:abstractNumId w:val="29"/>
  </w:num>
  <w:num w:numId="31">
    <w:abstractNumId w:val="32"/>
  </w:num>
  <w:num w:numId="32">
    <w:abstractNumId w:val="24"/>
  </w:num>
  <w:num w:numId="33">
    <w:abstractNumId w:val="33"/>
  </w:num>
  <w:num w:numId="34">
    <w:abstractNumId w:val="6"/>
  </w:num>
  <w:num w:numId="35">
    <w:abstractNumId w:val="42"/>
  </w:num>
  <w:num w:numId="36">
    <w:abstractNumId w:val="4"/>
  </w:num>
  <w:num w:numId="37">
    <w:abstractNumId w:val="44"/>
  </w:num>
  <w:num w:numId="38">
    <w:abstractNumId w:val="69"/>
  </w:num>
  <w:num w:numId="39">
    <w:abstractNumId w:val="31"/>
  </w:num>
  <w:num w:numId="40">
    <w:abstractNumId w:val="60"/>
  </w:num>
  <w:num w:numId="41">
    <w:abstractNumId w:val="28"/>
  </w:num>
  <w:num w:numId="42">
    <w:abstractNumId w:val="68"/>
  </w:num>
  <w:num w:numId="43">
    <w:abstractNumId w:val="15"/>
  </w:num>
  <w:num w:numId="44">
    <w:abstractNumId w:val="57"/>
  </w:num>
  <w:num w:numId="45">
    <w:abstractNumId w:val="40"/>
  </w:num>
  <w:num w:numId="46">
    <w:abstractNumId w:val="59"/>
  </w:num>
  <w:num w:numId="47">
    <w:abstractNumId w:val="20"/>
  </w:num>
  <w:num w:numId="48">
    <w:abstractNumId w:val="22"/>
  </w:num>
  <w:num w:numId="49">
    <w:abstractNumId w:val="56"/>
  </w:num>
  <w:num w:numId="50">
    <w:abstractNumId w:val="30"/>
  </w:num>
  <w:num w:numId="51">
    <w:abstractNumId w:val="64"/>
  </w:num>
  <w:num w:numId="52">
    <w:abstractNumId w:val="14"/>
  </w:num>
  <w:num w:numId="53">
    <w:abstractNumId w:val="10"/>
  </w:num>
  <w:num w:numId="54">
    <w:abstractNumId w:val="27"/>
  </w:num>
  <w:num w:numId="55">
    <w:abstractNumId w:val="0"/>
  </w:num>
  <w:num w:numId="56">
    <w:abstractNumId w:val="48"/>
  </w:num>
  <w:num w:numId="57">
    <w:abstractNumId w:val="71"/>
  </w:num>
  <w:num w:numId="58">
    <w:abstractNumId w:val="37"/>
  </w:num>
  <w:num w:numId="59">
    <w:abstractNumId w:val="51"/>
  </w:num>
  <w:num w:numId="60">
    <w:abstractNumId w:val="65"/>
  </w:num>
  <w:num w:numId="61">
    <w:abstractNumId w:val="53"/>
  </w:num>
  <w:num w:numId="62">
    <w:abstractNumId w:val="17"/>
  </w:num>
  <w:num w:numId="63">
    <w:abstractNumId w:val="66"/>
  </w:num>
  <w:num w:numId="64">
    <w:abstractNumId w:val="67"/>
  </w:num>
  <w:num w:numId="65">
    <w:abstractNumId w:val="16"/>
  </w:num>
  <w:num w:numId="66">
    <w:abstractNumId w:val="63"/>
  </w:num>
  <w:num w:numId="67">
    <w:abstractNumId w:val="1"/>
  </w:num>
  <w:num w:numId="68">
    <w:abstractNumId w:val="38"/>
  </w:num>
  <w:num w:numId="69">
    <w:abstractNumId w:val="72"/>
  </w:num>
  <w:num w:numId="70">
    <w:abstractNumId w:val="54"/>
  </w:num>
  <w:num w:numId="71">
    <w:abstractNumId w:val="7"/>
  </w:num>
  <w:num w:numId="72">
    <w:abstractNumId w:val="41"/>
  </w:num>
  <w:num w:numId="73">
    <w:abstractNumId w:val="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7E"/>
    <w:rsid w:val="000156FF"/>
    <w:rsid w:val="00050CCC"/>
    <w:rsid w:val="00055117"/>
    <w:rsid w:val="00056DDD"/>
    <w:rsid w:val="00083C79"/>
    <w:rsid w:val="000B5596"/>
    <w:rsid w:val="000C21B3"/>
    <w:rsid w:val="000C57C1"/>
    <w:rsid w:val="000C5897"/>
    <w:rsid w:val="000D41E8"/>
    <w:rsid w:val="00123D6D"/>
    <w:rsid w:val="001457C8"/>
    <w:rsid w:val="001459CA"/>
    <w:rsid w:val="00171F8C"/>
    <w:rsid w:val="00176370"/>
    <w:rsid w:val="00183505"/>
    <w:rsid w:val="001B219A"/>
    <w:rsid w:val="001B25A6"/>
    <w:rsid w:val="001C1C8E"/>
    <w:rsid w:val="001D53DC"/>
    <w:rsid w:val="001E0E33"/>
    <w:rsid w:val="001F5ECC"/>
    <w:rsid w:val="00201A74"/>
    <w:rsid w:val="00207B40"/>
    <w:rsid w:val="00216CB4"/>
    <w:rsid w:val="00221B33"/>
    <w:rsid w:val="00225D10"/>
    <w:rsid w:val="00242479"/>
    <w:rsid w:val="00242D72"/>
    <w:rsid w:val="00254352"/>
    <w:rsid w:val="00255CBA"/>
    <w:rsid w:val="00264526"/>
    <w:rsid w:val="00276C1D"/>
    <w:rsid w:val="002772D6"/>
    <w:rsid w:val="00284706"/>
    <w:rsid w:val="002A124F"/>
    <w:rsid w:val="002A3EB1"/>
    <w:rsid w:val="002C454D"/>
    <w:rsid w:val="002D4B23"/>
    <w:rsid w:val="002E018D"/>
    <w:rsid w:val="002E042C"/>
    <w:rsid w:val="00322152"/>
    <w:rsid w:val="0034565B"/>
    <w:rsid w:val="003509FE"/>
    <w:rsid w:val="003820FD"/>
    <w:rsid w:val="003B74E4"/>
    <w:rsid w:val="003F3460"/>
    <w:rsid w:val="00411F15"/>
    <w:rsid w:val="00415B62"/>
    <w:rsid w:val="00463FF0"/>
    <w:rsid w:val="00464F96"/>
    <w:rsid w:val="004871A7"/>
    <w:rsid w:val="004901CD"/>
    <w:rsid w:val="0049308F"/>
    <w:rsid w:val="00496B73"/>
    <w:rsid w:val="004A175E"/>
    <w:rsid w:val="004B15FC"/>
    <w:rsid w:val="004D52EF"/>
    <w:rsid w:val="004D5C3A"/>
    <w:rsid w:val="004E1BB7"/>
    <w:rsid w:val="004E7C43"/>
    <w:rsid w:val="004F3E1E"/>
    <w:rsid w:val="004F5AD6"/>
    <w:rsid w:val="00502716"/>
    <w:rsid w:val="00532C51"/>
    <w:rsid w:val="005A4F5F"/>
    <w:rsid w:val="005B0A72"/>
    <w:rsid w:val="005D05E9"/>
    <w:rsid w:val="005D7365"/>
    <w:rsid w:val="005E0070"/>
    <w:rsid w:val="005E106E"/>
    <w:rsid w:val="005F29DF"/>
    <w:rsid w:val="00606385"/>
    <w:rsid w:val="0061655D"/>
    <w:rsid w:val="00620DDA"/>
    <w:rsid w:val="00632871"/>
    <w:rsid w:val="00635F5A"/>
    <w:rsid w:val="00640FF4"/>
    <w:rsid w:val="00643DE3"/>
    <w:rsid w:val="0065095D"/>
    <w:rsid w:val="00654D28"/>
    <w:rsid w:val="00655060"/>
    <w:rsid w:val="00671564"/>
    <w:rsid w:val="00677BC2"/>
    <w:rsid w:val="0069685E"/>
    <w:rsid w:val="006B3356"/>
    <w:rsid w:val="006B3E73"/>
    <w:rsid w:val="006B6E28"/>
    <w:rsid w:val="006D5F17"/>
    <w:rsid w:val="006E77B3"/>
    <w:rsid w:val="006F3E2C"/>
    <w:rsid w:val="007225CA"/>
    <w:rsid w:val="00723EAE"/>
    <w:rsid w:val="00727567"/>
    <w:rsid w:val="0073148F"/>
    <w:rsid w:val="0074124F"/>
    <w:rsid w:val="00741E88"/>
    <w:rsid w:val="00741F0B"/>
    <w:rsid w:val="00753A95"/>
    <w:rsid w:val="00787E09"/>
    <w:rsid w:val="007E6271"/>
    <w:rsid w:val="00804C85"/>
    <w:rsid w:val="00810528"/>
    <w:rsid w:val="00811698"/>
    <w:rsid w:val="008156CB"/>
    <w:rsid w:val="008156DA"/>
    <w:rsid w:val="0082518F"/>
    <w:rsid w:val="00837103"/>
    <w:rsid w:val="00840337"/>
    <w:rsid w:val="00841AF6"/>
    <w:rsid w:val="008443A1"/>
    <w:rsid w:val="00875005"/>
    <w:rsid w:val="00881347"/>
    <w:rsid w:val="008A4ECD"/>
    <w:rsid w:val="008C041E"/>
    <w:rsid w:val="008C1077"/>
    <w:rsid w:val="008D7EFF"/>
    <w:rsid w:val="008F13A9"/>
    <w:rsid w:val="008F4C98"/>
    <w:rsid w:val="0094440F"/>
    <w:rsid w:val="009452A3"/>
    <w:rsid w:val="00997DFF"/>
    <w:rsid w:val="009E184C"/>
    <w:rsid w:val="009F051B"/>
    <w:rsid w:val="009F1E8A"/>
    <w:rsid w:val="00A03B71"/>
    <w:rsid w:val="00A151B2"/>
    <w:rsid w:val="00A154DB"/>
    <w:rsid w:val="00A52C99"/>
    <w:rsid w:val="00A772F5"/>
    <w:rsid w:val="00AA5BB3"/>
    <w:rsid w:val="00AB608D"/>
    <w:rsid w:val="00AE0C15"/>
    <w:rsid w:val="00AF2567"/>
    <w:rsid w:val="00AF2D74"/>
    <w:rsid w:val="00B30B71"/>
    <w:rsid w:val="00B34BAC"/>
    <w:rsid w:val="00B360CE"/>
    <w:rsid w:val="00B55D96"/>
    <w:rsid w:val="00B67903"/>
    <w:rsid w:val="00B77018"/>
    <w:rsid w:val="00B9076C"/>
    <w:rsid w:val="00BA757D"/>
    <w:rsid w:val="00BB1E01"/>
    <w:rsid w:val="00BC3C0C"/>
    <w:rsid w:val="00BD51B7"/>
    <w:rsid w:val="00BE793A"/>
    <w:rsid w:val="00BF48F4"/>
    <w:rsid w:val="00BF6401"/>
    <w:rsid w:val="00C42353"/>
    <w:rsid w:val="00C44E0B"/>
    <w:rsid w:val="00C45A64"/>
    <w:rsid w:val="00C5060C"/>
    <w:rsid w:val="00C64129"/>
    <w:rsid w:val="00C73D42"/>
    <w:rsid w:val="00C74C1A"/>
    <w:rsid w:val="00CA36D1"/>
    <w:rsid w:val="00CA6F43"/>
    <w:rsid w:val="00CC06B5"/>
    <w:rsid w:val="00CD0A8B"/>
    <w:rsid w:val="00CF59F1"/>
    <w:rsid w:val="00CF6A09"/>
    <w:rsid w:val="00D01D8B"/>
    <w:rsid w:val="00D05790"/>
    <w:rsid w:val="00D24233"/>
    <w:rsid w:val="00D53A91"/>
    <w:rsid w:val="00D62DA7"/>
    <w:rsid w:val="00D840A4"/>
    <w:rsid w:val="00D856AA"/>
    <w:rsid w:val="00D8587D"/>
    <w:rsid w:val="00D85FDE"/>
    <w:rsid w:val="00D87E00"/>
    <w:rsid w:val="00DB1A65"/>
    <w:rsid w:val="00DD3DB0"/>
    <w:rsid w:val="00DE5F17"/>
    <w:rsid w:val="00DF755A"/>
    <w:rsid w:val="00E06A65"/>
    <w:rsid w:val="00E24B3A"/>
    <w:rsid w:val="00E25AB1"/>
    <w:rsid w:val="00E37601"/>
    <w:rsid w:val="00E55723"/>
    <w:rsid w:val="00E877D9"/>
    <w:rsid w:val="00E91152"/>
    <w:rsid w:val="00EF1736"/>
    <w:rsid w:val="00F00883"/>
    <w:rsid w:val="00F11779"/>
    <w:rsid w:val="00F4229B"/>
    <w:rsid w:val="00F44744"/>
    <w:rsid w:val="00F90DAA"/>
    <w:rsid w:val="00F94738"/>
    <w:rsid w:val="00FB65D3"/>
    <w:rsid w:val="00FC517E"/>
    <w:rsid w:val="00FE7385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17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lavikaalebopta">
    <w:name w:val="Hlavička alebo päta_"/>
    <w:basedOn w:val="Predvolenpsmoodseku"/>
    <w:link w:val="Hlavikaalebop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hlavie10">
    <w:name w:val="Záhlavie #1"/>
    <w:basedOn w:val="Normlny"/>
    <w:link w:val="Zhlavie1"/>
    <w:pPr>
      <w:spacing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Zhlavie20">
    <w:name w:val="Záhlavie #2"/>
    <w:basedOn w:val="Normlny"/>
    <w:link w:val="Zhlavie2"/>
    <w:pPr>
      <w:spacing w:after="260" w:line="23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ý text (3)"/>
    <w:basedOn w:val="Normlny"/>
    <w:link w:val="Zkladntext3"/>
    <w:rPr>
      <w:rFonts w:ascii="Times New Roman" w:eastAsia="Times New Roman" w:hAnsi="Times New Roman" w:cs="Times New Roman"/>
      <w:sz w:val="20"/>
      <w:szCs w:val="20"/>
    </w:rPr>
  </w:style>
  <w:style w:type="paragraph" w:customStyle="1" w:styleId="Hlavikaalebopta0">
    <w:name w:val="Hlavička alebo päta"/>
    <w:basedOn w:val="Normlny"/>
    <w:link w:val="Hlavikaalebopta"/>
    <w:rPr>
      <w:rFonts w:ascii="Times New Roman" w:eastAsia="Times New Roman" w:hAnsi="Times New Roman" w:cs="Times New Roman"/>
      <w:sz w:val="20"/>
      <w:szCs w:val="20"/>
    </w:rPr>
  </w:style>
  <w:style w:type="paragraph" w:styleId="Bezriadkovania">
    <w:name w:val="No Spacing"/>
    <w:uiPriority w:val="1"/>
    <w:qFormat/>
    <w:rsid w:val="00881347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255CB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Hlavika">
    <w:name w:val="header"/>
    <w:basedOn w:val="Normlny"/>
    <w:link w:val="HlavikaChar"/>
    <w:uiPriority w:val="99"/>
    <w:unhideWhenUsed/>
    <w:rsid w:val="008403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0337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8403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0337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B360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60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60CE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60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60CE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0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60CE"/>
    <w:rPr>
      <w:rFonts w:ascii="Segoe UI" w:hAnsi="Segoe UI" w:cs="Segoe UI"/>
      <w:color w:val="000000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1E8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1E8A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1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52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2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2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9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1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0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C1BB-C801-4112-A259-7975E265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2024-04-02T10:31:00Z</dcterms:created>
  <dcterms:modified xsi:type="dcterms:W3CDTF">2024-07-09T10:25:00Z</dcterms:modified>
</cp:coreProperties>
</file>