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08CE" w14:textId="77777777" w:rsidR="006B137D" w:rsidRPr="0026248A" w:rsidRDefault="0026248A" w:rsidP="0026248A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26248A">
        <w:rPr>
          <w:rFonts w:ascii="Times New Roman" w:hAnsi="Times New Roman" w:cs="Times New Roman"/>
          <w:b/>
          <w:caps/>
          <w:spacing w:val="30"/>
          <w:sz w:val="24"/>
        </w:rPr>
        <w:t>Dôvodová správa</w:t>
      </w:r>
    </w:p>
    <w:p w14:paraId="4DF5A578" w14:textId="0CA99571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D6BD02" w14:textId="77777777" w:rsidR="00BC679A" w:rsidRDefault="00BC679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D9D63E" w14:textId="77777777" w:rsidR="0026248A" w:rsidRPr="0026248A" w:rsidRDefault="0026248A" w:rsidP="002624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248A">
        <w:rPr>
          <w:rFonts w:ascii="Times New Roman" w:hAnsi="Times New Roman" w:cs="Times New Roman"/>
          <w:b/>
          <w:sz w:val="24"/>
        </w:rPr>
        <w:t>Všeobecná časť</w:t>
      </w:r>
    </w:p>
    <w:p w14:paraId="36FCE6B6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2B93F5" w14:textId="2E9AE707" w:rsidR="0026248A" w:rsidRDefault="004273B6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273B6">
        <w:rPr>
          <w:rFonts w:ascii="Times New Roman" w:hAnsi="Times New Roman" w:cs="Times New Roman"/>
          <w:sz w:val="24"/>
        </w:rPr>
        <w:t xml:space="preserve">    Vláda Slovenskej republiky predkladá na rokovanie Národnej rady Slovenskej republiky vládny</w:t>
      </w:r>
      <w:r w:rsidR="00395DAE" w:rsidRPr="00395DAE">
        <w:rPr>
          <w:rFonts w:ascii="Times New Roman" w:hAnsi="Times New Roman" w:cs="Times New Roman"/>
          <w:sz w:val="24"/>
        </w:rPr>
        <w:t xml:space="preserve"> návrh zákona, ktorým sa </w:t>
      </w:r>
      <w:r w:rsidR="006F41AC">
        <w:rPr>
          <w:rFonts w:ascii="Times New Roman" w:hAnsi="Times New Roman" w:cs="Times New Roman"/>
          <w:sz w:val="24"/>
        </w:rPr>
        <w:t>mení</w:t>
      </w:r>
      <w:r w:rsidR="006F41AC" w:rsidRPr="00395DAE">
        <w:rPr>
          <w:rFonts w:ascii="Times New Roman" w:hAnsi="Times New Roman" w:cs="Times New Roman"/>
          <w:sz w:val="24"/>
        </w:rPr>
        <w:t xml:space="preserve"> </w:t>
      </w:r>
      <w:r w:rsidR="00C505E6">
        <w:rPr>
          <w:rFonts w:ascii="Times New Roman" w:hAnsi="Times New Roman" w:cs="Times New Roman"/>
          <w:sz w:val="24"/>
        </w:rPr>
        <w:t xml:space="preserve">a dopĺňa </w:t>
      </w:r>
      <w:r w:rsidR="00395DAE" w:rsidRPr="00395DAE">
        <w:rPr>
          <w:rFonts w:ascii="Times New Roman" w:hAnsi="Times New Roman" w:cs="Times New Roman"/>
          <w:sz w:val="24"/>
        </w:rPr>
        <w:t>zákon č. 300/2005 Z. z. Trestný zákon v znení neskorších predpisov</w:t>
      </w:r>
      <w:r w:rsidR="00395DAE">
        <w:rPr>
          <w:rFonts w:ascii="Times New Roman" w:hAnsi="Times New Roman" w:cs="Times New Roman"/>
          <w:sz w:val="24"/>
        </w:rPr>
        <w:t>.</w:t>
      </w:r>
    </w:p>
    <w:p w14:paraId="65D7EE8D" w14:textId="58E70A08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7B8342" w14:textId="77777777" w:rsidR="00F6523F" w:rsidRDefault="00F6523F" w:rsidP="00F6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Cieľom predkladaného návrhu zákona je zohľadniť výsledky konzultácií s Európskou komisiou v nadväznosti na zákon č. 40/2024 Z. z., </w:t>
      </w:r>
      <w:r w:rsidRPr="000F2A65">
        <w:rPr>
          <w:rFonts w:ascii="Times New Roman" w:hAnsi="Times New Roman" w:cs="Times New Roman"/>
          <w:sz w:val="24"/>
        </w:rPr>
        <w:t>ktorým sa mení a dopĺňa zákon č. 300/2005 Z. z. Trestný zákon v znení neskorších predpis</w:t>
      </w:r>
      <w:r>
        <w:rPr>
          <w:rFonts w:ascii="Times New Roman" w:hAnsi="Times New Roman" w:cs="Times New Roman"/>
          <w:sz w:val="24"/>
        </w:rPr>
        <w:t xml:space="preserve">ov a ktorým sa menia a dopĺňajú </w:t>
      </w:r>
      <w:r w:rsidRPr="000F2A65">
        <w:rPr>
          <w:rFonts w:ascii="Times New Roman" w:hAnsi="Times New Roman" w:cs="Times New Roman"/>
          <w:sz w:val="24"/>
        </w:rPr>
        <w:t>niektoré zákony</w:t>
      </w:r>
      <w:r>
        <w:rPr>
          <w:rFonts w:ascii="Times New Roman" w:hAnsi="Times New Roman" w:cs="Times New Roman"/>
          <w:sz w:val="24"/>
        </w:rPr>
        <w:t xml:space="preserve">, a to v oblasti ochrany finančných záujmov Európskej únie. </w:t>
      </w:r>
    </w:p>
    <w:p w14:paraId="31674621" w14:textId="77777777" w:rsidR="00F6523F" w:rsidRDefault="00F6523F" w:rsidP="00F6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1FA40F2" w14:textId="77777777" w:rsidR="00F6523F" w:rsidRPr="00E42F6D" w:rsidRDefault="00F6523F" w:rsidP="00F6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 dosiahnutie tohto cieľa je potrebné vykonať legislatívne zmeny v Trestnom zákone zamerané na problematiku obligatórneho ukladania trestu odňatia slobody</w:t>
      </w:r>
      <w:r>
        <w:rPr>
          <w:rFonts w:ascii="Times New Roman" w:hAnsi="Times New Roman" w:cs="Times New Roman"/>
          <w:sz w:val="24"/>
          <w:szCs w:val="24"/>
        </w:rPr>
        <w:t>. Ďalej je potrebné</w:t>
      </w:r>
      <w:r w:rsidRPr="00107CDA">
        <w:rPr>
          <w:rFonts w:ascii="Times New Roman" w:hAnsi="Times New Roman" w:cs="Times New Roman"/>
          <w:sz w:val="24"/>
          <w:szCs w:val="24"/>
        </w:rPr>
        <w:t xml:space="preserve"> </w:t>
      </w:r>
      <w:r w:rsidRPr="00E42F6D">
        <w:rPr>
          <w:rFonts w:ascii="Times New Roman" w:hAnsi="Times New Roman" w:cs="Times New Roman"/>
          <w:sz w:val="24"/>
        </w:rPr>
        <w:t>reagovať na nález Ústavného súdu Slovenskej republiky PL. ÚS 3/2024 týkajúci sa zákona č. 40/2024 Z. z., ktorým sa mení a dopĺňa zákon č. 300/2005 Z. z. Trestný zákon v znení neskorších predpisov a ktorým sa men</w:t>
      </w:r>
      <w:r>
        <w:rPr>
          <w:rFonts w:ascii="Times New Roman" w:hAnsi="Times New Roman" w:cs="Times New Roman"/>
          <w:sz w:val="24"/>
        </w:rPr>
        <w:t xml:space="preserve">ia a dopĺňajú niektoré zákony, </w:t>
      </w:r>
      <w:r w:rsidRPr="00E42F6D">
        <w:rPr>
          <w:rFonts w:ascii="Times New Roman" w:hAnsi="Times New Roman" w:cs="Times New Roman"/>
          <w:sz w:val="24"/>
        </w:rPr>
        <w:t xml:space="preserve">ako aj na </w:t>
      </w:r>
      <w:r>
        <w:rPr>
          <w:rFonts w:ascii="Times New Roman" w:hAnsi="Times New Roman"/>
          <w:sz w:val="24"/>
          <w:szCs w:val="24"/>
        </w:rPr>
        <w:t xml:space="preserve">aj na tento nález nadväzujúce </w:t>
      </w:r>
      <w:r w:rsidRPr="00E42F6D">
        <w:rPr>
          <w:rFonts w:ascii="Times New Roman" w:hAnsi="Times New Roman" w:cs="Times New Roman"/>
          <w:sz w:val="24"/>
        </w:rPr>
        <w:t>konzultácie s Európskou komisiou a záverečné rokovania so zástupcami Európskej komisie v otázkach ochrany fin</w:t>
      </w:r>
      <w:r>
        <w:rPr>
          <w:rFonts w:ascii="Times New Roman" w:hAnsi="Times New Roman" w:cs="Times New Roman"/>
          <w:sz w:val="24"/>
        </w:rPr>
        <w:t xml:space="preserve">ančných záujmov Európskej únie. Na základe konzultácií s Európskou komisiou sa navrhuje úprava sadzieb trestu odňatia slobody vybraných skutkových podstát niektorých trestných činov podľa štandardov smernice </w:t>
      </w:r>
      <w:r w:rsidRPr="00E41B49">
        <w:rPr>
          <w:rFonts w:ascii="Times New Roman" w:hAnsi="Times New Roman" w:cs="Times New Roman"/>
          <w:sz w:val="24"/>
        </w:rPr>
        <w:t>Európskeho parlamentu a Rady (EÚ) 2017/1371 z 5. júla 2017 o boji proti podvodom, ktoré poškodzujú finančné záujmy Únie, prostredníctvom trestného práva</w:t>
      </w:r>
      <w:r>
        <w:rPr>
          <w:rFonts w:ascii="Times New Roman" w:hAnsi="Times New Roman" w:cs="Times New Roman"/>
          <w:sz w:val="24"/>
        </w:rPr>
        <w:t>, a to napriek tomu, že nejde o trestné činy, ktoré sú transpozičné vo vzťahu k uvedenej smernici. Návrh zákona súčasne zohľadňuje aj judikatúru Súdneho dvoru Európskej únie (</w:t>
      </w:r>
      <w:r>
        <w:rPr>
          <w:rFonts w:ascii="Times New Roman" w:hAnsi="Times New Roman"/>
          <w:sz w:val="24"/>
        </w:rPr>
        <w:t xml:space="preserve">napríklad </w:t>
      </w:r>
      <w:r w:rsidRPr="00DC7DE5">
        <w:rPr>
          <w:rFonts w:ascii="Times New Roman" w:hAnsi="Times New Roman"/>
          <w:sz w:val="24"/>
          <w:szCs w:val="24"/>
        </w:rPr>
        <w:t>rozsudok z 24. júl</w:t>
      </w:r>
      <w:r>
        <w:rPr>
          <w:rFonts w:ascii="Times New Roman" w:hAnsi="Times New Roman"/>
          <w:sz w:val="24"/>
          <w:szCs w:val="24"/>
        </w:rPr>
        <w:t xml:space="preserve">a 2023 vo veci C-107/23 PPU </w:t>
      </w:r>
      <w:proofErr w:type="spellStart"/>
      <w:r>
        <w:rPr>
          <w:rFonts w:ascii="Times New Roman" w:hAnsi="Times New Roman"/>
          <w:sz w:val="24"/>
          <w:szCs w:val="24"/>
        </w:rPr>
        <w:t>Lin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DC7DE5">
        <w:rPr>
          <w:rFonts w:ascii="Times New Roman" w:hAnsi="Times New Roman"/>
          <w:sz w:val="24"/>
          <w:szCs w:val="24"/>
        </w:rPr>
        <w:t>.</w:t>
      </w:r>
    </w:p>
    <w:p w14:paraId="50167CCD" w14:textId="77777777" w:rsidR="00C505E6" w:rsidRDefault="00C505E6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8B67BD" w14:textId="22473628" w:rsidR="00B77B2C" w:rsidRDefault="00B77B2C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77B2C">
        <w:rPr>
          <w:rFonts w:ascii="Times New Roman" w:hAnsi="Times New Roman" w:cs="Times New Roman"/>
          <w:sz w:val="24"/>
        </w:rPr>
        <w:t xml:space="preserve">Návrh zákona </w:t>
      </w:r>
      <w:r>
        <w:rPr>
          <w:rFonts w:ascii="Times New Roman" w:hAnsi="Times New Roman" w:cs="Times New Roman"/>
          <w:sz w:val="24"/>
        </w:rPr>
        <w:t>nemá</w:t>
      </w:r>
      <w:r w:rsidRPr="00B77B2C">
        <w:rPr>
          <w:rFonts w:ascii="Times New Roman" w:hAnsi="Times New Roman" w:cs="Times New Roman"/>
          <w:sz w:val="24"/>
        </w:rPr>
        <w:t xml:space="preserve"> vplyv na rozpočet verejnej správy</w:t>
      </w:r>
      <w:r>
        <w:rPr>
          <w:rFonts w:ascii="Times New Roman" w:hAnsi="Times New Roman" w:cs="Times New Roman"/>
          <w:sz w:val="24"/>
        </w:rPr>
        <w:t xml:space="preserve">, limit verejných výdavkov a </w:t>
      </w:r>
      <w:r w:rsidRPr="00B77B2C">
        <w:rPr>
          <w:rFonts w:ascii="Times New Roman" w:hAnsi="Times New Roman" w:cs="Times New Roman"/>
          <w:sz w:val="24"/>
        </w:rPr>
        <w:t>vplyvy na služby verejnej správy pre občana. Návrh zákona nemá sociálne vplyvy a</w:t>
      </w:r>
      <w:r w:rsidR="000C6252">
        <w:rPr>
          <w:rFonts w:ascii="Times New Roman" w:hAnsi="Times New Roman" w:cs="Times New Roman"/>
          <w:sz w:val="24"/>
        </w:rPr>
        <w:t>ni</w:t>
      </w:r>
      <w:r w:rsidRPr="00B77B2C">
        <w:rPr>
          <w:rFonts w:ascii="Times New Roman" w:hAnsi="Times New Roman" w:cs="Times New Roman"/>
          <w:sz w:val="24"/>
        </w:rPr>
        <w:t xml:space="preserve"> vplyv</w:t>
      </w:r>
      <w:r>
        <w:rPr>
          <w:rFonts w:ascii="Times New Roman" w:hAnsi="Times New Roman" w:cs="Times New Roman"/>
          <w:sz w:val="24"/>
        </w:rPr>
        <w:t>y</w:t>
      </w:r>
      <w:r w:rsidRPr="00B77B2C">
        <w:rPr>
          <w:rFonts w:ascii="Times New Roman" w:hAnsi="Times New Roman" w:cs="Times New Roman"/>
          <w:sz w:val="24"/>
        </w:rPr>
        <w:t xml:space="preserve"> na manželstvo, rodičovstvo a rodinu, vplyvy na životné prostredie, vplyvy na informatizáciu spoločnosti a ani </w:t>
      </w:r>
      <w:r>
        <w:rPr>
          <w:rFonts w:ascii="Times New Roman" w:hAnsi="Times New Roman" w:cs="Times New Roman"/>
          <w:sz w:val="24"/>
        </w:rPr>
        <w:t>vplyvy na podnikateľské prostredie</w:t>
      </w:r>
      <w:r w:rsidRPr="00B77B2C">
        <w:rPr>
          <w:rFonts w:ascii="Times New Roman" w:hAnsi="Times New Roman" w:cs="Times New Roman"/>
          <w:sz w:val="24"/>
        </w:rPr>
        <w:t>.</w:t>
      </w:r>
    </w:p>
    <w:p w14:paraId="39177435" w14:textId="77777777" w:rsidR="00B77B2C" w:rsidRDefault="00B77B2C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3D1F816" w14:textId="61323ED5" w:rsidR="0026248A" w:rsidRDefault="0026248A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6248A">
        <w:rPr>
          <w:rFonts w:ascii="Times New Roman" w:hAnsi="Times New Roman" w:cs="Times New Roman"/>
          <w:sz w:val="24"/>
        </w:rPr>
        <w:t>Predložený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0F86562" w14:textId="128F40F9" w:rsidR="00572C15" w:rsidRDefault="00572C15" w:rsidP="004273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3E078B" w14:textId="0D477428" w:rsidR="00572C15" w:rsidRDefault="00572C15" w:rsidP="00262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Návrh zákona nie je predmetom vnútrokomunitárneho pripomienkového konania. </w:t>
      </w:r>
    </w:p>
    <w:p w14:paraId="392744E0" w14:textId="77777777" w:rsidR="0026248A" w:rsidRP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8A19E5" w14:textId="77777777" w:rsidR="0026248A" w:rsidRDefault="002624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7103BD5" w14:textId="77777777" w:rsidR="0026248A" w:rsidRPr="0026248A" w:rsidRDefault="0026248A" w:rsidP="002624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6248A">
        <w:rPr>
          <w:rFonts w:ascii="Times New Roman" w:hAnsi="Times New Roman" w:cs="Times New Roman"/>
          <w:b/>
          <w:sz w:val="24"/>
        </w:rPr>
        <w:lastRenderedPageBreak/>
        <w:t xml:space="preserve">Osobitná časť </w:t>
      </w:r>
    </w:p>
    <w:p w14:paraId="44D44BD2" w14:textId="77777777" w:rsidR="0026248A" w:rsidRDefault="0026248A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6D916E" w14:textId="77777777" w:rsidR="004D4429" w:rsidRP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4429">
        <w:rPr>
          <w:rFonts w:ascii="Times New Roman" w:hAnsi="Times New Roman" w:cs="Times New Roman"/>
          <w:b/>
          <w:sz w:val="24"/>
        </w:rPr>
        <w:t>K čl. I</w:t>
      </w:r>
    </w:p>
    <w:p w14:paraId="4970F024" w14:textId="7991591D" w:rsidR="004D4429" w:rsidRDefault="004D4429" w:rsidP="00262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2CBC6C" w14:textId="77777777" w:rsidR="00774140" w:rsidRPr="00473EB1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473EB1">
        <w:rPr>
          <w:rFonts w:ascii="Times New Roman" w:hAnsi="Times New Roman" w:cs="Times New Roman"/>
          <w:sz w:val="24"/>
          <w:u w:val="single"/>
        </w:rPr>
        <w:t>K bodu 1</w:t>
      </w:r>
      <w:r>
        <w:rPr>
          <w:rFonts w:ascii="Times New Roman" w:hAnsi="Times New Roman" w:cs="Times New Roman"/>
          <w:sz w:val="24"/>
          <w:u w:val="single"/>
        </w:rPr>
        <w:t xml:space="preserve"> (§ 34 ods. 6)</w:t>
      </w:r>
    </w:p>
    <w:p w14:paraId="03455022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1FD41D" w14:textId="77777777" w:rsidR="00774140" w:rsidRDefault="00774140" w:rsidP="00774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základe konzultácií s Európskou komisiou sa navrhuje čiastočne modifikovať zákonom č. 40/2024 Z. z. zavedenú zmenu § 34 ods. 6 v tom zmysle, že v prípade trestných činov poškodzujúcich finančné záujmy Európskej únie sa obligatórny trest odňatia slobody  bude uplatňovať v prípade, ak horná hranica trestnej sadzby trestu odňatia slobody ustanovená v osobitnej časti Trestného zákona bude prevyšovať šesť rokov. Ide teda o odklon od všeobecnej právnej úpravy. V tejto súvislosti treba uviesť, že platné znenie § 34 ods. 6 už v súčasnosti predpokladá existenciu odklonov od všeobecného pravidla; k tomu pozri dikciu „...</w:t>
      </w:r>
      <w:r w:rsidRPr="00C307E8">
        <w:rPr>
          <w:rFonts w:ascii="Times New Roman" w:hAnsi="Times New Roman" w:cs="Times New Roman"/>
          <w:sz w:val="24"/>
        </w:rPr>
        <w:t>ak tento zákon neustanovuje inak</w:t>
      </w:r>
      <w:r>
        <w:rPr>
          <w:rFonts w:ascii="Times New Roman" w:hAnsi="Times New Roman" w:cs="Times New Roman"/>
          <w:sz w:val="24"/>
        </w:rPr>
        <w:t>...“.</w:t>
      </w:r>
    </w:p>
    <w:p w14:paraId="01191304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FB2698" w14:textId="77777777" w:rsidR="00774140" w:rsidRPr="00473EB1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473EB1">
        <w:rPr>
          <w:rFonts w:ascii="Times New Roman" w:hAnsi="Times New Roman" w:cs="Times New Roman"/>
          <w:sz w:val="24"/>
          <w:u w:val="single"/>
        </w:rPr>
        <w:t>K bodu 2</w:t>
      </w:r>
      <w:r>
        <w:rPr>
          <w:rFonts w:ascii="Times New Roman" w:hAnsi="Times New Roman" w:cs="Times New Roman"/>
          <w:sz w:val="24"/>
          <w:u w:val="single"/>
        </w:rPr>
        <w:t xml:space="preserve"> (§ 87 ods. 7)</w:t>
      </w:r>
    </w:p>
    <w:p w14:paraId="73045A27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ED53D9" w14:textId="77777777" w:rsidR="00F6523F" w:rsidRPr="00336AAB" w:rsidRDefault="00F6523F" w:rsidP="00F6523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Navrhované doplnenie § 87 o nový odsek 7 vyplýva z konzultácií s Európskou komisiou. Do Trestného zákona sa tak zavádza úprava posudzovania vplyvov novej zákonnej úpravy, ktorou dochádza k skráteniu premlčacích dôb v prípadoch, ak pred zmenou zákona došlo k prerušeniu plynutia premlčacej doby, ktorá sa s ohľadom na judikatúru Súdneho dvora Európskej únie týka tých trestných činov, ktoré poškodzujú finančné záujmy Európskej únie </w:t>
      </w:r>
      <w:r w:rsidRPr="00DC7DE5">
        <w:rPr>
          <w:rFonts w:ascii="Times New Roman" w:hAnsi="Times New Roman"/>
          <w:sz w:val="24"/>
          <w:lang w:val="en-US"/>
        </w:rPr>
        <w:t>[</w:t>
      </w:r>
      <w:r w:rsidRPr="00DC7DE5">
        <w:rPr>
          <w:rFonts w:ascii="Times New Roman" w:hAnsi="Times New Roman"/>
          <w:sz w:val="24"/>
        </w:rPr>
        <w:t xml:space="preserve">najmä </w:t>
      </w:r>
      <w:r w:rsidRPr="00DC7DE5">
        <w:rPr>
          <w:rFonts w:ascii="Times New Roman" w:hAnsi="Times New Roman"/>
          <w:sz w:val="24"/>
          <w:szCs w:val="24"/>
        </w:rPr>
        <w:t xml:space="preserve">rozsudok z 24. júla 2023 vo veci C-107/23 PPU </w:t>
      </w:r>
      <w:proofErr w:type="spellStart"/>
      <w:r w:rsidRPr="00DC7DE5">
        <w:rPr>
          <w:rFonts w:ascii="Times New Roman" w:hAnsi="Times New Roman"/>
          <w:sz w:val="24"/>
          <w:szCs w:val="24"/>
        </w:rPr>
        <w:t>Lin</w:t>
      </w:r>
      <w:proofErr w:type="spellEnd"/>
      <w:r w:rsidRPr="00DC7DE5">
        <w:rPr>
          <w:rFonts w:ascii="Times New Roman" w:hAnsi="Times New Roman"/>
          <w:sz w:val="24"/>
          <w:szCs w:val="24"/>
        </w:rPr>
        <w:t>].</w:t>
      </w:r>
      <w:r w:rsidRPr="00BF1FC3">
        <w:rPr>
          <w:rFonts w:ascii="Times New Roman" w:hAnsi="Times New Roman"/>
          <w:sz w:val="24"/>
        </w:rPr>
        <w:t xml:space="preserve"> </w:t>
      </w:r>
      <w:r w:rsidRPr="00DC7DE5">
        <w:rPr>
          <w:rFonts w:ascii="Times New Roman" w:hAnsi="Times New Roman"/>
          <w:sz w:val="24"/>
        </w:rPr>
        <w:t xml:space="preserve">Navrhovaný mechanizmus obsiahnutý v § 87 ods. 7 vládneho návrhu zákona môže predstavovať </w:t>
      </w:r>
      <w:r>
        <w:rPr>
          <w:rFonts w:ascii="Times New Roman" w:hAnsi="Times New Roman"/>
          <w:sz w:val="24"/>
        </w:rPr>
        <w:t>kolíziu</w:t>
      </w:r>
      <w:r w:rsidRPr="00DC7DE5">
        <w:rPr>
          <w:rFonts w:ascii="Times New Roman" w:hAnsi="Times New Roman"/>
          <w:sz w:val="24"/>
        </w:rPr>
        <w:t xml:space="preserve"> zásady lex mitior podľa čl. 50 ods. 6 Ústavy Slovenskej republiky</w:t>
      </w:r>
      <w:r>
        <w:rPr>
          <w:rFonts w:ascii="Times New Roman" w:hAnsi="Times New Roman"/>
          <w:sz w:val="24"/>
        </w:rPr>
        <w:t xml:space="preserve"> a judikatúry Súdneho dvora Európskej únie, ktorá konštatuje, že pravidlá upravujúce premlčanie v trestných veciach nepatria do pôsobnosti čl. 49 ods. 1 Charty základných práv Európskej únie, ktorý zakotvuje zásadu lex mitior. Z požiadaviek vyplývajúcich z judikatúry Súdneho dvora Európskej únie vyplýva potreba prijať právnu úpravu zvyšujúcu štandard ochrany finančných záujmov Európskej únie.</w:t>
      </w:r>
    </w:p>
    <w:p w14:paraId="45B69255" w14:textId="77777777" w:rsidR="00F6523F" w:rsidRDefault="00F6523F" w:rsidP="00F6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0533A04" w14:textId="2DBED7F0" w:rsidR="00774140" w:rsidRDefault="00F6523F" w:rsidP="007A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Podstata právnej úpravy spočíva v tom, že ak sa zákonom skrátia premlčacie doby trestných činov poškodzujúcich finančné Európskej únie, pri ktorých došlo k prerušeniu premlčania trestného stíhania podľa § 87 ods. 3, tak účinky spojené s prerušením premlčania, vrátane účinkov procesných úkonov, ktorými došlo k prerušeniu plynutia premlčacích dôb, zostávajú zachované.</w:t>
      </w:r>
    </w:p>
    <w:p w14:paraId="0D6EE403" w14:textId="77777777" w:rsidR="007A3CF5" w:rsidRDefault="007A3CF5" w:rsidP="007A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E59673" w14:textId="77777777" w:rsidR="00774140" w:rsidRPr="00473EB1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473EB1">
        <w:rPr>
          <w:rFonts w:ascii="Times New Roman" w:hAnsi="Times New Roman" w:cs="Times New Roman"/>
          <w:sz w:val="24"/>
          <w:u w:val="single"/>
        </w:rPr>
        <w:t xml:space="preserve">K bodu </w:t>
      </w:r>
      <w:r>
        <w:rPr>
          <w:rFonts w:ascii="Times New Roman" w:hAnsi="Times New Roman" w:cs="Times New Roman"/>
          <w:sz w:val="24"/>
          <w:u w:val="single"/>
        </w:rPr>
        <w:t>3</w:t>
      </w:r>
      <w:r w:rsidRPr="00473EB1">
        <w:rPr>
          <w:rFonts w:ascii="Times New Roman" w:hAnsi="Times New Roman" w:cs="Times New Roman"/>
          <w:sz w:val="24"/>
          <w:u w:val="single"/>
        </w:rPr>
        <w:t xml:space="preserve"> (§ 137a)</w:t>
      </w:r>
    </w:p>
    <w:p w14:paraId="49C9A24D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644CCC" w14:textId="77777777" w:rsidR="00774140" w:rsidRDefault="00774140" w:rsidP="00774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Vzhľadom na zmeny a doplnenia Trestného zákona týkajúce sa ochrany finančných záujmov Európskej únie sa navrhuje do Trestného zákona zaviesť výslovnú právnu úpravu pojmového vymedzenia finančných záujmov Európskej únie. Navrhovaná právna úprava vychádza z doterajšej dikcie § 261, v ktorom sú finančné záujmy Európskej únie pomenované len nepriamo. </w:t>
      </w:r>
    </w:p>
    <w:p w14:paraId="3DE30C5F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5E5F52" w14:textId="77777777" w:rsidR="00774140" w:rsidRPr="00473EB1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 bodom 4 až 10 (§ 278a, § 336 ods. 2, § 336c a 336d)</w:t>
      </w:r>
    </w:p>
    <w:p w14:paraId="217B9938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B1B750" w14:textId="77777777" w:rsidR="00774140" w:rsidRDefault="00774140" w:rsidP="00774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rámci právnej úpravy skutkových podstát trestných činov marenie výkonu správy daní (§ 278a), nepriama korupcia (§ 336 ods. 2) a p</w:t>
      </w:r>
      <w:r w:rsidRPr="003350AA">
        <w:rPr>
          <w:rFonts w:ascii="Times New Roman" w:hAnsi="Times New Roman" w:cs="Times New Roman"/>
          <w:sz w:val="24"/>
        </w:rPr>
        <w:t>rijatie a poskytnutie nenáležitej výhody</w:t>
      </w:r>
      <w:r>
        <w:rPr>
          <w:rFonts w:ascii="Times New Roman" w:hAnsi="Times New Roman" w:cs="Times New Roman"/>
          <w:sz w:val="24"/>
        </w:rPr>
        <w:t xml:space="preserve"> (§ 336c a 336d) sa navrhuje zosúladiť sadzby trestu odňatia slobody s požiadavkami plynúcimi zo smernice </w:t>
      </w:r>
      <w:r w:rsidRPr="00E41B49">
        <w:rPr>
          <w:rFonts w:ascii="Times New Roman" w:hAnsi="Times New Roman" w:cs="Times New Roman"/>
          <w:sz w:val="24"/>
        </w:rPr>
        <w:t xml:space="preserve">Európskeho parlamentu a Rady (EÚ) 2017/1371 z 5. júla 2017 o boji proti podvodom, </w:t>
      </w:r>
      <w:r w:rsidRPr="00E41B49">
        <w:rPr>
          <w:rFonts w:ascii="Times New Roman" w:hAnsi="Times New Roman" w:cs="Times New Roman"/>
          <w:sz w:val="24"/>
        </w:rPr>
        <w:lastRenderedPageBreak/>
        <w:t>ktoré poškodzujú finančné záujmy Únie, prostredníctvom trestného práva</w:t>
      </w:r>
      <w:r>
        <w:rPr>
          <w:rFonts w:ascii="Times New Roman" w:hAnsi="Times New Roman" w:cs="Times New Roman"/>
          <w:sz w:val="24"/>
        </w:rPr>
        <w:t xml:space="preserve">. Na tento účel sa primerane upravujú sadzby trestu odňatia slobody. </w:t>
      </w:r>
    </w:p>
    <w:p w14:paraId="45D233DB" w14:textId="77777777" w:rsidR="00774140" w:rsidRDefault="00774140" w:rsidP="00774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3D0CF45" w14:textId="77777777" w:rsidR="007A3CF5" w:rsidRDefault="007A3CF5" w:rsidP="007A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Vzhľadom na Plán obnovy a odolnosti Európska komisia požaduje vztiahnuť štandardy platné pre trestný postih za trestné činy poškodzujúce finančné záujmy Európskej únie aj na trestný čin p</w:t>
      </w:r>
      <w:r w:rsidRPr="003350AA">
        <w:rPr>
          <w:rFonts w:ascii="Times New Roman" w:hAnsi="Times New Roman" w:cs="Times New Roman"/>
          <w:sz w:val="24"/>
        </w:rPr>
        <w:t>rijatie a poskytnutie nenáležitej výhody</w:t>
      </w:r>
      <w:r>
        <w:rPr>
          <w:rFonts w:ascii="Times New Roman" w:hAnsi="Times New Roman" w:cs="Times New Roman"/>
          <w:sz w:val="24"/>
        </w:rPr>
        <w:t xml:space="preserve">, hoci vo svojej podstate nejde o trestný čin, ktorým sa transponuje smernica </w:t>
      </w:r>
      <w:r w:rsidRPr="00E41B49">
        <w:rPr>
          <w:rFonts w:ascii="Times New Roman" w:hAnsi="Times New Roman" w:cs="Times New Roman"/>
          <w:sz w:val="24"/>
        </w:rPr>
        <w:t>Európskeho parlamentu a Rady (EÚ) 2017/1371 z 5. júla 2017 o boji proti podvodom, ktoré poškodzujú finančné záujmy Únie, prostredníctvom trestného práva</w:t>
      </w:r>
      <w:r>
        <w:rPr>
          <w:rFonts w:ascii="Times New Roman" w:hAnsi="Times New Roman" w:cs="Times New Roman"/>
          <w:sz w:val="24"/>
        </w:rPr>
        <w:t>. To platí aj pre trestný čin marenie výkonu správy daní podľa § 278a.</w:t>
      </w:r>
    </w:p>
    <w:p w14:paraId="507B8817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20ABCE" w14:textId="77777777" w:rsidR="00774140" w:rsidRPr="004D4429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4429">
        <w:rPr>
          <w:rFonts w:ascii="Times New Roman" w:hAnsi="Times New Roman" w:cs="Times New Roman"/>
          <w:b/>
          <w:sz w:val="24"/>
        </w:rPr>
        <w:t>K čl. II</w:t>
      </w:r>
    </w:p>
    <w:p w14:paraId="366BC252" w14:textId="77777777" w:rsidR="00774140" w:rsidRDefault="00774140" w:rsidP="007741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F0A9E60" w14:textId="77777777" w:rsidR="00774140" w:rsidRPr="0026248A" w:rsidRDefault="00774140" w:rsidP="00774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Vzhľadom na konzultácie s Európskou komisiou sa n</w:t>
      </w:r>
      <w:r w:rsidRPr="00954C9A">
        <w:rPr>
          <w:rFonts w:ascii="Times New Roman" w:hAnsi="Times New Roman" w:cs="Times New Roman"/>
          <w:sz w:val="24"/>
        </w:rPr>
        <w:t>avrhuje, aby zákon nado</w:t>
      </w:r>
      <w:r>
        <w:rPr>
          <w:rFonts w:ascii="Times New Roman" w:hAnsi="Times New Roman" w:cs="Times New Roman"/>
          <w:sz w:val="24"/>
        </w:rPr>
        <w:t xml:space="preserve">budol účinnosť dňom vyhlásenia z dôvodu, aby zákon </w:t>
      </w:r>
      <w:r w:rsidRPr="00954C9A">
        <w:rPr>
          <w:rFonts w:ascii="Times New Roman" w:hAnsi="Times New Roman" w:cs="Times New Roman"/>
          <w:sz w:val="24"/>
        </w:rPr>
        <w:t xml:space="preserve">nadobudol účinnosť </w:t>
      </w:r>
      <w:r>
        <w:rPr>
          <w:rFonts w:ascii="Times New Roman" w:hAnsi="Times New Roman" w:cs="Times New Roman"/>
          <w:sz w:val="24"/>
        </w:rPr>
        <w:t>skôr ako</w:t>
      </w:r>
      <w:r w:rsidRPr="00954C9A">
        <w:rPr>
          <w:rFonts w:ascii="Times New Roman" w:hAnsi="Times New Roman" w:cs="Times New Roman"/>
          <w:sz w:val="24"/>
        </w:rPr>
        <w:t xml:space="preserve"> čl. I zákona č. 40/2024 Z. z.</w:t>
      </w:r>
      <w:r>
        <w:rPr>
          <w:rFonts w:ascii="Times New Roman" w:hAnsi="Times New Roman" w:cs="Times New Roman"/>
          <w:sz w:val="24"/>
        </w:rPr>
        <w:t>,</w:t>
      </w:r>
      <w:r w:rsidRPr="00954C9A">
        <w:rPr>
          <w:rFonts w:ascii="Times New Roman" w:hAnsi="Times New Roman" w:cs="Times New Roman"/>
          <w:sz w:val="24"/>
        </w:rPr>
        <w:t xml:space="preserve"> ktorým sa mení a dopĺňa zákon č. 300/2005 Z. z. Trestný zákon v znení neskorších predpisov a ktorým sa menia a dopĺňajú niektoré zákony, ktorého účinnosť bola dočasne pozas</w:t>
      </w:r>
      <w:r>
        <w:rPr>
          <w:rFonts w:ascii="Times New Roman" w:hAnsi="Times New Roman" w:cs="Times New Roman"/>
          <w:sz w:val="24"/>
        </w:rPr>
        <w:t>tavená uznesením Ústavného súdu Slovenskej republiky</w:t>
      </w:r>
      <w:r w:rsidRPr="00954C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C9A">
        <w:rPr>
          <w:rFonts w:ascii="Times New Roman" w:hAnsi="Times New Roman" w:cs="Times New Roman"/>
          <w:sz w:val="24"/>
        </w:rPr>
        <w:t>sp</w:t>
      </w:r>
      <w:proofErr w:type="spellEnd"/>
      <w:r w:rsidRPr="00954C9A">
        <w:rPr>
          <w:rFonts w:ascii="Times New Roman" w:hAnsi="Times New Roman" w:cs="Times New Roman"/>
          <w:sz w:val="24"/>
        </w:rPr>
        <w:t xml:space="preserve">. zn. PL. ÚS 3/2024. </w:t>
      </w:r>
    </w:p>
    <w:p w14:paraId="4391BCB9" w14:textId="77777777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A68EE04" w14:textId="631D5C6B" w:rsidR="007C2687" w:rsidRDefault="007C2687" w:rsidP="00774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707">
        <w:rPr>
          <w:rFonts w:ascii="Times New Roman" w:hAnsi="Times New Roman" w:cs="Times New Roman"/>
          <w:sz w:val="24"/>
          <w:szCs w:val="24"/>
        </w:rPr>
        <w:t xml:space="preserve">V Bratislave,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027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júla 2024</w:t>
      </w:r>
    </w:p>
    <w:p w14:paraId="786F5381" w14:textId="5FD8AE02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9859CC" w14:textId="6CF3BAED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57176C" w14:textId="0F018784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888AD" w14:textId="426931D5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A98D92" w14:textId="77777777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CC6C56" w14:textId="2D5D94CB" w:rsidR="007C2687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077010" w14:textId="7E8517FD" w:rsidR="007C2687" w:rsidRPr="00602707" w:rsidRDefault="007C2687" w:rsidP="00E44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49">
        <w:rPr>
          <w:rFonts w:ascii="Times New Roman" w:hAnsi="Times New Roman" w:cs="Times New Roman"/>
          <w:b/>
          <w:sz w:val="24"/>
          <w:szCs w:val="24"/>
        </w:rPr>
        <w:t>Robert Fico</w:t>
      </w:r>
      <w:r w:rsidR="00C00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0E58">
        <w:rPr>
          <w:rFonts w:ascii="Times New Roman" w:hAnsi="Times New Roman" w:cs="Times New Roman"/>
          <w:b/>
          <w:sz w:val="24"/>
          <w:szCs w:val="24"/>
        </w:rPr>
        <w:t>v.r</w:t>
      </w:r>
      <w:proofErr w:type="spellEnd"/>
      <w:r w:rsidR="00C00E58">
        <w:rPr>
          <w:rFonts w:ascii="Times New Roman" w:hAnsi="Times New Roman" w:cs="Times New Roman"/>
          <w:b/>
          <w:sz w:val="24"/>
          <w:szCs w:val="24"/>
        </w:rPr>
        <w:t>.</w:t>
      </w:r>
    </w:p>
    <w:p w14:paraId="4F62B68E" w14:textId="77777777" w:rsidR="007C2687" w:rsidRPr="00602707" w:rsidRDefault="007C2687" w:rsidP="00E44B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2707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9024DE4" w14:textId="77777777" w:rsidR="007C2687" w:rsidRPr="00602707" w:rsidRDefault="007C2687" w:rsidP="00E44BD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872E851" w14:textId="77777777" w:rsidR="007C2687" w:rsidRPr="00602707" w:rsidRDefault="007C2687" w:rsidP="00E44BD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471FA7" w14:textId="77777777" w:rsidR="007C2687" w:rsidRPr="00602707" w:rsidRDefault="007C2687" w:rsidP="00E44BD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296144C" w14:textId="77777777" w:rsidR="007C2687" w:rsidRPr="00602707" w:rsidRDefault="007C2687" w:rsidP="00E44BD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2957E27" w14:textId="77777777" w:rsidR="007C2687" w:rsidRPr="00602707" w:rsidRDefault="007C2687" w:rsidP="00E44BD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C157023" w14:textId="20DA8078" w:rsidR="007C2687" w:rsidRPr="00602707" w:rsidRDefault="007C2687" w:rsidP="00E44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49">
        <w:rPr>
          <w:rFonts w:ascii="Times New Roman" w:hAnsi="Times New Roman" w:cs="Times New Roman"/>
          <w:b/>
          <w:sz w:val="24"/>
          <w:szCs w:val="24"/>
        </w:rPr>
        <w:t>Boris Susko</w:t>
      </w:r>
      <w:r w:rsidR="00C00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E58">
        <w:rPr>
          <w:rFonts w:ascii="Times New Roman" w:hAnsi="Times New Roman" w:cs="Times New Roman"/>
          <w:b/>
          <w:sz w:val="24"/>
          <w:szCs w:val="24"/>
        </w:rPr>
        <w:t>v.r.</w:t>
      </w:r>
      <w:bookmarkStart w:id="0" w:name="_GoBack"/>
      <w:bookmarkEnd w:id="0"/>
    </w:p>
    <w:p w14:paraId="5D7BE3FA" w14:textId="77777777" w:rsidR="007C2687" w:rsidRPr="00602707" w:rsidRDefault="007C2687" w:rsidP="00E44BDD">
      <w:pPr>
        <w:spacing w:after="0"/>
        <w:jc w:val="center"/>
        <w:rPr>
          <w:rStyle w:val="Zstupntext"/>
          <w:rFonts w:cs="Times New Roman"/>
          <w:b/>
          <w:sz w:val="24"/>
          <w:szCs w:val="24"/>
        </w:rPr>
      </w:pPr>
      <w:r w:rsidRPr="00602707">
        <w:rPr>
          <w:rFonts w:ascii="Times New Roman" w:hAnsi="Times New Roman" w:cs="Times New Roman"/>
          <w:sz w:val="24"/>
          <w:szCs w:val="24"/>
        </w:rPr>
        <w:t>minister spravodlivosti Slovenskej republiky</w:t>
      </w:r>
    </w:p>
    <w:p w14:paraId="7A2208C2" w14:textId="77777777" w:rsidR="007C2687" w:rsidRPr="0026248A" w:rsidRDefault="007C2687" w:rsidP="005A6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7C2687" w:rsidRPr="0026248A" w:rsidSect="00AA6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B69D9" w14:textId="77777777" w:rsidR="006C191D" w:rsidRDefault="006C191D" w:rsidP="00AA6D19">
      <w:pPr>
        <w:spacing w:after="0" w:line="240" w:lineRule="auto"/>
      </w:pPr>
      <w:r>
        <w:separator/>
      </w:r>
    </w:p>
  </w:endnote>
  <w:endnote w:type="continuationSeparator" w:id="0">
    <w:p w14:paraId="3F071951" w14:textId="77777777" w:rsidR="006C191D" w:rsidRDefault="006C191D" w:rsidP="00AA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C2AC" w14:textId="77777777" w:rsidR="00BE64C8" w:rsidRDefault="00BE64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441177138"/>
      <w:docPartObj>
        <w:docPartGallery w:val="Page Numbers (Bottom of Page)"/>
        <w:docPartUnique/>
      </w:docPartObj>
    </w:sdtPr>
    <w:sdtEndPr/>
    <w:sdtContent>
      <w:p w14:paraId="198FF424" w14:textId="6C70FD3C" w:rsidR="00AA6D19" w:rsidRPr="00AA6D19" w:rsidRDefault="00AA6D19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AA6D19">
          <w:rPr>
            <w:rFonts w:ascii="Times New Roman" w:hAnsi="Times New Roman" w:cs="Times New Roman"/>
            <w:sz w:val="24"/>
          </w:rPr>
          <w:fldChar w:fldCharType="begin"/>
        </w:r>
        <w:r w:rsidRPr="00AA6D19">
          <w:rPr>
            <w:rFonts w:ascii="Times New Roman" w:hAnsi="Times New Roman" w:cs="Times New Roman"/>
            <w:sz w:val="24"/>
          </w:rPr>
          <w:instrText>PAGE   \* MERGEFORMAT</w:instrText>
        </w:r>
        <w:r w:rsidRPr="00AA6D19">
          <w:rPr>
            <w:rFonts w:ascii="Times New Roman" w:hAnsi="Times New Roman" w:cs="Times New Roman"/>
            <w:sz w:val="24"/>
          </w:rPr>
          <w:fldChar w:fldCharType="separate"/>
        </w:r>
        <w:r w:rsidR="00C00E58">
          <w:rPr>
            <w:rFonts w:ascii="Times New Roman" w:hAnsi="Times New Roman" w:cs="Times New Roman"/>
            <w:noProof/>
            <w:sz w:val="24"/>
          </w:rPr>
          <w:t>2</w:t>
        </w:r>
        <w:r w:rsidRPr="00AA6D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295D641" w14:textId="77777777" w:rsidR="00AA6D19" w:rsidRPr="00AA6D19" w:rsidRDefault="00AA6D19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0F031" w14:textId="77777777" w:rsidR="00BE64C8" w:rsidRDefault="00BE64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DCE6A" w14:textId="77777777" w:rsidR="006C191D" w:rsidRDefault="006C191D" w:rsidP="00AA6D19">
      <w:pPr>
        <w:spacing w:after="0" w:line="240" w:lineRule="auto"/>
      </w:pPr>
      <w:r>
        <w:separator/>
      </w:r>
    </w:p>
  </w:footnote>
  <w:footnote w:type="continuationSeparator" w:id="0">
    <w:p w14:paraId="0B0E7FB7" w14:textId="77777777" w:rsidR="006C191D" w:rsidRDefault="006C191D" w:rsidP="00AA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C4D9" w14:textId="77777777" w:rsidR="00BE64C8" w:rsidRDefault="00BE64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862A" w14:textId="77777777" w:rsidR="00BE64C8" w:rsidRDefault="00BE64C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4EDD" w14:textId="77777777" w:rsidR="00BE64C8" w:rsidRDefault="00BE64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832A5"/>
    <w:multiLevelType w:val="hybridMultilevel"/>
    <w:tmpl w:val="EF2E5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8A"/>
    <w:rsid w:val="000557B0"/>
    <w:rsid w:val="00084F65"/>
    <w:rsid w:val="000C6252"/>
    <w:rsid w:val="000E2E63"/>
    <w:rsid w:val="000F2A65"/>
    <w:rsid w:val="00100534"/>
    <w:rsid w:val="0010777D"/>
    <w:rsid w:val="00107CDA"/>
    <w:rsid w:val="00112992"/>
    <w:rsid w:val="00137476"/>
    <w:rsid w:val="00162A19"/>
    <w:rsid w:val="001674B1"/>
    <w:rsid w:val="00196993"/>
    <w:rsid w:val="001B0E22"/>
    <w:rsid w:val="001B6EB0"/>
    <w:rsid w:val="001C1AAF"/>
    <w:rsid w:val="0026248A"/>
    <w:rsid w:val="00265606"/>
    <w:rsid w:val="0029109C"/>
    <w:rsid w:val="002C559E"/>
    <w:rsid w:val="00301F03"/>
    <w:rsid w:val="0031111E"/>
    <w:rsid w:val="003350AA"/>
    <w:rsid w:val="00336AAB"/>
    <w:rsid w:val="00341DC8"/>
    <w:rsid w:val="003660CA"/>
    <w:rsid w:val="003742D8"/>
    <w:rsid w:val="00395DAE"/>
    <w:rsid w:val="00397264"/>
    <w:rsid w:val="003E0FF9"/>
    <w:rsid w:val="004062F3"/>
    <w:rsid w:val="00410B81"/>
    <w:rsid w:val="00425A52"/>
    <w:rsid w:val="004273B6"/>
    <w:rsid w:val="00456074"/>
    <w:rsid w:val="00473EB1"/>
    <w:rsid w:val="004839AF"/>
    <w:rsid w:val="00491FA9"/>
    <w:rsid w:val="004A3287"/>
    <w:rsid w:val="004B297D"/>
    <w:rsid w:val="004D4429"/>
    <w:rsid w:val="004D6D74"/>
    <w:rsid w:val="004F735A"/>
    <w:rsid w:val="00503E72"/>
    <w:rsid w:val="00503F4F"/>
    <w:rsid w:val="00542B11"/>
    <w:rsid w:val="00556442"/>
    <w:rsid w:val="00572C15"/>
    <w:rsid w:val="005946F9"/>
    <w:rsid w:val="005A6CC7"/>
    <w:rsid w:val="005B77F2"/>
    <w:rsid w:val="005C1A08"/>
    <w:rsid w:val="005C4878"/>
    <w:rsid w:val="005E64B2"/>
    <w:rsid w:val="006338E5"/>
    <w:rsid w:val="00653CF6"/>
    <w:rsid w:val="00654D60"/>
    <w:rsid w:val="006576BC"/>
    <w:rsid w:val="00670EDE"/>
    <w:rsid w:val="006975DC"/>
    <w:rsid w:val="006979E0"/>
    <w:rsid w:val="006A0537"/>
    <w:rsid w:val="006A5F63"/>
    <w:rsid w:val="006B137D"/>
    <w:rsid w:val="006C191D"/>
    <w:rsid w:val="006F41AC"/>
    <w:rsid w:val="00700C66"/>
    <w:rsid w:val="007104CC"/>
    <w:rsid w:val="007549E6"/>
    <w:rsid w:val="00774140"/>
    <w:rsid w:val="007A257D"/>
    <w:rsid w:val="007A3CF5"/>
    <w:rsid w:val="007B5122"/>
    <w:rsid w:val="007C2687"/>
    <w:rsid w:val="007E1022"/>
    <w:rsid w:val="007E60E8"/>
    <w:rsid w:val="00807F95"/>
    <w:rsid w:val="00822449"/>
    <w:rsid w:val="00844AE6"/>
    <w:rsid w:val="00852903"/>
    <w:rsid w:val="00885848"/>
    <w:rsid w:val="00885DC4"/>
    <w:rsid w:val="008C4AB2"/>
    <w:rsid w:val="008C7B73"/>
    <w:rsid w:val="008F4D12"/>
    <w:rsid w:val="008F6DFE"/>
    <w:rsid w:val="00916B13"/>
    <w:rsid w:val="0092585B"/>
    <w:rsid w:val="00936FDA"/>
    <w:rsid w:val="00943A45"/>
    <w:rsid w:val="00954C9A"/>
    <w:rsid w:val="00961F31"/>
    <w:rsid w:val="00965E4E"/>
    <w:rsid w:val="009733E5"/>
    <w:rsid w:val="009C41C9"/>
    <w:rsid w:val="009E27E0"/>
    <w:rsid w:val="009E2A12"/>
    <w:rsid w:val="009F63AB"/>
    <w:rsid w:val="00A13F5D"/>
    <w:rsid w:val="00A1430A"/>
    <w:rsid w:val="00A14E7C"/>
    <w:rsid w:val="00A4272C"/>
    <w:rsid w:val="00A956CD"/>
    <w:rsid w:val="00AA6D19"/>
    <w:rsid w:val="00AC6A79"/>
    <w:rsid w:val="00AD2A99"/>
    <w:rsid w:val="00B13224"/>
    <w:rsid w:val="00B35037"/>
    <w:rsid w:val="00B6528A"/>
    <w:rsid w:val="00B77B2C"/>
    <w:rsid w:val="00B85BDE"/>
    <w:rsid w:val="00BC679A"/>
    <w:rsid w:val="00BE247D"/>
    <w:rsid w:val="00BE46A9"/>
    <w:rsid w:val="00BE64C8"/>
    <w:rsid w:val="00BF1FC3"/>
    <w:rsid w:val="00BF3B4C"/>
    <w:rsid w:val="00BF751D"/>
    <w:rsid w:val="00C00E58"/>
    <w:rsid w:val="00C02827"/>
    <w:rsid w:val="00C120BF"/>
    <w:rsid w:val="00C13E7D"/>
    <w:rsid w:val="00C23E66"/>
    <w:rsid w:val="00C23F4B"/>
    <w:rsid w:val="00C307E8"/>
    <w:rsid w:val="00C46DBF"/>
    <w:rsid w:val="00C505E6"/>
    <w:rsid w:val="00C53B4B"/>
    <w:rsid w:val="00C8553A"/>
    <w:rsid w:val="00C95E89"/>
    <w:rsid w:val="00CD4189"/>
    <w:rsid w:val="00D274E7"/>
    <w:rsid w:val="00D42D0E"/>
    <w:rsid w:val="00D60841"/>
    <w:rsid w:val="00D7722B"/>
    <w:rsid w:val="00D779CB"/>
    <w:rsid w:val="00D90E87"/>
    <w:rsid w:val="00DB05E3"/>
    <w:rsid w:val="00DC40BD"/>
    <w:rsid w:val="00DD435D"/>
    <w:rsid w:val="00DD6D96"/>
    <w:rsid w:val="00DE1CDD"/>
    <w:rsid w:val="00E02E1F"/>
    <w:rsid w:val="00E050FD"/>
    <w:rsid w:val="00E267E0"/>
    <w:rsid w:val="00E378BD"/>
    <w:rsid w:val="00E37BCB"/>
    <w:rsid w:val="00E42F6D"/>
    <w:rsid w:val="00E436DD"/>
    <w:rsid w:val="00E44BDD"/>
    <w:rsid w:val="00E70635"/>
    <w:rsid w:val="00EA0E3B"/>
    <w:rsid w:val="00EC2804"/>
    <w:rsid w:val="00EC3EC2"/>
    <w:rsid w:val="00EE48BB"/>
    <w:rsid w:val="00F25ED1"/>
    <w:rsid w:val="00F50C50"/>
    <w:rsid w:val="00F6523F"/>
    <w:rsid w:val="00FD147B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40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48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A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6D19"/>
  </w:style>
  <w:style w:type="paragraph" w:styleId="Pta">
    <w:name w:val="footer"/>
    <w:basedOn w:val="Normlny"/>
    <w:link w:val="PtaChar"/>
    <w:uiPriority w:val="99"/>
    <w:unhideWhenUsed/>
    <w:rsid w:val="00AA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6D19"/>
  </w:style>
  <w:style w:type="paragraph" w:styleId="Revzia">
    <w:name w:val="Revision"/>
    <w:hidden/>
    <w:uiPriority w:val="99"/>
    <w:semiHidden/>
    <w:rsid w:val="0092585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7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EB1"/>
    <w:rPr>
      <w:rFonts w:ascii="Segoe UI" w:hAnsi="Segoe UI" w:cs="Segoe UI"/>
      <w:sz w:val="18"/>
      <w:szCs w:val="18"/>
    </w:rPr>
  </w:style>
  <w:style w:type="character" w:styleId="Zstupntext">
    <w:name w:val="Placeholder Text"/>
    <w:uiPriority w:val="99"/>
    <w:semiHidden/>
    <w:rsid w:val="007C2687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A225-E31B-4CBA-BA2B-4EB3D563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2024-02-16T10:24:00Z</dcterms:created>
  <dcterms:modified xsi:type="dcterms:W3CDTF">2024-07-10T10:47:00Z</dcterms:modified>
</cp:coreProperties>
</file>