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493" w:type="dxa"/>
        <w:tblLayout w:type="fixed"/>
        <w:tblLook w:val="04A0" w:firstRow="1" w:lastRow="0" w:firstColumn="1" w:lastColumn="0" w:noHBand="0" w:noVBand="1"/>
      </w:tblPr>
      <w:tblGrid>
        <w:gridCol w:w="4212"/>
        <w:gridCol w:w="705"/>
        <w:gridCol w:w="1032"/>
        <w:gridCol w:w="254"/>
        <w:gridCol w:w="1417"/>
        <w:gridCol w:w="1873"/>
      </w:tblGrid>
      <w:tr w:rsidR="001B23B7" w:rsidRPr="00B043B4" w:rsidTr="00B32370">
        <w:tc>
          <w:tcPr>
            <w:tcW w:w="9493" w:type="dxa"/>
            <w:gridSpan w:val="6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B32370">
        <w:tc>
          <w:tcPr>
            <w:tcW w:w="9493" w:type="dxa"/>
            <w:gridSpan w:val="6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2F3404" w:rsidRPr="00B043B4" w:rsidTr="00B32370">
        <w:tc>
          <w:tcPr>
            <w:tcW w:w="9493" w:type="dxa"/>
            <w:gridSpan w:val="6"/>
            <w:tcBorders>
              <w:top w:val="single" w:sz="4" w:space="0" w:color="FFFFFF"/>
              <w:bottom w:val="single" w:sz="4" w:space="0" w:color="auto"/>
            </w:tcBorders>
          </w:tcPr>
          <w:p w:rsidR="002F3404" w:rsidRPr="002F3404" w:rsidRDefault="002F3404" w:rsidP="002F3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Zmluva </w:t>
            </w:r>
            <w:r w:rsidR="00DE639B" w:rsidRPr="00DE639B">
              <w:rPr>
                <w:rFonts w:ascii="Times New Roman" w:hAnsi="Times New Roman" w:cs="Times New Roman"/>
                <w:bCs/>
                <w:sz w:val="20"/>
                <w:szCs w:val="20"/>
              </w:rPr>
              <w:t>medzi Slovenskou republikou a Kirgizskou republikou o zamedzení dvojitého zdanenia v oblasti daní z príjmov a zabránení daňovému úniku a vyhýbaniu sa daňovým povinnostiam</w:t>
            </w:r>
            <w:r w:rsidRPr="002F340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2F3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F3404" w:rsidRPr="00B043B4" w:rsidTr="00B32370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2F3404" w:rsidRPr="00B043B4" w:rsidRDefault="002F3404" w:rsidP="002F3404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2F3404" w:rsidRPr="00B043B4" w:rsidTr="00B32370">
        <w:tc>
          <w:tcPr>
            <w:tcW w:w="9493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404" w:rsidRPr="002F3404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340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financií Slovenskej republiky</w:t>
            </w:r>
          </w:p>
        </w:tc>
      </w:tr>
      <w:tr w:rsidR="002F3404" w:rsidRPr="00B043B4" w:rsidTr="00B32370"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2F3404" w:rsidRPr="00B043B4" w:rsidRDefault="002F3404" w:rsidP="002F3404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2F3404" w:rsidRPr="00B043B4" w:rsidRDefault="002F3404" w:rsidP="002F3404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2F3404" w:rsidRPr="00B043B4" w:rsidTr="00B32370"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2F3404" w:rsidRPr="00B043B4" w:rsidRDefault="002F3404" w:rsidP="002F3404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2F3404" w:rsidRPr="00B043B4" w:rsidRDefault="002F3404" w:rsidP="002F3404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2F3404" w:rsidRPr="00B043B4" w:rsidTr="00B32370"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2F3404" w:rsidRPr="00B043B4" w:rsidRDefault="002F3404" w:rsidP="002F3404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2F3404" w:rsidRPr="00B043B4" w:rsidTr="00B32370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2F3404" w:rsidRPr="00B043B4" w:rsidRDefault="002F3404" w:rsidP="00BF25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</w:tr>
      <w:tr w:rsidR="002F3404" w:rsidRPr="00B043B4" w:rsidTr="00B32370"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04" w:rsidRPr="002F3404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F3404" w:rsidRPr="00B043B4" w:rsidTr="00B32370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F3404" w:rsidRPr="00202129" w:rsidRDefault="002F3404" w:rsidP="002F3404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02129">
              <w:rPr>
                <w:rFonts w:ascii="Times New Roman" w:eastAsia="Calibri" w:hAnsi="Times New Roman" w:cs="Times New Roman"/>
                <w:b/>
              </w:rPr>
              <w:t>Predpokladaný termín predloženia na MPK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04" w:rsidRPr="00202129" w:rsidRDefault="00202129" w:rsidP="002021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0212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</w:t>
            </w:r>
            <w:r w:rsidR="002F3404" w:rsidRPr="0020212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7. </w:t>
            </w:r>
            <w:r w:rsidRPr="0020212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august</w:t>
            </w:r>
            <w:r w:rsidR="002F3404" w:rsidRPr="0020212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2022</w:t>
            </w:r>
          </w:p>
        </w:tc>
      </w:tr>
      <w:tr w:rsidR="002F3404" w:rsidRPr="00B043B4" w:rsidTr="00B32370">
        <w:trPr>
          <w:trHeight w:val="32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2F3404" w:rsidRPr="00B043B4" w:rsidTr="00B32370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04" w:rsidRPr="002F3404" w:rsidRDefault="00E57B55" w:rsidP="00E57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57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22</w:t>
            </w:r>
            <w:r w:rsidR="002F3404" w:rsidRPr="00E57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  <w:r w:rsidRPr="00E57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september</w:t>
            </w:r>
            <w:r w:rsidR="002F3404" w:rsidRPr="00E57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2022</w:t>
            </w:r>
          </w:p>
        </w:tc>
      </w:tr>
      <w:tr w:rsidR="002F3404" w:rsidRPr="00B043B4" w:rsidTr="00B32370">
        <w:tc>
          <w:tcPr>
            <w:tcW w:w="94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F3404" w:rsidRPr="00B043B4" w:rsidTr="00B32370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2F3404" w:rsidRPr="00B043B4" w:rsidTr="00B32370">
        <w:trPr>
          <w:trHeight w:val="718"/>
        </w:trPr>
        <w:tc>
          <w:tcPr>
            <w:tcW w:w="9493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404" w:rsidRPr="00BF25C4" w:rsidRDefault="002F3404" w:rsidP="002F340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prípade neexistencie zmluvy o zamedzení dvojitého zdanenia podliehajú príjmy subjektov zdaneniu výhradne podľa vnútroštátnych právnych predpisov, čo môže a často aj vedie k dvojitému zdaneniu. Uzavretie zmluvy o zamedzení dvojitého zdanenia umožňuje alokáciu zdaňovacích práv medzi oba zmluvné štáty a účinne zabraňuje dvojitému zdaneniu.</w:t>
            </w:r>
          </w:p>
        </w:tc>
      </w:tr>
      <w:tr w:rsidR="002F3404" w:rsidRPr="00B043B4" w:rsidTr="00B32370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2F3404" w:rsidRPr="00B043B4" w:rsidTr="00B32370">
        <w:trPr>
          <w:trHeight w:val="383"/>
        </w:trPr>
        <w:tc>
          <w:tcPr>
            <w:tcW w:w="94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404" w:rsidRPr="00BF25C4" w:rsidRDefault="00BF25C4" w:rsidP="00BF25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Uzavretím zmluvy dôjde k podpore a posilneniu ekonomických vzťahov, rozvoja cezhraničného obchodu a investícií a posilneniu právnej istoty daňovníkov.</w:t>
            </w:r>
          </w:p>
        </w:tc>
      </w:tr>
      <w:tr w:rsidR="002F3404" w:rsidRPr="00B043B4" w:rsidTr="00B32370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2F3404" w:rsidRPr="00B043B4" w:rsidTr="00B32370">
        <w:trPr>
          <w:trHeight w:val="380"/>
        </w:trPr>
        <w:tc>
          <w:tcPr>
            <w:tcW w:w="94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5C4" w:rsidRPr="00BF25C4" w:rsidRDefault="00BF25C4" w:rsidP="00BF25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1. Daňoví rezidenti Slovenskej republiky</w:t>
            </w:r>
          </w:p>
          <w:p w:rsidR="002F3404" w:rsidRPr="00B043B4" w:rsidRDefault="00BF25C4" w:rsidP="006F5A6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2. Daňoví rezidenti </w:t>
            </w:r>
            <w:r w:rsidR="006F5A6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Kirgizskej</w:t>
            </w: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republiky</w:t>
            </w:r>
          </w:p>
        </w:tc>
      </w:tr>
      <w:tr w:rsidR="002F3404" w:rsidRPr="00B043B4" w:rsidTr="00B32370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2F3404" w:rsidRPr="00B043B4" w:rsidTr="00B32370">
        <w:trPr>
          <w:trHeight w:val="929"/>
        </w:trPr>
        <w:tc>
          <w:tcPr>
            <w:tcW w:w="94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404" w:rsidRPr="00BF25C4" w:rsidRDefault="00BF25C4" w:rsidP="002F34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Nulový variant, </w:t>
            </w:r>
            <w:proofErr w:type="spellStart"/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t.j</w:t>
            </w:r>
            <w:proofErr w:type="spellEnd"/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neuzavrieť zmluvu o zamedzení dvojitému zdaneniu v oblasti daní z príjmov a zabránení daňovému úniku a vyhýbaniu sa daňovým povinnostiam. Daňovníci budú podliehať zdaneniu výhradne podľa vnútroštátnych predpisov oboch štátov, čo môže viesť k dvojitému právnemu zdaneniu. Dvojité zdanenie je prekážkou pre dosiahnutie cieľov uvedených v bode 3.</w:t>
            </w:r>
          </w:p>
        </w:tc>
      </w:tr>
      <w:tr w:rsidR="002F3404" w:rsidRPr="00B043B4" w:rsidTr="00B32370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2F3404" w:rsidRPr="00B043B4" w:rsidTr="00B32370">
        <w:tc>
          <w:tcPr>
            <w:tcW w:w="6203" w:type="dxa"/>
            <w:gridSpan w:val="4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2F3404" w:rsidRPr="00B043B4" w:rsidRDefault="00623722" w:rsidP="002F34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0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2F3404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873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F3404" w:rsidRPr="00B043B4" w:rsidRDefault="00623722" w:rsidP="002F34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5C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2F3404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2F3404" w:rsidRPr="00B043B4" w:rsidTr="00B32370">
        <w:tc>
          <w:tcPr>
            <w:tcW w:w="94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404" w:rsidRPr="00B043B4" w:rsidRDefault="002F3404" w:rsidP="00BF25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  <w:r w:rsidR="00BF2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-</w:t>
            </w:r>
          </w:p>
        </w:tc>
      </w:tr>
      <w:tr w:rsidR="002F3404" w:rsidRPr="00B043B4" w:rsidTr="00B32370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2F3404" w:rsidRPr="00B043B4" w:rsidTr="00B32370">
        <w:trPr>
          <w:trHeight w:val="157"/>
        </w:trPr>
        <w:tc>
          <w:tcPr>
            <w:tcW w:w="9493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2F3404" w:rsidRPr="00B043B4" w:rsidRDefault="00BF25C4" w:rsidP="00BF25C4">
            <w:pPr>
              <w:tabs>
                <w:tab w:val="left" w:pos="1968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Bezpredmetné.</w:t>
            </w:r>
          </w:p>
        </w:tc>
      </w:tr>
      <w:tr w:rsidR="002F3404" w:rsidRPr="00B043B4" w:rsidTr="00B32370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2F3404" w:rsidRPr="00B043B4" w:rsidTr="00B32370">
        <w:tc>
          <w:tcPr>
            <w:tcW w:w="9493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81" w:rsidRPr="005649F2" w:rsidRDefault="00C04B81" w:rsidP="00BF25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649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Vzhľadom na predpokladaný termín nadobudnutia účinnosti zmluvy (najskôr od roku 2024 za predpokladu ukončenia legislatívneho procesu vrátane podpisu zmluvy obomi zmluvnými stranami a ratifikácie v roku 2023) bude možné preskúmať účelnosť až </w:t>
            </w:r>
            <w:r w:rsidR="006A10E6" w:rsidRPr="005649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neskoršom období. </w:t>
            </w:r>
            <w:r w:rsidRPr="005649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C04B81" w:rsidRPr="005649F2" w:rsidRDefault="00C04B81" w:rsidP="00F478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649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Kritériá preskúmania budú stanovené v spolupráci s FS SR na základe využívania relevantných ustanovení zmluvy (výmena informácií, procedúra vzájomnej dohody na riešenie daňových sporov)</w:t>
            </w:r>
            <w:r w:rsidR="006A10E6" w:rsidRPr="005649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 uplynutí doby </w:t>
            </w:r>
            <w:r w:rsidR="00F47848" w:rsidRPr="005649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aspoň </w:t>
            </w:r>
            <w:r w:rsidR="006A10E6" w:rsidRPr="005649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 rokov od nadobudnutia účinnosti zmluvy a začatia vykonávania jednot</w:t>
            </w:r>
            <w:r w:rsidR="000C3B43" w:rsidRPr="005649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l</w:t>
            </w:r>
            <w:r w:rsidR="006A10E6" w:rsidRPr="005649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ivých ustanovení</w:t>
            </w:r>
            <w:r w:rsidRPr="005649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2F3404" w:rsidRPr="00B043B4" w:rsidTr="00B32370">
        <w:tc>
          <w:tcPr>
            <w:tcW w:w="94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87CE4" w:rsidRDefault="00987CE4" w:rsidP="002F3404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F3404" w:rsidRPr="00B043B4" w:rsidRDefault="002F3404" w:rsidP="002F3404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2F3404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B32370" w:rsidRDefault="00B32370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3812"/>
              <w:gridCol w:w="541"/>
              <w:gridCol w:w="1312"/>
              <w:gridCol w:w="284"/>
              <w:gridCol w:w="254"/>
              <w:gridCol w:w="1133"/>
              <w:gridCol w:w="547"/>
              <w:gridCol w:w="1297"/>
            </w:tblGrid>
            <w:tr w:rsidR="00B32370" w:rsidRPr="00B043B4" w:rsidTr="00554CDE">
              <w:trPr>
                <w:trHeight w:val="283"/>
              </w:trPr>
              <w:tc>
                <w:tcPr>
                  <w:tcW w:w="91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FFFFFF"/>
                    <w:right w:val="single" w:sz="4" w:space="0" w:color="auto"/>
                  </w:tcBorders>
                  <w:shd w:val="clear" w:color="auto" w:fill="E2E2E2"/>
                  <w:vAlign w:val="center"/>
                </w:tcPr>
                <w:p w:rsidR="00B32370" w:rsidRPr="00B32370" w:rsidRDefault="00B32370" w:rsidP="00B32370">
                  <w:pPr>
                    <w:pStyle w:val="Odsekzoznamu"/>
                    <w:numPr>
                      <w:ilvl w:val="0"/>
                      <w:numId w:val="1"/>
                    </w:numPr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B32370">
                    <w:rPr>
                      <w:rFonts w:ascii="Times New Roman" w:eastAsia="Calibri" w:hAnsi="Times New Roman" w:cs="Times New Roman"/>
                      <w:b/>
                    </w:rPr>
                    <w:t>Vybrané vplyvy  materiálu</w:t>
                  </w:r>
                </w:p>
              </w:tc>
            </w:tr>
            <w:tr w:rsidR="00B32370" w:rsidRPr="00B043B4" w:rsidTr="00554CDE">
              <w:tc>
                <w:tcPr>
                  <w:tcW w:w="381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E2E2E2"/>
                </w:tcPr>
                <w:p w:rsidR="00B32370" w:rsidRPr="00B043B4" w:rsidRDefault="00B32370" w:rsidP="00B3237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Vplyvy na rozpočet verejnej správy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16567174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tcBorders>
                        <w:top w:val="single" w:sz="4" w:space="0" w:color="auto"/>
                        <w:left w:val="single" w:sz="4" w:space="0" w:color="auto"/>
                        <w:bottom w:val="dotted" w:sz="4" w:space="0" w:color="auto"/>
                        <w:right w:val="nil"/>
                      </w:tcBorders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12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B32370" w:rsidRPr="00B043B4" w:rsidRDefault="00B32370" w:rsidP="00B3237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Pozitívne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-3399384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8" w:type="dxa"/>
                      <w:gridSpan w:val="2"/>
                      <w:tcBorders>
                        <w:top w:val="single" w:sz="4" w:space="0" w:color="auto"/>
                        <w:left w:val="nil"/>
                        <w:bottom w:val="dotted" w:sz="4" w:space="0" w:color="auto"/>
                        <w:right w:val="nil"/>
                      </w:tcBorders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B32370" w:rsidRPr="00B043B4" w:rsidRDefault="00B32370" w:rsidP="00B3237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Žiadne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-193434484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7" w:type="dxa"/>
                      <w:tcBorders>
                        <w:top w:val="single" w:sz="4" w:space="0" w:color="auto"/>
                        <w:left w:val="nil"/>
                        <w:bottom w:val="dotted" w:sz="4" w:space="0" w:color="auto"/>
                        <w:right w:val="nil"/>
                      </w:tcBorders>
                    </w:tcPr>
                    <w:p w:rsidR="00B32370" w:rsidRPr="00B043B4" w:rsidRDefault="00B32370" w:rsidP="00B32370">
                      <w:pPr>
                        <w:ind w:left="-107" w:right="-108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:rsidR="00B32370" w:rsidRPr="00B043B4" w:rsidRDefault="00B32370" w:rsidP="00B32370">
                  <w:pPr>
                    <w:ind w:left="34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Negatívne</w:t>
                  </w:r>
                </w:p>
              </w:tc>
            </w:tr>
            <w:tr w:rsidR="00B32370" w:rsidRPr="00B043B4" w:rsidTr="00554CDE">
              <w:tc>
                <w:tcPr>
                  <w:tcW w:w="38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E2E2E2"/>
                </w:tcPr>
                <w:p w:rsidR="00B32370" w:rsidRDefault="00B32370" w:rsidP="00B3237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   </w:t>
                  </w:r>
                  <w:r w:rsidRPr="00A340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z toho rozpočtovo zabezpečené vplyvy,    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   </w:t>
                  </w:r>
                </w:p>
                <w:p w:rsidR="00B32370" w:rsidRDefault="00B32370" w:rsidP="00B3237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lastRenderedPageBreak/>
                    <w:t xml:space="preserve">    </w:t>
                  </w:r>
                  <w:r w:rsidRPr="00A340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v prípade identifikovaného negatívneho </w:t>
                  </w:r>
                </w:p>
                <w:p w:rsidR="00B32370" w:rsidRPr="00A340BB" w:rsidRDefault="00B32370" w:rsidP="00B3237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   </w:t>
                  </w:r>
                  <w:r w:rsidRPr="00A340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vplyvu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57817311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tcBorders>
                        <w:top w:val="dotted" w:sz="4" w:space="0" w:color="auto"/>
                        <w:left w:val="single" w:sz="4" w:space="0" w:color="auto"/>
                        <w:bottom w:val="dotted" w:sz="4" w:space="0" w:color="auto"/>
                        <w:right w:val="nil"/>
                      </w:tcBorders>
                      <w:vAlign w:val="center"/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3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B32370" w:rsidRPr="00B043B4" w:rsidRDefault="00B32370" w:rsidP="00B3237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0479039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8" w:type="dxa"/>
                      <w:gridSpan w:val="2"/>
                      <w:tcBorders>
                        <w:top w:val="dotted" w:sz="4" w:space="0" w:color="auto"/>
                        <w:left w:val="nil"/>
                        <w:bottom w:val="dotted" w:sz="4" w:space="0" w:color="auto"/>
                        <w:right w:val="nil"/>
                      </w:tcBorders>
                      <w:vAlign w:val="center"/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B32370" w:rsidRPr="00B043B4" w:rsidRDefault="00B32370" w:rsidP="00B3237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2628820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7" w:type="dxa"/>
                      <w:tcBorders>
                        <w:top w:val="dotted" w:sz="4" w:space="0" w:color="auto"/>
                        <w:left w:val="nil"/>
                        <w:bottom w:val="dotted" w:sz="4" w:space="0" w:color="auto"/>
                        <w:right w:val="nil"/>
                      </w:tcBorders>
                      <w:vAlign w:val="center"/>
                    </w:tcPr>
                    <w:p w:rsidR="00B32370" w:rsidRPr="00B043B4" w:rsidRDefault="00B32370" w:rsidP="00B32370">
                      <w:pPr>
                        <w:ind w:left="-107" w:right="-108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32370" w:rsidRPr="00B043B4" w:rsidRDefault="00B32370" w:rsidP="00B32370">
                  <w:pPr>
                    <w:ind w:left="3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Čiastočne</w:t>
                  </w:r>
                </w:p>
              </w:tc>
            </w:tr>
            <w:tr w:rsidR="00B32370" w:rsidRPr="00B043B4" w:rsidTr="00554CDE">
              <w:tc>
                <w:tcPr>
                  <w:tcW w:w="38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E2E2E2"/>
                </w:tcPr>
                <w:p w:rsidR="00B32370" w:rsidRPr="003145AE" w:rsidRDefault="00B32370" w:rsidP="00B3237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v tom vplyvy na rozpočty obcí a vyšších územných celkov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-15774309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tcBorders>
                        <w:top w:val="dotted" w:sz="4" w:space="0" w:color="auto"/>
                        <w:left w:val="single" w:sz="4" w:space="0" w:color="auto"/>
                        <w:bottom w:val="dotted" w:sz="4" w:space="0" w:color="auto"/>
                        <w:right w:val="nil"/>
                      </w:tcBorders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B32370" w:rsidRPr="00B043B4" w:rsidRDefault="00B32370" w:rsidP="00B3237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Pozitívne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-1035963967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8" w:type="dxa"/>
                      <w:gridSpan w:val="2"/>
                      <w:tcBorders>
                        <w:top w:val="dotted" w:sz="4" w:space="0" w:color="auto"/>
                        <w:left w:val="nil"/>
                        <w:bottom w:val="dotted" w:sz="4" w:space="0" w:color="auto"/>
                        <w:right w:val="nil"/>
                      </w:tcBorders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B32370" w:rsidRPr="00B043B4" w:rsidRDefault="00B32370" w:rsidP="00B3237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Žiadne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10947502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7" w:type="dxa"/>
                      <w:tcBorders>
                        <w:top w:val="dotted" w:sz="4" w:space="0" w:color="auto"/>
                        <w:left w:val="nil"/>
                        <w:bottom w:val="dotted" w:sz="4" w:space="0" w:color="auto"/>
                        <w:right w:val="nil"/>
                      </w:tcBorders>
                    </w:tcPr>
                    <w:p w:rsidR="00B32370" w:rsidRPr="00B043B4" w:rsidRDefault="00B32370" w:rsidP="00B32370">
                      <w:pPr>
                        <w:ind w:left="-107" w:right="-108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:rsidR="00B32370" w:rsidRPr="00B043B4" w:rsidRDefault="00B32370" w:rsidP="00B32370">
                  <w:pPr>
                    <w:ind w:left="34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Negatívne</w:t>
                  </w:r>
                </w:p>
              </w:tc>
            </w:tr>
            <w:tr w:rsidR="00B32370" w:rsidRPr="00B043B4" w:rsidTr="00554CDE">
              <w:tc>
                <w:tcPr>
                  <w:tcW w:w="381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E2E2E2"/>
                </w:tcPr>
                <w:p w:rsidR="00B32370" w:rsidRDefault="00B32370" w:rsidP="00B32370">
                  <w:pPr>
                    <w:ind w:left="17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z toho rozpočtovo zabezpečené vplyvy,</w:t>
                  </w:r>
                </w:p>
                <w:p w:rsidR="00B32370" w:rsidRPr="003145AE" w:rsidRDefault="00B32370" w:rsidP="00B32370">
                  <w:pPr>
                    <w:ind w:left="17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v prípade identifikovaného negatívneho vplyvu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64164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tcBorders>
                        <w:top w:val="dotted" w:sz="4" w:space="0" w:color="auto"/>
                        <w:left w:val="single" w:sz="4" w:space="0" w:color="auto"/>
                        <w:bottom w:val="dotted" w:sz="4" w:space="0" w:color="auto"/>
                        <w:right w:val="nil"/>
                      </w:tcBorders>
                      <w:vAlign w:val="center"/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B32370" w:rsidRPr="00B043B4" w:rsidRDefault="00B32370" w:rsidP="00B3237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6382655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8" w:type="dxa"/>
                      <w:gridSpan w:val="2"/>
                      <w:tcBorders>
                        <w:top w:val="dotted" w:sz="4" w:space="0" w:color="auto"/>
                        <w:left w:val="nil"/>
                        <w:bottom w:val="dotted" w:sz="4" w:space="0" w:color="auto"/>
                        <w:right w:val="nil"/>
                      </w:tcBorders>
                      <w:vAlign w:val="center"/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B32370" w:rsidRPr="00B043B4" w:rsidRDefault="00B32370" w:rsidP="00B3237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3027704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7" w:type="dxa"/>
                      <w:tcBorders>
                        <w:top w:val="dotted" w:sz="4" w:space="0" w:color="auto"/>
                        <w:left w:val="nil"/>
                        <w:bottom w:val="dotted" w:sz="4" w:space="0" w:color="auto"/>
                        <w:right w:val="nil"/>
                      </w:tcBorders>
                      <w:vAlign w:val="center"/>
                    </w:tcPr>
                    <w:p w:rsidR="00B32370" w:rsidRPr="00B043B4" w:rsidRDefault="00B32370" w:rsidP="00B32370">
                      <w:pPr>
                        <w:ind w:left="-107" w:right="-108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32370" w:rsidRPr="00B043B4" w:rsidRDefault="00B32370" w:rsidP="00B32370">
                  <w:pPr>
                    <w:ind w:left="3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Čiastočne</w:t>
                  </w:r>
                </w:p>
              </w:tc>
            </w:tr>
            <w:tr w:rsidR="00B32370" w:rsidRPr="00B043B4" w:rsidTr="00554CDE"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E2E2E2"/>
                </w:tcPr>
                <w:p w:rsidR="00B32370" w:rsidRPr="00B043B4" w:rsidRDefault="00B32370" w:rsidP="00B3237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Vplyvy na podnikateľské prostredie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-11910689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tcBorders>
                        <w:top w:val="single" w:sz="4" w:space="0" w:color="auto"/>
                        <w:left w:val="single" w:sz="4" w:space="0" w:color="auto"/>
                        <w:bottom w:val="dotted" w:sz="4" w:space="0" w:color="auto"/>
                        <w:right w:val="nil"/>
                      </w:tcBorders>
                      <w:vAlign w:val="center"/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12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B32370" w:rsidRPr="00B043B4" w:rsidRDefault="00B32370" w:rsidP="00B32370">
                  <w:pPr>
                    <w:ind w:right="-10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Pozitívne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190641225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8" w:type="dxa"/>
                      <w:gridSpan w:val="2"/>
                      <w:tcBorders>
                        <w:top w:val="single" w:sz="4" w:space="0" w:color="auto"/>
                        <w:left w:val="nil"/>
                        <w:bottom w:val="dotted" w:sz="4" w:space="0" w:color="auto"/>
                        <w:right w:val="nil"/>
                      </w:tcBorders>
                      <w:vAlign w:val="center"/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B32370" w:rsidRPr="00B043B4" w:rsidRDefault="00B32370" w:rsidP="00B3237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Žiadne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18641650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7" w:type="dxa"/>
                      <w:tcBorders>
                        <w:top w:val="single" w:sz="4" w:space="0" w:color="auto"/>
                        <w:left w:val="nil"/>
                        <w:bottom w:val="dotted" w:sz="4" w:space="0" w:color="auto"/>
                        <w:right w:val="nil"/>
                      </w:tcBorders>
                      <w:vAlign w:val="center"/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32370" w:rsidRPr="00B043B4" w:rsidRDefault="00B32370" w:rsidP="00B32370">
                  <w:pPr>
                    <w:ind w:left="54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Negatívne</w:t>
                  </w:r>
                </w:p>
              </w:tc>
            </w:tr>
            <w:tr w:rsidR="00B32370" w:rsidRPr="00B043B4" w:rsidTr="00554CDE">
              <w:tc>
                <w:tcPr>
                  <w:tcW w:w="381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E2E2E2"/>
                </w:tcPr>
                <w:p w:rsidR="00B32370" w:rsidRPr="00B043B4" w:rsidRDefault="00B32370" w:rsidP="00B3237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  </w:t>
                  </w:r>
                  <w:r w:rsidRPr="00B043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z toho vplyvy na MSP</w:t>
                  </w:r>
                </w:p>
                <w:p w:rsidR="00B32370" w:rsidRPr="00B043B4" w:rsidRDefault="00B32370" w:rsidP="00B3237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7911671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tcBorders>
                        <w:top w:val="dotted" w:sz="4" w:space="0" w:color="auto"/>
                        <w:left w:val="single" w:sz="4" w:space="0" w:color="000000"/>
                        <w:bottom w:val="dotted" w:sz="4" w:space="0" w:color="auto"/>
                        <w:right w:val="nil"/>
                      </w:tcBorders>
                      <w:vAlign w:val="center"/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B32370" w:rsidRPr="00B043B4" w:rsidRDefault="00B32370" w:rsidP="00B32370">
                  <w:pPr>
                    <w:ind w:right="-10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Pozitívne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1562948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8" w:type="dxa"/>
                      <w:gridSpan w:val="2"/>
                      <w:tcBorders>
                        <w:top w:val="dotted" w:sz="4" w:space="0" w:color="auto"/>
                        <w:left w:val="nil"/>
                        <w:bottom w:val="dotted" w:sz="4" w:space="0" w:color="auto"/>
                        <w:right w:val="nil"/>
                      </w:tcBorders>
                      <w:vAlign w:val="center"/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B32370" w:rsidRPr="00B043B4" w:rsidRDefault="00B32370" w:rsidP="00B3237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Žiadne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807920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7" w:type="dxa"/>
                      <w:tcBorders>
                        <w:top w:val="dotted" w:sz="4" w:space="0" w:color="auto"/>
                        <w:left w:val="nil"/>
                        <w:bottom w:val="dotted" w:sz="4" w:space="0" w:color="auto"/>
                        <w:right w:val="nil"/>
                      </w:tcBorders>
                      <w:vAlign w:val="center"/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32370" w:rsidRPr="00B043B4" w:rsidRDefault="00B32370" w:rsidP="00B32370">
                  <w:pPr>
                    <w:ind w:left="5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Negatívne</w:t>
                  </w:r>
                </w:p>
              </w:tc>
            </w:tr>
            <w:tr w:rsidR="00B32370" w:rsidRPr="00B043B4" w:rsidTr="00554CDE">
              <w:tc>
                <w:tcPr>
                  <w:tcW w:w="38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</w:tcPr>
                <w:p w:rsidR="00B32370" w:rsidRDefault="00B32370" w:rsidP="00B3237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   </w:t>
                  </w:r>
                  <w:r w:rsidRPr="00B043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Mechanizmus znižovania byrokracie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  </w:t>
                  </w:r>
                </w:p>
                <w:p w:rsidR="00B32370" w:rsidRPr="00B043B4" w:rsidRDefault="00B32370" w:rsidP="00B3237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   </w:t>
                  </w:r>
                  <w:r w:rsidRPr="00B043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a nákladov sa uplatňuje: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546783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tcBorders>
                        <w:top w:val="dotted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96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B32370" w:rsidRPr="00B043B4" w:rsidRDefault="00B32370" w:rsidP="00B32370">
                  <w:pPr>
                    <w:ind w:right="-10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  <w:tc>
                <w:tcPr>
                  <w:tcW w:w="254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B32370" w:rsidRPr="00B043B4" w:rsidRDefault="00B32370" w:rsidP="00B3237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133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B32370" w:rsidRPr="00B043B4" w:rsidRDefault="00B32370" w:rsidP="00B3237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7965330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7" w:type="dxa"/>
                      <w:tcBorders>
                        <w:top w:val="dotted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370" w:rsidRPr="00B043B4" w:rsidRDefault="00B32370" w:rsidP="00B32370">
                  <w:pPr>
                    <w:ind w:left="54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  <w:tr w:rsidR="00B32370" w:rsidRPr="00B043B4" w:rsidTr="00554CDE"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</w:tcPr>
                <w:p w:rsidR="00B32370" w:rsidRPr="00B043B4" w:rsidRDefault="00B32370" w:rsidP="00B3237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Sociálne vplyvy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204918340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3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32370" w:rsidRPr="00B043B4" w:rsidRDefault="00B32370" w:rsidP="00B32370">
                  <w:pPr>
                    <w:ind w:right="-10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Pozitívne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-1324896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8" w:type="dxa"/>
                      <w:gridSpan w:val="2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32370" w:rsidRPr="00B043B4" w:rsidRDefault="00B32370" w:rsidP="00B3237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Žiadne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-9465327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32370" w:rsidRPr="00B043B4" w:rsidRDefault="00B32370" w:rsidP="00B32370">
                  <w:pPr>
                    <w:ind w:left="54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Negatívne</w:t>
                  </w:r>
                </w:p>
              </w:tc>
            </w:tr>
            <w:tr w:rsidR="00B32370" w:rsidRPr="00B043B4" w:rsidTr="00554CDE">
              <w:tc>
                <w:tcPr>
                  <w:tcW w:w="3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</w:tcPr>
                <w:p w:rsidR="00B32370" w:rsidRPr="00B043B4" w:rsidRDefault="00B32370" w:rsidP="00B3237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Vplyvy na životné prostredie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-1919966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32370" w:rsidRPr="00B043B4" w:rsidRDefault="00B32370" w:rsidP="00B32370">
                  <w:pPr>
                    <w:ind w:right="-10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Pozitívne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151981620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8" w:type="dxa"/>
                      <w:gridSpan w:val="2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32370" w:rsidRPr="00B043B4" w:rsidRDefault="00B32370" w:rsidP="00B3237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Žiadne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-19825393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32370" w:rsidRPr="00B043B4" w:rsidRDefault="00B32370" w:rsidP="00B32370">
                  <w:pPr>
                    <w:ind w:left="54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Negatívne</w:t>
                  </w:r>
                </w:p>
              </w:tc>
            </w:tr>
            <w:tr w:rsidR="00B32370" w:rsidRPr="00B043B4" w:rsidTr="00554CDE">
              <w:tc>
                <w:tcPr>
                  <w:tcW w:w="3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</w:tcPr>
                <w:p w:rsidR="00B32370" w:rsidRPr="00B043B4" w:rsidRDefault="00B32370" w:rsidP="00B3237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Vplyvy na informatizáciu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spoločnosti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-32843911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3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32370" w:rsidRPr="00B043B4" w:rsidRDefault="00B32370" w:rsidP="00B32370">
                  <w:pPr>
                    <w:ind w:right="-10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Pozitívne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-151215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8" w:type="dxa"/>
                      <w:gridSpan w:val="2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32370" w:rsidRPr="00B043B4" w:rsidRDefault="00B32370" w:rsidP="00B3237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Žiadne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-1406756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32370" w:rsidRPr="00B043B4" w:rsidRDefault="00B32370" w:rsidP="00B32370">
                  <w:pPr>
                    <w:ind w:left="54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Negatívne</w:t>
                  </w:r>
                </w:p>
              </w:tc>
            </w:tr>
          </w:tbl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2"/>
              <w:gridCol w:w="541"/>
              <w:gridCol w:w="1281"/>
              <w:gridCol w:w="31"/>
              <w:gridCol w:w="538"/>
              <w:gridCol w:w="1133"/>
              <w:gridCol w:w="547"/>
              <w:gridCol w:w="1297"/>
            </w:tblGrid>
            <w:tr w:rsidR="00B32370" w:rsidRPr="00B043B4" w:rsidTr="00554CDE">
              <w:tc>
                <w:tcPr>
                  <w:tcW w:w="381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E2E2E2"/>
                </w:tcPr>
                <w:p w:rsidR="00B32370" w:rsidRPr="00B043B4" w:rsidRDefault="00B32370" w:rsidP="00B32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Vplyvy na služby verejnej správy pre občana, z</w:t>
                  </w: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 </w:t>
                  </w:r>
                  <w:r w:rsidRPr="00B043B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toho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B32370" w:rsidRPr="00B043B4" w:rsidRDefault="00B32370" w:rsidP="00B3237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32370" w:rsidRPr="00B043B4" w:rsidRDefault="00B32370" w:rsidP="00B32370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56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32370" w:rsidRPr="00B043B4" w:rsidRDefault="00B32370" w:rsidP="00B3237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32370" w:rsidRPr="00B043B4" w:rsidRDefault="00B32370" w:rsidP="00B32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32370" w:rsidRPr="00B043B4" w:rsidRDefault="00B32370" w:rsidP="00B3237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B32370" w:rsidRPr="00B043B4" w:rsidRDefault="00B32370" w:rsidP="00B32370">
                  <w:pPr>
                    <w:spacing w:after="0" w:line="240" w:lineRule="auto"/>
                    <w:ind w:left="54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B32370" w:rsidRPr="00B043B4" w:rsidTr="00554CDE">
              <w:tc>
                <w:tcPr>
                  <w:tcW w:w="38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E2E2E2"/>
                </w:tcPr>
                <w:p w:rsidR="00B32370" w:rsidRPr="00B043B4" w:rsidRDefault="00B32370" w:rsidP="00B32370">
                  <w:pPr>
                    <w:spacing w:after="0" w:line="240" w:lineRule="auto"/>
                    <w:ind w:left="196" w:hanging="196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B043B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   vplyvy služieb verejnej správy na občana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1839451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tcBorders>
                        <w:top w:val="nil"/>
                        <w:left w:val="single" w:sz="4" w:space="0" w:color="auto"/>
                        <w:bottom w:val="dotted" w:sz="4" w:space="0" w:color="auto"/>
                        <w:right w:val="nil"/>
                      </w:tcBorders>
                      <w:shd w:val="clear" w:color="auto" w:fill="auto"/>
                    </w:tcPr>
                    <w:p w:rsidR="00B32370" w:rsidRPr="00B043B4" w:rsidRDefault="00B32370" w:rsidP="00B3237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12" w:type="dxa"/>
                  <w:gridSpan w:val="2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</w:tcPr>
                <w:p w:rsidR="00B32370" w:rsidRPr="00B043B4" w:rsidRDefault="00B32370" w:rsidP="00B32370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Pozitívne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-69461478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8" w:type="dxa"/>
                      <w:tcBorders>
                        <w:top w:val="nil"/>
                        <w:left w:val="nil"/>
                        <w:bottom w:val="dotted" w:sz="4" w:space="0" w:color="auto"/>
                        <w:right w:val="nil"/>
                      </w:tcBorders>
                      <w:shd w:val="clear" w:color="auto" w:fill="auto"/>
                    </w:tcPr>
                    <w:p w:rsidR="00B32370" w:rsidRPr="00B043B4" w:rsidRDefault="00B32370" w:rsidP="00B3237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</w:tcPr>
                <w:p w:rsidR="00B32370" w:rsidRPr="00B043B4" w:rsidRDefault="00B32370" w:rsidP="00B32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Žiadne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20827816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7" w:type="dxa"/>
                      <w:tcBorders>
                        <w:top w:val="nil"/>
                        <w:left w:val="nil"/>
                        <w:bottom w:val="dotted" w:sz="4" w:space="0" w:color="auto"/>
                        <w:right w:val="nil"/>
                      </w:tcBorders>
                      <w:shd w:val="clear" w:color="auto" w:fill="auto"/>
                    </w:tcPr>
                    <w:p w:rsidR="00B32370" w:rsidRPr="00B043B4" w:rsidRDefault="00B32370" w:rsidP="00B3237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2370" w:rsidRPr="00B043B4" w:rsidRDefault="00B32370" w:rsidP="00B32370">
                  <w:pPr>
                    <w:spacing w:after="0" w:line="240" w:lineRule="auto"/>
                    <w:ind w:left="54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Negatívne</w:t>
                  </w:r>
                </w:p>
              </w:tc>
            </w:tr>
            <w:tr w:rsidR="00B32370" w:rsidRPr="00B043B4" w:rsidTr="00554CDE">
              <w:tc>
                <w:tcPr>
                  <w:tcW w:w="38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E2E2E2"/>
                </w:tcPr>
                <w:p w:rsidR="00B32370" w:rsidRPr="00B043B4" w:rsidRDefault="00B32370" w:rsidP="00B32370">
                  <w:pPr>
                    <w:spacing w:after="0" w:line="240" w:lineRule="auto"/>
                    <w:ind w:left="168" w:hanging="168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B043B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   vplyvy na procesy služieb vo verejnej správe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13006486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tcBorders>
                        <w:top w:val="dotted" w:sz="4" w:space="0" w:color="auto"/>
                        <w:left w:val="single" w:sz="4" w:space="0" w:color="auto"/>
                        <w:bottom w:val="dotted" w:sz="4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B32370" w:rsidRPr="00B043B4" w:rsidRDefault="00B32370" w:rsidP="00B3237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12" w:type="dxa"/>
                  <w:gridSpan w:val="2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32370" w:rsidRPr="00B043B4" w:rsidRDefault="00B32370" w:rsidP="00B32370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Pozitívne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-164627777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8" w:type="dxa"/>
                      <w:tcBorders>
                        <w:top w:val="dotted" w:sz="4" w:space="0" w:color="auto"/>
                        <w:left w:val="nil"/>
                        <w:bottom w:val="dotted" w:sz="4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B32370" w:rsidRPr="00B043B4" w:rsidRDefault="00B32370" w:rsidP="00B3237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32370" w:rsidRPr="00B043B4" w:rsidRDefault="00B32370" w:rsidP="00B32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Žiadne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20464010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7" w:type="dxa"/>
                      <w:tcBorders>
                        <w:top w:val="dotted" w:sz="4" w:space="0" w:color="auto"/>
                        <w:left w:val="nil"/>
                        <w:bottom w:val="dotted" w:sz="4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B32370" w:rsidRPr="00B043B4" w:rsidRDefault="00B32370" w:rsidP="00B3237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370" w:rsidRPr="00B043B4" w:rsidRDefault="00B32370" w:rsidP="00B32370">
                  <w:pPr>
                    <w:spacing w:after="0" w:line="240" w:lineRule="auto"/>
                    <w:ind w:left="54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Negatívne</w:t>
                  </w:r>
                </w:p>
              </w:tc>
            </w:tr>
          </w:tbl>
          <w:tbl>
            <w:tblPr>
              <w:tblStyle w:val="Mriekatabuky1"/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3812"/>
              <w:gridCol w:w="541"/>
              <w:gridCol w:w="1312"/>
              <w:gridCol w:w="538"/>
              <w:gridCol w:w="1133"/>
              <w:gridCol w:w="547"/>
              <w:gridCol w:w="1297"/>
            </w:tblGrid>
            <w:tr w:rsidR="00B32370" w:rsidRPr="00B043B4" w:rsidTr="00554CDE">
              <w:tc>
                <w:tcPr>
                  <w:tcW w:w="381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</w:tcPr>
                <w:p w:rsidR="00B32370" w:rsidRPr="00B043B4" w:rsidRDefault="00B32370" w:rsidP="00B3237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8768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Vplyvy na manželstvo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,</w:t>
                  </w:r>
                  <w:r w:rsidRPr="00F8768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rodičovstvo a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 </w:t>
                  </w:r>
                  <w:r w:rsidRPr="00F8768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rodinu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-20416624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B32370" w:rsidRPr="00B043B4" w:rsidRDefault="00B32370" w:rsidP="00B32370">
                  <w:pPr>
                    <w:ind w:right="-10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Pozitívne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-99688243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8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B32370" w:rsidRPr="00B043B4" w:rsidRDefault="00B32370" w:rsidP="00B3237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Žiadne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id w:val="-2417960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:rsidR="00B32370" w:rsidRPr="00B043B4" w:rsidRDefault="00B32370" w:rsidP="00B3237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370" w:rsidRPr="00B043B4" w:rsidRDefault="00B32370" w:rsidP="00B32370">
                  <w:pPr>
                    <w:ind w:left="54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Negatívne</w:t>
                  </w:r>
                </w:p>
              </w:tc>
            </w:tr>
          </w:tbl>
          <w:p w:rsidR="00B32370" w:rsidRPr="00B043B4" w:rsidRDefault="00B32370" w:rsidP="002F34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1B23B7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:rsidR="00B32370" w:rsidRPr="00B043B4" w:rsidRDefault="00B32370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B32370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Default="00597345" w:rsidP="005973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Financovanie návrhu bude v roku 2022 zabezpečené v rámci limitu výdavkov kapitoly Ministerstva financií SR (Finančné riaditeľstvo SR, podprogram medzirezortného programu 0EK 0D Informačné technológie financované zo štátneho rozpočtu – Ministerstvo financií SR, kapitálové výdavky, položka 718 rekonštrukcia a modernizácia).</w:t>
            </w:r>
          </w:p>
          <w:p w:rsidR="00BC66A9" w:rsidRDefault="00BC66A9" w:rsidP="005973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BC66A9" w:rsidRPr="00597345" w:rsidRDefault="00BC66A9" w:rsidP="004922A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Materiál (zmluva o zamedzení dvojitého zdanenia) má </w:t>
            </w:r>
            <w:r w:rsidRPr="00984D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potenciálny </w:t>
            </w:r>
            <w:r w:rsidR="00D207D7" w:rsidRPr="00984D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marginálny </w:t>
            </w:r>
            <w:r w:rsidRPr="00984D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pozitívny</w:t>
            </w:r>
            <w:r w:rsidRPr="00750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vplyv na podnikateľské prostredie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ktorý nebolo možné kvantifikovať. Podnikatelia, ktorí pôsobia v SR aj Kirgizsku v súčasnosti podliehajú len vnútroštátnym daňovým predpisom SR (najmä zákon o dani z príjmov) a </w:t>
            </w:r>
            <w:r w:rsidR="004922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Kirgizsk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a. Bez zmluvy o zamedzení dvojitého zdanenia sú podnikatelia (FO aj PO) vystavení riziku, že ich príjem bude podliehať dani súčasne v SR aj </w:t>
            </w:r>
            <w:r w:rsidR="004922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Kirgizsku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čo výrazne zvýši ich celkové daňové zaťaženie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t.j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zníži zisk po zdanení). Zmluva zabezpečí, že podnikatelia budú vo vzťahu ku konkrétnemu druhu príjmu platiť daň v konečnom dôsledku len v SR alebo len v </w:t>
            </w:r>
            <w:r w:rsidR="004922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Kirgizsku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t.j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nebudú podliehať nadmernému daňovému zaťaženiu. Zmluva tým zároveň posilňuje právnu istotu podnikateľov, pričom im nad rámec vnútroštátnych predpisov umožňuje využiť </w:t>
            </w:r>
            <w:r w:rsidRPr="00CC756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opravné prostriedky v podobe procedúry vzájomnej dohody (článok 23) alebo ochranu pred možnou diskrimináciou (článok 22).</w:t>
            </w:r>
            <w:r w:rsidR="004922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E83B9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B32370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45" w:rsidRPr="00597345" w:rsidRDefault="00E83B99" w:rsidP="005973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Ing. Jana Kubišová</w:t>
            </w:r>
          </w:p>
          <w:p w:rsidR="00597345" w:rsidRPr="00597345" w:rsidRDefault="00597345" w:rsidP="005973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Oddelenie medzinárodných daňových vzťahov, Odbor priamych daní, Sekcia daňová a colná </w:t>
            </w:r>
          </w:p>
          <w:p w:rsidR="00597345" w:rsidRPr="00597345" w:rsidRDefault="00597345" w:rsidP="005973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financií Slovenskej republiky</w:t>
            </w:r>
          </w:p>
          <w:p w:rsidR="001B23B7" w:rsidRPr="00B043B4" w:rsidRDefault="00C96C23" w:rsidP="0059734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="00A36D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ana.kubisova</w:t>
            </w:r>
            <w:r w:rsidR="00597345"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@mfsr.sk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B32370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597345" w:rsidRDefault="00597345" w:rsidP="0059734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Informácie z Ministerstva zahraničných vecí a európskych záležitostí Slovenskej republiky, Finančná správa Slovenskej republiky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B32370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0800FC">
        <w:trPr>
          <w:trHeight w:val="123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623722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623722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3E6A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623722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7D53D1" w:rsidRPr="00FF687F" w:rsidRDefault="007D53D1" w:rsidP="007D53D1">
            <w:pPr>
              <w:pStyle w:val="norm00e1lny"/>
              <w:spacing w:line="240" w:lineRule="atLeast"/>
              <w:jc w:val="both"/>
              <w:rPr>
                <w:b/>
              </w:rPr>
            </w:pPr>
            <w:r w:rsidRPr="00FF687F">
              <w:rPr>
                <w:b/>
              </w:rPr>
              <w:t xml:space="preserve">K sociálnym vplyvom </w:t>
            </w:r>
          </w:p>
          <w:p w:rsidR="007D53D1" w:rsidRPr="007D53D1" w:rsidRDefault="007D53D1" w:rsidP="007D53D1">
            <w:pPr>
              <w:pStyle w:val="norm00e1lny"/>
              <w:spacing w:line="240" w:lineRule="atLeast"/>
              <w:jc w:val="both"/>
            </w:pPr>
            <w:r w:rsidRPr="007D53D1">
              <w:t xml:space="preserve">Je potrebné, aby predkladateľ opravil nasledujúce znenie v časti 4.1.1 analýzy sociálnych vplyvov: „zmluva preto bude mať výrazný vplyv na celkové daňové zaťaženie práce (17 % </w:t>
            </w:r>
            <w:proofErr w:type="spellStart"/>
            <w:r w:rsidRPr="007D53D1">
              <w:t>vs</w:t>
            </w:r>
            <w:proofErr w:type="spellEnd"/>
            <w:r w:rsidRPr="007D53D1">
              <w:t>. 10 %, rozdiel 700 eur)“.</w:t>
            </w:r>
          </w:p>
          <w:p w:rsidR="001B23B7" w:rsidRPr="007D53D1" w:rsidRDefault="007D53D1" w:rsidP="007D5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3D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Odôvodnenie: Uvedený modelový príklad sa týka dividend, ktorých zdanenie nepatrí pod daňové zaťaženie práce. Komisia odporúča použiť výraz daňové zaťaženie kapitálových výnosov z dividend.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Default="00FF687F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Vyhodnotenie</w:t>
            </w:r>
          </w:p>
          <w:p w:rsidR="00FF687F" w:rsidRPr="00FF687F" w:rsidRDefault="00E508ED" w:rsidP="00BF66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 a</w:t>
            </w:r>
            <w:r w:rsidR="006C3F4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kceptované. Pripomienka bola zapracovaná </w:t>
            </w:r>
            <w:r w:rsidR="0033474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časti</w:t>
            </w:r>
            <w:r w:rsidR="006C3F4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4.1.1 </w:t>
            </w:r>
            <w:r w:rsidR="006C3F4C" w:rsidRPr="007D53D1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analýzy sociálnych vplyvov</w:t>
            </w: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v znení „</w:t>
            </w:r>
            <w:r w:rsidR="00623722" w:rsidRPr="00623722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zmluva preto bude mať výrazný vplyv na </w:t>
            </w:r>
            <w:r w:rsidRPr="00623722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daňové zaťaženie dividend</w:t>
            </w:r>
            <w:r w:rsidR="00623722" w:rsidRPr="00623722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623722" w:rsidRPr="00623722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(17 % </w:t>
            </w:r>
            <w:proofErr w:type="spellStart"/>
            <w:r w:rsidR="00623722" w:rsidRPr="00623722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vs</w:t>
            </w:r>
            <w:proofErr w:type="spellEnd"/>
            <w:r w:rsidR="00623722" w:rsidRPr="00623722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. 10 %, rozdiel 700 eur)</w:t>
            </w:r>
            <w:r w:rsidRPr="00623722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“</w:t>
            </w:r>
            <w:r w:rsidR="0033474A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.</w:t>
            </w:r>
            <w:bookmarkStart w:id="0" w:name="_GoBack"/>
            <w:bookmarkEnd w:id="0"/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B32370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623722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623722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623722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Default="00623722"/>
    <w:sectPr w:rsidR="00274130" w:rsidSect="001E35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208" w:rsidRDefault="00761208" w:rsidP="001B23B7">
      <w:pPr>
        <w:spacing w:after="0" w:line="240" w:lineRule="auto"/>
      </w:pPr>
      <w:r>
        <w:separator/>
      </w:r>
    </w:p>
  </w:endnote>
  <w:endnote w:type="continuationSeparator" w:id="0">
    <w:p w:rsidR="00761208" w:rsidRDefault="00761208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372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208" w:rsidRDefault="00761208" w:rsidP="001B23B7">
      <w:pPr>
        <w:spacing w:after="0" w:line="240" w:lineRule="auto"/>
      </w:pPr>
      <w:r>
        <w:separator/>
      </w:r>
    </w:p>
  </w:footnote>
  <w:footnote w:type="continuationSeparator" w:id="0">
    <w:p w:rsidR="00761208" w:rsidRDefault="00761208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</w:p>
  <w:p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62F32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97069"/>
    <w:rsid w:val="000C3B43"/>
    <w:rsid w:val="000F2BE9"/>
    <w:rsid w:val="00185735"/>
    <w:rsid w:val="001B23B7"/>
    <w:rsid w:val="001E3562"/>
    <w:rsid w:val="001F2C84"/>
    <w:rsid w:val="00202129"/>
    <w:rsid w:val="00203EE3"/>
    <w:rsid w:val="0023360B"/>
    <w:rsid w:val="00243652"/>
    <w:rsid w:val="002F3404"/>
    <w:rsid w:val="0033474A"/>
    <w:rsid w:val="003A057B"/>
    <w:rsid w:val="003F3E6A"/>
    <w:rsid w:val="004922A5"/>
    <w:rsid w:val="0049476D"/>
    <w:rsid w:val="004A4383"/>
    <w:rsid w:val="005649F2"/>
    <w:rsid w:val="00591EC6"/>
    <w:rsid w:val="00597345"/>
    <w:rsid w:val="00620A8A"/>
    <w:rsid w:val="00623722"/>
    <w:rsid w:val="006A10E6"/>
    <w:rsid w:val="006C3F4C"/>
    <w:rsid w:val="006F5A61"/>
    <w:rsid w:val="006F678E"/>
    <w:rsid w:val="00720322"/>
    <w:rsid w:val="0075197E"/>
    <w:rsid w:val="00761208"/>
    <w:rsid w:val="007648B5"/>
    <w:rsid w:val="007B40C1"/>
    <w:rsid w:val="007D53D1"/>
    <w:rsid w:val="0081617B"/>
    <w:rsid w:val="00865E81"/>
    <w:rsid w:val="008801B5"/>
    <w:rsid w:val="008B222D"/>
    <w:rsid w:val="008C79B7"/>
    <w:rsid w:val="009431E3"/>
    <w:rsid w:val="009475F5"/>
    <w:rsid w:val="009717F5"/>
    <w:rsid w:val="00984DA1"/>
    <w:rsid w:val="00987CE4"/>
    <w:rsid w:val="009C424C"/>
    <w:rsid w:val="009E09F7"/>
    <w:rsid w:val="009E2D6D"/>
    <w:rsid w:val="009F4832"/>
    <w:rsid w:val="00A202D1"/>
    <w:rsid w:val="00A305CD"/>
    <w:rsid w:val="00A340BB"/>
    <w:rsid w:val="00A36D4B"/>
    <w:rsid w:val="00AC30D6"/>
    <w:rsid w:val="00B32370"/>
    <w:rsid w:val="00B547F5"/>
    <w:rsid w:val="00B84F87"/>
    <w:rsid w:val="00BA2BF4"/>
    <w:rsid w:val="00BC66A9"/>
    <w:rsid w:val="00BE67F1"/>
    <w:rsid w:val="00BF25C4"/>
    <w:rsid w:val="00BF667D"/>
    <w:rsid w:val="00C04B81"/>
    <w:rsid w:val="00C858AB"/>
    <w:rsid w:val="00C96C23"/>
    <w:rsid w:val="00CE6AAE"/>
    <w:rsid w:val="00CF1A25"/>
    <w:rsid w:val="00D207D7"/>
    <w:rsid w:val="00D2313B"/>
    <w:rsid w:val="00DE639B"/>
    <w:rsid w:val="00DF357C"/>
    <w:rsid w:val="00E508ED"/>
    <w:rsid w:val="00E57B55"/>
    <w:rsid w:val="00E83B99"/>
    <w:rsid w:val="00F22D94"/>
    <w:rsid w:val="00F47848"/>
    <w:rsid w:val="00F87681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4ED7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2370"/>
    <w:pPr>
      <w:ind w:left="720"/>
      <w:contextualSpacing/>
    </w:pPr>
  </w:style>
  <w:style w:type="character" w:customStyle="1" w:styleId="norm00e1lnychar1">
    <w:name w:val="norm_00e1lny__char1"/>
    <w:rsid w:val="007D53D1"/>
    <w:rPr>
      <w:rFonts w:ascii="Times New Roman" w:hAnsi="Times New Roman" w:cs="Times New Roman"/>
      <w:strike w:val="0"/>
      <w:dstrike w:val="0"/>
      <w:sz w:val="20"/>
      <w:szCs w:val="20"/>
      <w:u w:val="none"/>
      <w:effect w:val="none"/>
    </w:rPr>
  </w:style>
  <w:style w:type="paragraph" w:customStyle="1" w:styleId="norm00e1lny">
    <w:name w:val="norm_00e1lny"/>
    <w:basedOn w:val="Normlny"/>
    <w:rsid w:val="007D53D1"/>
    <w:pPr>
      <w:spacing w:after="0" w:line="200" w:lineRule="atLeast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Kuchar</dc:creator>
  <cp:keywords/>
  <dc:description/>
  <cp:lastModifiedBy>Kubisova Jana</cp:lastModifiedBy>
  <cp:revision>38</cp:revision>
  <dcterms:created xsi:type="dcterms:W3CDTF">2022-02-21T10:09:00Z</dcterms:created>
  <dcterms:modified xsi:type="dcterms:W3CDTF">2022-08-22T07:27:00Z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