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82055F">
        <w:rPr>
          <w:rFonts w:cs="Arial"/>
          <w:color w:val="000000"/>
        </w:rPr>
        <w:t>1127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804FC" w:rsidP="007375F5">
      <w:pPr>
        <w:pStyle w:val="uznesenia"/>
      </w:pPr>
      <w:r>
        <w:t>349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804FC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2055F" w:rsidP="00BF4C48">
      <w:pPr>
        <w:jc w:val="both"/>
      </w:pPr>
      <w:r>
        <w:t>k n</w:t>
      </w:r>
      <w:r w:rsidRPr="0082055F">
        <w:t>ávrh</w:t>
      </w:r>
      <w:r>
        <w:t>u</w:t>
      </w:r>
      <w:r w:rsidRPr="0082055F">
        <w:t xml:space="preserve"> poslancov Národnej rady Slovenskej republiky Dávida Deja, Simony Petrík, Štefana Kišša a Dariny </w:t>
      </w:r>
      <w:proofErr w:type="spellStart"/>
      <w:r w:rsidRPr="0082055F">
        <w:t>Luščíkovej</w:t>
      </w:r>
      <w:proofErr w:type="spellEnd"/>
      <w:r w:rsidRPr="0082055F">
        <w:t xml:space="preserve"> na vydanie zákona, ktorým sa mení a dopĺňa zákon č. 461/2003 </w:t>
      </w:r>
      <w:r>
        <w:br/>
      </w:r>
      <w:r w:rsidRPr="0082055F">
        <w:t>Z. z. o sociálnom poistení v znení neskorších predpisov (tlač 336)</w:t>
      </w:r>
      <w:r w:rsidR="00BF4C48" w:rsidRPr="00BF4C48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0AD4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2055F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4C48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04FC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85A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126</cp:revision>
  <cp:lastPrinted>2024-02-14T08:38:00Z</cp:lastPrinted>
  <dcterms:created xsi:type="dcterms:W3CDTF">2022-11-24T09:04:00Z</dcterms:created>
  <dcterms:modified xsi:type="dcterms:W3CDTF">2024-06-26T08:21:00Z</dcterms:modified>
</cp:coreProperties>
</file>