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DC9" w:rsidRDefault="00D07DC9" w:rsidP="00D07DC9">
      <w:bookmarkStart w:id="0" w:name="_GoBack"/>
      <w:bookmarkEnd w:id="0"/>
    </w:p>
    <w:p w:rsidR="00D07DC9" w:rsidRDefault="00D07DC9" w:rsidP="00D07DC9"/>
    <w:p w:rsidR="00D07DC9" w:rsidRDefault="00D07DC9" w:rsidP="00D07DC9"/>
    <w:p w:rsidR="00D07DC9" w:rsidRDefault="00D07DC9" w:rsidP="00D07DC9"/>
    <w:p w:rsidR="00D07DC9" w:rsidRDefault="00D07DC9" w:rsidP="00D07DC9"/>
    <w:p w:rsidR="00D07DC9" w:rsidRDefault="00D07DC9" w:rsidP="00D07DC9"/>
    <w:p w:rsidR="00D07DC9" w:rsidRDefault="00D07DC9" w:rsidP="00D07DC9"/>
    <w:p w:rsidR="00D07DC9" w:rsidRDefault="00D07DC9" w:rsidP="00D07DC9"/>
    <w:p w:rsidR="00D07DC9" w:rsidRDefault="00D07DC9" w:rsidP="00D07DC9">
      <w:pPr>
        <w:jc w:val="center"/>
      </w:pPr>
    </w:p>
    <w:p w:rsidR="00D07DC9" w:rsidRDefault="00D07DC9" w:rsidP="00D07DC9">
      <w:pPr>
        <w:jc w:val="center"/>
      </w:pPr>
    </w:p>
    <w:p w:rsidR="00D07DC9" w:rsidRDefault="00D07DC9" w:rsidP="00D07DC9">
      <w:pPr>
        <w:jc w:val="center"/>
      </w:pPr>
    </w:p>
    <w:p w:rsidR="00D07DC9" w:rsidRDefault="00D07DC9" w:rsidP="00D07DC9">
      <w:pPr>
        <w:jc w:val="center"/>
      </w:pPr>
    </w:p>
    <w:p w:rsidR="00D07DC9" w:rsidRDefault="00D07DC9" w:rsidP="00D07DC9">
      <w:pPr>
        <w:jc w:val="center"/>
      </w:pPr>
    </w:p>
    <w:p w:rsidR="00D07DC9" w:rsidRDefault="00D07DC9" w:rsidP="00D07DC9">
      <w:pPr>
        <w:jc w:val="center"/>
      </w:pPr>
    </w:p>
    <w:p w:rsidR="00D07DC9" w:rsidRDefault="00D07DC9" w:rsidP="00D07DC9">
      <w:pPr>
        <w:jc w:val="center"/>
      </w:pPr>
    </w:p>
    <w:p w:rsidR="0009441E" w:rsidRDefault="0009441E" w:rsidP="00D07DC9">
      <w:pPr>
        <w:jc w:val="center"/>
      </w:pPr>
    </w:p>
    <w:p w:rsidR="0009441E" w:rsidRDefault="0009441E" w:rsidP="00D07DC9">
      <w:pPr>
        <w:jc w:val="center"/>
      </w:pPr>
    </w:p>
    <w:p w:rsidR="00D07DC9" w:rsidRDefault="00D07DC9" w:rsidP="00D07DC9">
      <w:pPr>
        <w:jc w:val="center"/>
      </w:pPr>
    </w:p>
    <w:p w:rsidR="00D07DC9" w:rsidRDefault="00D07DC9" w:rsidP="00D07DC9">
      <w:pPr>
        <w:jc w:val="center"/>
      </w:pPr>
    </w:p>
    <w:p w:rsidR="00D07DC9" w:rsidRDefault="00D07DC9" w:rsidP="00D07DC9">
      <w:pPr>
        <w:jc w:val="center"/>
      </w:pPr>
    </w:p>
    <w:p w:rsidR="00B6468D" w:rsidRPr="00D07DC9" w:rsidRDefault="00B6468D" w:rsidP="00D07DC9">
      <w:pPr>
        <w:jc w:val="center"/>
        <w:rPr>
          <w:b/>
        </w:rPr>
      </w:pPr>
      <w:r w:rsidRPr="00D07DC9">
        <w:rPr>
          <w:b/>
        </w:rPr>
        <w:t>z</w:t>
      </w:r>
      <w:r w:rsidR="009D37A0" w:rsidRPr="00D07DC9">
        <w:rPr>
          <w:b/>
        </w:rPr>
        <w:t> 27. júna</w:t>
      </w:r>
      <w:r w:rsidRPr="00D07DC9">
        <w:rPr>
          <w:b/>
        </w:rPr>
        <w:t xml:space="preserve"> 2024</w:t>
      </w:r>
    </w:p>
    <w:p w:rsidR="00B6468D" w:rsidRPr="00D07DC9" w:rsidRDefault="00B6468D" w:rsidP="00B6468D">
      <w:pPr>
        <w:jc w:val="center"/>
        <w:rPr>
          <w:b/>
        </w:rPr>
      </w:pPr>
    </w:p>
    <w:p w:rsidR="00B6468D" w:rsidRDefault="00B6468D" w:rsidP="00B6468D">
      <w:pPr>
        <w:jc w:val="center"/>
        <w:rPr>
          <w:rFonts w:ascii="Times New Roman" w:hAnsi="Times New Roman" w:cs="Times New Roman"/>
          <w:b/>
        </w:rPr>
      </w:pPr>
      <w:r>
        <w:rPr>
          <w:rFonts w:ascii="Times New Roman" w:hAnsi="Times New Roman" w:cs="Times New Roman"/>
          <w:b/>
        </w:rPr>
        <w:t>o niektorých opatreniach na zlepšenie bezpečnostnej situácie v Slovenskej republike</w:t>
      </w:r>
    </w:p>
    <w:p w:rsidR="00B6468D" w:rsidRDefault="00B6468D" w:rsidP="00B6468D">
      <w:pPr>
        <w:jc w:val="center"/>
        <w:rPr>
          <w:b/>
        </w:rPr>
      </w:pPr>
    </w:p>
    <w:p w:rsidR="00B6468D" w:rsidRDefault="00B6468D" w:rsidP="00B6468D">
      <w:pPr>
        <w:jc w:val="both"/>
      </w:pPr>
      <w:r w:rsidRPr="00651140">
        <w:t>Národná rada Slovenskej republiky sa uzniesla na tomto zákone:</w:t>
      </w:r>
    </w:p>
    <w:p w:rsidR="001527A7" w:rsidRDefault="001527A7">
      <w:pPr>
        <w:jc w:val="both"/>
        <w:rPr>
          <w:rFonts w:ascii="Times New Roman" w:hAnsi="Times New Roman" w:cs="Times New Roman"/>
        </w:rPr>
      </w:pPr>
    </w:p>
    <w:p w:rsidR="001527A7" w:rsidRDefault="001527A7">
      <w:pPr>
        <w:jc w:val="both"/>
        <w:rPr>
          <w:rFonts w:ascii="Times New Roman" w:hAnsi="Times New Roman" w:cs="Times New Roman"/>
        </w:rPr>
      </w:pPr>
    </w:p>
    <w:p w:rsidR="001527A7" w:rsidRDefault="00C25024">
      <w:pPr>
        <w:jc w:val="center"/>
        <w:rPr>
          <w:rFonts w:ascii="Times New Roman" w:hAnsi="Times New Roman" w:cs="Times New Roman"/>
        </w:rPr>
      </w:pPr>
      <w:r>
        <w:rPr>
          <w:rFonts w:ascii="Times New Roman" w:hAnsi="Times New Roman" w:cs="Times New Roman"/>
        </w:rPr>
        <w:t>Čl. I</w:t>
      </w:r>
    </w:p>
    <w:p w:rsidR="001527A7" w:rsidRDefault="00C25024">
      <w:pPr>
        <w:ind w:firstLine="567"/>
        <w:jc w:val="both"/>
        <w:rPr>
          <w:rFonts w:ascii="Times New Roman" w:hAnsi="Times New Roman" w:cs="Times New Roman"/>
        </w:rPr>
      </w:pPr>
      <w:r>
        <w:rPr>
          <w:rFonts w:ascii="Times New Roman" w:hAnsi="Times New Roman" w:cs="Times New Roman"/>
        </w:rPr>
        <w:t>Zákon č. 84/1990 Zb. o zhromažďovacom práve v znení zákona č. 175/1990 Zb., zákona č. 515/2003 Z. z., zákona č. 468/2007 Z. z., zákona č. 445/2008 Z. z. a zákona č. 125/2016 Z. z. sa mení a dopĺňa takto:</w:t>
      </w:r>
    </w:p>
    <w:p w:rsidR="001527A7" w:rsidRDefault="001527A7">
      <w:pPr>
        <w:jc w:val="both"/>
        <w:rPr>
          <w:rFonts w:ascii="Times New Roman" w:hAnsi="Times New Roman" w:cs="Times New Roman"/>
        </w:rPr>
      </w:pPr>
    </w:p>
    <w:p w:rsidR="001527A7" w:rsidRDefault="00C25024">
      <w:pPr>
        <w:pStyle w:val="Odsekzoznamu"/>
        <w:numPr>
          <w:ilvl w:val="0"/>
          <w:numId w:val="2"/>
        </w:numPr>
        <w:ind w:left="567" w:hanging="567"/>
        <w:jc w:val="both"/>
        <w:rPr>
          <w:rFonts w:ascii="Times New Roman" w:hAnsi="Times New Roman" w:cs="Times New Roman"/>
        </w:rPr>
      </w:pPr>
      <w:r>
        <w:rPr>
          <w:rFonts w:ascii="Times New Roman" w:hAnsi="Times New Roman" w:cs="Times New Roman"/>
        </w:rPr>
        <w:t>V § 1 sa za odsek 2 vkladá nový odsek 3, ktorý znie:</w:t>
      </w:r>
    </w:p>
    <w:p w:rsidR="001527A7" w:rsidRDefault="00C25024">
      <w:pPr>
        <w:pStyle w:val="Odsekzoznamu"/>
        <w:ind w:left="1134" w:hanging="567"/>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Rušiť výkon práva pokojne sa zhromažďovať sa zakazuje.“.</w:t>
      </w:r>
    </w:p>
    <w:p w:rsidR="001527A7" w:rsidRDefault="001527A7">
      <w:pPr>
        <w:pStyle w:val="Odsekzoznamu"/>
        <w:ind w:left="567"/>
        <w:jc w:val="both"/>
        <w:rPr>
          <w:rFonts w:ascii="Times New Roman" w:hAnsi="Times New Roman" w:cs="Times New Roman"/>
        </w:rPr>
      </w:pPr>
    </w:p>
    <w:p w:rsidR="001527A7" w:rsidRDefault="00C25024">
      <w:pPr>
        <w:pStyle w:val="Odsekzoznamu"/>
        <w:ind w:left="567"/>
        <w:jc w:val="both"/>
        <w:rPr>
          <w:rFonts w:ascii="Times New Roman" w:hAnsi="Times New Roman" w:cs="Times New Roman"/>
        </w:rPr>
      </w:pPr>
      <w:r>
        <w:rPr>
          <w:rFonts w:ascii="Times New Roman" w:hAnsi="Times New Roman" w:cs="Times New Roman"/>
        </w:rPr>
        <w:t>Doterajšie odseky 3 až 5 sa označujú ako odseky 4 až 6.</w:t>
      </w:r>
    </w:p>
    <w:p w:rsidR="001527A7" w:rsidRDefault="001527A7">
      <w:pPr>
        <w:pStyle w:val="Odsekzoznamu"/>
        <w:ind w:left="567"/>
        <w:jc w:val="both"/>
        <w:rPr>
          <w:rFonts w:ascii="Times New Roman" w:hAnsi="Times New Roman" w:cs="Times New Roman"/>
        </w:rPr>
      </w:pPr>
    </w:p>
    <w:p w:rsidR="001527A7" w:rsidRDefault="00C25024">
      <w:pPr>
        <w:pStyle w:val="Odsekzoznamu"/>
        <w:numPr>
          <w:ilvl w:val="0"/>
          <w:numId w:val="2"/>
        </w:numPr>
        <w:ind w:left="567" w:hanging="567"/>
        <w:jc w:val="both"/>
        <w:rPr>
          <w:rFonts w:ascii="Times New Roman" w:hAnsi="Times New Roman" w:cs="Times New Roman"/>
        </w:rPr>
      </w:pPr>
      <w:r>
        <w:rPr>
          <w:rFonts w:ascii="Times New Roman" w:hAnsi="Times New Roman" w:cs="Times New Roman"/>
        </w:rPr>
        <w:t>V § 1 odsek 6 znie:</w:t>
      </w:r>
    </w:p>
    <w:p w:rsidR="001527A7" w:rsidRDefault="00C25024">
      <w:pPr>
        <w:pStyle w:val="Odsekzoznamu"/>
        <w:ind w:left="1134" w:hanging="567"/>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ab/>
        <w:t xml:space="preserve">Sú zakázané zhromaždenia v okruhu 50 metrov od </w:t>
      </w:r>
    </w:p>
    <w:p w:rsidR="001527A7" w:rsidRDefault="00C25024">
      <w:pPr>
        <w:pStyle w:val="Odsekzoznamu"/>
        <w:numPr>
          <w:ilvl w:val="0"/>
          <w:numId w:val="3"/>
        </w:numPr>
        <w:ind w:left="1134" w:hanging="425"/>
        <w:jc w:val="both"/>
        <w:rPr>
          <w:rFonts w:ascii="Times New Roman" w:hAnsi="Times New Roman" w:cs="Times New Roman"/>
        </w:rPr>
      </w:pPr>
      <w:r>
        <w:rPr>
          <w:rFonts w:ascii="Times New Roman" w:hAnsi="Times New Roman" w:cs="Times New Roman"/>
        </w:rPr>
        <w:t xml:space="preserve">objektu, v ktorom má stále sídlo prezident Slovenskej republiky, </w:t>
      </w:r>
    </w:p>
    <w:p w:rsidR="001527A7" w:rsidRDefault="00C25024">
      <w:pPr>
        <w:pStyle w:val="Odsekzoznamu"/>
        <w:numPr>
          <w:ilvl w:val="0"/>
          <w:numId w:val="3"/>
        </w:numPr>
        <w:ind w:left="1134" w:hanging="425"/>
        <w:jc w:val="both"/>
        <w:rPr>
          <w:rFonts w:ascii="Times New Roman" w:hAnsi="Times New Roman" w:cs="Times New Roman"/>
        </w:rPr>
      </w:pPr>
      <w:r>
        <w:rPr>
          <w:rFonts w:ascii="Times New Roman" w:hAnsi="Times New Roman" w:cs="Times New Roman"/>
        </w:rPr>
        <w:t>objektu, v ktorom pravidelne rokuje Národná rada Slovenskej republiky alebo vláda Slovenskej republiky,</w:t>
      </w:r>
    </w:p>
    <w:p w:rsidR="001527A7" w:rsidRDefault="00C25024">
      <w:pPr>
        <w:pStyle w:val="Odsekzoznamu"/>
        <w:numPr>
          <w:ilvl w:val="0"/>
          <w:numId w:val="3"/>
        </w:numPr>
        <w:ind w:left="1134" w:hanging="425"/>
        <w:jc w:val="both"/>
        <w:rPr>
          <w:rFonts w:ascii="Times New Roman" w:hAnsi="Times New Roman" w:cs="Times New Roman"/>
        </w:rPr>
      </w:pPr>
      <w:r>
        <w:rPr>
          <w:rFonts w:ascii="Times New Roman" w:hAnsi="Times New Roman" w:cs="Times New Roman"/>
        </w:rPr>
        <w:t>objektu, v ktorom má stále sídlo Ústavný súd Slovenskej republiky, ak osobitný predpis neustanovuje inak,</w:t>
      </w:r>
      <w:r>
        <w:rPr>
          <w:rFonts w:ascii="Times New Roman" w:hAnsi="Times New Roman" w:cs="Times New Roman"/>
          <w:vertAlign w:val="superscript"/>
        </w:rPr>
        <w:t>1b</w:t>
      </w:r>
      <w:r>
        <w:rPr>
          <w:rFonts w:ascii="Times New Roman" w:hAnsi="Times New Roman" w:cs="Times New Roman"/>
        </w:rPr>
        <w:t>)</w:t>
      </w:r>
    </w:p>
    <w:p w:rsidR="001527A7" w:rsidRDefault="00C25024">
      <w:pPr>
        <w:pStyle w:val="Odsekzoznamu"/>
        <w:numPr>
          <w:ilvl w:val="0"/>
          <w:numId w:val="3"/>
        </w:numPr>
        <w:ind w:left="1134" w:hanging="425"/>
        <w:jc w:val="both"/>
        <w:rPr>
          <w:rFonts w:ascii="Times New Roman" w:hAnsi="Times New Roman" w:cs="Times New Roman"/>
        </w:rPr>
      </w:pPr>
      <w:r>
        <w:rPr>
          <w:rFonts w:ascii="Times New Roman" w:hAnsi="Times New Roman" w:cs="Times New Roman"/>
        </w:rPr>
        <w:t>objektu iného ako podľa písmen a) až c), kde rokuje alebo inak vykonáva svoju pôsobnosť ústavný orgán podľa písmena a) až c),</w:t>
      </w:r>
    </w:p>
    <w:p w:rsidR="001527A7" w:rsidRDefault="00C25024">
      <w:pPr>
        <w:pStyle w:val="Odsekzoznamu"/>
        <w:numPr>
          <w:ilvl w:val="0"/>
          <w:numId w:val="3"/>
        </w:numPr>
        <w:ind w:left="1134" w:hanging="425"/>
        <w:jc w:val="both"/>
        <w:rPr>
          <w:rFonts w:ascii="Times New Roman" w:hAnsi="Times New Roman" w:cs="Times New Roman"/>
        </w:rPr>
      </w:pPr>
      <w:r>
        <w:rPr>
          <w:rFonts w:ascii="Times New Roman" w:hAnsi="Times New Roman" w:cs="Times New Roman"/>
        </w:rPr>
        <w:t>objektu, ktorý zabezpečuje Ministerstvo vnútra Slovenskej republiky pre potreby prezidenta Slovenskej republiky, predsedu Národnej rady Slovenskej republiky a predsedu vlády Slovenskej republiky podľa osobitného predpisu;</w:t>
      </w:r>
      <w:r>
        <w:rPr>
          <w:rFonts w:ascii="Times New Roman" w:hAnsi="Times New Roman" w:cs="Times New Roman"/>
          <w:vertAlign w:val="superscript"/>
        </w:rPr>
        <w:t>1c</w:t>
      </w:r>
      <w:r>
        <w:rPr>
          <w:rFonts w:ascii="Times New Roman" w:hAnsi="Times New Roman" w:cs="Times New Roman"/>
        </w:rPr>
        <w:t>) ustanovenie § 10 ods. 2 písm. d) tým nie je dotknuté.“.</w:t>
      </w:r>
    </w:p>
    <w:p w:rsidR="001527A7" w:rsidRDefault="00C25024">
      <w:pPr>
        <w:pStyle w:val="Odsekzoznamu"/>
        <w:ind w:left="567"/>
        <w:jc w:val="both"/>
        <w:rPr>
          <w:rFonts w:ascii="Times New Roman" w:hAnsi="Times New Roman" w:cs="Times New Roman"/>
        </w:rPr>
      </w:pPr>
      <w:r>
        <w:rPr>
          <w:rFonts w:ascii="Times New Roman" w:hAnsi="Times New Roman" w:cs="Times New Roman"/>
        </w:rPr>
        <w:lastRenderedPageBreak/>
        <w:t>Poznámky pod čiarou k odkazom 1b a 1c znejú:</w:t>
      </w:r>
    </w:p>
    <w:p w:rsidR="001527A7" w:rsidRDefault="00C25024">
      <w:pPr>
        <w:pStyle w:val="Odsekzoznamu"/>
        <w:ind w:left="567"/>
        <w:jc w:val="both"/>
        <w:rPr>
          <w:rFonts w:ascii="Times New Roman" w:hAnsi="Times New Roman" w:cs="Times New Roman"/>
        </w:rPr>
      </w:pPr>
      <w:r>
        <w:rPr>
          <w:rFonts w:ascii="Times New Roman" w:hAnsi="Times New Roman" w:cs="Times New Roman"/>
        </w:rPr>
        <w:t>„</w:t>
      </w:r>
      <w:r>
        <w:rPr>
          <w:rFonts w:ascii="Times New Roman" w:hAnsi="Times New Roman" w:cs="Times New Roman"/>
          <w:vertAlign w:val="superscript"/>
        </w:rPr>
        <w:t>1b</w:t>
      </w:r>
      <w:r>
        <w:rPr>
          <w:rFonts w:ascii="Times New Roman" w:hAnsi="Times New Roman" w:cs="Times New Roman"/>
        </w:rPr>
        <w:t>) Napríklad § 242 zákona č. 314/2018 Z. z. o Ústavnom súde Slovenskej republiky a o zmene a doplnení niektorých zákonov.</w:t>
      </w:r>
    </w:p>
    <w:p w:rsidR="001527A7" w:rsidRDefault="00C25024">
      <w:pPr>
        <w:pStyle w:val="Odsekzoznamu"/>
        <w:ind w:left="567"/>
        <w:jc w:val="both"/>
        <w:rPr>
          <w:rFonts w:ascii="Times New Roman" w:hAnsi="Times New Roman" w:cs="Times New Roman"/>
        </w:rPr>
      </w:pPr>
      <w:r>
        <w:rPr>
          <w:rFonts w:ascii="Times New Roman" w:hAnsi="Times New Roman" w:cs="Times New Roman"/>
          <w:vertAlign w:val="superscript"/>
        </w:rPr>
        <w:t>1c</w:t>
      </w:r>
      <w:r>
        <w:rPr>
          <w:rFonts w:ascii="Times New Roman" w:hAnsi="Times New Roman" w:cs="Times New Roman"/>
        </w:rPr>
        <w:t>) § 25a ods. 1 zákona Národnej rady Slovenskej republiky č. 120/1993 Z. z. o platových pomeroch niektorých ústavných činiteľov Slovenskej republiky v znení zákona č. …/2024 Z. z.”.</w:t>
      </w:r>
    </w:p>
    <w:p w:rsidR="001527A7" w:rsidRDefault="001527A7">
      <w:pPr>
        <w:pStyle w:val="Odsekzoznamu"/>
        <w:ind w:left="567"/>
        <w:jc w:val="both"/>
        <w:rPr>
          <w:rFonts w:ascii="Times New Roman" w:hAnsi="Times New Roman" w:cs="Times New Roman"/>
        </w:rPr>
      </w:pPr>
    </w:p>
    <w:p w:rsidR="001527A7" w:rsidRDefault="00C25024">
      <w:pPr>
        <w:pStyle w:val="Odsekzoznamu"/>
        <w:numPr>
          <w:ilvl w:val="0"/>
          <w:numId w:val="2"/>
        </w:numPr>
        <w:ind w:left="567" w:hanging="567"/>
        <w:jc w:val="both"/>
        <w:rPr>
          <w:rFonts w:ascii="Times New Roman" w:hAnsi="Times New Roman" w:cs="Times New Roman"/>
        </w:rPr>
      </w:pPr>
      <w:r>
        <w:rPr>
          <w:rFonts w:ascii="Times New Roman" w:hAnsi="Times New Roman" w:cs="Times New Roman"/>
        </w:rPr>
        <w:t>V § 4 ods. 3 sa na konci pripája táto veta: „Obec určí miesto podľa prvej vety prednostne na verejnom priestranstve, ktoré je námestím, parkom, trhoviskom alebo iným obdobným miestom.“.</w:t>
      </w:r>
    </w:p>
    <w:p w:rsidR="001527A7" w:rsidRDefault="001527A7">
      <w:pPr>
        <w:pStyle w:val="Odsekzoznamu"/>
        <w:ind w:left="567"/>
        <w:jc w:val="both"/>
        <w:rPr>
          <w:rFonts w:ascii="Times New Roman" w:hAnsi="Times New Roman" w:cs="Times New Roman"/>
        </w:rPr>
      </w:pPr>
    </w:p>
    <w:p w:rsidR="001527A7" w:rsidRDefault="00C25024">
      <w:pPr>
        <w:pStyle w:val="Odsekzoznamu"/>
        <w:numPr>
          <w:ilvl w:val="0"/>
          <w:numId w:val="2"/>
        </w:numPr>
        <w:ind w:left="567" w:hanging="567"/>
        <w:jc w:val="both"/>
        <w:rPr>
          <w:rFonts w:ascii="Times New Roman" w:hAnsi="Times New Roman" w:cs="Times New Roman"/>
        </w:rPr>
      </w:pPr>
      <w:r>
        <w:rPr>
          <w:rFonts w:ascii="Times New Roman" w:hAnsi="Times New Roman" w:cs="Times New Roman"/>
        </w:rPr>
        <w:t>Poznámky pod čiarou k odkazom 1, 1a, 4 a 5 znejú:</w:t>
      </w:r>
    </w:p>
    <w:p w:rsidR="001527A7" w:rsidRDefault="00C25024">
      <w:pPr>
        <w:pStyle w:val="Bezriadkovania"/>
        <w:ind w:left="567"/>
        <w:jc w:val="both"/>
        <w:rPr>
          <w:rFonts w:ascii="Times New Roman" w:hAnsi="Times New Roman" w:cs="Times New Roman"/>
        </w:rPr>
      </w:pPr>
      <w:r>
        <w:rPr>
          <w:rFonts w:ascii="Times New Roman" w:hAnsi="Times New Roman" w:cs="Times New Roman"/>
        </w:rPr>
        <w:t>„</w:t>
      </w:r>
      <w:r>
        <w:rPr>
          <w:rFonts w:ascii="Times New Roman" w:hAnsi="Times New Roman" w:cs="Times New Roman"/>
          <w:vertAlign w:val="superscript"/>
        </w:rPr>
        <w:t>1</w:t>
      </w:r>
      <w:r>
        <w:rPr>
          <w:rFonts w:ascii="Times New Roman" w:hAnsi="Times New Roman" w:cs="Times New Roman"/>
        </w:rPr>
        <w:t>) Zákon č. 85/1990 Zb. o petičnom práve v znení neskorších predpisov.</w:t>
      </w:r>
    </w:p>
    <w:p w:rsidR="001527A7" w:rsidRDefault="00C25024">
      <w:pPr>
        <w:pStyle w:val="Bezriadkovania"/>
        <w:ind w:left="567"/>
        <w:jc w:val="both"/>
        <w:rPr>
          <w:rFonts w:ascii="Times New Roman" w:hAnsi="Times New Roman" w:cs="Times New Roman"/>
        </w:rPr>
      </w:pPr>
      <w:r>
        <w:rPr>
          <w:rFonts w:ascii="Times New Roman" w:hAnsi="Times New Roman" w:cs="Times New Roman"/>
          <w:vertAlign w:val="superscript"/>
        </w:rPr>
        <w:t>1a</w:t>
      </w:r>
      <w:r>
        <w:rPr>
          <w:rFonts w:ascii="Times New Roman" w:hAnsi="Times New Roman" w:cs="Times New Roman"/>
        </w:rPr>
        <w:t>) Zákon Slovenskej národnej rady č. 96/1991 Zb. o verejných kultúrnych podujatiach v znení neskorších predpisov.</w:t>
      </w:r>
    </w:p>
    <w:p w:rsidR="001527A7" w:rsidRDefault="00C25024">
      <w:pPr>
        <w:pStyle w:val="Bezriadkovania"/>
        <w:ind w:left="567"/>
        <w:jc w:val="both"/>
        <w:rPr>
          <w:rFonts w:ascii="Times New Roman" w:hAnsi="Times New Roman" w:cs="Times New Roman"/>
          <w:highlight w:val="white"/>
        </w:rPr>
      </w:pPr>
      <w:r>
        <w:rPr>
          <w:rFonts w:ascii="Times New Roman" w:hAnsi="Times New Roman" w:cs="Times New Roman"/>
        </w:rPr>
        <w:t xml:space="preserve">Zákon č. 1/2014 Z. z. </w:t>
      </w:r>
      <w:r>
        <w:rPr>
          <w:rFonts w:ascii="Times New Roman" w:hAnsi="Times New Roman" w:cs="Times New Roman"/>
          <w:shd w:val="clear" w:color="auto" w:fill="FFFFFF"/>
        </w:rPr>
        <w:t>o organizovaní verejných športových podujatí a o zmene a doplnení niektorých zákonov v znení neskorších predpisov.</w:t>
      </w:r>
    </w:p>
    <w:p w:rsidR="001527A7" w:rsidRDefault="00C25024">
      <w:pPr>
        <w:pStyle w:val="Bezriadkovania"/>
        <w:ind w:left="567"/>
        <w:jc w:val="both"/>
        <w:rPr>
          <w:rFonts w:ascii="Times New Roman" w:hAnsi="Times New Roman" w:cs="Times New Roman"/>
        </w:rPr>
      </w:pPr>
      <w:r>
        <w:rPr>
          <w:rFonts w:ascii="Times New Roman" w:hAnsi="Times New Roman" w:cs="Times New Roman"/>
          <w:vertAlign w:val="superscript"/>
        </w:rPr>
        <w:t>4</w:t>
      </w:r>
      <w:r>
        <w:rPr>
          <w:rFonts w:ascii="Times New Roman" w:hAnsi="Times New Roman" w:cs="Times New Roman"/>
        </w:rPr>
        <w:t>) Zákon č.  71/1967 Zb. o správnom konaní (správny poriadok) v znení neskorších predpisov.</w:t>
      </w:r>
    </w:p>
    <w:p w:rsidR="001527A7" w:rsidRDefault="00C25024">
      <w:pPr>
        <w:pStyle w:val="Bezriadkovania"/>
        <w:ind w:left="567"/>
        <w:jc w:val="both"/>
        <w:rPr>
          <w:rFonts w:ascii="Times New Roman" w:hAnsi="Times New Roman" w:cs="Times New Roman"/>
        </w:rPr>
      </w:pPr>
      <w:r>
        <w:rPr>
          <w:rFonts w:ascii="Times New Roman" w:hAnsi="Times New Roman" w:cs="Times New Roman"/>
          <w:vertAlign w:val="superscript"/>
        </w:rPr>
        <w:t xml:space="preserve"> 5</w:t>
      </w:r>
      <w:r>
        <w:rPr>
          <w:rFonts w:ascii="Times New Roman" w:hAnsi="Times New Roman" w:cs="Times New Roman"/>
        </w:rPr>
        <w:t>) Zákon č. 135/1961 Zb. o pozemných komunikáciách (cestný zákon) v znení neskorších predpisov.“.</w:t>
      </w:r>
    </w:p>
    <w:p w:rsidR="001527A7" w:rsidRDefault="001527A7">
      <w:pPr>
        <w:pStyle w:val="Odsekzoznamu"/>
        <w:ind w:left="567"/>
        <w:jc w:val="both"/>
        <w:rPr>
          <w:rFonts w:ascii="Times New Roman" w:hAnsi="Times New Roman" w:cs="Times New Roman"/>
        </w:rPr>
      </w:pPr>
    </w:p>
    <w:p w:rsidR="001527A7" w:rsidRDefault="00C25024">
      <w:pPr>
        <w:pStyle w:val="Odsekzoznamu"/>
        <w:numPr>
          <w:ilvl w:val="0"/>
          <w:numId w:val="2"/>
        </w:numPr>
        <w:ind w:left="567" w:hanging="567"/>
        <w:jc w:val="both"/>
        <w:rPr>
          <w:rFonts w:ascii="Times New Roman" w:hAnsi="Times New Roman" w:cs="Times New Roman"/>
        </w:rPr>
      </w:pPr>
      <w:r>
        <w:rPr>
          <w:rFonts w:ascii="Times New Roman" w:hAnsi="Times New Roman" w:cs="Times New Roman"/>
        </w:rPr>
        <w:t>§ 8 sa dopĺňa odsekom 3, ktorý znie:</w:t>
      </w:r>
    </w:p>
    <w:p w:rsidR="001527A7" w:rsidRDefault="00C25024">
      <w:pPr>
        <w:pStyle w:val="Odsekzoznamu"/>
        <w:ind w:left="1134" w:hanging="567"/>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 xml:space="preserve">Ak má Policajný zbor informácie </w:t>
      </w:r>
      <w:r w:rsidR="00942167" w:rsidRPr="00154E94">
        <w:t>o konkrétnych dôvodoch</w:t>
      </w:r>
      <w:r w:rsidR="00942167" w:rsidDel="00942167">
        <w:rPr>
          <w:rFonts w:ascii="Times New Roman" w:hAnsi="Times New Roman" w:cs="Times New Roman"/>
        </w:rPr>
        <w:t xml:space="preserve"> </w:t>
      </w:r>
      <w:r>
        <w:rPr>
          <w:rFonts w:ascii="Times New Roman" w:hAnsi="Times New Roman" w:cs="Times New Roman"/>
        </w:rPr>
        <w:t>na zákaz zhromaždenia, písomne o takýchto dôvodoch informuje obec.”.</w:t>
      </w:r>
    </w:p>
    <w:p w:rsidR="001527A7" w:rsidRDefault="001527A7">
      <w:pPr>
        <w:ind w:left="567"/>
        <w:rPr>
          <w:rFonts w:ascii="Times New Roman" w:hAnsi="Times New Roman" w:cs="Times New Roman"/>
        </w:rPr>
      </w:pPr>
    </w:p>
    <w:p w:rsidR="00942167" w:rsidRPr="00154E94" w:rsidRDefault="00942167" w:rsidP="000D32DF">
      <w:pPr>
        <w:pStyle w:val="Odsekzoznamu"/>
        <w:numPr>
          <w:ilvl w:val="0"/>
          <w:numId w:val="2"/>
        </w:numPr>
        <w:ind w:left="567" w:hanging="567"/>
        <w:jc w:val="both"/>
      </w:pPr>
      <w:r>
        <w:t>V</w:t>
      </w:r>
      <w:r w:rsidRPr="00154E94">
        <w:t xml:space="preserve"> § 10 </w:t>
      </w:r>
      <w:r>
        <w:t>sa odsek 2 dopĺňa písmenami d) až g), ktoré znejú</w:t>
      </w:r>
      <w:r w:rsidRPr="00154E94">
        <w:t>:</w:t>
      </w:r>
    </w:p>
    <w:p w:rsidR="00942167" w:rsidRDefault="00942167" w:rsidP="00942167">
      <w:pPr>
        <w:ind w:left="1134" w:hanging="567"/>
        <w:jc w:val="both"/>
      </w:pPr>
      <w:r w:rsidRPr="00154E94">
        <w:t>„</w:t>
      </w:r>
      <w:r>
        <w:t xml:space="preserve">d) </w:t>
      </w:r>
      <w:r>
        <w:tab/>
        <w:t xml:space="preserve">sa má konať v blízkosti obydlia osoby, s výkonom zamestnania, povolania alebo funkcie ktorej účel zhromaždenia priamo súvisí a zvolávateľ nesúhlasil so zmenou miesta konania zhromaždenia, </w:t>
      </w:r>
    </w:p>
    <w:p w:rsidR="00942167" w:rsidRDefault="00942167" w:rsidP="00942167">
      <w:pPr>
        <w:ind w:left="1134" w:hanging="567"/>
        <w:jc w:val="both"/>
      </w:pPr>
      <w:r>
        <w:t>e)</w:t>
      </w:r>
      <w:r>
        <w:tab/>
        <w:t xml:space="preserve">existuje dôvodná obava, že dôjde k stretu s účastníkmi skôr oznámeného zhromaždenia, v dôsledku čoho nebude možné zabezpečiť riadny a pokojný priebeh týchto zhromaždení ani s nasadením dostupných síl a prostriedkov, medzi zvolávateľmi nedošlo k dohode o úprave času alebo miesta konania zhromaždení a verejný poriadok nebude možné zabezpečiť žiadnymi menej rušivými opatreniami; </w:t>
      </w:r>
      <w:r w:rsidRPr="004F51E3">
        <w:t>ak nemožno určiť, ktoré oznámenie bolo doručené skôr, rozhodne sa za účasti zástupcov zvolávateľov žrebovaním</w:t>
      </w:r>
      <w:r>
        <w:t>,</w:t>
      </w:r>
    </w:p>
    <w:p w:rsidR="00942167" w:rsidRDefault="00942167" w:rsidP="00942167">
      <w:pPr>
        <w:ind w:left="1134" w:hanging="567"/>
        <w:jc w:val="both"/>
      </w:pPr>
      <w:r w:rsidRPr="00154E94">
        <w:t xml:space="preserve">f) </w:t>
      </w:r>
      <w:r>
        <w:tab/>
      </w:r>
      <w:r w:rsidRPr="00154E94">
        <w:t>sa má konať na mieste, ktoré sa nachádza v oblasti určenej prevažne na bývanie a nejde o námestie, park, trhovisko alebo iné obdobné miesto, z oznámených skutočností alebo iných informácií plynie dôvodná obava, že konaním zhromaždenia dôjde k zásahu do základného práva na súkromie väčšieho počtu osôb alebo k zásahu do pokojného užívania obydlia väčšieho počtu osôb nad mieru bežne spojenú s pokojným zhromaždením, a ochranu ich práv nemožno zabezpečiť žiadnymi menej rušivými opatreniami</w:t>
      </w:r>
      <w:r>
        <w:t>,</w:t>
      </w:r>
    </w:p>
    <w:p w:rsidR="00942167" w:rsidRPr="00154E94" w:rsidRDefault="00942167" w:rsidP="00942167">
      <w:pPr>
        <w:ind w:left="1134" w:hanging="567"/>
        <w:jc w:val="both"/>
      </w:pPr>
      <w:r>
        <w:t>g)</w:t>
      </w:r>
      <w:r>
        <w:tab/>
        <w:t>sa má konať v okruhu 50 metrov od objektu, v ktorom má sídlo alebo v ktorom vykonáva svoju pôsobnosť všeobecný súd, ak účel zhromaždenia priamo súvisí s rozhodovacou činnosťou všeobecného súdu</w:t>
      </w:r>
      <w:r w:rsidRPr="00154E94">
        <w:t>.“.</w:t>
      </w:r>
    </w:p>
    <w:p w:rsidR="001527A7" w:rsidRDefault="001527A7">
      <w:pPr>
        <w:ind w:left="1134" w:hanging="567"/>
        <w:jc w:val="both"/>
        <w:rPr>
          <w:rFonts w:ascii="Times New Roman" w:hAnsi="Times New Roman" w:cs="Times New Roman"/>
        </w:rPr>
      </w:pPr>
    </w:p>
    <w:p w:rsidR="001527A7" w:rsidRDefault="001527A7">
      <w:pPr>
        <w:rPr>
          <w:rFonts w:ascii="Times New Roman" w:hAnsi="Times New Roman" w:cs="Times New Roman"/>
        </w:rPr>
      </w:pPr>
    </w:p>
    <w:p w:rsidR="0009441E" w:rsidRDefault="0009441E">
      <w:pPr>
        <w:rPr>
          <w:rFonts w:ascii="Times New Roman" w:hAnsi="Times New Roman" w:cs="Times New Roman"/>
        </w:rPr>
      </w:pPr>
    </w:p>
    <w:p w:rsidR="001527A7" w:rsidRDefault="00C25024">
      <w:pPr>
        <w:pStyle w:val="Odsekzoznamu"/>
        <w:numPr>
          <w:ilvl w:val="0"/>
          <w:numId w:val="2"/>
        </w:numPr>
        <w:ind w:left="567" w:hanging="567"/>
        <w:jc w:val="both"/>
        <w:rPr>
          <w:rFonts w:ascii="Times New Roman" w:hAnsi="Times New Roman" w:cs="Times New Roman"/>
        </w:rPr>
      </w:pPr>
      <w:r>
        <w:rPr>
          <w:rFonts w:ascii="Times New Roman" w:hAnsi="Times New Roman" w:cs="Times New Roman"/>
        </w:rPr>
        <w:lastRenderedPageBreak/>
        <w:t>V § 10 odsek 3 znie:</w:t>
      </w:r>
    </w:p>
    <w:p w:rsidR="001527A7" w:rsidRDefault="00C25024">
      <w:pPr>
        <w:pStyle w:val="Odsekzoznamu"/>
        <w:ind w:left="1134" w:hanging="567"/>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Obec môže zhromaždenie zakázať, ak sa má konať v mieste, kde by potrebné obmedzenia spojené s konaním zhromaždenia, najmä obmedzenie práva na súkromie, obmedzenie pokojného užívania obydlia, obmedzenie dopravy alebo obmedzenie zásobovania, boli v závažnom rozpore so záujmom obyvateľstva, ak možno bez neprimeraných ťažkostí konať zhromaždenie inde bez toho, že by sa tým zmaril oznámený účel zhromaždenia.“.</w:t>
      </w:r>
    </w:p>
    <w:p w:rsidR="001527A7" w:rsidRDefault="001527A7">
      <w:pPr>
        <w:pStyle w:val="Odsekzoznamu"/>
        <w:ind w:left="1134" w:hanging="567"/>
        <w:jc w:val="both"/>
        <w:rPr>
          <w:rFonts w:ascii="Times New Roman" w:hAnsi="Times New Roman" w:cs="Times New Roman"/>
        </w:rPr>
      </w:pPr>
    </w:p>
    <w:p w:rsidR="001527A7" w:rsidRDefault="00C25024">
      <w:pPr>
        <w:pStyle w:val="Odsekzoznamu"/>
        <w:numPr>
          <w:ilvl w:val="0"/>
          <w:numId w:val="2"/>
        </w:numPr>
        <w:ind w:left="567" w:hanging="567"/>
        <w:jc w:val="both"/>
        <w:rPr>
          <w:rFonts w:ascii="Times New Roman" w:hAnsi="Times New Roman" w:cs="Times New Roman"/>
        </w:rPr>
      </w:pPr>
      <w:r>
        <w:rPr>
          <w:rFonts w:ascii="Times New Roman" w:hAnsi="Times New Roman" w:cs="Times New Roman"/>
        </w:rPr>
        <w:t>V § 11 ods. 2 prvej vete a § 20 sa slovo „obvodný“ nahrádza slovom „okresný“.</w:t>
      </w:r>
    </w:p>
    <w:p w:rsidR="001527A7" w:rsidRDefault="001527A7">
      <w:pPr>
        <w:pStyle w:val="Odsekzoznamu"/>
        <w:ind w:left="567"/>
        <w:jc w:val="both"/>
        <w:rPr>
          <w:rFonts w:ascii="Times New Roman" w:hAnsi="Times New Roman" w:cs="Times New Roman"/>
        </w:rPr>
      </w:pPr>
    </w:p>
    <w:p w:rsidR="001527A7" w:rsidRDefault="00C25024">
      <w:pPr>
        <w:pStyle w:val="Odsekzoznamu"/>
        <w:numPr>
          <w:ilvl w:val="0"/>
          <w:numId w:val="2"/>
        </w:numPr>
        <w:ind w:left="567" w:hanging="567"/>
        <w:jc w:val="both"/>
        <w:rPr>
          <w:rFonts w:ascii="Times New Roman" w:hAnsi="Times New Roman" w:cs="Times New Roman"/>
        </w:rPr>
      </w:pPr>
      <w:r>
        <w:rPr>
          <w:rFonts w:ascii="Times New Roman" w:hAnsi="Times New Roman" w:cs="Times New Roman"/>
        </w:rPr>
        <w:t>§ 14 vrátane nadpisu znie:</w:t>
      </w:r>
    </w:p>
    <w:p w:rsidR="001527A7" w:rsidRPr="0089383E" w:rsidRDefault="00C25024" w:rsidP="0089383E">
      <w:pPr>
        <w:jc w:val="center"/>
        <w:rPr>
          <w:rFonts w:ascii="Times New Roman" w:hAnsi="Times New Roman" w:cs="Times New Roman"/>
        </w:rPr>
      </w:pPr>
      <w:r w:rsidRPr="0089383E">
        <w:rPr>
          <w:rFonts w:ascii="Times New Roman" w:hAnsi="Times New Roman" w:cs="Times New Roman"/>
        </w:rPr>
        <w:t>„§ 14</w:t>
      </w:r>
    </w:p>
    <w:p w:rsidR="001527A7" w:rsidRPr="0089383E" w:rsidRDefault="00C25024" w:rsidP="0089383E">
      <w:pPr>
        <w:jc w:val="center"/>
        <w:rPr>
          <w:rFonts w:ascii="Times New Roman" w:hAnsi="Times New Roman" w:cs="Times New Roman"/>
        </w:rPr>
      </w:pPr>
      <w:r w:rsidRPr="0089383E">
        <w:rPr>
          <w:rFonts w:ascii="Times New Roman" w:hAnsi="Times New Roman" w:cs="Times New Roman"/>
        </w:rPr>
        <w:t>Priestupok proti zhromažďovaciemu právu</w:t>
      </w:r>
    </w:p>
    <w:p w:rsidR="001527A7" w:rsidRDefault="00C25024">
      <w:pPr>
        <w:pStyle w:val="Odsekzoznamu"/>
        <w:numPr>
          <w:ilvl w:val="0"/>
          <w:numId w:val="13"/>
        </w:numPr>
        <w:ind w:left="1134" w:hanging="567"/>
        <w:jc w:val="both"/>
        <w:rPr>
          <w:rFonts w:ascii="Times New Roman" w:hAnsi="Times New Roman" w:cs="Times New Roman"/>
        </w:rPr>
      </w:pPr>
      <w:r>
        <w:rPr>
          <w:rFonts w:ascii="Times New Roman" w:hAnsi="Times New Roman" w:cs="Times New Roman"/>
        </w:rPr>
        <w:t xml:space="preserve">Priestupku proti zhromažďovaciemu právu sa dopustí ten, kto </w:t>
      </w:r>
    </w:p>
    <w:p w:rsidR="001527A7" w:rsidRDefault="00C25024">
      <w:pPr>
        <w:pStyle w:val="Odsekzoznamu"/>
        <w:numPr>
          <w:ilvl w:val="0"/>
          <w:numId w:val="12"/>
        </w:numPr>
        <w:jc w:val="both"/>
        <w:rPr>
          <w:rFonts w:ascii="Times New Roman" w:hAnsi="Times New Roman" w:cs="Times New Roman"/>
        </w:rPr>
      </w:pPr>
      <w:r>
        <w:rPr>
          <w:rFonts w:ascii="Times New Roman" w:hAnsi="Times New Roman" w:cs="Times New Roman"/>
        </w:rPr>
        <w:t>zvoláva alebo usporadúva zhromaždenie bez toho, že by splnil oznamovaciu povinnosť, usporadúva zhromaždenie, ktoré bolo zakázané alebo poruší inú povinnosť zvolávateľa podľa tohto zákona,</w:t>
      </w:r>
    </w:p>
    <w:p w:rsidR="001527A7" w:rsidRDefault="00C25024">
      <w:pPr>
        <w:pStyle w:val="Odsekzoznamu"/>
        <w:numPr>
          <w:ilvl w:val="0"/>
          <w:numId w:val="12"/>
        </w:numPr>
        <w:jc w:val="both"/>
        <w:rPr>
          <w:rFonts w:ascii="Times New Roman" w:hAnsi="Times New Roman" w:cs="Times New Roman"/>
        </w:rPr>
      </w:pPr>
      <w:r>
        <w:rPr>
          <w:rFonts w:ascii="Times New Roman" w:hAnsi="Times New Roman" w:cs="Times New Roman"/>
        </w:rPr>
        <w:t>neuposlúchne poriadkové opatrenia zvolávateľa alebo určených usporiadateľov zhromaždenia alebo týmto osobám bráni v plnení ich povinnosti,</w:t>
      </w:r>
    </w:p>
    <w:p w:rsidR="001527A7" w:rsidRDefault="00C25024">
      <w:pPr>
        <w:pStyle w:val="Odsekzoznamu"/>
        <w:numPr>
          <w:ilvl w:val="0"/>
          <w:numId w:val="12"/>
        </w:numPr>
        <w:jc w:val="both"/>
        <w:rPr>
          <w:rFonts w:ascii="Times New Roman" w:hAnsi="Times New Roman" w:cs="Times New Roman"/>
        </w:rPr>
      </w:pPr>
      <w:r>
        <w:rPr>
          <w:rFonts w:ascii="Times New Roman" w:hAnsi="Times New Roman" w:cs="Times New Roman"/>
        </w:rPr>
        <w:t>neoprávnene sťažuje účastníkom zhromaždenia prístup na zhromaždenie alebo im v tom bráni,</w:t>
      </w:r>
    </w:p>
    <w:p w:rsidR="001527A7" w:rsidRDefault="00C25024">
      <w:pPr>
        <w:pStyle w:val="Odsekzoznamu"/>
        <w:numPr>
          <w:ilvl w:val="0"/>
          <w:numId w:val="12"/>
        </w:numPr>
        <w:jc w:val="both"/>
        <w:rPr>
          <w:rFonts w:ascii="Times New Roman" w:hAnsi="Times New Roman" w:cs="Times New Roman"/>
        </w:rPr>
      </w:pPr>
      <w:r>
        <w:rPr>
          <w:rFonts w:ascii="Times New Roman" w:hAnsi="Times New Roman" w:cs="Times New Roman"/>
        </w:rPr>
        <w:t>neoprávnene zabráni inému vo výkone zhromažďovacieho práva,</w:t>
      </w:r>
    </w:p>
    <w:p w:rsidR="001527A7" w:rsidRDefault="00C25024">
      <w:pPr>
        <w:pStyle w:val="Odsekzoznamu"/>
        <w:numPr>
          <w:ilvl w:val="0"/>
          <w:numId w:val="12"/>
        </w:numPr>
        <w:jc w:val="both"/>
        <w:rPr>
          <w:rFonts w:ascii="Times New Roman" w:hAnsi="Times New Roman" w:cs="Times New Roman"/>
        </w:rPr>
      </w:pPr>
      <w:r>
        <w:rPr>
          <w:rFonts w:ascii="Times New Roman" w:hAnsi="Times New Roman" w:cs="Times New Roman"/>
        </w:rPr>
        <w:t>neoprávnene vnikne do zhromaždenia,</w:t>
      </w:r>
    </w:p>
    <w:p w:rsidR="001527A7" w:rsidRDefault="00C25024">
      <w:pPr>
        <w:pStyle w:val="Odsekzoznamu"/>
        <w:numPr>
          <w:ilvl w:val="0"/>
          <w:numId w:val="12"/>
        </w:numPr>
        <w:jc w:val="both"/>
        <w:rPr>
          <w:rFonts w:ascii="Times New Roman" w:hAnsi="Times New Roman" w:cs="Times New Roman"/>
        </w:rPr>
      </w:pPr>
      <w:r>
        <w:rPr>
          <w:rFonts w:ascii="Times New Roman" w:hAnsi="Times New Roman" w:cs="Times New Roman"/>
        </w:rPr>
        <w:t>neprístojným správaním bráni účastníkom v splnení účelu zhromaždenia,</w:t>
      </w:r>
    </w:p>
    <w:p w:rsidR="001527A7" w:rsidRDefault="00C25024">
      <w:pPr>
        <w:pStyle w:val="Odsekzoznamu"/>
        <w:numPr>
          <w:ilvl w:val="0"/>
          <w:numId w:val="12"/>
        </w:numPr>
        <w:jc w:val="both"/>
        <w:rPr>
          <w:rFonts w:ascii="Times New Roman" w:hAnsi="Times New Roman" w:cs="Times New Roman"/>
        </w:rPr>
      </w:pPr>
      <w:r>
        <w:rPr>
          <w:rFonts w:ascii="Times New Roman" w:hAnsi="Times New Roman" w:cs="Times New Roman"/>
        </w:rPr>
        <w:t>bráni účastníkom, aby sa pokojne rozišli,</w:t>
      </w:r>
    </w:p>
    <w:p w:rsidR="001527A7" w:rsidRDefault="00C25024">
      <w:pPr>
        <w:pStyle w:val="Odsekzoznamu"/>
        <w:numPr>
          <w:ilvl w:val="0"/>
          <w:numId w:val="12"/>
        </w:numPr>
        <w:jc w:val="both"/>
        <w:rPr>
          <w:rFonts w:ascii="Times New Roman" w:hAnsi="Times New Roman" w:cs="Times New Roman"/>
        </w:rPr>
      </w:pPr>
      <w:r>
        <w:rPr>
          <w:rFonts w:ascii="Times New Roman" w:hAnsi="Times New Roman" w:cs="Times New Roman"/>
        </w:rPr>
        <w:t>opakovane alebo úmyselne neuposlúchne poriadkové opatrenia zvolávateľa alebo určených usporiadateľov zhromaždenia alebo týmto osobám opakovane alebo úmyselne bráni v plnení ich povinnosti,</w:t>
      </w:r>
    </w:p>
    <w:p w:rsidR="00276289" w:rsidRPr="0055327C" w:rsidRDefault="00276289" w:rsidP="00276289">
      <w:pPr>
        <w:pStyle w:val="Odsekzoznamu"/>
        <w:widowControl w:val="0"/>
        <w:numPr>
          <w:ilvl w:val="0"/>
          <w:numId w:val="12"/>
        </w:numPr>
        <w:pBdr>
          <w:top w:val="nil"/>
          <w:left w:val="nil"/>
          <w:bottom w:val="nil"/>
          <w:right w:val="nil"/>
          <w:between w:val="nil"/>
        </w:pBdr>
        <w:spacing w:after="4"/>
        <w:jc w:val="both"/>
      </w:pPr>
      <w:r w:rsidRPr="0055327C">
        <w:t xml:space="preserve">ako účastník zhromaždenia má pri sebe strelnú zbraň alebo výbušninu alebo iné predmety, ktorými možno ublížiť na zdraví, a ak možno z okolností alebo z jeho správania usudzovať, že sa majú použiť na násilie alebo </w:t>
      </w:r>
      <w:r w:rsidR="00AC6320">
        <w:t xml:space="preserve">na </w:t>
      </w:r>
      <w:r w:rsidRPr="0055327C">
        <w:t>hrozbu nási</w:t>
      </w:r>
      <w:r w:rsidR="00591160">
        <w:t>lím,</w:t>
      </w:r>
    </w:p>
    <w:p w:rsidR="001527A7" w:rsidRDefault="00C25024">
      <w:pPr>
        <w:pStyle w:val="Odsekzoznamu"/>
        <w:numPr>
          <w:ilvl w:val="0"/>
          <w:numId w:val="12"/>
        </w:numPr>
        <w:jc w:val="both"/>
        <w:rPr>
          <w:rFonts w:ascii="Times New Roman" w:hAnsi="Times New Roman" w:cs="Times New Roman"/>
        </w:rPr>
      </w:pPr>
      <w:r>
        <w:rPr>
          <w:rFonts w:ascii="Times New Roman" w:hAnsi="Times New Roman" w:cs="Times New Roman"/>
        </w:rPr>
        <w:t>neoprávnene a úmyselne bráni inému vo výkone zhromažďovacieho práva,</w:t>
      </w:r>
    </w:p>
    <w:p w:rsidR="001527A7" w:rsidRDefault="00C25024">
      <w:pPr>
        <w:pStyle w:val="Odsekzoznamu"/>
        <w:numPr>
          <w:ilvl w:val="0"/>
          <w:numId w:val="12"/>
        </w:numPr>
        <w:jc w:val="both"/>
        <w:rPr>
          <w:rFonts w:ascii="Times New Roman" w:hAnsi="Times New Roman" w:cs="Times New Roman"/>
        </w:rPr>
      </w:pPr>
      <w:r>
        <w:rPr>
          <w:rFonts w:ascii="Times New Roman" w:hAnsi="Times New Roman" w:cs="Times New Roman"/>
        </w:rPr>
        <w:t xml:space="preserve">neoprávnene a úmyselne bráni účastníkom v prístupe na zhromaždenie alebo v tom, aby sa pokojne rozišli, </w:t>
      </w:r>
    </w:p>
    <w:p w:rsidR="001527A7" w:rsidRDefault="00C25024">
      <w:pPr>
        <w:pStyle w:val="Odsekzoznamu"/>
        <w:numPr>
          <w:ilvl w:val="0"/>
          <w:numId w:val="12"/>
        </w:numPr>
        <w:jc w:val="both"/>
        <w:rPr>
          <w:rFonts w:ascii="Times New Roman" w:hAnsi="Times New Roman" w:cs="Times New Roman"/>
        </w:rPr>
      </w:pPr>
      <w:r>
        <w:rPr>
          <w:rFonts w:ascii="Times New Roman" w:hAnsi="Times New Roman" w:cs="Times New Roman"/>
        </w:rPr>
        <w:t>hrubo neprístojným správaním bráni účastníkom v splnení účelu zhromaždenia,</w:t>
      </w:r>
    </w:p>
    <w:p w:rsidR="001527A7" w:rsidRDefault="00276289">
      <w:pPr>
        <w:pStyle w:val="Odsekzoznamu"/>
        <w:numPr>
          <w:ilvl w:val="0"/>
          <w:numId w:val="12"/>
        </w:numPr>
        <w:jc w:val="both"/>
        <w:rPr>
          <w:rFonts w:ascii="Times New Roman" w:hAnsi="Times New Roman" w:cs="Times New Roman"/>
        </w:rPr>
      </w:pPr>
      <w:r>
        <w:t>úmyselne a aktívnym</w:t>
      </w:r>
      <w:r w:rsidR="00C25024">
        <w:rPr>
          <w:rFonts w:ascii="Times New Roman" w:hAnsi="Times New Roman" w:cs="Times New Roman"/>
        </w:rPr>
        <w:t xml:space="preserve"> konaním naruší priebeh zhromaždenia a tento prestane byť riadny a pokojný, alebo k takému konaniu podnecuje,</w:t>
      </w:r>
    </w:p>
    <w:p w:rsidR="001527A7" w:rsidRDefault="00C25024">
      <w:pPr>
        <w:pStyle w:val="Odsekzoznamu"/>
        <w:numPr>
          <w:ilvl w:val="0"/>
          <w:numId w:val="12"/>
        </w:numPr>
        <w:jc w:val="both"/>
        <w:rPr>
          <w:rFonts w:ascii="Times New Roman" w:hAnsi="Times New Roman" w:cs="Times New Roman"/>
        </w:rPr>
      </w:pPr>
      <w:r>
        <w:rPr>
          <w:rFonts w:ascii="Times New Roman" w:hAnsi="Times New Roman" w:cs="Times New Roman"/>
        </w:rPr>
        <w:t>ako účastník zhromaždenia má svoju tvár zakrytú spôsobom znemožňujúcim jeho identifikáciu, ak je proti nemu vykonávaný služobný zákrok príslušníkmi Policajného zboru a na odkrytie tváre ho príslušník Policajného zboru vyzval.</w:t>
      </w:r>
    </w:p>
    <w:p w:rsidR="001527A7" w:rsidRDefault="00C25024">
      <w:pPr>
        <w:pStyle w:val="Odsekzoznamu"/>
        <w:numPr>
          <w:ilvl w:val="0"/>
          <w:numId w:val="13"/>
        </w:numPr>
        <w:ind w:left="1134" w:hanging="567"/>
        <w:jc w:val="both"/>
        <w:rPr>
          <w:rFonts w:ascii="Times New Roman" w:hAnsi="Times New Roman" w:cs="Times New Roman"/>
        </w:rPr>
      </w:pPr>
      <w:r>
        <w:rPr>
          <w:rFonts w:ascii="Times New Roman" w:hAnsi="Times New Roman" w:cs="Times New Roman"/>
        </w:rPr>
        <w:t xml:space="preserve">Za priestupok podľa odseku 1 </w:t>
      </w:r>
    </w:p>
    <w:p w:rsidR="001527A7" w:rsidRDefault="00C25024">
      <w:pPr>
        <w:pStyle w:val="Odsekzoznamu"/>
        <w:numPr>
          <w:ilvl w:val="0"/>
          <w:numId w:val="14"/>
        </w:numPr>
        <w:jc w:val="both"/>
        <w:rPr>
          <w:rFonts w:ascii="Times New Roman" w:hAnsi="Times New Roman" w:cs="Times New Roman"/>
        </w:rPr>
      </w:pPr>
      <w:r>
        <w:rPr>
          <w:rFonts w:ascii="Times New Roman" w:hAnsi="Times New Roman" w:cs="Times New Roman"/>
        </w:rPr>
        <w:t>písm. a) až g) sa uloží pokuta do 165 eur,</w:t>
      </w:r>
    </w:p>
    <w:p w:rsidR="001527A7" w:rsidRDefault="00C25024">
      <w:pPr>
        <w:pStyle w:val="Odsekzoznamu"/>
        <w:numPr>
          <w:ilvl w:val="0"/>
          <w:numId w:val="14"/>
        </w:numPr>
        <w:jc w:val="both"/>
        <w:rPr>
          <w:rFonts w:ascii="Times New Roman" w:hAnsi="Times New Roman" w:cs="Times New Roman"/>
        </w:rPr>
      </w:pPr>
      <w:r>
        <w:rPr>
          <w:rFonts w:ascii="Times New Roman" w:hAnsi="Times New Roman" w:cs="Times New Roman"/>
        </w:rPr>
        <w:t>písm. h) až n) sa uloží pokuta od 165 do 1 650 eur.</w:t>
      </w:r>
    </w:p>
    <w:p w:rsidR="001527A7" w:rsidRDefault="00C25024">
      <w:pPr>
        <w:pStyle w:val="Odsekzoznamu"/>
        <w:numPr>
          <w:ilvl w:val="0"/>
          <w:numId w:val="13"/>
        </w:numPr>
        <w:ind w:left="1134" w:hanging="567"/>
        <w:jc w:val="both"/>
        <w:rPr>
          <w:rFonts w:ascii="Times New Roman" w:hAnsi="Times New Roman" w:cs="Times New Roman"/>
        </w:rPr>
      </w:pPr>
      <w:r>
        <w:rPr>
          <w:rFonts w:ascii="Times New Roman" w:hAnsi="Times New Roman" w:cs="Times New Roman"/>
        </w:rPr>
        <w:t>Na priestupky a ich prejednávanie sa vzťahuje všeobecný predpis o priestupkoch.</w:t>
      </w:r>
      <w:r>
        <w:rPr>
          <w:rFonts w:ascii="Times New Roman" w:hAnsi="Times New Roman" w:cs="Times New Roman"/>
          <w:vertAlign w:val="superscript"/>
        </w:rPr>
        <w:t>3</w:t>
      </w:r>
      <w:r>
        <w:rPr>
          <w:rFonts w:ascii="Times New Roman" w:hAnsi="Times New Roman" w:cs="Times New Roman"/>
        </w:rPr>
        <w:t>)”.</w:t>
      </w:r>
    </w:p>
    <w:p w:rsidR="001527A7" w:rsidRDefault="001527A7">
      <w:pPr>
        <w:rPr>
          <w:rFonts w:ascii="Times New Roman" w:hAnsi="Times New Roman" w:cs="Times New Roman"/>
        </w:rPr>
      </w:pPr>
    </w:p>
    <w:p w:rsidR="001527A7" w:rsidRDefault="00C25024">
      <w:pPr>
        <w:ind w:left="567"/>
        <w:rPr>
          <w:rFonts w:ascii="Times New Roman" w:hAnsi="Times New Roman" w:cs="Times New Roman"/>
        </w:rPr>
      </w:pPr>
      <w:r>
        <w:rPr>
          <w:rFonts w:ascii="Times New Roman" w:hAnsi="Times New Roman" w:cs="Times New Roman"/>
        </w:rPr>
        <w:t>Poznámka pod čiarou k odkazu 3 znie:</w:t>
      </w:r>
    </w:p>
    <w:p w:rsidR="001527A7" w:rsidRDefault="00C25024">
      <w:pPr>
        <w:ind w:left="567"/>
        <w:rPr>
          <w:rFonts w:ascii="Times New Roman" w:hAnsi="Times New Roman" w:cs="Times New Roman"/>
        </w:rPr>
      </w:pPr>
      <w:r>
        <w:rPr>
          <w:rFonts w:ascii="Times New Roman" w:hAnsi="Times New Roman" w:cs="Times New Roman"/>
        </w:rPr>
        <w:t>„</w:t>
      </w:r>
      <w:r>
        <w:rPr>
          <w:rFonts w:ascii="Times New Roman" w:hAnsi="Times New Roman" w:cs="Times New Roman"/>
          <w:vertAlign w:val="superscript"/>
        </w:rPr>
        <w:t>3</w:t>
      </w:r>
      <w:r>
        <w:rPr>
          <w:rFonts w:ascii="Times New Roman" w:hAnsi="Times New Roman" w:cs="Times New Roman"/>
        </w:rPr>
        <w:t>) Zákon Slovenskej národnej rady č. 372/1990 Zb. o priestupkoch v znení neskorších predpisov.“.</w:t>
      </w:r>
    </w:p>
    <w:p w:rsidR="001527A7" w:rsidRDefault="00C25024" w:rsidP="0089383E">
      <w:pPr>
        <w:jc w:val="center"/>
        <w:rPr>
          <w:rFonts w:ascii="Times New Roman" w:hAnsi="Times New Roman" w:cs="Times New Roman"/>
        </w:rPr>
      </w:pPr>
      <w:r>
        <w:rPr>
          <w:rFonts w:ascii="Times New Roman" w:hAnsi="Times New Roman" w:cs="Times New Roman"/>
        </w:rPr>
        <w:t>Čl. II</w:t>
      </w:r>
    </w:p>
    <w:p w:rsidR="001527A7" w:rsidRDefault="00C25024">
      <w:pPr>
        <w:ind w:firstLine="720"/>
        <w:jc w:val="both"/>
        <w:rPr>
          <w:rFonts w:ascii="Times New Roman" w:hAnsi="Times New Roman" w:cs="Times New Roman"/>
        </w:rPr>
      </w:pPr>
      <w:r>
        <w:rPr>
          <w:rFonts w:ascii="Times New Roman" w:hAnsi="Times New Roman" w:cs="Times New Roman"/>
        </w:rPr>
        <w:t>Zákon Slovenskej národnej rady č. 372/1990 Zb. o priestupkoch v znení zákona Slovenskej národnej rady č. 524/1990 Zb., zákona Slovenskej národnej rady č. 266/1992 Zb., zákona Slovenskej národnej rady č. 295/1992 Zb., zákona Slovenskej národnej rady č. 511/1992 Zb., zákona Národnej rady Slovenskej republiky č. 237/1993 Z. z., zákona Národnej rady Slovenskej republiky č. 42/1994 Z. z., zákona Národnej rady Slovenskej republiky č. 248/1994 Z. z., zákona Národnej rady Slovenskej republiky č. 249/1994 Z. z., zákona Národnej rady Slovenskej republiky č. 250/1994 Z. z., zákona Národnej rady Slovenskej republiky č. 202/1995 Z. z., zákona Národnej rady Slovenskej republiky č. 207/1995 Z. z., zákona Národnej rady Slovenskej republiky č. 265/1995 Z. z., zákona Národnej rady Slovenskej republiky č. 285/1995 Z. z., zákona Národnej rady Slovenskej republiky č. 160/1996 Z. z., zákona Národnej rady Slovenskej republiky č. 168/1996 Z. z., zákona č. 143/1998 Z. z., nálezu Ústavného súdu Slovenskej republiky č. 319/1998 Z. z., zákona č. 298/1999 Z. z., zákona č. 313/1999 Z. z., zákona č. 195/2000 Z. z., zákona č. 211/2000 Z. z., zákona č. 367/2000 Z. z., zákona č. 122/2001 Z. z., zákona č. 223/2001 Z. z., zákona č. 253/2001 Z. z., zákona č. 441/2001 Z. z., zákona č. 490/2001 Z. z., zákona č. 507/2001 Z. z., zákona č. 139/2002 Z. z., zákona č. 422/2002 Z. z., zákona č. 190/2003 Z. z., zákona č. 430/2003 Z. z., zákona č. 510/2003 Z. z., zákona č. 515/2003 Z. z., zákona č. 534/2003 Z. z., zákona č. 364/2004 Z. z., zákona č. 533/2004 Z. z., zákona č. 656/2004 Z. z., zákona č. 570/2005 Z. z., zákona č. 650/2005 Z. z., zákona č. 211/2006 Z. z., zákona č. 224/2006 Z. z., zákona č. 250/2007 Z. z., zákona č. 547/2007 Z. z., zákona č. 666/2007 Z. z., zákona č. 86/2008 Z. z., zákona č. 245/2008 Z. z., zákona č. 298/2008 Z. z., zákona č. 445/2008 Z. z., zákona č. 479/2008 Z. z., zákona č. 491/2008 Z. z., zákona č. 8/2009 Z. z., zákona č. 70/2009 Z. z., zákona č. 72/2009 Z. z., zákona č. 191/2009 Z. z., zákona č. 206/2009 Z. z., zákona č. 387/2009 Z. z., zákona č. 465/2009 Z. z., zákona č. 513/2009 Z. z., zákona č. 60/2010 Z. z., zákona č. 433/2010 Z. z., zákona č. 547/2010 Z. z., zákona č. 313/2011 Z. z., zákona č. 362/2011 Z. z., zákona č. 79/2012 Z. z., zákona č. 96/2012 Z. z., zákona č. 31/2013 Z. z., zákona č. 80/2013 Z. z., zákona č. 94/2013 Z. z., zákona č. 299/2013 Z. z., zákona č. 388/2013 Z. z., zákona č. 417/2013 Z. z., zákona č. 474/2013 Z. z., zákona č. 1/2014 Z. z., zákona č. 204/2014 Z. z., zákona č. 374/2014 Z. z., zákona č. 397/2015 Z. z., zákona č. 430/2015 Z. z., zákona č. 125/2016 Z. z., zákona č. 311/2016 Z. z, zákona č. 315/2016 Z. z., zákona č. 393/2019 Z. z., zákona č. 338/2020 Z. z., zákona č. 146/2021 Z. z., zákona č. 412/2021 Z. z., zákona č. 246/2022 Z. z., zákona č. 183/2023 Z. z., zákona č. 330/2023 Z. z. a zákona č. 40/2024 Z. z. sa mení a dopĺňa takto:</w:t>
      </w:r>
    </w:p>
    <w:p w:rsidR="001527A7" w:rsidRDefault="001527A7">
      <w:pPr>
        <w:rPr>
          <w:rFonts w:ascii="Times New Roman" w:hAnsi="Times New Roman" w:cs="Times New Roman"/>
        </w:rPr>
      </w:pPr>
    </w:p>
    <w:p w:rsidR="001527A7" w:rsidRDefault="00C25024">
      <w:pPr>
        <w:pStyle w:val="Odsekzoznamu"/>
        <w:numPr>
          <w:ilvl w:val="0"/>
          <w:numId w:val="10"/>
        </w:numPr>
        <w:ind w:left="567" w:hanging="567"/>
        <w:jc w:val="both"/>
        <w:rPr>
          <w:rFonts w:ascii="Times New Roman" w:hAnsi="Times New Roman" w:cs="Times New Roman"/>
        </w:rPr>
      </w:pPr>
      <w:r>
        <w:rPr>
          <w:rFonts w:ascii="Times New Roman" w:hAnsi="Times New Roman" w:cs="Times New Roman"/>
        </w:rPr>
        <w:t>§ 2 sa dopĺňa odsekom 3, ktorý znie:</w:t>
      </w:r>
    </w:p>
    <w:p w:rsidR="001527A7" w:rsidRDefault="00C25024">
      <w:pPr>
        <w:ind w:left="1134" w:hanging="567"/>
        <w:jc w:val="both"/>
        <w:rPr>
          <w:rFonts w:ascii="Times New Roman" w:hAnsi="Times New Roman" w:cs="Times New Roman"/>
        </w:rPr>
      </w:pPr>
      <w:r>
        <w:rPr>
          <w:rFonts w:ascii="Times New Roman" w:hAnsi="Times New Roman" w:cs="Times New Roman"/>
        </w:rPr>
        <w:t>„(3) Ak to povaha priestupku umožňuje, priestupku je možné sa dopustiť aj prostredníctvom elektronickej komunikačnej služby.“.</w:t>
      </w:r>
    </w:p>
    <w:p w:rsidR="001527A7" w:rsidRDefault="001527A7">
      <w:pPr>
        <w:jc w:val="both"/>
        <w:rPr>
          <w:rFonts w:ascii="Times New Roman" w:hAnsi="Times New Roman" w:cs="Times New Roman"/>
        </w:rPr>
      </w:pPr>
    </w:p>
    <w:p w:rsidR="001527A7" w:rsidRDefault="00C25024">
      <w:pPr>
        <w:pStyle w:val="Odsekzoznamu"/>
        <w:numPr>
          <w:ilvl w:val="0"/>
          <w:numId w:val="10"/>
        </w:numPr>
        <w:ind w:left="567" w:hanging="567"/>
        <w:jc w:val="both"/>
        <w:rPr>
          <w:rFonts w:ascii="Times New Roman" w:hAnsi="Times New Roman" w:cs="Times New Roman"/>
        </w:rPr>
      </w:pPr>
      <w:r>
        <w:rPr>
          <w:rFonts w:ascii="Times New Roman" w:hAnsi="Times New Roman" w:cs="Times New Roman"/>
        </w:rPr>
        <w:t>V § 47 ods. 1 písm. k) sa slovo „kultúrnom” nahrádza slovom „na” a za slovo „ohrozuje“ sa vkladá slovo „účastníka,“.</w:t>
      </w:r>
    </w:p>
    <w:p w:rsidR="001527A7" w:rsidRDefault="001527A7">
      <w:pPr>
        <w:pStyle w:val="Odsekzoznamu"/>
        <w:ind w:left="567"/>
        <w:jc w:val="both"/>
        <w:rPr>
          <w:rFonts w:ascii="Times New Roman" w:hAnsi="Times New Roman" w:cs="Times New Roman"/>
        </w:rPr>
      </w:pPr>
    </w:p>
    <w:p w:rsidR="00181598" w:rsidRPr="00181598" w:rsidRDefault="00181598" w:rsidP="000D32DF">
      <w:pPr>
        <w:pStyle w:val="Odsekzoznamu"/>
        <w:numPr>
          <w:ilvl w:val="0"/>
          <w:numId w:val="10"/>
        </w:numPr>
        <w:ind w:left="567" w:hanging="567"/>
        <w:jc w:val="both"/>
        <w:rPr>
          <w:rFonts w:ascii="Times New Roman" w:eastAsia="Times New Roman" w:hAnsi="Times New Roman" w:cs="Times New Roman"/>
          <w:kern w:val="0"/>
          <w:lang w:eastAsia="sk-SK"/>
          <w14:ligatures w14:val="none"/>
        </w:rPr>
      </w:pPr>
      <w:r w:rsidRPr="00181598">
        <w:rPr>
          <w:rFonts w:ascii="Times New Roman" w:eastAsia="Times New Roman" w:hAnsi="Times New Roman" w:cs="Times New Roman"/>
          <w:kern w:val="0"/>
          <w:lang w:eastAsia="sk-SK"/>
          <w14:ligatures w14:val="none"/>
        </w:rPr>
        <w:t>V § 47 sa odsek 1 dopĺňa písmenami l) a m), ktoré znejú:</w:t>
      </w:r>
    </w:p>
    <w:p w:rsidR="00181598" w:rsidRPr="00181598" w:rsidRDefault="00181598" w:rsidP="00181598">
      <w:pPr>
        <w:widowControl w:val="0"/>
        <w:pBdr>
          <w:top w:val="nil"/>
          <w:left w:val="nil"/>
          <w:bottom w:val="nil"/>
          <w:right w:val="nil"/>
          <w:between w:val="nil"/>
        </w:pBdr>
        <w:spacing w:after="4"/>
        <w:ind w:left="567"/>
        <w:contextualSpacing/>
        <w:jc w:val="both"/>
        <w:rPr>
          <w:rFonts w:ascii="Times New Roman" w:eastAsia="Times New Roman" w:hAnsi="Times New Roman" w:cs="Times New Roman"/>
          <w:kern w:val="0"/>
          <w:lang w:eastAsia="sk-SK"/>
          <w14:ligatures w14:val="none"/>
        </w:rPr>
      </w:pPr>
      <w:r w:rsidRPr="00181598">
        <w:rPr>
          <w:rFonts w:ascii="Times New Roman" w:eastAsia="Times New Roman" w:hAnsi="Times New Roman" w:cs="Times New Roman"/>
          <w:kern w:val="0"/>
          <w:lang w:eastAsia="sk-SK"/>
          <w14:ligatures w14:val="none"/>
        </w:rPr>
        <w:t>„l) úmyselne a aktívnym konaním zmarí účel verejne prístupného podujatia, naruší jeho priebeh a tento prestane byť riadny a pokojný, alebo k takému konaniu podnecuje,</w:t>
      </w:r>
    </w:p>
    <w:p w:rsidR="00181598" w:rsidRPr="00181598" w:rsidRDefault="00181598" w:rsidP="00181598">
      <w:pPr>
        <w:widowControl w:val="0"/>
        <w:pBdr>
          <w:top w:val="nil"/>
          <w:left w:val="nil"/>
          <w:bottom w:val="nil"/>
          <w:right w:val="nil"/>
          <w:between w:val="nil"/>
        </w:pBdr>
        <w:spacing w:after="4"/>
        <w:ind w:left="567"/>
        <w:contextualSpacing/>
        <w:jc w:val="both"/>
        <w:rPr>
          <w:rFonts w:ascii="Times New Roman" w:eastAsia="Times New Roman" w:hAnsi="Times New Roman" w:cs="Times New Roman"/>
          <w:kern w:val="0"/>
          <w:lang w:eastAsia="sk-SK"/>
          <w14:ligatures w14:val="none"/>
        </w:rPr>
      </w:pPr>
      <w:r w:rsidRPr="00181598">
        <w:rPr>
          <w:rFonts w:ascii="Times New Roman" w:eastAsia="Times New Roman" w:hAnsi="Times New Roman" w:cs="Times New Roman"/>
          <w:kern w:val="0"/>
          <w:lang w:eastAsia="sk-SK"/>
          <w14:ligatures w14:val="none"/>
        </w:rPr>
        <w:t>m) neoprávnene vstúpi do objektu alebo bydliska, ktorému Policajný zbor zaisťuje ochranu podľa osobitného predpisu.</w:t>
      </w:r>
      <w:r w:rsidRPr="00181598">
        <w:rPr>
          <w:rFonts w:ascii="Times New Roman" w:eastAsia="Times New Roman" w:hAnsi="Times New Roman" w:cs="Times New Roman"/>
          <w:kern w:val="0"/>
          <w:vertAlign w:val="superscript"/>
          <w:lang w:eastAsia="sk-SK"/>
          <w14:ligatures w14:val="none"/>
        </w:rPr>
        <w:t>3fa</w:t>
      </w:r>
      <w:r w:rsidRPr="00181598">
        <w:rPr>
          <w:rFonts w:ascii="Times New Roman" w:eastAsia="Times New Roman" w:hAnsi="Times New Roman" w:cs="Times New Roman"/>
          <w:kern w:val="0"/>
          <w:lang w:eastAsia="sk-SK"/>
          <w14:ligatures w14:val="none"/>
        </w:rPr>
        <w:t>)“.</w:t>
      </w:r>
    </w:p>
    <w:p w:rsidR="00181598" w:rsidRPr="00181598" w:rsidRDefault="00181598" w:rsidP="00181598">
      <w:pPr>
        <w:widowControl w:val="0"/>
        <w:pBdr>
          <w:top w:val="nil"/>
          <w:left w:val="nil"/>
          <w:bottom w:val="nil"/>
          <w:right w:val="nil"/>
          <w:between w:val="nil"/>
        </w:pBdr>
        <w:spacing w:after="4"/>
        <w:ind w:left="567"/>
        <w:contextualSpacing/>
        <w:jc w:val="both"/>
        <w:rPr>
          <w:rFonts w:ascii="Times New Roman" w:eastAsia="Times New Roman" w:hAnsi="Times New Roman" w:cs="Times New Roman"/>
          <w:kern w:val="0"/>
          <w:lang w:eastAsia="sk-SK"/>
          <w14:ligatures w14:val="none"/>
        </w:rPr>
      </w:pPr>
    </w:p>
    <w:p w:rsidR="00181598" w:rsidRPr="00181598" w:rsidRDefault="00181598" w:rsidP="00181598">
      <w:pPr>
        <w:widowControl w:val="0"/>
        <w:pBdr>
          <w:top w:val="nil"/>
          <w:left w:val="nil"/>
          <w:bottom w:val="nil"/>
          <w:right w:val="nil"/>
          <w:between w:val="nil"/>
        </w:pBdr>
        <w:spacing w:after="4"/>
        <w:ind w:left="567"/>
        <w:contextualSpacing/>
        <w:jc w:val="both"/>
        <w:rPr>
          <w:rFonts w:ascii="Times New Roman" w:eastAsia="Times New Roman" w:hAnsi="Times New Roman" w:cs="Times New Roman"/>
          <w:kern w:val="0"/>
          <w:lang w:eastAsia="sk-SK"/>
          <w14:ligatures w14:val="none"/>
        </w:rPr>
      </w:pPr>
      <w:r w:rsidRPr="00181598">
        <w:rPr>
          <w:rFonts w:ascii="Times New Roman" w:eastAsia="Times New Roman" w:hAnsi="Times New Roman" w:cs="Times New Roman"/>
          <w:kern w:val="0"/>
          <w:lang w:eastAsia="sk-SK"/>
          <w14:ligatures w14:val="none"/>
        </w:rPr>
        <w:t>Poznámka pod čiarou k odkazu 3fa znie:</w:t>
      </w:r>
    </w:p>
    <w:p w:rsidR="00181598" w:rsidRPr="00181598" w:rsidRDefault="00181598" w:rsidP="00181598">
      <w:pPr>
        <w:widowControl w:val="0"/>
        <w:pBdr>
          <w:top w:val="nil"/>
          <w:left w:val="nil"/>
          <w:bottom w:val="nil"/>
          <w:right w:val="nil"/>
          <w:between w:val="nil"/>
        </w:pBdr>
        <w:spacing w:after="4"/>
        <w:ind w:left="567"/>
        <w:contextualSpacing/>
        <w:jc w:val="both"/>
        <w:rPr>
          <w:rFonts w:ascii="Times New Roman" w:eastAsia="Times New Roman" w:hAnsi="Times New Roman" w:cs="Times New Roman"/>
          <w:kern w:val="0"/>
          <w:lang w:eastAsia="sk-SK"/>
          <w14:ligatures w14:val="none"/>
        </w:rPr>
      </w:pPr>
      <w:r w:rsidRPr="00181598">
        <w:rPr>
          <w:rFonts w:ascii="Times New Roman" w:eastAsia="Times New Roman" w:hAnsi="Times New Roman" w:cs="Times New Roman"/>
          <w:kern w:val="0"/>
          <w:lang w:eastAsia="sk-SK"/>
          <w14:ligatures w14:val="none"/>
        </w:rPr>
        <w:t>„</w:t>
      </w:r>
      <w:r w:rsidRPr="00181598">
        <w:rPr>
          <w:rFonts w:ascii="Times New Roman" w:eastAsia="Times New Roman" w:hAnsi="Times New Roman" w:cs="Times New Roman"/>
          <w:kern w:val="0"/>
          <w:vertAlign w:val="superscript"/>
          <w:lang w:eastAsia="sk-SK"/>
          <w14:ligatures w14:val="none"/>
        </w:rPr>
        <w:t>3fa</w:t>
      </w:r>
      <w:r w:rsidRPr="00181598">
        <w:rPr>
          <w:rFonts w:ascii="Times New Roman" w:eastAsia="Times New Roman" w:hAnsi="Times New Roman" w:cs="Times New Roman"/>
          <w:kern w:val="0"/>
          <w:lang w:eastAsia="sk-SK"/>
          <w14:ligatures w14:val="none"/>
        </w:rPr>
        <w:t>) § 2 ods. 1 písm. g) zákona Národnej rady Slovenskej republiky č. 171/1993 Z. z. o Policajnom zbore v znení neskorších predpisov.“.</w:t>
      </w:r>
    </w:p>
    <w:p w:rsidR="00E212AE" w:rsidRPr="00E212AE" w:rsidRDefault="00E212AE" w:rsidP="00E212AE">
      <w:pPr>
        <w:pStyle w:val="Odsekzoznamu"/>
        <w:numPr>
          <w:ilvl w:val="0"/>
          <w:numId w:val="10"/>
        </w:numPr>
        <w:ind w:left="567" w:hanging="567"/>
        <w:jc w:val="both"/>
        <w:rPr>
          <w:rFonts w:ascii="Times New Roman" w:hAnsi="Times New Roman" w:cs="Times New Roman"/>
        </w:rPr>
      </w:pPr>
      <w:r w:rsidRPr="00E212AE">
        <w:rPr>
          <w:rFonts w:ascii="Times New Roman" w:hAnsi="Times New Roman" w:cs="Times New Roman"/>
        </w:rPr>
        <w:t>V § 47 ods. 2 sa slová „odseku 1 písm. h) až l)“ nahrádzajú slovami „odseku 1 písm. h) až m)“.</w:t>
      </w:r>
    </w:p>
    <w:p w:rsidR="00E212AE" w:rsidRDefault="00E212AE" w:rsidP="000D32DF">
      <w:pPr>
        <w:pStyle w:val="Odsekzoznamu"/>
        <w:ind w:left="567"/>
        <w:jc w:val="both"/>
        <w:rPr>
          <w:rFonts w:ascii="Times New Roman" w:hAnsi="Times New Roman" w:cs="Times New Roman"/>
        </w:rPr>
      </w:pPr>
    </w:p>
    <w:p w:rsidR="001527A7" w:rsidRDefault="00C25024">
      <w:pPr>
        <w:pStyle w:val="Odsekzoznamu"/>
        <w:numPr>
          <w:ilvl w:val="0"/>
          <w:numId w:val="10"/>
        </w:numPr>
        <w:ind w:left="567" w:hanging="567"/>
        <w:jc w:val="both"/>
        <w:rPr>
          <w:rFonts w:ascii="Times New Roman" w:hAnsi="Times New Roman" w:cs="Times New Roman"/>
        </w:rPr>
      </w:pPr>
      <w:r>
        <w:rPr>
          <w:rFonts w:ascii="Times New Roman" w:hAnsi="Times New Roman" w:cs="Times New Roman"/>
        </w:rPr>
        <w:t xml:space="preserve">V § 49 odsek 2 znie: </w:t>
      </w:r>
    </w:p>
    <w:p w:rsidR="001527A7" w:rsidRDefault="00C25024">
      <w:pPr>
        <w:ind w:left="1134" w:hanging="567"/>
        <w:jc w:val="both"/>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t>Za priestupok podľa odseku 1 písm. a) možno uložiť pokutu do 33 eur, za priestupok podľa odseku 1 písm. b) a c) a písm. g) pokutu do 99 eur, za priestupok podľa odseku 1 písm. d) pokutu do 1 000 eur, za priestupok podľa odseku 1 písm. e) pokutu do 1 500 eur a za priestupok podľa odseku 1 písm. f) pokutu do 331 eur. V rozkaznom konaní za priestupok podľa odseku 1 písm. d) a e) možno uložiť pokutu do 500 eur.“.</w:t>
      </w:r>
    </w:p>
    <w:p w:rsidR="001527A7" w:rsidRDefault="001527A7">
      <w:pPr>
        <w:jc w:val="both"/>
        <w:rPr>
          <w:rFonts w:ascii="Times New Roman" w:hAnsi="Times New Roman" w:cs="Times New Roman"/>
        </w:rPr>
      </w:pPr>
    </w:p>
    <w:p w:rsidR="003B47EB" w:rsidRPr="003B47EB" w:rsidRDefault="003B47EB" w:rsidP="003B47EB">
      <w:pPr>
        <w:pStyle w:val="Odsekzoznamu"/>
        <w:numPr>
          <w:ilvl w:val="0"/>
          <w:numId w:val="10"/>
        </w:numPr>
        <w:ind w:left="567" w:hanging="567"/>
        <w:jc w:val="both"/>
        <w:rPr>
          <w:rFonts w:ascii="Times New Roman" w:hAnsi="Times New Roman" w:cs="Times New Roman"/>
        </w:rPr>
      </w:pPr>
      <w:r w:rsidRPr="003B47EB">
        <w:rPr>
          <w:rFonts w:ascii="Times New Roman" w:hAnsi="Times New Roman" w:cs="Times New Roman"/>
        </w:rPr>
        <w:t>V § 52 ods. 2 písm. b) sa na konci pripájajú slová „až m)“.</w:t>
      </w:r>
    </w:p>
    <w:p w:rsidR="001527A7" w:rsidRDefault="001527A7" w:rsidP="000D32DF">
      <w:pPr>
        <w:pStyle w:val="Odsekzoznamu"/>
        <w:ind w:left="567"/>
        <w:jc w:val="both"/>
        <w:rPr>
          <w:rFonts w:ascii="Times New Roman" w:hAnsi="Times New Roman" w:cs="Times New Roman"/>
        </w:rPr>
      </w:pPr>
    </w:p>
    <w:p w:rsidR="001527A7" w:rsidRDefault="00C25024">
      <w:pPr>
        <w:jc w:val="center"/>
        <w:rPr>
          <w:rFonts w:ascii="Times New Roman" w:hAnsi="Times New Roman" w:cs="Times New Roman"/>
        </w:rPr>
      </w:pPr>
      <w:r>
        <w:rPr>
          <w:rFonts w:ascii="Times New Roman" w:hAnsi="Times New Roman" w:cs="Times New Roman"/>
        </w:rPr>
        <w:t>Čl. III</w:t>
      </w:r>
    </w:p>
    <w:p w:rsidR="001527A7" w:rsidRDefault="00C25024">
      <w:pPr>
        <w:ind w:firstLine="567"/>
        <w:jc w:val="both"/>
        <w:rPr>
          <w:rFonts w:ascii="Times New Roman" w:hAnsi="Times New Roman" w:cs="Times New Roman"/>
        </w:rPr>
      </w:pPr>
      <w:r>
        <w:rPr>
          <w:rFonts w:ascii="Times New Roman" w:hAnsi="Times New Roman" w:cs="Times New Roman"/>
        </w:rPr>
        <w:t>Zákon Národnej rady Slovenskej republiky č. 46/1993 Z. z. o Slovenskej informačnej službe v znení zákona Národnej rady Slovenskej republiky č. 72/1995 Z. z., zákona č. 73/1998 Z. z., zákona č. 256/1999 Z. z., zákona č. 328/2002 Z. z., zákona č. 166/2003 Z. z., zákona č. 178/2004 Z. z., zákona č. 165/2008 Z. z., zákona č. 491/2008 Z. z., zákona č. 151/2010 Z. z., zákona č. 192/2011 Z. z., zákona č. 58/2014 Z. z. a zákona č. 444/2015 Z. z. sa dopĺňa takto:</w:t>
      </w:r>
    </w:p>
    <w:p w:rsidR="001527A7" w:rsidRDefault="001527A7">
      <w:pPr>
        <w:jc w:val="both"/>
        <w:rPr>
          <w:rFonts w:ascii="Times New Roman" w:hAnsi="Times New Roman" w:cs="Times New Roman"/>
        </w:rPr>
      </w:pPr>
    </w:p>
    <w:p w:rsidR="001527A7" w:rsidRDefault="00C25024">
      <w:pPr>
        <w:pStyle w:val="Odsekzoznamu"/>
        <w:numPr>
          <w:ilvl w:val="0"/>
          <w:numId w:val="15"/>
        </w:numPr>
        <w:ind w:left="567" w:hanging="567"/>
        <w:jc w:val="both"/>
        <w:rPr>
          <w:rFonts w:ascii="Times New Roman" w:hAnsi="Times New Roman" w:cs="Times New Roman"/>
        </w:rPr>
      </w:pPr>
      <w:r>
        <w:rPr>
          <w:rFonts w:ascii="Times New Roman" w:hAnsi="Times New Roman" w:cs="Times New Roman"/>
        </w:rPr>
        <w:t>V § 2 sa odsek 1 dopĺňa písmenom k), ktoré znie:</w:t>
      </w:r>
    </w:p>
    <w:p w:rsidR="001527A7" w:rsidRDefault="00C25024">
      <w:pPr>
        <w:ind w:left="1134" w:hanging="567"/>
        <w:jc w:val="both"/>
        <w:rPr>
          <w:rFonts w:ascii="Times New Roman" w:hAnsi="Times New Roman" w:cs="Times New Roman"/>
        </w:rPr>
      </w:pPr>
      <w:r>
        <w:rPr>
          <w:rFonts w:ascii="Times New Roman" w:hAnsi="Times New Roman" w:cs="Times New Roman"/>
        </w:rPr>
        <w:t xml:space="preserve">„k) </w:t>
      </w:r>
      <w:r>
        <w:rPr>
          <w:rFonts w:ascii="Times New Roman" w:hAnsi="Times New Roman" w:cs="Times New Roman"/>
        </w:rPr>
        <w:tab/>
        <w:t>činnosti smerujúcej k ohrozeniu života alebo vážnemu ohrozeniu zdravia osôb, ktorým je zo zákona alebo na základe zákona zaisťovaná osobná bezpečnosť počas výkonu funkcie alebo po jej skončení, alebo inej závažnej trestnej činnosti namierenej proti týmto osobám,“.</w:t>
      </w:r>
    </w:p>
    <w:p w:rsidR="001527A7" w:rsidRDefault="001527A7">
      <w:pPr>
        <w:jc w:val="both"/>
        <w:rPr>
          <w:rFonts w:ascii="Times New Roman" w:hAnsi="Times New Roman" w:cs="Times New Roman"/>
        </w:rPr>
      </w:pPr>
    </w:p>
    <w:p w:rsidR="001527A7" w:rsidRDefault="00C25024">
      <w:pPr>
        <w:pStyle w:val="Odsekzoznamu"/>
        <w:numPr>
          <w:ilvl w:val="0"/>
          <w:numId w:val="15"/>
        </w:numPr>
        <w:ind w:left="567" w:hanging="567"/>
        <w:jc w:val="both"/>
        <w:rPr>
          <w:rFonts w:ascii="Times New Roman" w:hAnsi="Times New Roman" w:cs="Times New Roman"/>
        </w:rPr>
      </w:pPr>
      <w:r>
        <w:rPr>
          <w:rFonts w:ascii="Times New Roman" w:hAnsi="Times New Roman" w:cs="Times New Roman"/>
        </w:rPr>
        <w:t xml:space="preserve">V § 2 ods. 6 sa na konci pripája táto veta: „Informačná služba poskytuje informácie podľa odseku 1 písm. k) Policajnému zboru na účely zaisťovania osobnej bezpečnosti určených osôb Policajným zborom.“. </w:t>
      </w:r>
    </w:p>
    <w:p w:rsidR="001527A7" w:rsidRDefault="001527A7">
      <w:pPr>
        <w:jc w:val="both"/>
        <w:rPr>
          <w:rFonts w:ascii="Times New Roman" w:hAnsi="Times New Roman" w:cs="Times New Roman"/>
        </w:rPr>
      </w:pPr>
    </w:p>
    <w:p w:rsidR="001527A7" w:rsidRDefault="001527A7">
      <w:pPr>
        <w:jc w:val="both"/>
        <w:rPr>
          <w:rFonts w:ascii="Times New Roman" w:hAnsi="Times New Roman" w:cs="Times New Roman"/>
        </w:rPr>
      </w:pPr>
    </w:p>
    <w:p w:rsidR="001527A7" w:rsidRDefault="00C25024">
      <w:pPr>
        <w:jc w:val="center"/>
        <w:rPr>
          <w:rFonts w:ascii="Times New Roman" w:hAnsi="Times New Roman" w:cs="Times New Roman"/>
        </w:rPr>
      </w:pPr>
      <w:r>
        <w:rPr>
          <w:rFonts w:ascii="Times New Roman" w:hAnsi="Times New Roman" w:cs="Times New Roman"/>
        </w:rPr>
        <w:t>Čl. IV</w:t>
      </w:r>
    </w:p>
    <w:p w:rsidR="001527A7" w:rsidRDefault="00C25024">
      <w:pPr>
        <w:ind w:firstLine="567"/>
        <w:jc w:val="both"/>
        <w:rPr>
          <w:rFonts w:ascii="Times New Roman" w:hAnsi="Times New Roman" w:cs="Times New Roman"/>
        </w:rPr>
      </w:pPr>
      <w:r>
        <w:rPr>
          <w:rFonts w:ascii="Times New Roman" w:hAnsi="Times New Roman" w:cs="Times New Roman"/>
        </w:rPr>
        <w:t xml:space="preserve">Zákon Národnej rady Slovenskej republiky č. 120/1993 Z. z. o platových pomeroch niektorých ústavných činiteľov Slovenskej republiky v znení zákona Národnej rady Slovenskej republiky č. 374/1994 Z. z., zákona Národnej rady Slovenskej republiky č. 304/1995 Z. z., zákona č. 277/1998 Z. z., zákona č. 57/1999 Z. z., zákona č. 447/2000 Z. z., zákona č. 175/2002 Z. z., zákona č. 668/2002 Z. z., zákona č. 461/2003 Z. z., zákona č. 391/2004 Z. z., zákona č. 81/2005 Z. z., zákona č. 94/2006 Z. z., zákona č. 598/2006 Z. z., zákona č. 460/2008 Z. z., zákona č. 563/2008 Z. z., zákona č. 504/2009 Z. z., zákona č. 500/2010 Z. z., </w:t>
      </w:r>
      <w:r w:rsidR="00694E46">
        <w:rPr>
          <w:rFonts w:ascii="Times New Roman" w:hAnsi="Times New Roman" w:cs="Times New Roman"/>
        </w:rPr>
        <w:t xml:space="preserve">nálezu Ústavného súdu Slovenskej republiky č. 236/2011 Z. z., </w:t>
      </w:r>
      <w:r>
        <w:rPr>
          <w:rFonts w:ascii="Times New Roman" w:hAnsi="Times New Roman" w:cs="Times New Roman"/>
        </w:rPr>
        <w:t xml:space="preserve">zákona č. 532/2011 Z. z., zákona č. 69/2012 Z. z., zákona č. 392/2012 Z. z., zákona č. 462/2013 Z. z., </w:t>
      </w:r>
      <w:r w:rsidR="00694E46">
        <w:rPr>
          <w:rFonts w:ascii="Times New Roman" w:hAnsi="Times New Roman" w:cs="Times New Roman"/>
        </w:rPr>
        <w:t xml:space="preserve">nálezu Ústavného súdu Slovenskej republiky č. 97/2014 Z. z., </w:t>
      </w:r>
      <w:r>
        <w:rPr>
          <w:rFonts w:ascii="Times New Roman" w:hAnsi="Times New Roman" w:cs="Times New Roman"/>
        </w:rPr>
        <w:t xml:space="preserve"> zákona č. 195/2014 Z. z., zákona č. 362/2014 Z. z., zákona č. 32/2015 Z. z., zákona č. 338/2015 Z. z., nálezu Ústavného súdu Slovenskej republiky č. 443/2015 Z. z., zákona č. 340/2016 Z. z., zákona č. 334/2017 Z. z., nálezu Ústavného súdu Slovenskej republiky č. 90/2019 Z. z., zákona č. 471/2019 Z. z., zákona č. 472/2019 Z. z., zákona č. 423/2020 Z. z</w:t>
      </w:r>
      <w:r w:rsidRPr="00427C8A">
        <w:rPr>
          <w:rFonts w:ascii="Times New Roman" w:hAnsi="Times New Roman" w:cs="Times New Roman"/>
        </w:rPr>
        <w:t>., zákona č. 270/2021 Z. z. a zákona</w:t>
      </w:r>
      <w:r>
        <w:rPr>
          <w:rFonts w:ascii="Times New Roman" w:hAnsi="Times New Roman" w:cs="Times New Roman"/>
        </w:rPr>
        <w:t xml:space="preserve"> č. 252/2022 Z. z. sa mení a dopĺňa takto:</w:t>
      </w:r>
    </w:p>
    <w:p w:rsidR="001527A7" w:rsidRDefault="001527A7">
      <w:pPr>
        <w:jc w:val="both"/>
        <w:rPr>
          <w:rFonts w:ascii="Times New Roman" w:hAnsi="Times New Roman" w:cs="Times New Roman"/>
        </w:rPr>
      </w:pPr>
    </w:p>
    <w:p w:rsidR="001527A7" w:rsidRDefault="00C25024">
      <w:pPr>
        <w:pStyle w:val="Odsekzoznamu"/>
        <w:numPr>
          <w:ilvl w:val="0"/>
          <w:numId w:val="4"/>
        </w:numPr>
        <w:ind w:left="567" w:hanging="567"/>
        <w:jc w:val="both"/>
        <w:rPr>
          <w:rFonts w:ascii="Times New Roman" w:hAnsi="Times New Roman" w:cs="Times New Roman"/>
        </w:rPr>
      </w:pPr>
      <w:r>
        <w:rPr>
          <w:rFonts w:ascii="Times New Roman" w:hAnsi="Times New Roman" w:cs="Times New Roman"/>
        </w:rPr>
        <w:t>V § 6 ods. 1, § 11 ods. 2 a § 15 ods. 1 sa slová „primerane vybavený byt“ nahrádzajú slovami „nehnuteľnosť primerane vybavenú na bývanie a na plnenie protokolárnych povinností spojených s výkonom funkcie“.</w:t>
      </w:r>
    </w:p>
    <w:p w:rsidR="001527A7" w:rsidRDefault="001527A7">
      <w:pPr>
        <w:pStyle w:val="Odsekzoznamu"/>
        <w:ind w:left="567"/>
        <w:jc w:val="both"/>
        <w:rPr>
          <w:rFonts w:ascii="Times New Roman" w:hAnsi="Times New Roman" w:cs="Times New Roman"/>
        </w:rPr>
      </w:pPr>
    </w:p>
    <w:p w:rsidR="001527A7" w:rsidRDefault="00C25024">
      <w:pPr>
        <w:pStyle w:val="Odsekzoznamu"/>
        <w:numPr>
          <w:ilvl w:val="0"/>
          <w:numId w:val="4"/>
        </w:numPr>
        <w:ind w:left="567" w:hanging="567"/>
        <w:jc w:val="both"/>
        <w:rPr>
          <w:rFonts w:ascii="Times New Roman" w:hAnsi="Times New Roman" w:cs="Times New Roman"/>
        </w:rPr>
      </w:pPr>
      <w:r>
        <w:rPr>
          <w:rFonts w:ascii="Times New Roman" w:hAnsi="Times New Roman" w:cs="Times New Roman"/>
        </w:rPr>
        <w:t>V § 6 odsek 2 znie:</w:t>
      </w:r>
    </w:p>
    <w:p w:rsidR="001527A7" w:rsidRDefault="00C25024">
      <w:pPr>
        <w:ind w:left="1134" w:hanging="567"/>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 xml:space="preserve">Podpredseda </w:t>
      </w:r>
      <w:r w:rsidR="00983F2F" w:rsidRPr="00154E94">
        <w:rPr>
          <w:color w:val="000000"/>
        </w:rPr>
        <w:t>národnej rady</w:t>
      </w:r>
      <w:r w:rsidR="00983F2F" w:rsidDel="00983F2F">
        <w:rPr>
          <w:rFonts w:ascii="Times New Roman" w:hAnsi="Times New Roman" w:cs="Times New Roman"/>
        </w:rPr>
        <w:t xml:space="preserve"> </w:t>
      </w:r>
      <w:r>
        <w:rPr>
          <w:rFonts w:ascii="Times New Roman" w:hAnsi="Times New Roman" w:cs="Times New Roman"/>
        </w:rPr>
        <w:t>má počas výkonu svojej funkcie právo bezplatne užívať primerane vybavený byt, ak má trvalý pobyt mimo sídla národnej rady.“.</w:t>
      </w:r>
    </w:p>
    <w:p w:rsidR="001527A7" w:rsidRDefault="001527A7">
      <w:pPr>
        <w:ind w:left="567"/>
        <w:rPr>
          <w:rFonts w:ascii="Times New Roman" w:hAnsi="Times New Roman" w:cs="Times New Roman"/>
        </w:rPr>
      </w:pPr>
    </w:p>
    <w:p w:rsidR="001527A7" w:rsidRDefault="00C25024">
      <w:pPr>
        <w:pStyle w:val="Odsekzoznamu"/>
        <w:numPr>
          <w:ilvl w:val="0"/>
          <w:numId w:val="4"/>
        </w:numPr>
        <w:ind w:left="567" w:hanging="567"/>
        <w:jc w:val="both"/>
        <w:rPr>
          <w:rFonts w:ascii="Times New Roman" w:hAnsi="Times New Roman" w:cs="Times New Roman"/>
        </w:rPr>
      </w:pPr>
      <w:r>
        <w:rPr>
          <w:rFonts w:ascii="Times New Roman" w:hAnsi="Times New Roman" w:cs="Times New Roman"/>
        </w:rPr>
        <w:t>V § 10 sa vypúšťajú odseky 2 a 3.</w:t>
      </w:r>
    </w:p>
    <w:p w:rsidR="001527A7" w:rsidRDefault="001527A7">
      <w:pPr>
        <w:pStyle w:val="Odsekzoznamu"/>
        <w:rPr>
          <w:rFonts w:ascii="Times New Roman" w:hAnsi="Times New Roman" w:cs="Times New Roman"/>
        </w:rPr>
      </w:pPr>
    </w:p>
    <w:p w:rsidR="001527A7" w:rsidRDefault="00C25024">
      <w:pPr>
        <w:pStyle w:val="Odsekzoznamu"/>
        <w:ind w:left="567"/>
        <w:jc w:val="both"/>
        <w:rPr>
          <w:rFonts w:ascii="Times New Roman" w:hAnsi="Times New Roman" w:cs="Times New Roman"/>
        </w:rPr>
      </w:pPr>
      <w:r>
        <w:rPr>
          <w:rFonts w:ascii="Times New Roman" w:hAnsi="Times New Roman" w:cs="Times New Roman"/>
        </w:rPr>
        <w:t>Súčasne sa zrušuje označenie odseku 1.</w:t>
      </w:r>
    </w:p>
    <w:p w:rsidR="000B176A" w:rsidRDefault="000B176A">
      <w:pPr>
        <w:pStyle w:val="Odsekzoznamu"/>
        <w:ind w:left="567"/>
        <w:jc w:val="both"/>
        <w:rPr>
          <w:rFonts w:ascii="Times New Roman" w:hAnsi="Times New Roman" w:cs="Times New Roman"/>
        </w:rPr>
      </w:pPr>
    </w:p>
    <w:p w:rsidR="001527A7" w:rsidRDefault="00C25024">
      <w:pPr>
        <w:pStyle w:val="Odsekzoznamu"/>
        <w:ind w:left="567"/>
        <w:jc w:val="both"/>
        <w:rPr>
          <w:rFonts w:ascii="Times New Roman" w:hAnsi="Times New Roman" w:cs="Times New Roman"/>
        </w:rPr>
      </w:pPr>
      <w:r>
        <w:rPr>
          <w:rFonts w:ascii="Times New Roman" w:hAnsi="Times New Roman" w:cs="Times New Roman"/>
        </w:rPr>
        <w:t>Poznámka pod čiarou k odkazu 4a sa vypúšťa.</w:t>
      </w:r>
    </w:p>
    <w:p w:rsidR="001527A7" w:rsidRDefault="001527A7">
      <w:pPr>
        <w:pStyle w:val="Odsekzoznamu"/>
        <w:rPr>
          <w:rFonts w:ascii="Times New Roman" w:hAnsi="Times New Roman" w:cs="Times New Roman"/>
        </w:rPr>
      </w:pPr>
    </w:p>
    <w:p w:rsidR="001527A7" w:rsidRDefault="00C25024">
      <w:pPr>
        <w:pStyle w:val="Odsekzoznamu"/>
        <w:numPr>
          <w:ilvl w:val="0"/>
          <w:numId w:val="4"/>
        </w:numPr>
        <w:ind w:left="567" w:hanging="567"/>
        <w:jc w:val="both"/>
        <w:rPr>
          <w:rFonts w:ascii="Times New Roman" w:hAnsi="Times New Roman" w:cs="Times New Roman"/>
        </w:rPr>
      </w:pPr>
      <w:r>
        <w:rPr>
          <w:rFonts w:ascii="Times New Roman" w:hAnsi="Times New Roman" w:cs="Times New Roman"/>
        </w:rPr>
        <w:t>V § 15 odsek 2 znie:</w:t>
      </w:r>
    </w:p>
    <w:p w:rsidR="001527A7" w:rsidRDefault="00C25024">
      <w:pPr>
        <w:ind w:left="1134" w:hanging="567"/>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Iný člen vlády ako je uvedený v odseku 1 má počas výkonu svojej funkcie právo bezplatne užívať primerane vybavený byt, ak má trvalý pobyt mimo sídla vlády.”.</w:t>
      </w:r>
    </w:p>
    <w:p w:rsidR="001527A7" w:rsidRDefault="001527A7">
      <w:pPr>
        <w:pStyle w:val="Odsekzoznamu"/>
        <w:ind w:left="567"/>
        <w:jc w:val="both"/>
        <w:rPr>
          <w:rFonts w:ascii="Times New Roman" w:hAnsi="Times New Roman" w:cs="Times New Roman"/>
        </w:rPr>
      </w:pPr>
    </w:p>
    <w:p w:rsidR="001527A7" w:rsidRDefault="00C25024">
      <w:pPr>
        <w:pStyle w:val="Odsekzoznamu"/>
        <w:numPr>
          <w:ilvl w:val="0"/>
          <w:numId w:val="4"/>
        </w:numPr>
        <w:ind w:left="567" w:hanging="567"/>
        <w:jc w:val="both"/>
        <w:rPr>
          <w:rFonts w:ascii="Times New Roman" w:hAnsi="Times New Roman" w:cs="Times New Roman"/>
        </w:rPr>
      </w:pPr>
      <w:r>
        <w:rPr>
          <w:rFonts w:ascii="Times New Roman" w:hAnsi="Times New Roman" w:cs="Times New Roman"/>
        </w:rPr>
        <w:t>Za § 24 sa vkladá § 24a, ktorý vrátane nadpisu nad paragrafom znie:</w:t>
      </w:r>
    </w:p>
    <w:p w:rsidR="0089383E" w:rsidRDefault="0089383E">
      <w:pPr>
        <w:pStyle w:val="Odsekzoznamu"/>
        <w:ind w:left="567"/>
        <w:jc w:val="center"/>
        <w:rPr>
          <w:rFonts w:ascii="Times New Roman" w:hAnsi="Times New Roman" w:cs="Times New Roman"/>
        </w:rPr>
      </w:pPr>
    </w:p>
    <w:p w:rsidR="001527A7" w:rsidRDefault="00C25024">
      <w:pPr>
        <w:pStyle w:val="Odsekzoznamu"/>
        <w:ind w:left="567"/>
        <w:jc w:val="center"/>
        <w:rPr>
          <w:rFonts w:ascii="Times New Roman" w:hAnsi="Times New Roman" w:cs="Times New Roman"/>
        </w:rPr>
      </w:pPr>
      <w:r>
        <w:rPr>
          <w:rFonts w:ascii="Times New Roman" w:hAnsi="Times New Roman" w:cs="Times New Roman"/>
        </w:rPr>
        <w:t>„Spoločné a záverečné ustanovenia</w:t>
      </w:r>
    </w:p>
    <w:p w:rsidR="001527A7" w:rsidRDefault="00C25024">
      <w:pPr>
        <w:pStyle w:val="Odsekzoznamu"/>
        <w:ind w:left="567"/>
        <w:jc w:val="center"/>
        <w:rPr>
          <w:rFonts w:ascii="Times New Roman" w:hAnsi="Times New Roman" w:cs="Times New Roman"/>
        </w:rPr>
      </w:pPr>
      <w:r>
        <w:rPr>
          <w:rFonts w:ascii="Times New Roman" w:hAnsi="Times New Roman" w:cs="Times New Roman"/>
        </w:rPr>
        <w:t>§ 24a</w:t>
      </w:r>
    </w:p>
    <w:p w:rsidR="001527A7" w:rsidRDefault="00C25024">
      <w:pPr>
        <w:pStyle w:val="Odsekzoznamu"/>
        <w:numPr>
          <w:ilvl w:val="0"/>
          <w:numId w:val="6"/>
        </w:numPr>
        <w:jc w:val="both"/>
        <w:rPr>
          <w:rFonts w:ascii="Times New Roman" w:hAnsi="Times New Roman" w:cs="Times New Roman"/>
        </w:rPr>
      </w:pPr>
      <w:r>
        <w:rPr>
          <w:rFonts w:ascii="Times New Roman" w:hAnsi="Times New Roman" w:cs="Times New Roman"/>
        </w:rPr>
        <w:t>Po skončení výkonu funkcie ústavného činiteľa Slovenskej republiky patrí plat vo výške platu poslanca podľa § 2 ods. 1 a 2</w:t>
      </w:r>
    </w:p>
    <w:p w:rsidR="001527A7" w:rsidRDefault="00C25024">
      <w:pPr>
        <w:pStyle w:val="Odsekzoznamu"/>
        <w:numPr>
          <w:ilvl w:val="0"/>
          <w:numId w:val="5"/>
        </w:numPr>
        <w:ind w:left="1276"/>
        <w:jc w:val="both"/>
        <w:rPr>
          <w:rFonts w:ascii="Times New Roman" w:hAnsi="Times New Roman" w:cs="Times New Roman"/>
        </w:rPr>
      </w:pPr>
      <w:r>
        <w:rPr>
          <w:rFonts w:ascii="Times New Roman" w:hAnsi="Times New Roman" w:cs="Times New Roman"/>
        </w:rPr>
        <w:t>prezidentovi,</w:t>
      </w:r>
    </w:p>
    <w:p w:rsidR="001527A7" w:rsidRDefault="00C25024">
      <w:pPr>
        <w:pStyle w:val="Odsekzoznamu"/>
        <w:numPr>
          <w:ilvl w:val="0"/>
          <w:numId w:val="5"/>
        </w:numPr>
        <w:ind w:left="1276"/>
        <w:jc w:val="both"/>
        <w:rPr>
          <w:rFonts w:ascii="Times New Roman" w:hAnsi="Times New Roman" w:cs="Times New Roman"/>
        </w:rPr>
      </w:pPr>
      <w:r>
        <w:rPr>
          <w:rFonts w:ascii="Times New Roman" w:hAnsi="Times New Roman" w:cs="Times New Roman"/>
        </w:rPr>
        <w:t xml:space="preserve">predsedovi národnej rady a predsedovi vlády, ktorí vykonávali túto funkciu najmenej </w:t>
      </w:r>
      <w:r w:rsidR="00983F2F" w:rsidRPr="00983F2F">
        <w:rPr>
          <w:rFonts w:ascii="Times New Roman" w:eastAsia="Times New Roman" w:hAnsi="Times New Roman" w:cs="Times New Roman"/>
          <w:kern w:val="0"/>
          <w:lang w:eastAsia="sk-SK"/>
          <w14:ligatures w14:val="none"/>
        </w:rPr>
        <w:t>po dobu dvakrát dlhšiu, ako  je funkčné obdobie prezidenta</w:t>
      </w:r>
      <w:r>
        <w:rPr>
          <w:rFonts w:ascii="Times New Roman" w:hAnsi="Times New Roman" w:cs="Times New Roman"/>
        </w:rPr>
        <w:t>.</w:t>
      </w:r>
    </w:p>
    <w:p w:rsidR="001527A7" w:rsidRDefault="00C25024">
      <w:pPr>
        <w:pStyle w:val="Odsekzoznamu"/>
        <w:numPr>
          <w:ilvl w:val="0"/>
          <w:numId w:val="6"/>
        </w:numPr>
        <w:jc w:val="both"/>
        <w:rPr>
          <w:rFonts w:ascii="Times New Roman" w:hAnsi="Times New Roman" w:cs="Times New Roman"/>
        </w:rPr>
      </w:pPr>
      <w:r>
        <w:rPr>
          <w:rFonts w:ascii="Times New Roman" w:hAnsi="Times New Roman" w:cs="Times New Roman"/>
        </w:rPr>
        <w:t>Plat podľa odseku 1 patrí osobe podľa odseku 1 doživotne, ak v odsekoch 3 a 4 nie je ustanovené inak.</w:t>
      </w:r>
    </w:p>
    <w:p w:rsidR="001527A7" w:rsidRDefault="00C25024">
      <w:pPr>
        <w:pStyle w:val="Odsekzoznamu"/>
        <w:numPr>
          <w:ilvl w:val="0"/>
          <w:numId w:val="6"/>
        </w:numPr>
        <w:jc w:val="both"/>
        <w:rPr>
          <w:rFonts w:ascii="Times New Roman" w:hAnsi="Times New Roman" w:cs="Times New Roman"/>
        </w:rPr>
      </w:pPr>
      <w:r>
        <w:rPr>
          <w:rFonts w:ascii="Times New Roman" w:hAnsi="Times New Roman" w:cs="Times New Roman"/>
        </w:rPr>
        <w:t>Vyplácanie platu podľa odseku 1 sa pozastavuje po dobu výkonu funkcie ústavného činiteľa Slovenskej republiky</w:t>
      </w:r>
      <w:r w:rsidR="00390F33">
        <w:rPr>
          <w:rFonts w:ascii="Times New Roman" w:hAnsi="Times New Roman" w:cs="Times New Roman"/>
        </w:rPr>
        <w:t xml:space="preserve"> podľa § 1</w:t>
      </w:r>
      <w:r>
        <w:rPr>
          <w:rFonts w:ascii="Times New Roman" w:hAnsi="Times New Roman" w:cs="Times New Roman"/>
        </w:rPr>
        <w:t>.</w:t>
      </w:r>
    </w:p>
    <w:p w:rsidR="001527A7" w:rsidRDefault="00C25024">
      <w:pPr>
        <w:pStyle w:val="Odsekzoznamu"/>
        <w:numPr>
          <w:ilvl w:val="0"/>
          <w:numId w:val="6"/>
        </w:numPr>
        <w:jc w:val="both"/>
        <w:rPr>
          <w:rFonts w:ascii="Times New Roman" w:hAnsi="Times New Roman" w:cs="Times New Roman"/>
        </w:rPr>
      </w:pPr>
      <w:r>
        <w:rPr>
          <w:rFonts w:ascii="Times New Roman" w:hAnsi="Times New Roman" w:cs="Times New Roman"/>
        </w:rPr>
        <w:t>Právo podľa odseku 1 zaniká dňom právoplatnosti odsudzujúceho rozsudku pre úmyselný trestný čin spáchaný osobou podľa odseku 1.”.</w:t>
      </w:r>
    </w:p>
    <w:p w:rsidR="001527A7" w:rsidRDefault="001527A7">
      <w:pPr>
        <w:pStyle w:val="Odsekzoznamu"/>
        <w:ind w:left="927"/>
        <w:rPr>
          <w:rFonts w:ascii="Times New Roman" w:hAnsi="Times New Roman" w:cs="Times New Roman"/>
        </w:rPr>
      </w:pPr>
    </w:p>
    <w:p w:rsidR="001527A7" w:rsidRDefault="00C25024">
      <w:pPr>
        <w:pStyle w:val="Odsekzoznamu"/>
        <w:numPr>
          <w:ilvl w:val="0"/>
          <w:numId w:val="4"/>
        </w:numPr>
        <w:ind w:left="567" w:hanging="567"/>
        <w:jc w:val="both"/>
        <w:rPr>
          <w:rFonts w:ascii="Times New Roman" w:hAnsi="Times New Roman" w:cs="Times New Roman"/>
        </w:rPr>
      </w:pPr>
      <w:r>
        <w:rPr>
          <w:rFonts w:ascii="Times New Roman" w:hAnsi="Times New Roman" w:cs="Times New Roman"/>
        </w:rPr>
        <w:t>Nadpis nad § 25 sa vypúšťa.</w:t>
      </w:r>
    </w:p>
    <w:p w:rsidR="001527A7" w:rsidRDefault="001527A7">
      <w:pPr>
        <w:pStyle w:val="Odsekzoznamu"/>
        <w:rPr>
          <w:rFonts w:ascii="Times New Roman" w:hAnsi="Times New Roman" w:cs="Times New Roman"/>
        </w:rPr>
      </w:pPr>
    </w:p>
    <w:p w:rsidR="001527A7" w:rsidRDefault="00C25024" w:rsidP="0089383E">
      <w:pPr>
        <w:pStyle w:val="Odsekzoznamu"/>
        <w:numPr>
          <w:ilvl w:val="0"/>
          <w:numId w:val="4"/>
        </w:numPr>
        <w:ind w:left="567" w:hanging="567"/>
        <w:contextualSpacing w:val="0"/>
        <w:jc w:val="both"/>
        <w:rPr>
          <w:rFonts w:ascii="Times New Roman" w:hAnsi="Times New Roman" w:cs="Times New Roman"/>
        </w:rPr>
      </w:pPr>
      <w:r>
        <w:rPr>
          <w:rFonts w:ascii="Times New Roman" w:hAnsi="Times New Roman" w:cs="Times New Roman"/>
        </w:rPr>
        <w:t>Za § 25 sa vkladá § 25a, ktorý znie:</w:t>
      </w:r>
    </w:p>
    <w:p w:rsidR="001527A7" w:rsidRDefault="00C25024" w:rsidP="0089383E">
      <w:pPr>
        <w:jc w:val="center"/>
        <w:rPr>
          <w:rFonts w:ascii="Times New Roman" w:hAnsi="Times New Roman" w:cs="Times New Roman"/>
        </w:rPr>
      </w:pPr>
      <w:r>
        <w:rPr>
          <w:rFonts w:ascii="Times New Roman" w:hAnsi="Times New Roman" w:cs="Times New Roman"/>
        </w:rPr>
        <w:t>„§ 25a</w:t>
      </w:r>
    </w:p>
    <w:p w:rsidR="001527A7" w:rsidRDefault="001527A7">
      <w:pPr>
        <w:pStyle w:val="Odsekzoznamu"/>
        <w:rPr>
          <w:rFonts w:ascii="Times New Roman" w:hAnsi="Times New Roman" w:cs="Times New Roman"/>
        </w:rPr>
      </w:pPr>
    </w:p>
    <w:p w:rsidR="001527A7" w:rsidRDefault="00C25024">
      <w:pPr>
        <w:pStyle w:val="Odsekzoznamu"/>
        <w:numPr>
          <w:ilvl w:val="1"/>
          <w:numId w:val="11"/>
        </w:numPr>
        <w:ind w:left="1134" w:hanging="567"/>
        <w:jc w:val="both"/>
        <w:rPr>
          <w:rFonts w:ascii="Times New Roman" w:hAnsi="Times New Roman" w:cs="Times New Roman"/>
        </w:rPr>
      </w:pPr>
      <w:r>
        <w:rPr>
          <w:rFonts w:ascii="Times New Roman" w:hAnsi="Times New Roman" w:cs="Times New Roman"/>
        </w:rPr>
        <w:t>Nehnuteľnosti podľa § 6 ods. 1, § 11 ods. 2 a § 15 ods. 1 zabezpečuje pre ústavných činiteľov Slovenskej republiky Ministerstvo vnútra Slovenskej republiky.</w:t>
      </w:r>
    </w:p>
    <w:p w:rsidR="001527A7" w:rsidRDefault="001527A7">
      <w:pPr>
        <w:pStyle w:val="Odsekzoznamu"/>
        <w:ind w:left="567"/>
        <w:jc w:val="both"/>
        <w:rPr>
          <w:rFonts w:ascii="Times New Roman" w:hAnsi="Times New Roman" w:cs="Times New Roman"/>
        </w:rPr>
      </w:pPr>
    </w:p>
    <w:p w:rsidR="001527A7" w:rsidRDefault="00C25024">
      <w:pPr>
        <w:pStyle w:val="Odsekzoznamu"/>
        <w:numPr>
          <w:ilvl w:val="1"/>
          <w:numId w:val="11"/>
        </w:numPr>
        <w:ind w:left="1134" w:hanging="567"/>
        <w:jc w:val="both"/>
        <w:rPr>
          <w:rFonts w:ascii="Times New Roman" w:hAnsi="Times New Roman" w:cs="Times New Roman"/>
        </w:rPr>
      </w:pPr>
      <w:r>
        <w:rPr>
          <w:rFonts w:ascii="Times New Roman" w:hAnsi="Times New Roman" w:cs="Times New Roman"/>
        </w:rPr>
        <w:t>Ústavný činiteľ Slovenskej republiky podľa § 6 ods. 1, § 11 ods. 2 a § 15 ods. 1 je povinný využívať počas výkonu svojej funkcie na ubytovanie nehnuteľnosť, v ktorej možno zaistiť osobnú bezpečnosť za podmienok, formami a metódami podľa osobitného predpisu.</w:t>
      </w:r>
      <w:r>
        <w:rPr>
          <w:rFonts w:ascii="Times New Roman" w:hAnsi="Times New Roman" w:cs="Times New Roman"/>
          <w:vertAlign w:val="superscript"/>
        </w:rPr>
        <w:t>9a</w:t>
      </w:r>
      <w:r>
        <w:rPr>
          <w:rFonts w:ascii="Times New Roman" w:hAnsi="Times New Roman" w:cs="Times New Roman"/>
        </w:rPr>
        <w:t>)”.</w:t>
      </w:r>
    </w:p>
    <w:p w:rsidR="001527A7" w:rsidRDefault="001527A7">
      <w:pPr>
        <w:pStyle w:val="Odsekzoznamu"/>
        <w:rPr>
          <w:rFonts w:ascii="Times New Roman" w:hAnsi="Times New Roman" w:cs="Times New Roman"/>
        </w:rPr>
      </w:pPr>
    </w:p>
    <w:p w:rsidR="001527A7" w:rsidRDefault="00C25024">
      <w:pPr>
        <w:ind w:left="567"/>
        <w:rPr>
          <w:rFonts w:ascii="Times New Roman" w:hAnsi="Times New Roman" w:cs="Times New Roman"/>
        </w:rPr>
      </w:pPr>
      <w:r>
        <w:rPr>
          <w:rFonts w:ascii="Times New Roman" w:hAnsi="Times New Roman" w:cs="Times New Roman"/>
        </w:rPr>
        <w:t>Poznámka pod čiarou k odkazu 9a znie:</w:t>
      </w:r>
    </w:p>
    <w:p w:rsidR="001527A7" w:rsidRDefault="00C25024">
      <w:pPr>
        <w:ind w:left="567"/>
        <w:rPr>
          <w:rFonts w:ascii="Times New Roman" w:hAnsi="Times New Roman" w:cs="Times New Roman"/>
        </w:rPr>
      </w:pPr>
      <w:r>
        <w:rPr>
          <w:rFonts w:ascii="Times New Roman" w:hAnsi="Times New Roman" w:cs="Times New Roman"/>
        </w:rPr>
        <w:t>„</w:t>
      </w:r>
      <w:r>
        <w:rPr>
          <w:rFonts w:ascii="Times New Roman" w:hAnsi="Times New Roman" w:cs="Times New Roman"/>
          <w:vertAlign w:val="superscript"/>
        </w:rPr>
        <w:t>9a</w:t>
      </w:r>
      <w:r>
        <w:rPr>
          <w:rFonts w:ascii="Times New Roman" w:hAnsi="Times New Roman" w:cs="Times New Roman"/>
        </w:rPr>
        <w:t xml:space="preserve">) </w:t>
      </w:r>
      <w:r w:rsidR="00983F2F" w:rsidRPr="00154E94">
        <w:rPr>
          <w:color w:val="000000"/>
        </w:rPr>
        <w:t>§ 2 ods. 1 písm. f)</w:t>
      </w:r>
      <w:r w:rsidR="00983F2F">
        <w:rPr>
          <w:color w:val="000000"/>
        </w:rPr>
        <w:t xml:space="preserve"> </w:t>
      </w:r>
      <w:r>
        <w:rPr>
          <w:rFonts w:ascii="Times New Roman" w:hAnsi="Times New Roman" w:cs="Times New Roman"/>
        </w:rPr>
        <w:t>a § 72a zákona Národnej rady Slovenskej republiky č. 171/1993 Z. z. o Policajnom zbore v znení neskorších predpisov.“.</w:t>
      </w:r>
    </w:p>
    <w:p w:rsidR="001527A7" w:rsidRPr="007451B3" w:rsidRDefault="00C25024">
      <w:pPr>
        <w:pStyle w:val="Odsekzoznamu"/>
        <w:numPr>
          <w:ilvl w:val="0"/>
          <w:numId w:val="4"/>
        </w:numPr>
        <w:ind w:left="567" w:hanging="567"/>
        <w:jc w:val="both"/>
        <w:rPr>
          <w:rFonts w:ascii="Times New Roman" w:hAnsi="Times New Roman" w:cs="Times New Roman"/>
        </w:rPr>
      </w:pPr>
      <w:r w:rsidRPr="007451B3">
        <w:rPr>
          <w:rFonts w:ascii="Times New Roman" w:hAnsi="Times New Roman" w:cs="Times New Roman"/>
        </w:rPr>
        <w:t>Za § 29q sa vkladá § 29r, ktorý znie:</w:t>
      </w:r>
    </w:p>
    <w:p w:rsidR="001527A7" w:rsidRPr="007451B3" w:rsidRDefault="00C25024" w:rsidP="0089383E">
      <w:pPr>
        <w:jc w:val="center"/>
        <w:rPr>
          <w:rFonts w:ascii="Times New Roman" w:hAnsi="Times New Roman" w:cs="Times New Roman"/>
        </w:rPr>
      </w:pPr>
      <w:r w:rsidRPr="007451B3">
        <w:rPr>
          <w:rFonts w:ascii="Times New Roman" w:hAnsi="Times New Roman" w:cs="Times New Roman"/>
        </w:rPr>
        <w:t>„§ 29r</w:t>
      </w:r>
    </w:p>
    <w:p w:rsidR="001527A7" w:rsidRPr="007451B3" w:rsidRDefault="001527A7">
      <w:pPr>
        <w:ind w:left="567"/>
        <w:jc w:val="center"/>
        <w:rPr>
          <w:rFonts w:ascii="Times New Roman" w:hAnsi="Times New Roman" w:cs="Times New Roman"/>
        </w:rPr>
      </w:pPr>
    </w:p>
    <w:p w:rsidR="001527A7" w:rsidRPr="007451B3" w:rsidRDefault="00C25024">
      <w:pPr>
        <w:ind w:left="567"/>
        <w:jc w:val="both"/>
        <w:rPr>
          <w:rFonts w:ascii="Times New Roman" w:hAnsi="Times New Roman" w:cs="Times New Roman"/>
        </w:rPr>
      </w:pPr>
      <w:r w:rsidRPr="007451B3">
        <w:rPr>
          <w:rFonts w:ascii="Times New Roman" w:hAnsi="Times New Roman" w:cs="Times New Roman"/>
        </w:rPr>
        <w:t xml:space="preserve">(1) Právo na doživotný plat, ktoré vzniklo prezidentovi po skončení výkonu jeho funkcie podľa doterajších predpisov, je </w:t>
      </w:r>
      <w:r w:rsidR="00983F2F">
        <w:t xml:space="preserve">od 15. júla 2024 </w:t>
      </w:r>
      <w:r w:rsidRPr="007451B3">
        <w:rPr>
          <w:rFonts w:ascii="Times New Roman" w:hAnsi="Times New Roman" w:cs="Times New Roman"/>
        </w:rPr>
        <w:t>právom podľa § 24a ods. 1 písm. a).</w:t>
      </w:r>
    </w:p>
    <w:p w:rsidR="001527A7" w:rsidRPr="007451B3" w:rsidRDefault="001527A7">
      <w:pPr>
        <w:ind w:left="567"/>
        <w:jc w:val="both"/>
        <w:rPr>
          <w:rFonts w:ascii="Times New Roman" w:hAnsi="Times New Roman" w:cs="Times New Roman"/>
        </w:rPr>
      </w:pPr>
    </w:p>
    <w:p w:rsidR="001527A7" w:rsidRDefault="00C25024" w:rsidP="00BD3D2C">
      <w:pPr>
        <w:ind w:left="567"/>
        <w:jc w:val="both"/>
        <w:rPr>
          <w:rFonts w:ascii="Times New Roman" w:hAnsi="Times New Roman" w:cs="Times New Roman"/>
        </w:rPr>
      </w:pPr>
      <w:r w:rsidRPr="007451B3">
        <w:rPr>
          <w:rFonts w:ascii="Times New Roman" w:hAnsi="Times New Roman" w:cs="Times New Roman"/>
        </w:rPr>
        <w:t xml:space="preserve">(2) Ustanovenie § 24a sa vzťahuje aj na osoby, ktoré splnili podmienku podľa § 24a ods. 1 písm. b) </w:t>
      </w:r>
      <w:r w:rsidR="0037112B">
        <w:t>do 14</w:t>
      </w:r>
      <w:r w:rsidR="00983F2F">
        <w:t>. júla 2024</w:t>
      </w:r>
      <w:r w:rsidRPr="007451B3">
        <w:rPr>
          <w:rFonts w:ascii="Times New Roman" w:hAnsi="Times New Roman" w:cs="Times New Roman"/>
        </w:rPr>
        <w:t>.“.</w:t>
      </w:r>
    </w:p>
    <w:p w:rsidR="000B176A" w:rsidRDefault="000B176A">
      <w:pPr>
        <w:jc w:val="center"/>
        <w:rPr>
          <w:rFonts w:ascii="Times New Roman" w:hAnsi="Times New Roman" w:cs="Times New Roman"/>
        </w:rPr>
      </w:pPr>
    </w:p>
    <w:p w:rsidR="001527A7" w:rsidRDefault="00C25024">
      <w:pPr>
        <w:jc w:val="center"/>
        <w:rPr>
          <w:rFonts w:ascii="Times New Roman" w:hAnsi="Times New Roman" w:cs="Times New Roman"/>
        </w:rPr>
      </w:pPr>
      <w:r>
        <w:rPr>
          <w:rFonts w:ascii="Times New Roman" w:hAnsi="Times New Roman" w:cs="Times New Roman"/>
        </w:rPr>
        <w:t>Čl. V</w:t>
      </w:r>
    </w:p>
    <w:p w:rsidR="001527A7" w:rsidRDefault="00C25024">
      <w:pPr>
        <w:ind w:firstLine="567"/>
        <w:jc w:val="both"/>
        <w:rPr>
          <w:rFonts w:ascii="Times New Roman" w:hAnsi="Times New Roman" w:cs="Times New Roman"/>
        </w:rPr>
      </w:pPr>
      <w:r>
        <w:rPr>
          <w:rFonts w:ascii="Times New Roman" w:hAnsi="Times New Roman" w:cs="Times New Roman"/>
        </w:rPr>
        <w:t>Zákon Národnej rady Slovenskej republiky č. 171/1993 Z. z. o Policajnom zbore v znení zákona Národnej rady Slovenskej republiky č. 251/1994 Z. z., zákona Národnej rady Slovenskej republiky č. 233/1995 Z. z., zákona Národnej rady Slovenskej republiky č. 315/1996 Z. z., zákona č. 353/1997 Z. z., zákona č. 12/1998 Z. z., zákona č. 73/1998 Z. z., zákona č. 256/1998 Z. z., zákona č. 116/2000 Z. z., zákona č. 323/2000 Z. z., zákona č. 367/2000 Z. z., zákona č. 490/2001 Z. z., zákona č. 48/2002 Z. z., zákona č. 182/2002 Z. z., zákona č. 422/2002 Z. z., zákona č. 155/2003 Z. z., zákona č. 166/2003 Z. z., zákona č. 458/2003 Z. z., zákona č. 537/2004 Z. z., zákona č. 69/2005 Z. z., zákona č. 534/2005 Z. z., zákona č. 558/2005 Z. z., zákona č. 255/2006 Z. z., zákona č. 25/2007 Z. z., zákona č. 247/2007 Z. z., zákona č. 342/2007 Z. z., zákona č. 86/2008 Z. z., zákona č. 297/2008 Z. z., zákona č. 491/2008 Z. z., zákona č. 214/2009 Z. z., nálezu Ústavného súdu Slovenskej republiky č. 290/2009 Z. z., zákona č. 291/2009 Z. z., zákona č. 495/2009 Z. z., zákona č. 594/2009 Z. z., zákona č. 547/2010 Z. z., zákona č. 192/2011 Z. z., zákona č. 345/2012 Z. z., zákona č. 75/2013 Z. z., zákona č. 307/2014 Z. z., nálezu Ústavného súdu Slovenskej republiky č. 139/2015 Z. z., zákona č. 397/2015 Z. z., zákona č. 444/2015 Z. z., zákona č. 125/2016 Z. z., zákona č. 82/2017 Z. z., zákona č. 18/2018 Z. z., zákona č. 68/2018 Z. z., zákona č. 177/2018 Z. z., zákona č. 6/2019 Z. z., zákona č. 35/2019 Z. z., zákona č. 395/2019 Z. z., zákona č. 217/2021 Z. z., zákona č. 187/2022 Z. z. a zákona č. 252/2022 Z. z. sa mení a dopĺňa takto:</w:t>
      </w:r>
    </w:p>
    <w:p w:rsidR="001527A7" w:rsidRDefault="001527A7">
      <w:pPr>
        <w:jc w:val="both"/>
        <w:rPr>
          <w:rFonts w:ascii="Times New Roman" w:hAnsi="Times New Roman" w:cs="Times New Roman"/>
        </w:rPr>
      </w:pPr>
    </w:p>
    <w:p w:rsidR="001527A7" w:rsidRDefault="00C25024">
      <w:pPr>
        <w:pStyle w:val="Odsekzoznamu"/>
        <w:numPr>
          <w:ilvl w:val="0"/>
          <w:numId w:val="1"/>
        </w:numPr>
        <w:ind w:left="567" w:hanging="567"/>
        <w:jc w:val="both"/>
        <w:rPr>
          <w:rFonts w:ascii="Times New Roman" w:hAnsi="Times New Roman" w:cs="Times New Roman"/>
        </w:rPr>
      </w:pPr>
      <w:r>
        <w:rPr>
          <w:rFonts w:ascii="Times New Roman" w:hAnsi="Times New Roman" w:cs="Times New Roman"/>
        </w:rPr>
        <w:t>Slovo „minister“ vo všetkých tvaroch sa v celom texte zákona okrem § 4 ods. 2 nahrádza slovami „minister vnútra“ v príslušnom tvare.</w:t>
      </w:r>
    </w:p>
    <w:p w:rsidR="001527A7" w:rsidRDefault="001527A7">
      <w:pPr>
        <w:pStyle w:val="Odsekzoznamu"/>
        <w:ind w:left="567"/>
        <w:jc w:val="both"/>
        <w:rPr>
          <w:rFonts w:ascii="Times New Roman" w:hAnsi="Times New Roman" w:cs="Times New Roman"/>
        </w:rPr>
      </w:pPr>
    </w:p>
    <w:p w:rsidR="001527A7" w:rsidRDefault="00C25024">
      <w:pPr>
        <w:pStyle w:val="Odsekzoznamu"/>
        <w:numPr>
          <w:ilvl w:val="0"/>
          <w:numId w:val="1"/>
        </w:numPr>
        <w:ind w:left="567" w:hanging="567"/>
        <w:jc w:val="both"/>
        <w:rPr>
          <w:rFonts w:ascii="Times New Roman" w:hAnsi="Times New Roman" w:cs="Times New Roman"/>
        </w:rPr>
      </w:pPr>
      <w:r>
        <w:rPr>
          <w:rFonts w:ascii="Times New Roman" w:hAnsi="Times New Roman" w:cs="Times New Roman"/>
        </w:rPr>
        <w:t>V § 2 ods. 1 písmená f) a g) znejú:</w:t>
      </w:r>
    </w:p>
    <w:p w:rsidR="001527A7" w:rsidRDefault="00C25024">
      <w:pPr>
        <w:pStyle w:val="Odsekzoznamu"/>
        <w:ind w:left="993" w:hanging="426"/>
        <w:jc w:val="both"/>
        <w:rPr>
          <w:rFonts w:ascii="Times New Roman" w:hAnsi="Times New Roman" w:cs="Times New Roman"/>
        </w:rPr>
      </w:pPr>
      <w:r>
        <w:rPr>
          <w:rFonts w:ascii="Times New Roman" w:hAnsi="Times New Roman" w:cs="Times New Roman"/>
        </w:rPr>
        <w:t xml:space="preserve">„f) </w:t>
      </w:r>
      <w:r>
        <w:rPr>
          <w:rFonts w:ascii="Times New Roman" w:hAnsi="Times New Roman" w:cs="Times New Roman"/>
        </w:rPr>
        <w:tab/>
        <w:t>zaisťuje osobnú bezpečnosť osôb podľa § 72a ods. 1 až 4, ďalších osôb ustanovených osobitným zákonom</w:t>
      </w:r>
      <w:r>
        <w:rPr>
          <w:rFonts w:ascii="Times New Roman" w:hAnsi="Times New Roman" w:cs="Times New Roman"/>
          <w:vertAlign w:val="superscript"/>
        </w:rPr>
        <w:t>1aa</w:t>
      </w:r>
      <w:r>
        <w:rPr>
          <w:rFonts w:ascii="Times New Roman" w:hAnsi="Times New Roman" w:cs="Times New Roman"/>
        </w:rPr>
        <w:t>) alebo určených vládou (ďalej len „určená osoba“),</w:t>
      </w:r>
    </w:p>
    <w:p w:rsidR="001527A7" w:rsidRDefault="00C25024">
      <w:pPr>
        <w:pStyle w:val="Odsekzoznamu"/>
        <w:ind w:left="993" w:hanging="426"/>
        <w:jc w:val="both"/>
        <w:rPr>
          <w:rFonts w:ascii="Times New Roman" w:hAnsi="Times New Roman" w:cs="Times New Roman"/>
        </w:rPr>
      </w:pPr>
      <w:r>
        <w:rPr>
          <w:rFonts w:ascii="Times New Roman" w:hAnsi="Times New Roman" w:cs="Times New Roman"/>
        </w:rPr>
        <w:t xml:space="preserve">g) </w:t>
      </w:r>
      <w:r>
        <w:rPr>
          <w:rFonts w:ascii="Times New Roman" w:hAnsi="Times New Roman" w:cs="Times New Roman"/>
        </w:rPr>
        <w:tab/>
        <w:t>zaisťuje ochranu objektov podľa § 72b ods. 1 až 3, ďalších objektov ustanovených osobitným zákonom</w:t>
      </w:r>
      <w:r>
        <w:rPr>
          <w:rFonts w:ascii="Times New Roman" w:hAnsi="Times New Roman" w:cs="Times New Roman"/>
          <w:vertAlign w:val="superscript"/>
        </w:rPr>
        <w:t>1aa</w:t>
      </w:r>
      <w:r>
        <w:rPr>
          <w:rFonts w:ascii="Times New Roman" w:hAnsi="Times New Roman" w:cs="Times New Roman"/>
        </w:rPr>
        <w:t>) alebo určených vládou (ďalej len „určený objekt") a spolupôsobí pri fyzickej ochrane jadrových zariadení,</w:t>
      </w:r>
      <w:r>
        <w:rPr>
          <w:rFonts w:ascii="Times New Roman" w:hAnsi="Times New Roman" w:cs="Times New Roman"/>
          <w:vertAlign w:val="superscript"/>
        </w:rPr>
        <w:t>1b</w:t>
      </w:r>
      <w:r>
        <w:rPr>
          <w:rFonts w:ascii="Times New Roman" w:hAnsi="Times New Roman" w:cs="Times New Roman"/>
        </w:rPr>
        <w:t>)“.</w:t>
      </w:r>
    </w:p>
    <w:p w:rsidR="001527A7" w:rsidRDefault="001527A7">
      <w:pPr>
        <w:pStyle w:val="Odsekzoznamu"/>
        <w:ind w:left="567"/>
        <w:jc w:val="both"/>
        <w:rPr>
          <w:rFonts w:ascii="Times New Roman" w:hAnsi="Times New Roman" w:cs="Times New Roman"/>
        </w:rPr>
      </w:pPr>
    </w:p>
    <w:p w:rsidR="001527A7" w:rsidRDefault="00C25024">
      <w:pPr>
        <w:pStyle w:val="Odsekzoznamu"/>
        <w:numPr>
          <w:ilvl w:val="0"/>
          <w:numId w:val="1"/>
        </w:numPr>
        <w:ind w:left="567" w:hanging="567"/>
        <w:jc w:val="both"/>
        <w:rPr>
          <w:rFonts w:ascii="Times New Roman" w:hAnsi="Times New Roman" w:cs="Times New Roman"/>
        </w:rPr>
      </w:pPr>
      <w:r>
        <w:rPr>
          <w:rFonts w:ascii="Times New Roman" w:hAnsi="Times New Roman" w:cs="Times New Roman"/>
        </w:rPr>
        <w:t>V § 4 ods. 2 sa slová „zrušuje minister“ nahrádzajú slovami „zrušuje minister vnútra Slovenskej republiky (ďalej len „minister vnútra“)“.</w:t>
      </w:r>
    </w:p>
    <w:p w:rsidR="001527A7" w:rsidRDefault="001527A7">
      <w:pPr>
        <w:pStyle w:val="Odsekzoznamu"/>
        <w:ind w:left="567"/>
        <w:jc w:val="both"/>
        <w:rPr>
          <w:rFonts w:ascii="Times New Roman" w:hAnsi="Times New Roman" w:cs="Times New Roman"/>
        </w:rPr>
      </w:pPr>
    </w:p>
    <w:p w:rsidR="001527A7" w:rsidRDefault="001527A7">
      <w:pPr>
        <w:pStyle w:val="Odsekzoznamu"/>
        <w:rPr>
          <w:rFonts w:ascii="Times New Roman" w:hAnsi="Times New Roman" w:cs="Times New Roman"/>
        </w:rPr>
      </w:pPr>
    </w:p>
    <w:p w:rsidR="001527A7" w:rsidRDefault="00C25024">
      <w:pPr>
        <w:pStyle w:val="Odsekzoznamu"/>
        <w:numPr>
          <w:ilvl w:val="0"/>
          <w:numId w:val="1"/>
        </w:numPr>
        <w:ind w:left="567" w:hanging="567"/>
        <w:rPr>
          <w:rFonts w:ascii="Times New Roman" w:hAnsi="Times New Roman" w:cs="Times New Roman"/>
        </w:rPr>
      </w:pPr>
      <w:r>
        <w:rPr>
          <w:rFonts w:ascii="Times New Roman" w:hAnsi="Times New Roman" w:cs="Times New Roman"/>
        </w:rPr>
        <w:t>§ 72a znie:</w:t>
      </w:r>
    </w:p>
    <w:p w:rsidR="0089383E" w:rsidRDefault="0089383E" w:rsidP="0089383E">
      <w:pPr>
        <w:jc w:val="center"/>
        <w:rPr>
          <w:rFonts w:ascii="Times New Roman" w:hAnsi="Times New Roman" w:cs="Times New Roman"/>
        </w:rPr>
      </w:pPr>
    </w:p>
    <w:p w:rsidR="001527A7" w:rsidRDefault="00C25024" w:rsidP="0089383E">
      <w:pPr>
        <w:jc w:val="center"/>
        <w:rPr>
          <w:rFonts w:ascii="Times New Roman" w:hAnsi="Times New Roman" w:cs="Times New Roman"/>
        </w:rPr>
      </w:pPr>
      <w:r>
        <w:rPr>
          <w:rFonts w:ascii="Times New Roman" w:hAnsi="Times New Roman" w:cs="Times New Roman"/>
        </w:rPr>
        <w:t>„§ 72a</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 xml:space="preserve">Policajný zbor zaisťuje počas výkonu funkcie osobnú bezpečnosť </w:t>
      </w:r>
    </w:p>
    <w:p w:rsidR="001527A7" w:rsidRDefault="00C25024">
      <w:pPr>
        <w:pStyle w:val="Odsekzoznamu"/>
        <w:numPr>
          <w:ilvl w:val="2"/>
          <w:numId w:val="8"/>
        </w:numPr>
        <w:ind w:left="1560" w:hanging="426"/>
        <w:jc w:val="both"/>
        <w:rPr>
          <w:rFonts w:ascii="Times New Roman" w:hAnsi="Times New Roman" w:cs="Times New Roman"/>
        </w:rPr>
      </w:pPr>
      <w:bookmarkStart w:id="1" w:name="_Ref168594041"/>
      <w:r>
        <w:rPr>
          <w:rFonts w:ascii="Times New Roman" w:hAnsi="Times New Roman" w:cs="Times New Roman"/>
        </w:rPr>
        <w:t>prezidentovi Slovenskej republiky,</w:t>
      </w:r>
      <w:bookmarkEnd w:id="1"/>
    </w:p>
    <w:p w:rsidR="001527A7" w:rsidRDefault="00C25024">
      <w:pPr>
        <w:pStyle w:val="Odsekzoznamu"/>
        <w:numPr>
          <w:ilvl w:val="2"/>
          <w:numId w:val="8"/>
        </w:numPr>
        <w:ind w:left="1560" w:hanging="426"/>
        <w:jc w:val="both"/>
        <w:rPr>
          <w:rFonts w:ascii="Times New Roman" w:hAnsi="Times New Roman" w:cs="Times New Roman"/>
        </w:rPr>
      </w:pPr>
      <w:bookmarkStart w:id="2" w:name="_Ref168593711"/>
      <w:r>
        <w:rPr>
          <w:rFonts w:ascii="Times New Roman" w:hAnsi="Times New Roman" w:cs="Times New Roman"/>
        </w:rPr>
        <w:t>predsedovi Národnej rady Slovenskej republiky,</w:t>
      </w:r>
      <w:bookmarkEnd w:id="2"/>
    </w:p>
    <w:p w:rsidR="001527A7" w:rsidRDefault="00C25024">
      <w:pPr>
        <w:pStyle w:val="Odsekzoznamu"/>
        <w:numPr>
          <w:ilvl w:val="2"/>
          <w:numId w:val="8"/>
        </w:numPr>
        <w:ind w:left="1560" w:hanging="426"/>
        <w:jc w:val="both"/>
        <w:rPr>
          <w:rFonts w:ascii="Times New Roman" w:hAnsi="Times New Roman" w:cs="Times New Roman"/>
        </w:rPr>
      </w:pPr>
      <w:r>
        <w:rPr>
          <w:rFonts w:ascii="Times New Roman" w:hAnsi="Times New Roman" w:cs="Times New Roman"/>
        </w:rPr>
        <w:t>podpredsedovi Národnej rady Slovenskej republiky,</w:t>
      </w:r>
    </w:p>
    <w:p w:rsidR="001527A7" w:rsidRPr="005472CB" w:rsidRDefault="00C25024">
      <w:pPr>
        <w:pStyle w:val="Odsekzoznamu"/>
        <w:numPr>
          <w:ilvl w:val="2"/>
          <w:numId w:val="8"/>
        </w:numPr>
        <w:ind w:left="1560" w:hanging="426"/>
        <w:jc w:val="both"/>
        <w:rPr>
          <w:rFonts w:ascii="Times New Roman" w:hAnsi="Times New Roman" w:cs="Times New Roman"/>
        </w:rPr>
      </w:pPr>
      <w:r w:rsidRPr="005472CB">
        <w:rPr>
          <w:rFonts w:ascii="Times New Roman" w:hAnsi="Times New Roman" w:cs="Times New Roman"/>
        </w:rPr>
        <w:t>poslancovi Národnej rady Slovenskej republiky, ktorý je zároveň predsedom politickej strany alebo politického hnutia, ktoré v ostatných voľbách do Národnej rady Slovenskej republiky získali zastúpenie v Národnej rade Slovenskej republiky,</w:t>
      </w:r>
    </w:p>
    <w:p w:rsidR="001527A7" w:rsidRDefault="00C25024">
      <w:pPr>
        <w:pStyle w:val="Odsekzoznamu"/>
        <w:numPr>
          <w:ilvl w:val="2"/>
          <w:numId w:val="8"/>
        </w:numPr>
        <w:ind w:left="1560" w:hanging="426"/>
        <w:jc w:val="both"/>
        <w:rPr>
          <w:rFonts w:ascii="Times New Roman" w:hAnsi="Times New Roman" w:cs="Times New Roman"/>
        </w:rPr>
      </w:pPr>
      <w:bookmarkStart w:id="3" w:name="_Ref168593726"/>
      <w:r>
        <w:rPr>
          <w:rFonts w:ascii="Times New Roman" w:hAnsi="Times New Roman" w:cs="Times New Roman"/>
        </w:rPr>
        <w:t>predsedovi vlády Slovenskej republiky,</w:t>
      </w:r>
      <w:bookmarkEnd w:id="3"/>
    </w:p>
    <w:p w:rsidR="001527A7" w:rsidRDefault="00C25024">
      <w:pPr>
        <w:pStyle w:val="Odsekzoznamu"/>
        <w:numPr>
          <w:ilvl w:val="2"/>
          <w:numId w:val="8"/>
        </w:numPr>
        <w:ind w:left="1560" w:hanging="426"/>
        <w:jc w:val="both"/>
        <w:rPr>
          <w:rFonts w:ascii="Times New Roman" w:hAnsi="Times New Roman" w:cs="Times New Roman"/>
        </w:rPr>
      </w:pPr>
      <w:bookmarkStart w:id="4" w:name="_Ref168594054"/>
      <w:r>
        <w:rPr>
          <w:rFonts w:ascii="Times New Roman" w:hAnsi="Times New Roman" w:cs="Times New Roman"/>
        </w:rPr>
        <w:t>predsedovi Ústavného súdu Slovenskej republiky,</w:t>
      </w:r>
      <w:bookmarkEnd w:id="4"/>
    </w:p>
    <w:p w:rsidR="009E4E39" w:rsidRDefault="009E4E39">
      <w:pPr>
        <w:pStyle w:val="Odsekzoznamu"/>
        <w:numPr>
          <w:ilvl w:val="2"/>
          <w:numId w:val="8"/>
        </w:numPr>
        <w:ind w:left="1560" w:hanging="426"/>
        <w:jc w:val="both"/>
        <w:rPr>
          <w:rFonts w:ascii="Times New Roman" w:hAnsi="Times New Roman" w:cs="Times New Roman"/>
        </w:rPr>
      </w:pPr>
      <w:r>
        <w:rPr>
          <w:rFonts w:ascii="Times New Roman" w:hAnsi="Times New Roman" w:cs="Times New Roman"/>
        </w:rPr>
        <w:t>generálnemu prokurátorovi Slovenskej republiky,</w:t>
      </w:r>
    </w:p>
    <w:p w:rsidR="001527A7" w:rsidRDefault="00C25024">
      <w:pPr>
        <w:pStyle w:val="Odsekzoznamu"/>
        <w:numPr>
          <w:ilvl w:val="2"/>
          <w:numId w:val="8"/>
        </w:numPr>
        <w:ind w:left="1560" w:hanging="426"/>
        <w:jc w:val="both"/>
        <w:rPr>
          <w:rFonts w:ascii="Times New Roman" w:hAnsi="Times New Roman" w:cs="Times New Roman"/>
        </w:rPr>
      </w:pPr>
      <w:r>
        <w:rPr>
          <w:rFonts w:ascii="Times New Roman" w:hAnsi="Times New Roman" w:cs="Times New Roman"/>
        </w:rPr>
        <w:t>podpredsedovi vlády Slovenskej republiky,</w:t>
      </w:r>
    </w:p>
    <w:p w:rsidR="001527A7" w:rsidRDefault="00C25024">
      <w:pPr>
        <w:pStyle w:val="Odsekzoznamu"/>
        <w:numPr>
          <w:ilvl w:val="2"/>
          <w:numId w:val="8"/>
        </w:numPr>
        <w:ind w:left="1560" w:hanging="426"/>
        <w:jc w:val="both"/>
        <w:rPr>
          <w:rFonts w:ascii="Times New Roman" w:hAnsi="Times New Roman" w:cs="Times New Roman"/>
        </w:rPr>
      </w:pPr>
      <w:r>
        <w:rPr>
          <w:rFonts w:ascii="Times New Roman" w:hAnsi="Times New Roman" w:cs="Times New Roman"/>
        </w:rPr>
        <w:t>ministrovi.</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 xml:space="preserve">Policajný zbor zaisťuje po skončení výkonu funkcie doživotne osobnú bezpečnosť </w:t>
      </w:r>
    </w:p>
    <w:p w:rsidR="001527A7" w:rsidRDefault="00C25024">
      <w:pPr>
        <w:pStyle w:val="Odsekzoznamu"/>
        <w:numPr>
          <w:ilvl w:val="2"/>
          <w:numId w:val="1"/>
        </w:numPr>
        <w:ind w:left="1560" w:hanging="426"/>
        <w:jc w:val="both"/>
        <w:rPr>
          <w:rFonts w:ascii="Times New Roman" w:hAnsi="Times New Roman" w:cs="Times New Roman"/>
        </w:rPr>
      </w:pPr>
      <w:r>
        <w:rPr>
          <w:rFonts w:ascii="Times New Roman" w:hAnsi="Times New Roman" w:cs="Times New Roman"/>
        </w:rPr>
        <w:t>prezidentovi Slovenskej republiky,</w:t>
      </w:r>
    </w:p>
    <w:p w:rsidR="001527A7" w:rsidRDefault="00C25024">
      <w:pPr>
        <w:pStyle w:val="Odsekzoznamu"/>
        <w:numPr>
          <w:ilvl w:val="2"/>
          <w:numId w:val="1"/>
        </w:numPr>
        <w:ind w:left="1560" w:hanging="426"/>
        <w:jc w:val="both"/>
        <w:rPr>
          <w:rFonts w:ascii="Times New Roman" w:hAnsi="Times New Roman" w:cs="Times New Roman"/>
        </w:rPr>
      </w:pPr>
      <w:r>
        <w:rPr>
          <w:rFonts w:ascii="Times New Roman" w:hAnsi="Times New Roman" w:cs="Times New Roman"/>
        </w:rPr>
        <w:t xml:space="preserve">predsedovi Národnej rady Slovenskej republiky a predsedovi vlády Slovenskej republiky, ktorí vykonávali túto funkciu najmenej </w:t>
      </w:r>
      <w:r w:rsidR="00983F2F" w:rsidRPr="00154E94">
        <w:t>po dobu dvakrát dlhšiu, ako je funkčné obdobie prezidenta Slovenskej republiky</w:t>
      </w:r>
      <w:r w:rsidR="00983F2F" w:rsidDel="00983F2F">
        <w:rPr>
          <w:rFonts w:ascii="Times New Roman" w:hAnsi="Times New Roman" w:cs="Times New Roman"/>
        </w:rPr>
        <w:t xml:space="preserve"> </w:t>
      </w:r>
      <w:r>
        <w:rPr>
          <w:rFonts w:ascii="Times New Roman" w:hAnsi="Times New Roman" w:cs="Times New Roman"/>
        </w:rPr>
        <w:t>.</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Policajný zbor zaisťuje osobnú bezpečnosť po dobu šiestich kalendárnych mesiacov odo dňa skončenia výkonu funkcie</w:t>
      </w:r>
    </w:p>
    <w:p w:rsidR="001527A7" w:rsidRDefault="00C25024">
      <w:pPr>
        <w:pStyle w:val="Odsekzoznamu"/>
        <w:numPr>
          <w:ilvl w:val="2"/>
          <w:numId w:val="1"/>
        </w:numPr>
        <w:ind w:left="1560" w:hanging="426"/>
        <w:jc w:val="both"/>
        <w:rPr>
          <w:rFonts w:ascii="Times New Roman" w:hAnsi="Times New Roman" w:cs="Times New Roman"/>
        </w:rPr>
      </w:pPr>
      <w:r>
        <w:rPr>
          <w:rFonts w:ascii="Times New Roman" w:hAnsi="Times New Roman" w:cs="Times New Roman"/>
        </w:rPr>
        <w:t>predsedovi Národnej rady Slovenskej republiky,</w:t>
      </w:r>
    </w:p>
    <w:p w:rsidR="001527A7" w:rsidRDefault="00C25024">
      <w:pPr>
        <w:pStyle w:val="Odsekzoznamu"/>
        <w:numPr>
          <w:ilvl w:val="2"/>
          <w:numId w:val="1"/>
        </w:numPr>
        <w:ind w:left="1560" w:hanging="426"/>
        <w:jc w:val="both"/>
        <w:rPr>
          <w:rFonts w:ascii="Times New Roman" w:hAnsi="Times New Roman" w:cs="Times New Roman"/>
        </w:rPr>
      </w:pPr>
      <w:r>
        <w:rPr>
          <w:rFonts w:ascii="Times New Roman" w:hAnsi="Times New Roman" w:cs="Times New Roman"/>
        </w:rPr>
        <w:t>predsedovi vlády Slovenskej republiky,</w:t>
      </w:r>
    </w:p>
    <w:p w:rsidR="009E4E39" w:rsidRDefault="00C25024">
      <w:pPr>
        <w:pStyle w:val="Odsekzoznamu"/>
        <w:numPr>
          <w:ilvl w:val="2"/>
          <w:numId w:val="1"/>
        </w:numPr>
        <w:ind w:left="1560" w:hanging="426"/>
        <w:jc w:val="both"/>
        <w:rPr>
          <w:rFonts w:ascii="Times New Roman" w:hAnsi="Times New Roman" w:cs="Times New Roman"/>
        </w:rPr>
      </w:pPr>
      <w:r>
        <w:rPr>
          <w:rFonts w:ascii="Times New Roman" w:hAnsi="Times New Roman" w:cs="Times New Roman"/>
        </w:rPr>
        <w:t>predsedovi Ústavného súdu Slovenskej republiky,</w:t>
      </w:r>
    </w:p>
    <w:p w:rsidR="001527A7" w:rsidRDefault="00C25024">
      <w:pPr>
        <w:pStyle w:val="Odsekzoznamu"/>
        <w:numPr>
          <w:ilvl w:val="2"/>
          <w:numId w:val="1"/>
        </w:numPr>
        <w:ind w:left="1560" w:hanging="426"/>
        <w:jc w:val="both"/>
        <w:rPr>
          <w:rFonts w:ascii="Times New Roman" w:hAnsi="Times New Roman" w:cs="Times New Roman"/>
        </w:rPr>
      </w:pPr>
      <w:r>
        <w:rPr>
          <w:rFonts w:ascii="Times New Roman" w:hAnsi="Times New Roman" w:cs="Times New Roman"/>
        </w:rPr>
        <w:t>ministrovi vnútra, ministrovi obrany Slovenskej republiky a ministrovi spravodlivosti Slovenskej republiky.</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Policajný zbor zaisťuje osobnú bezpečnosť po dobu 30 kalendárnych dní odo dňa skončenia výkonu funkcie</w:t>
      </w:r>
    </w:p>
    <w:p w:rsidR="001527A7" w:rsidRDefault="00C25024">
      <w:pPr>
        <w:pStyle w:val="Odsekzoznamu"/>
        <w:numPr>
          <w:ilvl w:val="2"/>
          <w:numId w:val="1"/>
        </w:numPr>
        <w:ind w:left="1560" w:hanging="426"/>
        <w:jc w:val="both"/>
        <w:rPr>
          <w:rFonts w:ascii="Times New Roman" w:hAnsi="Times New Roman" w:cs="Times New Roman"/>
        </w:rPr>
      </w:pPr>
      <w:r>
        <w:rPr>
          <w:rFonts w:ascii="Times New Roman" w:hAnsi="Times New Roman" w:cs="Times New Roman"/>
        </w:rPr>
        <w:t>podpredsedovi Národnej rady Slovenskej republiky,</w:t>
      </w:r>
    </w:p>
    <w:p w:rsidR="001527A7" w:rsidRPr="005472CB" w:rsidRDefault="00C25024">
      <w:pPr>
        <w:pStyle w:val="Odsekzoznamu"/>
        <w:numPr>
          <w:ilvl w:val="2"/>
          <w:numId w:val="1"/>
        </w:numPr>
        <w:ind w:left="1560" w:hanging="426"/>
        <w:jc w:val="both"/>
        <w:rPr>
          <w:rFonts w:ascii="Times New Roman" w:hAnsi="Times New Roman" w:cs="Times New Roman"/>
        </w:rPr>
      </w:pPr>
      <w:r w:rsidRPr="005472CB">
        <w:rPr>
          <w:rFonts w:ascii="Times New Roman" w:hAnsi="Times New Roman" w:cs="Times New Roman"/>
        </w:rPr>
        <w:t>poslancovi Národnej rady Slovenskej republiky, ktorý je zároveň predsedom politickej strany alebo politického hnutia, ktoré v ostatných voľbách do Národnej rady Slovenskej republiky získali zastúpenie v Národnej rade Slovenskej republiky,</w:t>
      </w:r>
    </w:p>
    <w:p w:rsidR="001527A7" w:rsidRDefault="00C25024">
      <w:pPr>
        <w:pStyle w:val="Odsekzoznamu"/>
        <w:numPr>
          <w:ilvl w:val="2"/>
          <w:numId w:val="1"/>
        </w:numPr>
        <w:ind w:left="1560" w:hanging="426"/>
        <w:jc w:val="both"/>
        <w:rPr>
          <w:rFonts w:ascii="Times New Roman" w:hAnsi="Times New Roman" w:cs="Times New Roman"/>
        </w:rPr>
      </w:pPr>
      <w:r>
        <w:rPr>
          <w:rFonts w:ascii="Times New Roman" w:hAnsi="Times New Roman" w:cs="Times New Roman"/>
        </w:rPr>
        <w:t>podpredsedovi vlády Slovenskej republiky,</w:t>
      </w:r>
    </w:p>
    <w:p w:rsidR="00841CC4" w:rsidRDefault="00C25024">
      <w:pPr>
        <w:pStyle w:val="Odsekzoznamu"/>
        <w:numPr>
          <w:ilvl w:val="2"/>
          <w:numId w:val="1"/>
        </w:numPr>
        <w:ind w:left="1560" w:hanging="426"/>
        <w:jc w:val="both"/>
        <w:rPr>
          <w:rFonts w:ascii="Times New Roman" w:hAnsi="Times New Roman" w:cs="Times New Roman"/>
        </w:rPr>
      </w:pPr>
      <w:r>
        <w:rPr>
          <w:rFonts w:ascii="Times New Roman" w:hAnsi="Times New Roman" w:cs="Times New Roman"/>
        </w:rPr>
        <w:t>inému ministrovi než podľa odseku 3 písm. d)</w:t>
      </w:r>
      <w:r w:rsidR="00841CC4">
        <w:rPr>
          <w:rFonts w:ascii="Times New Roman" w:hAnsi="Times New Roman" w:cs="Times New Roman"/>
        </w:rPr>
        <w:t>,</w:t>
      </w:r>
    </w:p>
    <w:p w:rsidR="001527A7" w:rsidRDefault="00983F2F">
      <w:pPr>
        <w:pStyle w:val="Odsekzoznamu"/>
        <w:numPr>
          <w:ilvl w:val="2"/>
          <w:numId w:val="1"/>
        </w:numPr>
        <w:ind w:left="1560" w:hanging="426"/>
        <w:jc w:val="both"/>
        <w:rPr>
          <w:rFonts w:ascii="Times New Roman" w:hAnsi="Times New Roman" w:cs="Times New Roman"/>
        </w:rPr>
      </w:pPr>
      <w:r w:rsidRPr="00154E94">
        <w:t>generálnemu prokurátorovi</w:t>
      </w:r>
      <w:r w:rsidDel="00983F2F">
        <w:rPr>
          <w:rFonts w:ascii="Times New Roman" w:hAnsi="Times New Roman" w:cs="Times New Roman"/>
        </w:rPr>
        <w:t xml:space="preserve"> </w:t>
      </w:r>
      <w:r w:rsidR="00841CC4">
        <w:rPr>
          <w:rFonts w:ascii="Times New Roman" w:hAnsi="Times New Roman" w:cs="Times New Roman"/>
        </w:rPr>
        <w:t>Slovenskej republiky.</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 xml:space="preserve">Policajný zbor zaisťuje po dobu výkonu funkcie a po dobu 30 kalendárnych dní odo dňa skončenia výkonu funkcie určenej osoby podľa odseku 1 písm. </w:t>
      </w:r>
      <w:r>
        <w:rPr>
          <w:rFonts w:ascii="Times New Roman" w:hAnsi="Times New Roman" w:cs="Times New Roman"/>
        </w:rPr>
        <w:fldChar w:fldCharType="begin"/>
      </w:r>
      <w:r>
        <w:rPr>
          <w:rFonts w:ascii="Times New Roman" w:hAnsi="Times New Roman" w:cs="Times New Roman"/>
        </w:rPr>
        <w:instrText>REF _Ref168594041 \r \h</w:instrText>
      </w:r>
      <w:r>
        <w:rPr>
          <w:rFonts w:ascii="Times New Roman" w:hAnsi="Times New Roman" w:cs="Times New Roman"/>
        </w:rPr>
      </w:r>
      <w:r>
        <w:rPr>
          <w:rFonts w:ascii="Times New Roman" w:hAnsi="Times New Roman" w:cs="Times New Roman"/>
        </w:rPr>
        <w:fldChar w:fldCharType="separate"/>
      </w:r>
      <w:r w:rsidR="0078183C">
        <w:rPr>
          <w:rFonts w:ascii="Times New Roman" w:hAnsi="Times New Roman" w:cs="Times New Roman"/>
        </w:rPr>
        <w:t>a)</w:t>
      </w:r>
      <w:r>
        <w:rPr>
          <w:rFonts w:ascii="Times New Roman" w:hAnsi="Times New Roman" w:cs="Times New Roman"/>
        </w:rPr>
        <w:fldChar w:fldCharType="end"/>
      </w:r>
      <w:r>
        <w:rPr>
          <w:rFonts w:ascii="Times New Roman" w:hAnsi="Times New Roman" w:cs="Times New Roman"/>
        </w:rPr>
        <w:t xml:space="preserve"> a podľa odseku 3 osobnú bezpečnosť ich dieťaťu a manželovi alebo osobe v obdobnom vzťahu žijúcej s nimi v domácnosti, ak o to určená osoba podľa odseku 1 písm. </w:t>
      </w:r>
      <w:r>
        <w:rPr>
          <w:rFonts w:ascii="Times New Roman" w:hAnsi="Times New Roman" w:cs="Times New Roman"/>
        </w:rPr>
        <w:fldChar w:fldCharType="begin"/>
      </w:r>
      <w:r>
        <w:rPr>
          <w:rFonts w:ascii="Times New Roman" w:hAnsi="Times New Roman" w:cs="Times New Roman"/>
        </w:rPr>
        <w:instrText>REF _Ref168594041 \r \h</w:instrText>
      </w:r>
      <w:r>
        <w:rPr>
          <w:rFonts w:ascii="Times New Roman" w:hAnsi="Times New Roman" w:cs="Times New Roman"/>
        </w:rPr>
      </w:r>
      <w:r>
        <w:rPr>
          <w:rFonts w:ascii="Times New Roman" w:hAnsi="Times New Roman" w:cs="Times New Roman"/>
        </w:rPr>
        <w:fldChar w:fldCharType="separate"/>
      </w:r>
      <w:r w:rsidR="0078183C">
        <w:rPr>
          <w:rFonts w:ascii="Times New Roman" w:hAnsi="Times New Roman" w:cs="Times New Roman"/>
        </w:rPr>
        <w:t>a)</w:t>
      </w:r>
      <w:r>
        <w:rPr>
          <w:rFonts w:ascii="Times New Roman" w:hAnsi="Times New Roman" w:cs="Times New Roman"/>
        </w:rPr>
        <w:fldChar w:fldCharType="end"/>
      </w:r>
      <w:r>
        <w:rPr>
          <w:rFonts w:ascii="Times New Roman" w:hAnsi="Times New Roman" w:cs="Times New Roman"/>
        </w:rPr>
        <w:t xml:space="preserve"> alebo odseku 3 požiada. </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 xml:space="preserve">Pri súbehu nároku na zaistenie osobnej bezpečnosti počas výkonu funkcie a po jej skončení sa osobná bezpečnosť zaisťuje formami a metódami ako počas výkonu funkcie určenej osoby. </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 xml:space="preserve">Určená osoba, okrem určených osôb podľa odseku 1 písm. </w:t>
      </w:r>
      <w:r>
        <w:rPr>
          <w:rFonts w:ascii="Times New Roman" w:hAnsi="Times New Roman" w:cs="Times New Roman"/>
        </w:rPr>
        <w:fldChar w:fldCharType="begin"/>
      </w:r>
      <w:r>
        <w:rPr>
          <w:rFonts w:ascii="Times New Roman" w:hAnsi="Times New Roman" w:cs="Times New Roman"/>
        </w:rPr>
        <w:instrText>REF _Ref168594041 \r \h</w:instrText>
      </w:r>
      <w:r>
        <w:rPr>
          <w:rFonts w:ascii="Times New Roman" w:hAnsi="Times New Roman" w:cs="Times New Roman"/>
        </w:rPr>
      </w:r>
      <w:r>
        <w:rPr>
          <w:rFonts w:ascii="Times New Roman" w:hAnsi="Times New Roman" w:cs="Times New Roman"/>
        </w:rPr>
        <w:fldChar w:fldCharType="separate"/>
      </w:r>
      <w:r w:rsidR="0078183C">
        <w:rPr>
          <w:rFonts w:ascii="Times New Roman" w:hAnsi="Times New Roman" w:cs="Times New Roman"/>
        </w:rPr>
        <w:t>a)</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REF _Ref168593711 \r \h</w:instrText>
      </w:r>
      <w:r>
        <w:rPr>
          <w:rFonts w:ascii="Times New Roman" w:hAnsi="Times New Roman" w:cs="Times New Roman"/>
        </w:rPr>
      </w:r>
      <w:r>
        <w:rPr>
          <w:rFonts w:ascii="Times New Roman" w:hAnsi="Times New Roman" w:cs="Times New Roman"/>
        </w:rPr>
        <w:fldChar w:fldCharType="separate"/>
      </w:r>
      <w:r w:rsidR="0078183C">
        <w:rPr>
          <w:rFonts w:ascii="Times New Roman" w:hAnsi="Times New Roman" w:cs="Times New Roman"/>
        </w:rPr>
        <w:t>b)</w:t>
      </w:r>
      <w:r>
        <w:rPr>
          <w:rFonts w:ascii="Times New Roman" w:hAnsi="Times New Roman" w:cs="Times New Roman"/>
        </w:rPr>
        <w:fldChar w:fldCharType="end"/>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REF _Ref168593726 \r \h</w:instrText>
      </w:r>
      <w:r>
        <w:rPr>
          <w:rFonts w:ascii="Times New Roman" w:hAnsi="Times New Roman" w:cs="Times New Roman"/>
        </w:rPr>
      </w:r>
      <w:r>
        <w:rPr>
          <w:rFonts w:ascii="Times New Roman" w:hAnsi="Times New Roman" w:cs="Times New Roman"/>
        </w:rPr>
        <w:fldChar w:fldCharType="separate"/>
      </w:r>
      <w:r w:rsidR="0078183C">
        <w:rPr>
          <w:rFonts w:ascii="Times New Roman" w:hAnsi="Times New Roman" w:cs="Times New Roman"/>
        </w:rPr>
        <w:t>e)</w:t>
      </w:r>
      <w:r>
        <w:rPr>
          <w:rFonts w:ascii="Times New Roman" w:hAnsi="Times New Roman" w:cs="Times New Roman"/>
        </w:rPr>
        <w:fldChar w:fldCharType="end"/>
      </w:r>
      <w:r>
        <w:rPr>
          <w:rFonts w:ascii="Times New Roman" w:hAnsi="Times New Roman" w:cs="Times New Roman"/>
        </w:rPr>
        <w:t xml:space="preserve"> a </w:t>
      </w:r>
      <w:r>
        <w:rPr>
          <w:rFonts w:ascii="Times New Roman" w:hAnsi="Times New Roman" w:cs="Times New Roman"/>
        </w:rPr>
        <w:fldChar w:fldCharType="begin"/>
      </w:r>
      <w:r>
        <w:rPr>
          <w:rFonts w:ascii="Times New Roman" w:hAnsi="Times New Roman" w:cs="Times New Roman"/>
        </w:rPr>
        <w:instrText>REF _Ref168594054 \r \h</w:instrText>
      </w:r>
      <w:r>
        <w:rPr>
          <w:rFonts w:ascii="Times New Roman" w:hAnsi="Times New Roman" w:cs="Times New Roman"/>
        </w:rPr>
      </w:r>
      <w:r>
        <w:rPr>
          <w:rFonts w:ascii="Times New Roman" w:hAnsi="Times New Roman" w:cs="Times New Roman"/>
        </w:rPr>
        <w:fldChar w:fldCharType="separate"/>
      </w:r>
      <w:r w:rsidR="00D3577D">
        <w:rPr>
          <w:rFonts w:ascii="Times New Roman" w:hAnsi="Times New Roman" w:cs="Times New Roman"/>
        </w:rPr>
        <w:t>f</w:t>
      </w:r>
      <w:r w:rsidR="0078183C">
        <w:rPr>
          <w:rFonts w:ascii="Times New Roman" w:hAnsi="Times New Roman" w:cs="Times New Roman"/>
        </w:rPr>
        <w:t>)</w:t>
      </w:r>
      <w:r>
        <w:rPr>
          <w:rFonts w:ascii="Times New Roman" w:hAnsi="Times New Roman" w:cs="Times New Roman"/>
        </w:rPr>
        <w:fldChar w:fldCharType="end"/>
      </w:r>
      <w:r>
        <w:rPr>
          <w:rFonts w:ascii="Times New Roman" w:hAnsi="Times New Roman" w:cs="Times New Roman"/>
        </w:rPr>
        <w:t xml:space="preserve"> počas výkonu funkcie, môže zaisťovanie osobnej bezpečnosti písomne odmietnuť, a to na určitú dobu alebo natrvalo.</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Právo na zaistenie osobnej bezpečnosti po skončení výkonu funkcie zaniká dňom právoplatnosti odsudzujúceho rozsudku pre úmyselný trestný čin spáchaný osobou, ktorej sa osobná bezpečnosť zaisťovala.</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 xml:space="preserve">Policajný zbor písomne informuje určenú osobu o podmienkach, rozsahu a formách zaisťovania osobnej bezpečnosti a ochrany určeného objektu. </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 xml:space="preserve">Ak dôjde k porušeniu podmienok na zaistenie osobnej bezpečnosti alebo ochrany určeného objektu určenou osobou alebo k neposkytnutiu súčinnosti určenou osobou pri zaisťovaní osobnej bezpečnosti alebo ochrany určeného objektu, Policajný zbor informuje ministra vnútra. </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O formách a metódach zaisťovania osobnej bezpečnosti určenej osoby rozhoduje Policajný zbor.</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 xml:space="preserve">Policajný zbor a ministerstvo </w:t>
      </w:r>
      <w:r>
        <w:rPr>
          <w:rFonts w:ascii="Times New Roman" w:hAnsi="Times New Roman" w:cs="Times New Roman"/>
          <w:iCs/>
        </w:rPr>
        <w:t>priebežne hodnotia bezpečnostnú situáciu vo vzťahu k jednotlivým určeným osobám, ktorým sa zaisťuje osobná bezpečnosť.”.</w:t>
      </w:r>
    </w:p>
    <w:p w:rsidR="001527A7" w:rsidRDefault="001527A7">
      <w:pPr>
        <w:rPr>
          <w:rFonts w:ascii="Times New Roman" w:hAnsi="Times New Roman" w:cs="Times New Roman"/>
        </w:rPr>
      </w:pPr>
    </w:p>
    <w:p w:rsidR="001527A7" w:rsidRDefault="00C25024">
      <w:pPr>
        <w:pStyle w:val="Odsekzoznamu"/>
        <w:numPr>
          <w:ilvl w:val="0"/>
          <w:numId w:val="1"/>
        </w:numPr>
        <w:ind w:left="567" w:hanging="567"/>
        <w:rPr>
          <w:rFonts w:ascii="Times New Roman" w:hAnsi="Times New Roman" w:cs="Times New Roman"/>
        </w:rPr>
      </w:pPr>
      <w:r>
        <w:rPr>
          <w:rFonts w:ascii="Times New Roman" w:hAnsi="Times New Roman" w:cs="Times New Roman"/>
        </w:rPr>
        <w:t>Za § 72a sa vkladajú § 72b a 72c, ktoré znejú:</w:t>
      </w:r>
    </w:p>
    <w:p w:rsidR="0089383E" w:rsidRDefault="0089383E" w:rsidP="0089383E">
      <w:pPr>
        <w:jc w:val="center"/>
        <w:rPr>
          <w:rFonts w:ascii="Times New Roman" w:hAnsi="Times New Roman" w:cs="Times New Roman"/>
        </w:rPr>
      </w:pPr>
    </w:p>
    <w:p w:rsidR="001527A7" w:rsidRDefault="00C25024" w:rsidP="0089383E">
      <w:pPr>
        <w:jc w:val="center"/>
        <w:rPr>
          <w:rFonts w:ascii="Times New Roman" w:hAnsi="Times New Roman" w:cs="Times New Roman"/>
        </w:rPr>
      </w:pPr>
      <w:r>
        <w:rPr>
          <w:rFonts w:ascii="Times New Roman" w:hAnsi="Times New Roman" w:cs="Times New Roman"/>
        </w:rPr>
        <w:t>„§ 72b</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 xml:space="preserve">Policajný zbor zaisťuje ochranu </w:t>
      </w:r>
    </w:p>
    <w:p w:rsidR="001527A7" w:rsidRDefault="00C25024">
      <w:pPr>
        <w:pStyle w:val="Odsekzoznamu"/>
        <w:numPr>
          <w:ilvl w:val="0"/>
          <w:numId w:val="9"/>
        </w:numPr>
        <w:ind w:left="1560" w:hanging="426"/>
        <w:jc w:val="both"/>
        <w:rPr>
          <w:rFonts w:ascii="Times New Roman" w:hAnsi="Times New Roman" w:cs="Times New Roman"/>
        </w:rPr>
      </w:pPr>
      <w:r>
        <w:rPr>
          <w:rFonts w:ascii="Times New Roman" w:hAnsi="Times New Roman" w:cs="Times New Roman"/>
        </w:rPr>
        <w:t>objektu, v ktorom sa nachádza stále pracovisko prezidenta Slovenskej republiky,</w:t>
      </w:r>
    </w:p>
    <w:p w:rsidR="001527A7" w:rsidRDefault="00C25024">
      <w:pPr>
        <w:pStyle w:val="Odsekzoznamu"/>
        <w:numPr>
          <w:ilvl w:val="0"/>
          <w:numId w:val="9"/>
        </w:numPr>
        <w:ind w:left="1560" w:hanging="426"/>
        <w:jc w:val="both"/>
        <w:rPr>
          <w:rFonts w:ascii="Times New Roman" w:hAnsi="Times New Roman" w:cs="Times New Roman"/>
        </w:rPr>
      </w:pPr>
      <w:r>
        <w:rPr>
          <w:rFonts w:ascii="Times New Roman" w:hAnsi="Times New Roman" w:cs="Times New Roman"/>
        </w:rPr>
        <w:t>objektu Národnej rady Slovenskej republiky, v ktorom sa nachádza stále pracovisko jej predsedu, a v ktorom sa konajú pravidelné rokovania Národnej rady Slovenskej republiky,</w:t>
      </w:r>
    </w:p>
    <w:p w:rsidR="001527A7" w:rsidRDefault="00C25024">
      <w:pPr>
        <w:pStyle w:val="Odsekzoznamu"/>
        <w:numPr>
          <w:ilvl w:val="0"/>
          <w:numId w:val="9"/>
        </w:numPr>
        <w:ind w:left="1560" w:hanging="426"/>
        <w:jc w:val="both"/>
        <w:rPr>
          <w:rFonts w:ascii="Times New Roman" w:hAnsi="Times New Roman" w:cs="Times New Roman"/>
        </w:rPr>
      </w:pPr>
      <w:r>
        <w:rPr>
          <w:rFonts w:ascii="Times New Roman" w:hAnsi="Times New Roman" w:cs="Times New Roman"/>
        </w:rPr>
        <w:t>objektu Úradu vlády Slovenskej republiky, v ktorom sa nachádza stále pracovisko predsedu vlády Slovenskej republiky a v ktorom sa konajú pravidelné rokovania vlády Slovenskej republiky,</w:t>
      </w:r>
    </w:p>
    <w:p w:rsidR="009E4E39" w:rsidRDefault="00C25024">
      <w:pPr>
        <w:pStyle w:val="Odsekzoznamu"/>
        <w:numPr>
          <w:ilvl w:val="0"/>
          <w:numId w:val="9"/>
        </w:numPr>
        <w:ind w:left="1560" w:hanging="426"/>
        <w:jc w:val="both"/>
        <w:rPr>
          <w:rFonts w:ascii="Times New Roman" w:hAnsi="Times New Roman" w:cs="Times New Roman"/>
        </w:rPr>
      </w:pPr>
      <w:r>
        <w:rPr>
          <w:rFonts w:ascii="Times New Roman" w:hAnsi="Times New Roman" w:cs="Times New Roman"/>
        </w:rPr>
        <w:t>objektu  Ústavného súdu Slovenskej republiky, v ktorom sa nachádza stále pracovisko predsedu Ústavného súdu Slovenskej republiky a v ktorom sa pravidelne konajú zasadnutia pléna a senátov Ústavného súdu Slovenskej republiky,</w:t>
      </w:r>
    </w:p>
    <w:p w:rsidR="001527A7" w:rsidRDefault="00C25024">
      <w:pPr>
        <w:pStyle w:val="Odsekzoznamu"/>
        <w:numPr>
          <w:ilvl w:val="0"/>
          <w:numId w:val="9"/>
        </w:numPr>
        <w:ind w:left="1560" w:hanging="426"/>
        <w:jc w:val="both"/>
        <w:rPr>
          <w:rFonts w:ascii="Times New Roman" w:hAnsi="Times New Roman" w:cs="Times New Roman"/>
        </w:rPr>
      </w:pPr>
      <w:r>
        <w:rPr>
          <w:rFonts w:ascii="Times New Roman" w:hAnsi="Times New Roman" w:cs="Times New Roman"/>
        </w:rPr>
        <w:t>objektu iného než podľa písmen a) až d), v ktorom rokuje alebo inak vykonáva svoju pôsobnosť ústavný orgán podľa písmen a) až d),</w:t>
      </w:r>
    </w:p>
    <w:p w:rsidR="001527A7" w:rsidRDefault="00C25024">
      <w:pPr>
        <w:pStyle w:val="Odsekzoznamu"/>
        <w:numPr>
          <w:ilvl w:val="0"/>
          <w:numId w:val="9"/>
        </w:numPr>
        <w:ind w:left="1560" w:hanging="426"/>
        <w:jc w:val="both"/>
        <w:rPr>
          <w:rFonts w:ascii="Times New Roman" w:hAnsi="Times New Roman" w:cs="Times New Roman"/>
        </w:rPr>
      </w:pPr>
      <w:r>
        <w:rPr>
          <w:rFonts w:ascii="Times New Roman" w:hAnsi="Times New Roman" w:cs="Times New Roman"/>
        </w:rPr>
        <w:t>objektu Ministerstva zahraničných vecí a európskych záležitostí Slovenskej republiky, v ktorom sa nachádza stále pracovisko ministra zahraničných vecí a európskych záležitostí Slovenskej republiky,</w:t>
      </w:r>
    </w:p>
    <w:p w:rsidR="001527A7" w:rsidRDefault="00C25024">
      <w:pPr>
        <w:pStyle w:val="Odsekzoznamu"/>
        <w:numPr>
          <w:ilvl w:val="0"/>
          <w:numId w:val="9"/>
        </w:numPr>
        <w:ind w:left="1560" w:hanging="426"/>
        <w:jc w:val="both"/>
        <w:rPr>
          <w:rFonts w:ascii="Times New Roman" w:hAnsi="Times New Roman" w:cs="Times New Roman"/>
        </w:rPr>
      </w:pPr>
      <w:r>
        <w:rPr>
          <w:rFonts w:ascii="Times New Roman" w:hAnsi="Times New Roman" w:cs="Times New Roman"/>
        </w:rPr>
        <w:t>objektu diplomatických misií na území Slovenskej republiky, ktorým je budova alebo časť budovy  a k nej  priľahlý pozemok bez ohľadu na vlastníctvo, ak sa používajú na účely diplomatickej misie vrátane rezidencie vedúceho diplomatickej misie,</w:t>
      </w:r>
    </w:p>
    <w:p w:rsidR="001527A7" w:rsidRDefault="00C25024">
      <w:pPr>
        <w:pStyle w:val="Odsekzoznamu"/>
        <w:numPr>
          <w:ilvl w:val="0"/>
          <w:numId w:val="9"/>
        </w:numPr>
        <w:ind w:left="1560" w:hanging="426"/>
        <w:jc w:val="both"/>
        <w:rPr>
          <w:rFonts w:ascii="Times New Roman" w:hAnsi="Times New Roman" w:cs="Times New Roman"/>
        </w:rPr>
      </w:pPr>
      <w:r>
        <w:rPr>
          <w:rFonts w:ascii="Times New Roman" w:hAnsi="Times New Roman" w:cs="Times New Roman"/>
        </w:rPr>
        <w:t>bydliska prezidenta Slovenskej republiky,</w:t>
      </w:r>
    </w:p>
    <w:p w:rsidR="001527A7" w:rsidRDefault="00C25024">
      <w:pPr>
        <w:pStyle w:val="Odsekzoznamu"/>
        <w:numPr>
          <w:ilvl w:val="0"/>
          <w:numId w:val="9"/>
        </w:numPr>
        <w:ind w:left="1560" w:hanging="426"/>
        <w:jc w:val="both"/>
        <w:rPr>
          <w:rFonts w:ascii="Times New Roman" w:hAnsi="Times New Roman" w:cs="Times New Roman"/>
        </w:rPr>
      </w:pPr>
      <w:r>
        <w:rPr>
          <w:rFonts w:ascii="Times New Roman" w:hAnsi="Times New Roman" w:cs="Times New Roman"/>
        </w:rPr>
        <w:t>bydliska predsedu Národnej rady Slovenskej republiky,</w:t>
      </w:r>
    </w:p>
    <w:p w:rsidR="001527A7" w:rsidRDefault="00C25024">
      <w:pPr>
        <w:pStyle w:val="Odsekzoznamu"/>
        <w:numPr>
          <w:ilvl w:val="0"/>
          <w:numId w:val="9"/>
        </w:numPr>
        <w:ind w:left="1560" w:hanging="426"/>
        <w:jc w:val="both"/>
        <w:rPr>
          <w:rFonts w:ascii="Times New Roman" w:hAnsi="Times New Roman" w:cs="Times New Roman"/>
        </w:rPr>
      </w:pPr>
      <w:r>
        <w:rPr>
          <w:rFonts w:ascii="Times New Roman" w:hAnsi="Times New Roman" w:cs="Times New Roman"/>
        </w:rPr>
        <w:t>bydliska predsedu vlády Slovenskej republiky,</w:t>
      </w:r>
    </w:p>
    <w:p w:rsidR="001527A7" w:rsidRDefault="00C25024">
      <w:pPr>
        <w:pStyle w:val="Odsekzoznamu"/>
        <w:numPr>
          <w:ilvl w:val="0"/>
          <w:numId w:val="9"/>
        </w:numPr>
        <w:ind w:left="1560" w:hanging="426"/>
        <w:jc w:val="both"/>
        <w:rPr>
          <w:rFonts w:ascii="Times New Roman" w:hAnsi="Times New Roman" w:cs="Times New Roman"/>
        </w:rPr>
      </w:pPr>
      <w:r>
        <w:rPr>
          <w:rFonts w:ascii="Times New Roman" w:hAnsi="Times New Roman" w:cs="Times New Roman"/>
        </w:rPr>
        <w:t>bydliska predsedu Ústavného súdu Slovenskej republiky,</w:t>
      </w:r>
    </w:p>
    <w:p w:rsidR="00841CC4" w:rsidRDefault="00841CC4">
      <w:pPr>
        <w:pStyle w:val="Odsekzoznamu"/>
        <w:numPr>
          <w:ilvl w:val="0"/>
          <w:numId w:val="9"/>
        </w:numPr>
        <w:ind w:left="1560" w:hanging="426"/>
        <w:jc w:val="both"/>
        <w:rPr>
          <w:rFonts w:ascii="Times New Roman" w:hAnsi="Times New Roman" w:cs="Times New Roman"/>
        </w:rPr>
      </w:pPr>
      <w:r>
        <w:rPr>
          <w:rFonts w:ascii="Times New Roman" w:hAnsi="Times New Roman" w:cs="Times New Roman"/>
        </w:rPr>
        <w:t>bydliska generálneho prokurátora Slovenskej republiky,</w:t>
      </w:r>
    </w:p>
    <w:p w:rsidR="001527A7" w:rsidRDefault="00C25024">
      <w:pPr>
        <w:pStyle w:val="Odsekzoznamu"/>
        <w:numPr>
          <w:ilvl w:val="0"/>
          <w:numId w:val="9"/>
        </w:numPr>
        <w:ind w:left="1560" w:hanging="426"/>
        <w:jc w:val="both"/>
        <w:rPr>
          <w:rFonts w:ascii="Times New Roman" w:hAnsi="Times New Roman" w:cs="Times New Roman"/>
        </w:rPr>
      </w:pPr>
      <w:r>
        <w:rPr>
          <w:rFonts w:ascii="Times New Roman" w:hAnsi="Times New Roman" w:cs="Times New Roman"/>
        </w:rPr>
        <w:t xml:space="preserve">bydliska ministra vnútra, ministra obrany Slovenskej republiky a ministra spravodlivosti Slovenskej republiky. </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 xml:space="preserve">Policajný zbor zaisťuje ochranu bydliska alebo iného objektu na území Slovenskej republiky, v ktorom sa zdržuje určená osoba, ak tak rozhodne Policajný zbor alebo minister </w:t>
      </w:r>
      <w:r w:rsidR="004239F5">
        <w:rPr>
          <w:rFonts w:ascii="Times New Roman" w:hAnsi="Times New Roman" w:cs="Times New Roman"/>
        </w:rPr>
        <w:t xml:space="preserve">vnútra </w:t>
      </w:r>
      <w:r>
        <w:rPr>
          <w:rFonts w:ascii="Times New Roman" w:hAnsi="Times New Roman" w:cs="Times New Roman"/>
        </w:rPr>
        <w:t>s ohľadom na vývoj bezpečnostnej situácie a na poznatky smerujúce k jej možnému ohrozeniu; ustanovenia odseku 1 tým nie sú dotknuté.</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Policajný zbor zaisťuje ochranu sídla diplomatickej misie Slovenskej republiky v zahraničí, ak tak rozhodne minister vnútra na základe žiadosti Ministerstva zahraničných vecí a európskych záležitostí Slovenskej republiky odôvodnenej z hľadiska bezpečnostných hrozieb voči dotknutej diplomatickej misii.</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 xml:space="preserve">Na žiadosť určenej osoby, ktorej sa zaisťuje osobná bezpečnosť podľa § 72a ods. 1 až 5, poskytne Policajný zbor službu technickej ochrany objektu bydliska pripojením na systém centralizovanej ochrany objektov. </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Policajný zbor vykonáva na žiadosť určenej osoby podľa § 72a ods. 1 komplexnú obranno-technickú prehliadku pracovísk, bytov a iných nehnuteľností určených na bývanie určených osôb.</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O formách a metódach zaisťovania ochrany určených objektov rozhoduje Policajný zbor.</w:t>
      </w:r>
    </w:p>
    <w:p w:rsidR="001527A7" w:rsidRDefault="00C25024">
      <w:pPr>
        <w:pStyle w:val="Odsekzoznamu"/>
        <w:numPr>
          <w:ilvl w:val="1"/>
          <w:numId w:val="1"/>
        </w:numPr>
        <w:ind w:left="1134" w:hanging="567"/>
        <w:jc w:val="both"/>
        <w:rPr>
          <w:rFonts w:ascii="Times New Roman" w:hAnsi="Times New Roman" w:cs="Times New Roman"/>
        </w:rPr>
      </w:pPr>
      <w:r>
        <w:rPr>
          <w:rFonts w:ascii="Times New Roman" w:hAnsi="Times New Roman" w:cs="Times New Roman"/>
        </w:rPr>
        <w:t xml:space="preserve">Policajný zbor a ministerstvo </w:t>
      </w:r>
      <w:r>
        <w:rPr>
          <w:rFonts w:ascii="Times New Roman" w:hAnsi="Times New Roman" w:cs="Times New Roman"/>
          <w:iCs/>
        </w:rPr>
        <w:t>priebežne hodnotia bezpečnostnú situáciu vo vzťahu k jednotlivým určeným objektom, ktorým sa zaisťuje ochrana.</w:t>
      </w:r>
    </w:p>
    <w:p w:rsidR="0089383E" w:rsidRDefault="0089383E" w:rsidP="0089383E">
      <w:pPr>
        <w:jc w:val="center"/>
        <w:rPr>
          <w:rFonts w:ascii="Times New Roman" w:hAnsi="Times New Roman" w:cs="Times New Roman"/>
        </w:rPr>
      </w:pPr>
    </w:p>
    <w:p w:rsidR="001527A7" w:rsidRDefault="00C25024" w:rsidP="0089383E">
      <w:pPr>
        <w:jc w:val="center"/>
        <w:rPr>
          <w:rFonts w:ascii="Times New Roman" w:hAnsi="Times New Roman" w:cs="Times New Roman"/>
        </w:rPr>
      </w:pPr>
      <w:r>
        <w:rPr>
          <w:rFonts w:ascii="Times New Roman" w:hAnsi="Times New Roman" w:cs="Times New Roman"/>
        </w:rPr>
        <w:t>§ 72c</w:t>
      </w:r>
    </w:p>
    <w:p w:rsidR="001527A7" w:rsidRDefault="00C25024">
      <w:pPr>
        <w:pStyle w:val="Odsekzoznamu"/>
        <w:numPr>
          <w:ilvl w:val="1"/>
          <w:numId w:val="7"/>
        </w:numPr>
        <w:ind w:left="1134" w:hanging="567"/>
        <w:jc w:val="both"/>
        <w:rPr>
          <w:rFonts w:ascii="Times New Roman" w:hAnsi="Times New Roman" w:cs="Times New Roman"/>
        </w:rPr>
      </w:pPr>
      <w:r>
        <w:rPr>
          <w:rFonts w:ascii="Times New Roman" w:hAnsi="Times New Roman" w:cs="Times New Roman"/>
        </w:rPr>
        <w:t>Minister financií Slovenskej republiky a guvernér Národnej banky Slovenska (ďalej len „guvernér“) môžu požiadať ministra vnútra o to, aby služba finančnej polície plnila úlohy, ktoré súvisia s odhaľovaním daňových únikov a nezákonných finančných operácií alebo s legalizáciou príjmov z trestnej činnosti a financovaním terorizmu, ak tieto úlohy nemôže Ministerstvo financií Slovenskej republiky alebo Národná banka Slovenska zabezpečiť vlastnými silami a prostriedkami; to neplatí, ak ide o daňové úniky a nezákonné finančné operácie alebo o legalizáciu príjmov z trestnej činnosti a financovania terorizmu, ktoré majú súvislosť s porušovaním colných predpisov.</w:t>
      </w:r>
    </w:p>
    <w:p w:rsidR="001527A7" w:rsidRDefault="00C25024">
      <w:pPr>
        <w:pStyle w:val="Odsekzoznamu"/>
        <w:numPr>
          <w:ilvl w:val="1"/>
          <w:numId w:val="7"/>
        </w:numPr>
        <w:ind w:left="1134" w:hanging="567"/>
        <w:jc w:val="both"/>
        <w:rPr>
          <w:rFonts w:ascii="Times New Roman" w:hAnsi="Times New Roman" w:cs="Times New Roman"/>
        </w:rPr>
      </w:pPr>
      <w:r>
        <w:rPr>
          <w:rFonts w:ascii="Times New Roman" w:hAnsi="Times New Roman" w:cs="Times New Roman"/>
        </w:rPr>
        <w:t>Na plnenie úloh podľa odseku 1 poskytne minister financií Slovenskej republiky alebo guvernér službe finančnej polície nevyhnutné informácie.</w:t>
      </w:r>
    </w:p>
    <w:p w:rsidR="001527A7" w:rsidRDefault="00C25024">
      <w:pPr>
        <w:pStyle w:val="Odsekzoznamu"/>
        <w:numPr>
          <w:ilvl w:val="1"/>
          <w:numId w:val="7"/>
        </w:numPr>
        <w:ind w:left="1134" w:hanging="567"/>
        <w:jc w:val="both"/>
        <w:rPr>
          <w:rFonts w:ascii="Times New Roman" w:hAnsi="Times New Roman" w:cs="Times New Roman"/>
        </w:rPr>
      </w:pPr>
      <w:r>
        <w:rPr>
          <w:rFonts w:ascii="Times New Roman" w:hAnsi="Times New Roman" w:cs="Times New Roman"/>
        </w:rPr>
        <w:t>Služba finančnej polície poskytne ministrovi financií Slovenskej republiky alebo guvernérovi informácie, ktoré získa pri plnení úloh podľa odseku 1 alebo pri ostatnej služobnej činnosti, ak sú potrebné pre činnosť Ministerstva financií Slovenskej republiky alebo Národnej banky Slovenska.”.</w:t>
      </w:r>
    </w:p>
    <w:p w:rsidR="001527A7" w:rsidRDefault="001527A7">
      <w:pPr>
        <w:jc w:val="both"/>
        <w:rPr>
          <w:rFonts w:ascii="Times New Roman" w:hAnsi="Times New Roman" w:cs="Times New Roman"/>
        </w:rPr>
      </w:pPr>
    </w:p>
    <w:p w:rsidR="001527A7" w:rsidRPr="0078183C" w:rsidRDefault="00C25024" w:rsidP="0078183C">
      <w:pPr>
        <w:pStyle w:val="Odsekzoznamu"/>
        <w:numPr>
          <w:ilvl w:val="0"/>
          <w:numId w:val="1"/>
        </w:numPr>
        <w:ind w:left="567" w:hanging="567"/>
        <w:jc w:val="both"/>
        <w:rPr>
          <w:rFonts w:ascii="Times New Roman" w:hAnsi="Times New Roman" w:cs="Times New Roman"/>
        </w:rPr>
      </w:pPr>
      <w:r w:rsidRPr="0078183C">
        <w:rPr>
          <w:rFonts w:ascii="Times New Roman" w:hAnsi="Times New Roman"/>
        </w:rPr>
        <w:t>Za § 82ab sa vkladá § 82ac, ktorý vrátane nadpisu znie:</w:t>
      </w:r>
    </w:p>
    <w:p w:rsidR="0089383E" w:rsidRDefault="0089383E" w:rsidP="0089383E">
      <w:pPr>
        <w:jc w:val="center"/>
        <w:rPr>
          <w:rFonts w:ascii="Times New Roman" w:hAnsi="Times New Roman" w:cs="Times New Roman"/>
        </w:rPr>
      </w:pPr>
    </w:p>
    <w:p w:rsidR="001527A7" w:rsidRPr="0078183C" w:rsidRDefault="00C25024" w:rsidP="0089383E">
      <w:pPr>
        <w:jc w:val="center"/>
        <w:rPr>
          <w:rFonts w:ascii="Times New Roman" w:hAnsi="Times New Roman" w:cs="Times New Roman"/>
        </w:rPr>
      </w:pPr>
      <w:r w:rsidRPr="0078183C">
        <w:rPr>
          <w:rFonts w:ascii="Times New Roman" w:hAnsi="Times New Roman"/>
        </w:rPr>
        <w:t>„§ 82ac</w:t>
      </w:r>
    </w:p>
    <w:p w:rsidR="001527A7" w:rsidRPr="0078183C" w:rsidRDefault="00C25024">
      <w:pPr>
        <w:jc w:val="center"/>
        <w:rPr>
          <w:rFonts w:ascii="Times New Roman" w:hAnsi="Times New Roman" w:cs="Times New Roman"/>
        </w:rPr>
      </w:pPr>
      <w:r w:rsidRPr="0078183C">
        <w:rPr>
          <w:rFonts w:ascii="Times New Roman" w:hAnsi="Times New Roman"/>
        </w:rPr>
        <w:t xml:space="preserve">Prechodné ustanovenie k zmenám účinným </w:t>
      </w:r>
      <w:r w:rsidR="004239F5">
        <w:rPr>
          <w:kern w:val="1"/>
        </w:rPr>
        <w:t>od 15. júla 2024</w:t>
      </w:r>
    </w:p>
    <w:p w:rsidR="001527A7" w:rsidRPr="0078183C" w:rsidRDefault="001527A7">
      <w:pPr>
        <w:rPr>
          <w:rFonts w:ascii="Times New Roman" w:hAnsi="Times New Roman" w:cs="Times New Roman"/>
        </w:rPr>
      </w:pPr>
    </w:p>
    <w:p w:rsidR="001527A7" w:rsidRDefault="00C25024">
      <w:pPr>
        <w:jc w:val="both"/>
        <w:rPr>
          <w:rFonts w:ascii="Times New Roman" w:hAnsi="Times New Roman" w:cs="Times New Roman"/>
        </w:rPr>
      </w:pPr>
      <w:r w:rsidRPr="0078183C">
        <w:rPr>
          <w:rFonts w:ascii="Times New Roman" w:hAnsi="Times New Roman"/>
        </w:rPr>
        <w:t xml:space="preserve">Právo na zaistenie doživotnej osobnej bezpečnosti sa vzťahuje aj na osoby, ktoré splnili podmienku podľa § 72a ods. 2 </w:t>
      </w:r>
      <w:r w:rsidR="003D77B5">
        <w:rPr>
          <w:kern w:val="1"/>
        </w:rPr>
        <w:t>do 14</w:t>
      </w:r>
      <w:r w:rsidR="004239F5">
        <w:rPr>
          <w:kern w:val="1"/>
        </w:rPr>
        <w:t>. júla 2024</w:t>
      </w:r>
      <w:r w:rsidRPr="0078183C">
        <w:rPr>
          <w:rFonts w:ascii="Times New Roman" w:hAnsi="Times New Roman"/>
        </w:rPr>
        <w:t>.“.</w:t>
      </w:r>
    </w:p>
    <w:p w:rsidR="001527A7" w:rsidRDefault="001527A7">
      <w:pPr>
        <w:jc w:val="both"/>
        <w:rPr>
          <w:rFonts w:ascii="Times New Roman" w:hAnsi="Times New Roman" w:cs="Times New Roman"/>
        </w:rPr>
      </w:pPr>
    </w:p>
    <w:p w:rsidR="001527A7" w:rsidRDefault="001527A7">
      <w:pPr>
        <w:jc w:val="both"/>
        <w:rPr>
          <w:rFonts w:ascii="Times New Roman" w:hAnsi="Times New Roman" w:cs="Times New Roman"/>
        </w:rPr>
      </w:pPr>
    </w:p>
    <w:p w:rsidR="001527A7" w:rsidRDefault="00C25024">
      <w:pPr>
        <w:jc w:val="center"/>
        <w:rPr>
          <w:rFonts w:ascii="Times New Roman" w:hAnsi="Times New Roman" w:cs="Times New Roman"/>
        </w:rPr>
      </w:pPr>
      <w:r>
        <w:rPr>
          <w:rFonts w:ascii="Times New Roman" w:hAnsi="Times New Roman" w:cs="Times New Roman"/>
        </w:rPr>
        <w:t>Čl. VI</w:t>
      </w:r>
    </w:p>
    <w:p w:rsidR="001527A7" w:rsidRDefault="00C25024">
      <w:pPr>
        <w:ind w:firstLine="720"/>
        <w:jc w:val="both"/>
        <w:rPr>
          <w:rFonts w:ascii="Times New Roman" w:hAnsi="Times New Roman" w:cs="Times New Roman"/>
        </w:rPr>
      </w:pPr>
      <w:r>
        <w:rPr>
          <w:rFonts w:ascii="Times New Roman" w:hAnsi="Times New Roman" w:cs="Times New Roman"/>
        </w:rPr>
        <w:t>Zákon č. 215/2004 Z. z. o ochrane utajovaných skutočností a o zmene a doplnení niektorých zákonov v znení nálezu Ústavného súdu Slovenskej republiky č. 638/2005 Z. z., zákona č. 255/2006 Z. z., zákona č. 330/2007 Z. z., zákona č. 668/2007 Z. z., nálezu Ústavného súdu Slovenskej republiky č. 290/2009 Z. z., zákona č. 291/2009 Z. z., zákona č. 400/2009 Z. z., zákona č. 192/2011 Z. z., zákona č. 122/2013 Z. z., zákona č. 195/2014 Z. z., nálezu Ústavného súdu Slovenskej republiky č. 261/2014 Z. z., zákona č. 362/2014 Z. z., zákona č. 247/2015 Z. z., zákona č. 338/2015 Z. z., zákona č. 91/2016 Z. z., zákona č. 125/2016 Z. z., zákona č. 301/2016 Z. z., zákona č. 340/2016 Z. z., zákona č. 51/2017 Z. z., zákona č. 152/2017 Z. z., zákona č. 334/2017 Z. z., zákona č. 69/2018 Z. z., zákona č. 177/2018 Z. z., nálezu Ústavného súdu Slovenskej republiky č. 40/2019 Z. z., zákona č. 90/2019 Z. z., zákona č. 221/2019 Z. z., zákona č. 364/2020 Z. z. a zákona č. 423/2020 Z. z. sa mení takto:</w:t>
      </w:r>
    </w:p>
    <w:p w:rsidR="001527A7" w:rsidRDefault="001527A7">
      <w:pPr>
        <w:ind w:firstLine="720"/>
        <w:jc w:val="both"/>
        <w:rPr>
          <w:rFonts w:ascii="Times New Roman" w:hAnsi="Times New Roman" w:cs="Times New Roman"/>
        </w:rPr>
      </w:pPr>
    </w:p>
    <w:p w:rsidR="001527A7" w:rsidRDefault="00C25024">
      <w:pPr>
        <w:pStyle w:val="Odsekzoznamu"/>
        <w:numPr>
          <w:ilvl w:val="0"/>
          <w:numId w:val="16"/>
        </w:numPr>
        <w:ind w:left="567" w:hanging="567"/>
        <w:jc w:val="both"/>
        <w:rPr>
          <w:rFonts w:ascii="Times New Roman" w:hAnsi="Times New Roman" w:cs="Times New Roman"/>
        </w:rPr>
      </w:pPr>
      <w:r>
        <w:rPr>
          <w:rFonts w:ascii="Times New Roman" w:hAnsi="Times New Roman" w:cs="Times New Roman"/>
        </w:rPr>
        <w:t>V § 78 odseky 1 až 4 znejú:</w:t>
      </w:r>
    </w:p>
    <w:p w:rsidR="001527A7" w:rsidRDefault="00C25024">
      <w:pPr>
        <w:pStyle w:val="Odsekzoznamu"/>
        <w:ind w:left="1134" w:hanging="567"/>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Priestupku na úseku ochrany utajovaných skutočností sa dopustí ten, kto</w:t>
      </w:r>
    </w:p>
    <w:p w:rsidR="001527A7" w:rsidRDefault="00C25024">
      <w:pPr>
        <w:pStyle w:val="Odsekzoznamu"/>
        <w:numPr>
          <w:ilvl w:val="0"/>
          <w:numId w:val="17"/>
        </w:numPr>
        <w:ind w:left="1560" w:hanging="426"/>
        <w:jc w:val="both"/>
        <w:rPr>
          <w:rFonts w:ascii="Times New Roman" w:hAnsi="Times New Roman" w:cs="Times New Roman"/>
        </w:rPr>
      </w:pPr>
      <w:r>
        <w:rPr>
          <w:rFonts w:ascii="Times New Roman" w:hAnsi="Times New Roman" w:cs="Times New Roman"/>
        </w:rPr>
        <w:t>ako oprávnená osoba poruší povinnosť podľa § 38,</w:t>
      </w:r>
    </w:p>
    <w:p w:rsidR="001527A7" w:rsidRDefault="00C25024">
      <w:pPr>
        <w:pStyle w:val="Odsekzoznamu"/>
        <w:numPr>
          <w:ilvl w:val="0"/>
          <w:numId w:val="17"/>
        </w:numPr>
        <w:ind w:left="1560" w:hanging="426"/>
        <w:jc w:val="both"/>
        <w:rPr>
          <w:rFonts w:ascii="Times New Roman" w:hAnsi="Times New Roman" w:cs="Times New Roman"/>
        </w:rPr>
      </w:pPr>
      <w:r>
        <w:rPr>
          <w:rFonts w:ascii="Times New Roman" w:hAnsi="Times New Roman" w:cs="Times New Roman"/>
        </w:rPr>
        <w:t>ako nepovolaná osoba</w:t>
      </w:r>
    </w:p>
    <w:p w:rsidR="001527A7" w:rsidRDefault="00C25024">
      <w:pPr>
        <w:pStyle w:val="Odsekzoznamu"/>
        <w:numPr>
          <w:ilvl w:val="0"/>
          <w:numId w:val="18"/>
        </w:numPr>
        <w:ind w:left="1985" w:hanging="425"/>
        <w:jc w:val="both"/>
        <w:rPr>
          <w:rFonts w:ascii="Times New Roman" w:hAnsi="Times New Roman" w:cs="Times New Roman"/>
        </w:rPr>
      </w:pPr>
      <w:r>
        <w:rPr>
          <w:rFonts w:ascii="Times New Roman" w:hAnsi="Times New Roman" w:cs="Times New Roman"/>
        </w:rPr>
        <w:t>nezachová mlčanlivosť o utajovaných skutočnostiach, ktoré sa jej stali známe,</w:t>
      </w:r>
    </w:p>
    <w:p w:rsidR="001527A7" w:rsidRDefault="00C25024">
      <w:pPr>
        <w:pStyle w:val="Odsekzoznamu"/>
        <w:numPr>
          <w:ilvl w:val="0"/>
          <w:numId w:val="18"/>
        </w:numPr>
        <w:ind w:left="1985" w:hanging="425"/>
        <w:jc w:val="both"/>
        <w:rPr>
          <w:rFonts w:ascii="Times New Roman" w:hAnsi="Times New Roman" w:cs="Times New Roman"/>
        </w:rPr>
      </w:pPr>
      <w:r>
        <w:rPr>
          <w:rFonts w:ascii="Times New Roman" w:hAnsi="Times New Roman" w:cs="Times New Roman"/>
        </w:rPr>
        <w:t>nesplní povinnosť oznámiť informáciu, o ktorej sa dozvedel, alebo povinnosť odovzdať nájdenú vec obsahujúcu utajovanú skutočnosť,</w:t>
      </w:r>
    </w:p>
    <w:p w:rsidR="001527A7" w:rsidRDefault="00C25024">
      <w:pPr>
        <w:pStyle w:val="Odsekzoznamu"/>
        <w:numPr>
          <w:ilvl w:val="0"/>
          <w:numId w:val="18"/>
        </w:numPr>
        <w:ind w:left="1985" w:hanging="425"/>
        <w:jc w:val="both"/>
        <w:rPr>
          <w:rFonts w:ascii="Times New Roman" w:hAnsi="Times New Roman" w:cs="Times New Roman"/>
        </w:rPr>
      </w:pPr>
      <w:r>
        <w:rPr>
          <w:rFonts w:ascii="Times New Roman" w:hAnsi="Times New Roman" w:cs="Times New Roman"/>
        </w:rPr>
        <w:t>použije technický prostriedok v rozpore s ustanoveniami tohto zákona.</w:t>
      </w:r>
    </w:p>
    <w:p w:rsidR="001527A7" w:rsidRDefault="00C25024">
      <w:pPr>
        <w:pStyle w:val="Odsekzoznamu"/>
        <w:ind w:left="1134" w:hanging="567"/>
        <w:jc w:val="both"/>
        <w:rPr>
          <w:rFonts w:ascii="Times New Roman" w:hAnsi="Times New Roman" w:cs="Times New Roman"/>
        </w:rPr>
      </w:pPr>
      <w:r>
        <w:rPr>
          <w:rFonts w:ascii="Times New Roman" w:hAnsi="Times New Roman" w:cs="Times New Roman"/>
        </w:rPr>
        <w:t xml:space="preserve">(2) </w:t>
      </w:r>
      <w:r>
        <w:rPr>
          <w:rFonts w:ascii="Times New Roman" w:hAnsi="Times New Roman" w:cs="Times New Roman"/>
        </w:rPr>
        <w:tab/>
        <w:t>Priestupku sa dopustí ten, kto</w:t>
      </w:r>
    </w:p>
    <w:p w:rsidR="001527A7" w:rsidRDefault="00C25024">
      <w:pPr>
        <w:pStyle w:val="Odsekzoznamu"/>
        <w:numPr>
          <w:ilvl w:val="0"/>
          <w:numId w:val="19"/>
        </w:numPr>
        <w:jc w:val="both"/>
        <w:rPr>
          <w:rFonts w:ascii="Times New Roman" w:hAnsi="Times New Roman" w:cs="Times New Roman"/>
        </w:rPr>
      </w:pPr>
      <w:r>
        <w:rPr>
          <w:rFonts w:ascii="Times New Roman" w:hAnsi="Times New Roman" w:cs="Times New Roman"/>
        </w:rPr>
        <w:t>poruší zákaz fotografovania, filmovania alebo iného zaznamenávania budov, priestorov alebo zariadenia,</w:t>
      </w:r>
    </w:p>
    <w:p w:rsidR="001527A7" w:rsidRDefault="00C25024">
      <w:pPr>
        <w:pStyle w:val="Odsekzoznamu"/>
        <w:numPr>
          <w:ilvl w:val="0"/>
          <w:numId w:val="19"/>
        </w:numPr>
        <w:jc w:val="both"/>
        <w:rPr>
          <w:rFonts w:ascii="Times New Roman" w:hAnsi="Times New Roman" w:cs="Times New Roman"/>
        </w:rPr>
      </w:pPr>
      <w:r>
        <w:rPr>
          <w:rFonts w:ascii="Times New Roman" w:hAnsi="Times New Roman" w:cs="Times New Roman"/>
        </w:rPr>
        <w:t>uskutoční letecké snímkovanie územia Slovenskej republiky neoprávnene.</w:t>
      </w:r>
    </w:p>
    <w:p w:rsidR="001527A7" w:rsidRDefault="00C25024">
      <w:pPr>
        <w:pStyle w:val="Odsekzoznamu"/>
        <w:ind w:left="1134" w:hanging="567"/>
        <w:jc w:val="both"/>
        <w:rPr>
          <w:rFonts w:ascii="Times New Roman" w:hAnsi="Times New Roman" w:cs="Times New Roman"/>
        </w:rPr>
      </w:pPr>
      <w:r>
        <w:rPr>
          <w:rFonts w:ascii="Times New Roman" w:hAnsi="Times New Roman" w:cs="Times New Roman"/>
        </w:rPr>
        <w:t xml:space="preserve">(3)  </w:t>
      </w:r>
      <w:r>
        <w:rPr>
          <w:rFonts w:ascii="Times New Roman" w:hAnsi="Times New Roman" w:cs="Times New Roman"/>
        </w:rPr>
        <w:tab/>
        <w:t>Za priestupok podľa</w:t>
      </w:r>
    </w:p>
    <w:p w:rsidR="001527A7" w:rsidRDefault="00C25024">
      <w:pPr>
        <w:pStyle w:val="Odsekzoznamu"/>
        <w:numPr>
          <w:ilvl w:val="0"/>
          <w:numId w:val="20"/>
        </w:numPr>
        <w:jc w:val="both"/>
        <w:rPr>
          <w:rFonts w:ascii="Times New Roman" w:hAnsi="Times New Roman" w:cs="Times New Roman"/>
        </w:rPr>
      </w:pPr>
      <w:r>
        <w:rPr>
          <w:rFonts w:ascii="Times New Roman" w:hAnsi="Times New Roman" w:cs="Times New Roman"/>
        </w:rPr>
        <w:t>odseku 1 písm. a) možno uložiť pokutu do 1 660 eur alebo zákaz činnosti,</w:t>
      </w:r>
    </w:p>
    <w:p w:rsidR="001527A7" w:rsidRDefault="00C25024">
      <w:pPr>
        <w:pStyle w:val="Odsekzoznamu"/>
        <w:numPr>
          <w:ilvl w:val="0"/>
          <w:numId w:val="20"/>
        </w:numPr>
        <w:jc w:val="both"/>
        <w:rPr>
          <w:rFonts w:ascii="Times New Roman" w:hAnsi="Times New Roman" w:cs="Times New Roman"/>
        </w:rPr>
      </w:pPr>
      <w:r>
        <w:rPr>
          <w:rFonts w:ascii="Times New Roman" w:hAnsi="Times New Roman" w:cs="Times New Roman"/>
        </w:rPr>
        <w:t>odseku 1 písm. b) tretieho bodu a odseku 2 možno uložiť pokutu do 1 660 eur,</w:t>
      </w:r>
    </w:p>
    <w:p w:rsidR="001527A7" w:rsidRDefault="00C25024">
      <w:pPr>
        <w:pStyle w:val="Odsekzoznamu"/>
        <w:numPr>
          <w:ilvl w:val="0"/>
          <w:numId w:val="20"/>
        </w:numPr>
        <w:jc w:val="both"/>
        <w:rPr>
          <w:rFonts w:ascii="Times New Roman" w:hAnsi="Times New Roman" w:cs="Times New Roman"/>
        </w:rPr>
      </w:pPr>
      <w:r>
        <w:rPr>
          <w:rFonts w:ascii="Times New Roman" w:hAnsi="Times New Roman" w:cs="Times New Roman"/>
        </w:rPr>
        <w:t>odseku 1 písm. b) prvého a druhého bodu možno uložiť pokutu do 500 eur.</w:t>
      </w:r>
    </w:p>
    <w:p w:rsidR="001527A7" w:rsidRDefault="00C25024">
      <w:pPr>
        <w:pStyle w:val="Odsekzoznamu"/>
        <w:ind w:left="1134" w:hanging="567"/>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Priestupky na úseku ochrany utajovaných skutočností podľa odseku 1 prejednáva úrad. Priestupky podľa odseku 2 prejednáva Policajný zbor.“.</w:t>
      </w:r>
    </w:p>
    <w:p w:rsidR="001527A7" w:rsidRDefault="001527A7">
      <w:pPr>
        <w:jc w:val="both"/>
        <w:rPr>
          <w:rFonts w:ascii="Times New Roman" w:hAnsi="Times New Roman" w:cs="Times New Roman"/>
        </w:rPr>
      </w:pPr>
    </w:p>
    <w:p w:rsidR="001527A7" w:rsidRDefault="00C25024">
      <w:pPr>
        <w:pStyle w:val="Odsekzoznamu"/>
        <w:numPr>
          <w:ilvl w:val="0"/>
          <w:numId w:val="16"/>
        </w:numPr>
        <w:ind w:left="567" w:hanging="567"/>
        <w:jc w:val="both"/>
        <w:rPr>
          <w:rFonts w:ascii="Times New Roman" w:hAnsi="Times New Roman" w:cs="Times New Roman"/>
        </w:rPr>
      </w:pPr>
      <w:r>
        <w:rPr>
          <w:rFonts w:ascii="Times New Roman" w:hAnsi="Times New Roman" w:cs="Times New Roman"/>
        </w:rPr>
        <w:t xml:space="preserve">V § 79 ods. 1 sa vypúšťa písmeno i). </w:t>
      </w:r>
    </w:p>
    <w:p w:rsidR="000B176A" w:rsidRDefault="000B176A">
      <w:pPr>
        <w:pStyle w:val="Odsekzoznamu"/>
        <w:ind w:left="567"/>
        <w:jc w:val="both"/>
        <w:rPr>
          <w:rFonts w:ascii="Times New Roman" w:hAnsi="Times New Roman" w:cs="Times New Roman"/>
        </w:rPr>
      </w:pPr>
    </w:p>
    <w:p w:rsidR="001527A7" w:rsidRDefault="00C25024">
      <w:pPr>
        <w:pStyle w:val="Odsekzoznamu"/>
        <w:ind w:left="567"/>
        <w:jc w:val="both"/>
        <w:rPr>
          <w:rFonts w:ascii="Times New Roman" w:hAnsi="Times New Roman" w:cs="Times New Roman"/>
        </w:rPr>
      </w:pPr>
      <w:r>
        <w:rPr>
          <w:rFonts w:ascii="Times New Roman" w:hAnsi="Times New Roman" w:cs="Times New Roman"/>
        </w:rPr>
        <w:t>Doterajšie písmená j) a k) sa označujú ako písmená i) a j).</w:t>
      </w:r>
    </w:p>
    <w:p w:rsidR="001527A7" w:rsidRDefault="001527A7">
      <w:pPr>
        <w:pStyle w:val="Odsekzoznamu"/>
        <w:ind w:left="567"/>
        <w:jc w:val="both"/>
        <w:rPr>
          <w:rFonts w:ascii="Times New Roman" w:hAnsi="Times New Roman" w:cs="Times New Roman"/>
        </w:rPr>
      </w:pPr>
    </w:p>
    <w:p w:rsidR="001527A7" w:rsidRDefault="00C25024">
      <w:pPr>
        <w:pStyle w:val="Odsekzoznamu"/>
        <w:numPr>
          <w:ilvl w:val="0"/>
          <w:numId w:val="16"/>
        </w:numPr>
        <w:ind w:left="567" w:hanging="567"/>
        <w:jc w:val="both"/>
        <w:rPr>
          <w:rFonts w:ascii="Times New Roman" w:hAnsi="Times New Roman" w:cs="Times New Roman"/>
        </w:rPr>
      </w:pPr>
      <w:r>
        <w:rPr>
          <w:rFonts w:ascii="Times New Roman" w:hAnsi="Times New Roman" w:cs="Times New Roman"/>
        </w:rPr>
        <w:t>V § 79 odseky 2 až 4 znejú:</w:t>
      </w:r>
    </w:p>
    <w:p w:rsidR="001527A7" w:rsidRDefault="00C25024">
      <w:pPr>
        <w:pStyle w:val="Odsekzoznamu"/>
        <w:ind w:left="1134" w:hanging="567"/>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 xml:space="preserve">Za porušenie povinnosti podľa </w:t>
      </w:r>
    </w:p>
    <w:p w:rsidR="001527A7" w:rsidRDefault="00C25024">
      <w:pPr>
        <w:pStyle w:val="Odsekzoznamu"/>
        <w:numPr>
          <w:ilvl w:val="0"/>
          <w:numId w:val="21"/>
        </w:numPr>
        <w:jc w:val="both"/>
        <w:rPr>
          <w:rFonts w:ascii="Times New Roman" w:hAnsi="Times New Roman" w:cs="Times New Roman"/>
        </w:rPr>
      </w:pPr>
      <w:r>
        <w:rPr>
          <w:rFonts w:ascii="Times New Roman" w:hAnsi="Times New Roman" w:cs="Times New Roman"/>
        </w:rPr>
        <w:t>odseku 1 písm. a) až d) možno uložiť pokutu do 16 600 eur,</w:t>
      </w:r>
    </w:p>
    <w:p w:rsidR="001527A7" w:rsidRDefault="00C25024">
      <w:pPr>
        <w:pStyle w:val="Odsekzoznamu"/>
        <w:numPr>
          <w:ilvl w:val="0"/>
          <w:numId w:val="21"/>
        </w:numPr>
        <w:jc w:val="both"/>
        <w:rPr>
          <w:rFonts w:ascii="Times New Roman" w:hAnsi="Times New Roman" w:cs="Times New Roman"/>
        </w:rPr>
      </w:pPr>
      <w:r>
        <w:rPr>
          <w:rFonts w:ascii="Times New Roman" w:hAnsi="Times New Roman" w:cs="Times New Roman"/>
        </w:rPr>
        <w:t>odseku 1 písm. e) až j) možno uložiť pokutu v sume do 33 000 eur.</w:t>
      </w:r>
    </w:p>
    <w:p w:rsidR="001527A7" w:rsidRDefault="00C25024">
      <w:pPr>
        <w:pStyle w:val="Odsekzoznamu"/>
        <w:ind w:left="1134" w:hanging="567"/>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Podnikateľovi, ktorý uskutoční letecké snímkovanie územia Slovenskej republiky neoprávnene alebo poruší záujmy obrany štátu pri vykonávaní geodetických a kartografických prác možno uložiť pokutu do 33 000 eur.</w:t>
      </w:r>
    </w:p>
    <w:p w:rsidR="001527A7" w:rsidRDefault="00C25024">
      <w:pPr>
        <w:pStyle w:val="Odsekzoznamu"/>
        <w:ind w:left="1134" w:hanging="567"/>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Pri súčasnom porušení viacerých povinností podľa odseku 1 možno uložiť pokutu do dvojnásobku sumy podľa odseku 2. Za opakované porušenie povinností podľa odseku 1 alebo odseku 3 možno v lehote dvoch rokov od právoplatnosti predchádzajúceho rozhodnutia o uložení pokuty uložiť ďalšiu pokutu do dvojnásobku sumy pôvodne uloženej pokuty podľa prvej vety alebo podľa odseku 2 alebo odseku 3.“.</w:t>
      </w:r>
    </w:p>
    <w:p w:rsidR="001527A7" w:rsidRDefault="001527A7">
      <w:pPr>
        <w:pStyle w:val="Odsekzoznamu"/>
        <w:ind w:left="567"/>
        <w:jc w:val="both"/>
        <w:rPr>
          <w:rFonts w:ascii="Times New Roman" w:hAnsi="Times New Roman" w:cs="Times New Roman"/>
        </w:rPr>
      </w:pPr>
    </w:p>
    <w:p w:rsidR="001527A7" w:rsidRDefault="00C25024">
      <w:pPr>
        <w:pStyle w:val="Odsekzoznamu"/>
        <w:numPr>
          <w:ilvl w:val="0"/>
          <w:numId w:val="16"/>
        </w:numPr>
        <w:ind w:left="567" w:hanging="567"/>
        <w:jc w:val="both"/>
        <w:rPr>
          <w:rFonts w:ascii="Times New Roman" w:hAnsi="Times New Roman" w:cs="Times New Roman"/>
        </w:rPr>
      </w:pPr>
      <w:r>
        <w:rPr>
          <w:rFonts w:ascii="Times New Roman" w:hAnsi="Times New Roman" w:cs="Times New Roman"/>
        </w:rPr>
        <w:t>V § 80 odsek 1 znie:</w:t>
      </w:r>
    </w:p>
    <w:p w:rsidR="001527A7" w:rsidRDefault="00C25024">
      <w:pPr>
        <w:pStyle w:val="Odsekzoznamu"/>
        <w:ind w:left="1134" w:hanging="567"/>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Za porušenie povinností podľa § 79 ods. 1 uloží pokutu v správnom konaní úrad. Za porušenie povinností podľa § 79 ods. 3 uloží pokutu v správnom konaní Policajný zbor. Pri určení sumy pokuty sa prihliadne na závažnosť, spôsob, čas trvania a následky protiprávneho konania.“.</w:t>
      </w:r>
    </w:p>
    <w:p w:rsidR="001527A7" w:rsidRDefault="001527A7">
      <w:pPr>
        <w:pStyle w:val="Odsekzoznamu"/>
        <w:ind w:left="567"/>
        <w:jc w:val="both"/>
        <w:rPr>
          <w:rFonts w:ascii="Times New Roman" w:hAnsi="Times New Roman" w:cs="Times New Roman"/>
        </w:rPr>
      </w:pPr>
    </w:p>
    <w:p w:rsidR="001527A7" w:rsidRDefault="00C25024">
      <w:pPr>
        <w:pStyle w:val="Odsekzoznamu"/>
        <w:numPr>
          <w:ilvl w:val="0"/>
          <w:numId w:val="16"/>
        </w:numPr>
        <w:ind w:left="567" w:hanging="567"/>
        <w:jc w:val="both"/>
        <w:rPr>
          <w:rFonts w:ascii="Times New Roman" w:hAnsi="Times New Roman" w:cs="Times New Roman"/>
        </w:rPr>
      </w:pPr>
      <w:r>
        <w:rPr>
          <w:rFonts w:ascii="Times New Roman" w:hAnsi="Times New Roman" w:cs="Times New Roman"/>
        </w:rPr>
        <w:t>V § 80 ods. 2 sa slová „úrad dozvedel o porušení povinností na úseku ochrany utajovaných skutočností“ nahrádzajú slovami „orgán podľa odseku 1 dozvedel o porušení povinností“.</w:t>
      </w:r>
    </w:p>
    <w:p w:rsidR="001527A7" w:rsidRDefault="001527A7">
      <w:pPr>
        <w:pStyle w:val="Odsekzoznamu"/>
        <w:ind w:left="567"/>
        <w:jc w:val="both"/>
        <w:rPr>
          <w:rFonts w:ascii="Times New Roman" w:hAnsi="Times New Roman" w:cs="Times New Roman"/>
        </w:rPr>
      </w:pPr>
    </w:p>
    <w:p w:rsidR="001527A7" w:rsidRDefault="00C25024">
      <w:pPr>
        <w:pStyle w:val="Odsekzoznamu"/>
        <w:numPr>
          <w:ilvl w:val="0"/>
          <w:numId w:val="16"/>
        </w:numPr>
        <w:ind w:left="567" w:hanging="567"/>
        <w:jc w:val="both"/>
        <w:rPr>
          <w:rFonts w:ascii="Times New Roman" w:hAnsi="Times New Roman" w:cs="Times New Roman"/>
        </w:rPr>
      </w:pPr>
      <w:r>
        <w:rPr>
          <w:rFonts w:ascii="Times New Roman" w:hAnsi="Times New Roman" w:cs="Times New Roman"/>
        </w:rPr>
        <w:t>V § 83 sa slová „§ 79 ods. 1 písm. c), d), e) a k)“ nahrádzajú slovami „§ 79 ods. 1 písm. c) až e) a j)“.</w:t>
      </w:r>
    </w:p>
    <w:p w:rsidR="001527A7" w:rsidRDefault="001527A7">
      <w:pPr>
        <w:rPr>
          <w:rFonts w:ascii="Times New Roman" w:hAnsi="Times New Roman" w:cs="Times New Roman"/>
        </w:rPr>
      </w:pPr>
    </w:p>
    <w:p w:rsidR="001527A7" w:rsidRDefault="001527A7">
      <w:pPr>
        <w:rPr>
          <w:rFonts w:ascii="Times New Roman" w:hAnsi="Times New Roman" w:cs="Times New Roman"/>
        </w:rPr>
      </w:pPr>
    </w:p>
    <w:p w:rsidR="001527A7" w:rsidRDefault="001527A7">
      <w:pPr>
        <w:rPr>
          <w:rFonts w:ascii="Times New Roman" w:hAnsi="Times New Roman" w:cs="Times New Roman"/>
        </w:rPr>
      </w:pPr>
    </w:p>
    <w:p w:rsidR="001527A7" w:rsidRDefault="00C25024">
      <w:pPr>
        <w:jc w:val="center"/>
        <w:rPr>
          <w:rFonts w:ascii="Times New Roman" w:hAnsi="Times New Roman" w:cs="Times New Roman"/>
        </w:rPr>
      </w:pPr>
      <w:r>
        <w:rPr>
          <w:rFonts w:ascii="Times New Roman" w:hAnsi="Times New Roman" w:cs="Times New Roman"/>
        </w:rPr>
        <w:t xml:space="preserve">Čl. </w:t>
      </w:r>
      <w:r w:rsidR="004239F5">
        <w:rPr>
          <w:rFonts w:ascii="Times New Roman" w:hAnsi="Times New Roman" w:cs="Times New Roman"/>
        </w:rPr>
        <w:t>VII</w:t>
      </w:r>
    </w:p>
    <w:p w:rsidR="001527A7" w:rsidRDefault="001527A7">
      <w:pPr>
        <w:jc w:val="center"/>
        <w:rPr>
          <w:rFonts w:ascii="Times New Roman" w:hAnsi="Times New Roman" w:cs="Times New Roman"/>
        </w:rPr>
      </w:pPr>
    </w:p>
    <w:p w:rsidR="001527A7" w:rsidRDefault="00C25024">
      <w:pPr>
        <w:ind w:firstLine="567"/>
        <w:jc w:val="both"/>
        <w:rPr>
          <w:rFonts w:ascii="Times New Roman" w:hAnsi="Times New Roman" w:cs="Times New Roman"/>
        </w:rPr>
      </w:pPr>
      <w:r>
        <w:rPr>
          <w:rFonts w:ascii="Times New Roman" w:hAnsi="Times New Roman" w:cs="Times New Roman"/>
        </w:rPr>
        <w:t xml:space="preserve">Tento zákon nadobúda účinnosť </w:t>
      </w:r>
      <w:r w:rsidR="004239F5" w:rsidRPr="004F51E3">
        <w:rPr>
          <w:kern w:val="1"/>
        </w:rPr>
        <w:t>15. júla 2024</w:t>
      </w:r>
      <w:r>
        <w:rPr>
          <w:rFonts w:ascii="Times New Roman" w:hAnsi="Times New Roman" w:cs="Times New Roman"/>
        </w:rPr>
        <w:t>.</w:t>
      </w:r>
    </w:p>
    <w:p w:rsidR="000B176A" w:rsidRDefault="000B176A">
      <w:pPr>
        <w:ind w:firstLine="567"/>
        <w:jc w:val="both"/>
        <w:rPr>
          <w:rFonts w:ascii="Times New Roman" w:hAnsi="Times New Roman" w:cs="Times New Roman"/>
        </w:rPr>
      </w:pPr>
    </w:p>
    <w:p w:rsidR="000B176A" w:rsidRDefault="000B176A">
      <w:pPr>
        <w:ind w:firstLine="567"/>
        <w:jc w:val="both"/>
        <w:rPr>
          <w:rFonts w:ascii="Times New Roman" w:hAnsi="Times New Roman" w:cs="Times New Roman"/>
        </w:rPr>
      </w:pPr>
    </w:p>
    <w:p w:rsidR="000B176A" w:rsidRDefault="000B176A">
      <w:pPr>
        <w:ind w:firstLine="567"/>
        <w:jc w:val="both"/>
        <w:rPr>
          <w:rFonts w:ascii="Times New Roman" w:hAnsi="Times New Roman" w:cs="Times New Roman"/>
        </w:rPr>
      </w:pPr>
    </w:p>
    <w:p w:rsidR="000B176A" w:rsidRDefault="000B176A">
      <w:pPr>
        <w:ind w:firstLine="567"/>
        <w:jc w:val="both"/>
        <w:rPr>
          <w:rFonts w:ascii="Times New Roman" w:hAnsi="Times New Roman" w:cs="Times New Roman"/>
        </w:rPr>
      </w:pPr>
    </w:p>
    <w:p w:rsidR="000B176A" w:rsidRDefault="000B176A">
      <w:pPr>
        <w:ind w:firstLine="567"/>
        <w:jc w:val="both"/>
        <w:rPr>
          <w:rFonts w:ascii="Times New Roman" w:hAnsi="Times New Roman" w:cs="Times New Roman"/>
        </w:rPr>
      </w:pPr>
    </w:p>
    <w:p w:rsidR="000B176A" w:rsidRDefault="000B176A">
      <w:pPr>
        <w:ind w:firstLine="567"/>
        <w:jc w:val="both"/>
        <w:rPr>
          <w:rFonts w:ascii="Times New Roman" w:hAnsi="Times New Roman" w:cs="Times New Roman"/>
        </w:rPr>
      </w:pPr>
    </w:p>
    <w:p w:rsidR="000B176A" w:rsidRDefault="000B176A">
      <w:pPr>
        <w:ind w:firstLine="567"/>
        <w:jc w:val="both"/>
        <w:rPr>
          <w:rFonts w:ascii="Times New Roman" w:hAnsi="Times New Roman" w:cs="Times New Roman"/>
        </w:rPr>
      </w:pPr>
    </w:p>
    <w:p w:rsidR="000B176A" w:rsidRDefault="000B176A">
      <w:pPr>
        <w:ind w:firstLine="567"/>
        <w:jc w:val="both"/>
        <w:rPr>
          <w:rFonts w:ascii="Times New Roman" w:hAnsi="Times New Roman" w:cs="Times New Roman"/>
        </w:rPr>
      </w:pPr>
    </w:p>
    <w:p w:rsidR="000B176A" w:rsidRDefault="000B176A" w:rsidP="000B176A">
      <w:pPr>
        <w:jc w:val="center"/>
        <w:rPr>
          <w:rFonts w:ascii="Times New Roman" w:hAnsi="Times New Roman" w:cs="Times New Roman"/>
        </w:rPr>
      </w:pPr>
      <w:r>
        <w:rPr>
          <w:rFonts w:ascii="Times New Roman" w:hAnsi="Times New Roman" w:cs="Times New Roman"/>
        </w:rPr>
        <w:t>prezident  Slovenskej republiky</w:t>
      </w:r>
    </w:p>
    <w:p w:rsidR="000B176A" w:rsidRDefault="000B176A" w:rsidP="000B176A">
      <w:pPr>
        <w:ind w:firstLine="426"/>
        <w:jc w:val="center"/>
        <w:rPr>
          <w:rFonts w:ascii="Times New Roman" w:hAnsi="Times New Roman" w:cs="Times New Roman"/>
        </w:rPr>
      </w:pPr>
    </w:p>
    <w:p w:rsidR="000B176A" w:rsidRDefault="000B176A" w:rsidP="000B176A">
      <w:pPr>
        <w:ind w:firstLine="426"/>
        <w:jc w:val="center"/>
        <w:rPr>
          <w:rFonts w:ascii="Times New Roman" w:hAnsi="Times New Roman" w:cs="Times New Roman"/>
        </w:rPr>
      </w:pPr>
    </w:p>
    <w:p w:rsidR="000B176A" w:rsidRDefault="000B176A" w:rsidP="000B176A">
      <w:pPr>
        <w:ind w:firstLine="426"/>
        <w:jc w:val="center"/>
        <w:rPr>
          <w:rFonts w:ascii="Times New Roman" w:hAnsi="Times New Roman" w:cs="Times New Roman"/>
        </w:rPr>
      </w:pPr>
    </w:p>
    <w:p w:rsidR="000B176A" w:rsidRDefault="000B176A" w:rsidP="000B176A">
      <w:pPr>
        <w:ind w:firstLine="426"/>
        <w:jc w:val="center"/>
        <w:rPr>
          <w:rFonts w:ascii="Times New Roman" w:hAnsi="Times New Roman" w:cs="Times New Roman"/>
        </w:rPr>
      </w:pPr>
    </w:p>
    <w:p w:rsidR="000B176A" w:rsidRDefault="000B176A" w:rsidP="000B176A">
      <w:pPr>
        <w:ind w:firstLine="426"/>
        <w:jc w:val="center"/>
        <w:rPr>
          <w:rFonts w:ascii="Times New Roman" w:hAnsi="Times New Roman" w:cs="Times New Roman"/>
        </w:rPr>
      </w:pPr>
    </w:p>
    <w:p w:rsidR="000B176A" w:rsidRDefault="000B176A" w:rsidP="000B176A">
      <w:pPr>
        <w:ind w:firstLine="426"/>
        <w:jc w:val="center"/>
        <w:rPr>
          <w:rFonts w:ascii="Times New Roman" w:hAnsi="Times New Roman" w:cs="Times New Roman"/>
        </w:rPr>
      </w:pPr>
    </w:p>
    <w:p w:rsidR="000B176A" w:rsidRDefault="000B176A" w:rsidP="000B176A">
      <w:pPr>
        <w:ind w:firstLine="426"/>
        <w:jc w:val="center"/>
        <w:rPr>
          <w:rFonts w:ascii="Times New Roman" w:hAnsi="Times New Roman" w:cs="Times New Roman"/>
        </w:rPr>
      </w:pPr>
    </w:p>
    <w:p w:rsidR="000B176A" w:rsidRDefault="000B176A" w:rsidP="000B176A">
      <w:pPr>
        <w:ind w:firstLine="426"/>
        <w:jc w:val="center"/>
        <w:rPr>
          <w:rFonts w:ascii="Times New Roman" w:hAnsi="Times New Roman" w:cs="Times New Roman"/>
        </w:rPr>
      </w:pPr>
    </w:p>
    <w:p w:rsidR="000B176A" w:rsidRDefault="000B176A" w:rsidP="000B176A">
      <w:pPr>
        <w:jc w:val="center"/>
        <w:rPr>
          <w:rFonts w:ascii="Times New Roman" w:hAnsi="Times New Roman" w:cs="Times New Roman"/>
        </w:rPr>
      </w:pPr>
      <w:r>
        <w:rPr>
          <w:rFonts w:ascii="Times New Roman" w:hAnsi="Times New Roman" w:cs="Times New Roman"/>
        </w:rPr>
        <w:t>predseda Národnej rady Slovenskej republiky</w:t>
      </w:r>
    </w:p>
    <w:p w:rsidR="000B176A" w:rsidRDefault="000B176A" w:rsidP="000B176A">
      <w:pPr>
        <w:ind w:firstLine="426"/>
        <w:jc w:val="center"/>
        <w:rPr>
          <w:rFonts w:ascii="Times New Roman" w:hAnsi="Times New Roman" w:cs="Times New Roman"/>
        </w:rPr>
      </w:pPr>
    </w:p>
    <w:p w:rsidR="000B176A" w:rsidRDefault="000B176A" w:rsidP="000B176A">
      <w:pPr>
        <w:ind w:firstLine="426"/>
        <w:jc w:val="center"/>
        <w:rPr>
          <w:rFonts w:ascii="Times New Roman" w:hAnsi="Times New Roman" w:cs="Times New Roman"/>
        </w:rPr>
      </w:pPr>
    </w:p>
    <w:p w:rsidR="000B176A" w:rsidRDefault="000B176A" w:rsidP="000B176A">
      <w:pPr>
        <w:ind w:firstLine="426"/>
        <w:jc w:val="center"/>
        <w:rPr>
          <w:rFonts w:ascii="Times New Roman" w:hAnsi="Times New Roman" w:cs="Times New Roman"/>
        </w:rPr>
      </w:pPr>
    </w:p>
    <w:p w:rsidR="000B176A" w:rsidRDefault="000B176A" w:rsidP="000B176A">
      <w:pPr>
        <w:ind w:firstLine="426"/>
        <w:jc w:val="center"/>
        <w:rPr>
          <w:rFonts w:ascii="Times New Roman" w:hAnsi="Times New Roman" w:cs="Times New Roman"/>
        </w:rPr>
      </w:pPr>
    </w:p>
    <w:p w:rsidR="000B176A" w:rsidRDefault="000B176A" w:rsidP="000B176A">
      <w:pPr>
        <w:ind w:firstLine="426"/>
        <w:jc w:val="center"/>
        <w:rPr>
          <w:rFonts w:ascii="Times New Roman" w:hAnsi="Times New Roman" w:cs="Times New Roman"/>
        </w:rPr>
      </w:pPr>
    </w:p>
    <w:p w:rsidR="000B176A" w:rsidRDefault="000B176A" w:rsidP="000B176A">
      <w:pPr>
        <w:ind w:firstLine="426"/>
        <w:jc w:val="center"/>
        <w:rPr>
          <w:rFonts w:ascii="Times New Roman" w:hAnsi="Times New Roman" w:cs="Times New Roman"/>
        </w:rPr>
      </w:pPr>
    </w:p>
    <w:p w:rsidR="000B176A" w:rsidRDefault="000B176A" w:rsidP="000B176A">
      <w:pPr>
        <w:ind w:firstLine="426"/>
        <w:jc w:val="center"/>
        <w:rPr>
          <w:rFonts w:ascii="Times New Roman" w:hAnsi="Times New Roman" w:cs="Times New Roman"/>
        </w:rPr>
      </w:pPr>
    </w:p>
    <w:p w:rsidR="000B176A" w:rsidRDefault="000B176A" w:rsidP="000B176A">
      <w:pPr>
        <w:ind w:firstLine="426"/>
        <w:jc w:val="center"/>
        <w:rPr>
          <w:rFonts w:ascii="Times New Roman" w:hAnsi="Times New Roman" w:cs="Times New Roman"/>
        </w:rPr>
      </w:pPr>
    </w:p>
    <w:p w:rsidR="000B176A" w:rsidRDefault="000B176A" w:rsidP="000B176A">
      <w:pPr>
        <w:jc w:val="center"/>
        <w:rPr>
          <w:rFonts w:ascii="Times New Roman" w:hAnsi="Times New Roman" w:cs="Times New Roman"/>
        </w:rPr>
      </w:pPr>
      <w:r>
        <w:rPr>
          <w:rFonts w:ascii="Times New Roman" w:hAnsi="Times New Roman" w:cs="Times New Roman"/>
        </w:rPr>
        <w:t>predseda vlády Slovenskej republiky</w:t>
      </w:r>
    </w:p>
    <w:p w:rsidR="000B176A" w:rsidRDefault="000B176A">
      <w:pPr>
        <w:ind w:firstLine="567"/>
        <w:jc w:val="both"/>
        <w:rPr>
          <w:rFonts w:ascii="Times New Roman" w:hAnsi="Times New Roman" w:cs="Times New Roman"/>
        </w:rPr>
      </w:pPr>
    </w:p>
    <w:sectPr w:rsidR="000B176A">
      <w:footerReference w:type="default" r:id="rId8"/>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34B" w:rsidRDefault="003E434B">
      <w:r>
        <w:separator/>
      </w:r>
    </w:p>
  </w:endnote>
  <w:endnote w:type="continuationSeparator" w:id="0">
    <w:p w:rsidR="003E434B" w:rsidRDefault="003E4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ptos">
    <w:altName w:val="Times New Roman"/>
    <w:charset w:val="EE"/>
    <w:family w:val="roman"/>
    <w:pitch w:val="variable"/>
  </w:font>
  <w:font w:name="Aptos Display">
    <w:altName w:val="Times New Roman"/>
    <w:charset w:val="EE"/>
    <w:family w:val="roman"/>
    <w:pitch w:val="variable"/>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4876069"/>
      <w:docPartObj>
        <w:docPartGallery w:val="Page Numbers (Bottom of Page)"/>
        <w:docPartUnique/>
      </w:docPartObj>
    </w:sdtPr>
    <w:sdtEndPr/>
    <w:sdtContent>
      <w:p w:rsidR="001527A7" w:rsidRDefault="00C25024">
        <w:pPr>
          <w:pStyle w:val="Pta"/>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sidR="000D32DF">
          <w:rPr>
            <w:rFonts w:ascii="Times New Roman" w:hAnsi="Times New Roman" w:cs="Times New Roman"/>
            <w:noProof/>
          </w:rPr>
          <w:t>12</w:t>
        </w:r>
        <w:r>
          <w:rPr>
            <w:rFonts w:ascii="Times New Roman" w:hAnsi="Times New Roman" w:cs="Times New Roman"/>
          </w:rPr>
          <w:fldChar w:fldCharType="end"/>
        </w:r>
      </w:p>
    </w:sdtContent>
  </w:sdt>
  <w:p w:rsidR="001527A7" w:rsidRDefault="001527A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34B" w:rsidRDefault="003E434B">
      <w:r>
        <w:separator/>
      </w:r>
    </w:p>
  </w:footnote>
  <w:footnote w:type="continuationSeparator" w:id="0">
    <w:p w:rsidR="003E434B" w:rsidRDefault="003E43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B4545"/>
    <w:multiLevelType w:val="multilevel"/>
    <w:tmpl w:val="4926A5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C37971"/>
    <w:multiLevelType w:val="multilevel"/>
    <w:tmpl w:val="7BB06A4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15:restartNumberingAfterBreak="0">
    <w:nsid w:val="0AFE5FB0"/>
    <w:multiLevelType w:val="multilevel"/>
    <w:tmpl w:val="5A64114E"/>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15:restartNumberingAfterBreak="0">
    <w:nsid w:val="12587270"/>
    <w:multiLevelType w:val="multilevel"/>
    <w:tmpl w:val="ED2C67E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4675C1C"/>
    <w:multiLevelType w:val="multilevel"/>
    <w:tmpl w:val="ED707B2A"/>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5" w15:restartNumberingAfterBreak="0">
    <w:nsid w:val="15045CF7"/>
    <w:multiLevelType w:val="multilevel"/>
    <w:tmpl w:val="574A16A4"/>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6" w15:restartNumberingAfterBreak="0">
    <w:nsid w:val="1A1B214F"/>
    <w:multiLevelType w:val="multilevel"/>
    <w:tmpl w:val="F70650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7756EB"/>
    <w:multiLevelType w:val="multilevel"/>
    <w:tmpl w:val="68FE3DB8"/>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8" w15:restartNumberingAfterBreak="0">
    <w:nsid w:val="1E07387D"/>
    <w:multiLevelType w:val="multilevel"/>
    <w:tmpl w:val="B39AB506"/>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C613B4"/>
    <w:multiLevelType w:val="multilevel"/>
    <w:tmpl w:val="23700A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8A0DC8"/>
    <w:multiLevelType w:val="multilevel"/>
    <w:tmpl w:val="B4EA0C78"/>
    <w:lvl w:ilvl="0">
      <w:start w:val="1"/>
      <w:numFmt w:val="decimal"/>
      <w:lvlText w:val="(%1)"/>
      <w:lvlJc w:val="left"/>
      <w:pPr>
        <w:ind w:left="1287" w:hanging="360"/>
      </w:pPr>
    </w:lvl>
    <w:lvl w:ilvl="1">
      <w:start w:val="1"/>
      <w:numFmt w:val="decimal"/>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15:restartNumberingAfterBreak="0">
    <w:nsid w:val="290307E3"/>
    <w:multiLevelType w:val="multilevel"/>
    <w:tmpl w:val="7F8A558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31856778"/>
    <w:multiLevelType w:val="multilevel"/>
    <w:tmpl w:val="463CE122"/>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6371C79"/>
    <w:multiLevelType w:val="multilevel"/>
    <w:tmpl w:val="E536FC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E81370"/>
    <w:multiLevelType w:val="multilevel"/>
    <w:tmpl w:val="B282984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15:restartNumberingAfterBreak="0">
    <w:nsid w:val="3DD0222B"/>
    <w:multiLevelType w:val="multilevel"/>
    <w:tmpl w:val="E562890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4D56179A"/>
    <w:multiLevelType w:val="multilevel"/>
    <w:tmpl w:val="298C662E"/>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7" w15:restartNumberingAfterBreak="0">
    <w:nsid w:val="58463497"/>
    <w:multiLevelType w:val="multilevel"/>
    <w:tmpl w:val="7688D7C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5AF07E7A"/>
    <w:multiLevelType w:val="multilevel"/>
    <w:tmpl w:val="B7360160"/>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Letter"/>
      <w:lvlText w:val="%3)"/>
      <w:lvlJc w:val="left"/>
      <w:pPr>
        <w:ind w:left="3474" w:hanging="36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9" w15:restartNumberingAfterBreak="0">
    <w:nsid w:val="6B8B7973"/>
    <w:multiLevelType w:val="multilevel"/>
    <w:tmpl w:val="E7F4176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15:restartNumberingAfterBreak="0">
    <w:nsid w:val="6B9D3031"/>
    <w:multiLevelType w:val="multilevel"/>
    <w:tmpl w:val="EA08C99C"/>
    <w:lvl w:ilvl="0">
      <w:start w:val="1"/>
      <w:numFmt w:val="decimal"/>
      <w:lvlText w:val="%1."/>
      <w:lvlJc w:val="left"/>
      <w:pPr>
        <w:ind w:left="720" w:hanging="360"/>
      </w:pPr>
      <w:rPr>
        <w:rFonts w:cs="Times New Roman"/>
      </w:rPr>
    </w:lvl>
    <w:lvl w:ilvl="1">
      <w:start w:val="1"/>
      <w:numFmt w:val="decimal"/>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DA65802"/>
    <w:multiLevelType w:val="multilevel"/>
    <w:tmpl w:val="3F0AF74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75045EC3"/>
    <w:multiLevelType w:val="multilevel"/>
    <w:tmpl w:val="733091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7926AC5"/>
    <w:multiLevelType w:val="multilevel"/>
    <w:tmpl w:val="97262AA8"/>
    <w:lvl w:ilvl="0">
      <w:start w:val="1"/>
      <w:numFmt w:val="decimal"/>
      <w:lvlText w:val="(%1)"/>
      <w:lvlJc w:val="left"/>
      <w:pPr>
        <w:ind w:left="1287" w:hanging="360"/>
      </w:pPr>
    </w:lvl>
    <w:lvl w:ilvl="1">
      <w:start w:val="1"/>
      <w:numFmt w:val="decimal"/>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20"/>
  </w:num>
  <w:num w:numId="2">
    <w:abstractNumId w:val="0"/>
  </w:num>
  <w:num w:numId="3">
    <w:abstractNumId w:val="15"/>
  </w:num>
  <w:num w:numId="4">
    <w:abstractNumId w:val="12"/>
  </w:num>
  <w:num w:numId="5">
    <w:abstractNumId w:val="14"/>
  </w:num>
  <w:num w:numId="6">
    <w:abstractNumId w:val="17"/>
  </w:num>
  <w:num w:numId="7">
    <w:abstractNumId w:val="23"/>
  </w:num>
  <w:num w:numId="8">
    <w:abstractNumId w:val="18"/>
  </w:num>
  <w:num w:numId="9">
    <w:abstractNumId w:val="8"/>
  </w:num>
  <w:num w:numId="10">
    <w:abstractNumId w:val="6"/>
  </w:num>
  <w:num w:numId="11">
    <w:abstractNumId w:val="10"/>
  </w:num>
  <w:num w:numId="12">
    <w:abstractNumId w:val="16"/>
  </w:num>
  <w:num w:numId="13">
    <w:abstractNumId w:val="11"/>
  </w:num>
  <w:num w:numId="14">
    <w:abstractNumId w:val="4"/>
  </w:num>
  <w:num w:numId="15">
    <w:abstractNumId w:val="13"/>
  </w:num>
  <w:num w:numId="16">
    <w:abstractNumId w:val="22"/>
  </w:num>
  <w:num w:numId="17">
    <w:abstractNumId w:val="3"/>
  </w:num>
  <w:num w:numId="18">
    <w:abstractNumId w:val="19"/>
  </w:num>
  <w:num w:numId="19">
    <w:abstractNumId w:val="7"/>
  </w:num>
  <w:num w:numId="20">
    <w:abstractNumId w:val="5"/>
  </w:num>
  <w:num w:numId="21">
    <w:abstractNumId w:val="1"/>
  </w:num>
  <w:num w:numId="22">
    <w:abstractNumId w:val="2"/>
  </w:num>
  <w:num w:numId="23">
    <w:abstractNumId w:val="9"/>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A7"/>
    <w:rsid w:val="00084F1B"/>
    <w:rsid w:val="0009441E"/>
    <w:rsid w:val="000B176A"/>
    <w:rsid w:val="000D32DF"/>
    <w:rsid w:val="001527A7"/>
    <w:rsid w:val="00181598"/>
    <w:rsid w:val="001C37AD"/>
    <w:rsid w:val="00244A1A"/>
    <w:rsid w:val="00252218"/>
    <w:rsid w:val="00276289"/>
    <w:rsid w:val="003377C3"/>
    <w:rsid w:val="0037112B"/>
    <w:rsid w:val="00390634"/>
    <w:rsid w:val="00390F33"/>
    <w:rsid w:val="003B47EB"/>
    <w:rsid w:val="003D77B5"/>
    <w:rsid w:val="003E434B"/>
    <w:rsid w:val="004239F5"/>
    <w:rsid w:val="00427C8A"/>
    <w:rsid w:val="00445D33"/>
    <w:rsid w:val="00524B23"/>
    <w:rsid w:val="005472CB"/>
    <w:rsid w:val="00591160"/>
    <w:rsid w:val="00630235"/>
    <w:rsid w:val="006662C5"/>
    <w:rsid w:val="00694E46"/>
    <w:rsid w:val="00726EB8"/>
    <w:rsid w:val="007451B3"/>
    <w:rsid w:val="00757580"/>
    <w:rsid w:val="00767E32"/>
    <w:rsid w:val="00777CFA"/>
    <w:rsid w:val="0078183C"/>
    <w:rsid w:val="007B1CDA"/>
    <w:rsid w:val="007D597A"/>
    <w:rsid w:val="00841CC4"/>
    <w:rsid w:val="0089383E"/>
    <w:rsid w:val="008E3C06"/>
    <w:rsid w:val="009173C2"/>
    <w:rsid w:val="00942167"/>
    <w:rsid w:val="00983F2F"/>
    <w:rsid w:val="009D37A0"/>
    <w:rsid w:val="009E4E39"/>
    <w:rsid w:val="00A2567C"/>
    <w:rsid w:val="00A73660"/>
    <w:rsid w:val="00A81B31"/>
    <w:rsid w:val="00AC6320"/>
    <w:rsid w:val="00B6468D"/>
    <w:rsid w:val="00BD3D2C"/>
    <w:rsid w:val="00C25024"/>
    <w:rsid w:val="00D07DC9"/>
    <w:rsid w:val="00D3577D"/>
    <w:rsid w:val="00D860AF"/>
    <w:rsid w:val="00D941BF"/>
    <w:rsid w:val="00DB117D"/>
    <w:rsid w:val="00DF67A2"/>
    <w:rsid w:val="00E212AE"/>
    <w:rsid w:val="00EF7987"/>
    <w:rsid w:val="00F76A13"/>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544F94-2E0B-479D-984C-CB5B73EE3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1441"/>
  </w:style>
  <w:style w:type="paragraph" w:styleId="Nadpis1">
    <w:name w:val="heading 1"/>
    <w:basedOn w:val="Normlny"/>
    <w:next w:val="Normlny"/>
    <w:link w:val="Nadpis1Char"/>
    <w:uiPriority w:val="9"/>
    <w:qFormat/>
    <w:rsid w:val="00D614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D614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D6144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D6144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D61441"/>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D61441"/>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61441"/>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61441"/>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61441"/>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D6144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qFormat/>
    <w:rsid w:val="00D6144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qFormat/>
    <w:rsid w:val="00D61441"/>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qFormat/>
    <w:rsid w:val="00D61441"/>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qFormat/>
    <w:rsid w:val="00D61441"/>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qFormat/>
    <w:rsid w:val="00D6144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qFormat/>
    <w:rsid w:val="00D6144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qFormat/>
    <w:rsid w:val="00D6144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qFormat/>
    <w:rsid w:val="00D61441"/>
    <w:rPr>
      <w:rFonts w:eastAsiaTheme="majorEastAsia" w:cstheme="majorBidi"/>
      <w:color w:val="272727" w:themeColor="text1" w:themeTint="D8"/>
    </w:rPr>
  </w:style>
  <w:style w:type="character" w:customStyle="1" w:styleId="NzovChar">
    <w:name w:val="Názov Char"/>
    <w:basedOn w:val="Predvolenpsmoodseku"/>
    <w:link w:val="Nzov"/>
    <w:uiPriority w:val="10"/>
    <w:qFormat/>
    <w:rsid w:val="00D61441"/>
    <w:rPr>
      <w:rFonts w:asciiTheme="majorHAnsi" w:eastAsiaTheme="majorEastAsia" w:hAnsiTheme="majorHAnsi" w:cstheme="majorBidi"/>
      <w:spacing w:val="-10"/>
      <w:kern w:val="2"/>
      <w:sz w:val="56"/>
      <w:szCs w:val="56"/>
    </w:rPr>
  </w:style>
  <w:style w:type="character" w:customStyle="1" w:styleId="PodtitulChar">
    <w:name w:val="Podtitul Char"/>
    <w:basedOn w:val="Predvolenpsmoodseku"/>
    <w:link w:val="Podtitul"/>
    <w:uiPriority w:val="11"/>
    <w:qFormat/>
    <w:rsid w:val="00D61441"/>
    <w:rPr>
      <w:rFonts w:eastAsiaTheme="majorEastAsia" w:cstheme="majorBidi"/>
      <w:color w:val="595959" w:themeColor="text1" w:themeTint="A6"/>
      <w:spacing w:val="15"/>
      <w:sz w:val="28"/>
      <w:szCs w:val="28"/>
    </w:rPr>
  </w:style>
  <w:style w:type="character" w:customStyle="1" w:styleId="CitciaChar">
    <w:name w:val="Citácia Char"/>
    <w:basedOn w:val="Predvolenpsmoodseku"/>
    <w:link w:val="Citcia"/>
    <w:uiPriority w:val="29"/>
    <w:qFormat/>
    <w:rsid w:val="00D61441"/>
    <w:rPr>
      <w:i/>
      <w:iCs/>
      <w:color w:val="404040" w:themeColor="text1" w:themeTint="BF"/>
    </w:rPr>
  </w:style>
  <w:style w:type="character" w:styleId="Intenzvnezvraznenie">
    <w:name w:val="Intense Emphasis"/>
    <w:basedOn w:val="Predvolenpsmoodseku"/>
    <w:uiPriority w:val="21"/>
    <w:qFormat/>
    <w:rsid w:val="00D61441"/>
    <w:rPr>
      <w:i/>
      <w:iCs/>
      <w:color w:val="0F4761" w:themeColor="accent1" w:themeShade="BF"/>
    </w:rPr>
  </w:style>
  <w:style w:type="character" w:customStyle="1" w:styleId="ZvraznencitciaChar">
    <w:name w:val="Zvýraznená citácia Char"/>
    <w:basedOn w:val="Predvolenpsmoodseku"/>
    <w:link w:val="Zvraznencitcia"/>
    <w:uiPriority w:val="30"/>
    <w:qFormat/>
    <w:rsid w:val="00D61441"/>
    <w:rPr>
      <w:i/>
      <w:iCs/>
      <w:color w:val="0F4761" w:themeColor="accent1" w:themeShade="BF"/>
    </w:rPr>
  </w:style>
  <w:style w:type="character" w:styleId="Intenzvnyodkaz">
    <w:name w:val="Intense Reference"/>
    <w:basedOn w:val="Predvolenpsmoodseku"/>
    <w:uiPriority w:val="32"/>
    <w:qFormat/>
    <w:rsid w:val="00D61441"/>
    <w:rPr>
      <w:b/>
      <w:bCs/>
      <w:smallCaps/>
      <w:color w:val="0F4761" w:themeColor="accent1" w:themeShade="BF"/>
      <w:spacing w:val="5"/>
    </w:rPr>
  </w:style>
  <w:style w:type="character" w:styleId="Odkaznakomentr">
    <w:name w:val="annotation reference"/>
    <w:basedOn w:val="Predvolenpsmoodseku"/>
    <w:uiPriority w:val="99"/>
    <w:semiHidden/>
    <w:unhideWhenUsed/>
    <w:qFormat/>
    <w:rsid w:val="00D9526A"/>
    <w:rPr>
      <w:sz w:val="16"/>
      <w:szCs w:val="16"/>
    </w:rPr>
  </w:style>
  <w:style w:type="character" w:customStyle="1" w:styleId="TextkomentraChar">
    <w:name w:val="Text komentára Char"/>
    <w:basedOn w:val="Predvolenpsmoodseku"/>
    <w:link w:val="Textkomentra"/>
    <w:uiPriority w:val="99"/>
    <w:semiHidden/>
    <w:qFormat/>
    <w:rsid w:val="00D9526A"/>
    <w:rPr>
      <w:sz w:val="20"/>
      <w:szCs w:val="20"/>
      <w:lang w:val="sk-SK"/>
    </w:rPr>
  </w:style>
  <w:style w:type="character" w:customStyle="1" w:styleId="PredmetkomentraChar">
    <w:name w:val="Predmet komentára Char"/>
    <w:basedOn w:val="TextkomentraChar"/>
    <w:link w:val="Predmetkomentra"/>
    <w:uiPriority w:val="99"/>
    <w:semiHidden/>
    <w:qFormat/>
    <w:rsid w:val="00D9526A"/>
    <w:rPr>
      <w:b/>
      <w:bCs/>
      <w:sz w:val="20"/>
      <w:szCs w:val="20"/>
      <w:lang w:val="sk-SK"/>
    </w:rPr>
  </w:style>
  <w:style w:type="character" w:customStyle="1" w:styleId="Internetovodkaz">
    <w:name w:val="Internetový odkaz"/>
    <w:basedOn w:val="Predvolenpsmoodseku"/>
    <w:uiPriority w:val="99"/>
    <w:semiHidden/>
    <w:unhideWhenUsed/>
    <w:rsid w:val="00876E9F"/>
    <w:rPr>
      <w:color w:val="0000FF"/>
      <w:u w:val="single"/>
    </w:rPr>
  </w:style>
  <w:style w:type="character" w:customStyle="1" w:styleId="OdsekzoznamuChar">
    <w:name w:val="Odsek zoznamu Char"/>
    <w:aliases w:val="body Char,Odsek zoznamu2 Char,Odsek zoznamu1 Char,Odsek Char"/>
    <w:link w:val="Odsekzoznamu"/>
    <w:uiPriority w:val="34"/>
    <w:qFormat/>
    <w:locked/>
    <w:rsid w:val="00F369E3"/>
  </w:style>
  <w:style w:type="character" w:customStyle="1" w:styleId="TextbublinyChar">
    <w:name w:val="Text bubliny Char"/>
    <w:basedOn w:val="Predvolenpsmoodseku"/>
    <w:link w:val="Textbubliny"/>
    <w:uiPriority w:val="99"/>
    <w:semiHidden/>
    <w:qFormat/>
    <w:rsid w:val="00FD6E09"/>
    <w:rPr>
      <w:rFonts w:ascii="Segoe UI" w:hAnsi="Segoe UI" w:cs="Segoe UI"/>
      <w:sz w:val="18"/>
      <w:szCs w:val="18"/>
    </w:rPr>
  </w:style>
  <w:style w:type="character" w:customStyle="1" w:styleId="HlavikaChar">
    <w:name w:val="Hlavička Char"/>
    <w:basedOn w:val="Predvolenpsmoodseku"/>
    <w:link w:val="Hlavika"/>
    <w:uiPriority w:val="99"/>
    <w:qFormat/>
    <w:rsid w:val="00D8310F"/>
  </w:style>
  <w:style w:type="character" w:customStyle="1" w:styleId="PtaChar">
    <w:name w:val="Päta Char"/>
    <w:basedOn w:val="Predvolenpsmoodseku"/>
    <w:link w:val="Pta"/>
    <w:uiPriority w:val="99"/>
    <w:qFormat/>
    <w:rsid w:val="00D8310F"/>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spacing w:after="140" w:line="276" w:lineRule="auto"/>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rPr>
  </w:style>
  <w:style w:type="paragraph" w:customStyle="1" w:styleId="Index">
    <w:name w:val="Index"/>
    <w:basedOn w:val="Normlny"/>
    <w:qFormat/>
    <w:pPr>
      <w:suppressLineNumbers/>
    </w:pPr>
    <w:rPr>
      <w:rFonts w:cs="Lucida Sans"/>
    </w:rPr>
  </w:style>
  <w:style w:type="paragraph" w:styleId="Nzov">
    <w:name w:val="Title"/>
    <w:basedOn w:val="Normlny"/>
    <w:next w:val="Normlny"/>
    <w:link w:val="NzovChar"/>
    <w:uiPriority w:val="10"/>
    <w:qFormat/>
    <w:rsid w:val="00D61441"/>
    <w:pPr>
      <w:spacing w:after="80"/>
      <w:contextualSpacing/>
    </w:pPr>
    <w:rPr>
      <w:rFonts w:asciiTheme="majorHAnsi" w:eastAsiaTheme="majorEastAsia" w:hAnsiTheme="majorHAnsi" w:cstheme="majorBidi"/>
      <w:spacing w:val="-10"/>
      <w:sz w:val="56"/>
      <w:szCs w:val="56"/>
    </w:rPr>
  </w:style>
  <w:style w:type="paragraph" w:styleId="Podtitul">
    <w:name w:val="Subtitle"/>
    <w:basedOn w:val="Normlny"/>
    <w:next w:val="Normlny"/>
    <w:link w:val="PodtitulChar"/>
    <w:uiPriority w:val="11"/>
    <w:qFormat/>
    <w:rsid w:val="00D61441"/>
    <w:pPr>
      <w:spacing w:after="160"/>
    </w:pPr>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61441"/>
    <w:pPr>
      <w:spacing w:before="160" w:after="160"/>
      <w:jc w:val="center"/>
    </w:pPr>
    <w:rPr>
      <w:i/>
      <w:iCs/>
      <w:color w:val="404040" w:themeColor="text1" w:themeTint="BF"/>
    </w:rPr>
  </w:style>
  <w:style w:type="paragraph" w:styleId="Odsekzoznamu">
    <w:name w:val="List Paragraph"/>
    <w:aliases w:val="body,Odsek zoznamu2,Odsek zoznamu1,Odsek"/>
    <w:basedOn w:val="Normlny"/>
    <w:link w:val="OdsekzoznamuChar"/>
    <w:uiPriority w:val="34"/>
    <w:qFormat/>
    <w:rsid w:val="00D61441"/>
    <w:pPr>
      <w:ind w:left="720"/>
      <w:contextualSpacing/>
    </w:pPr>
  </w:style>
  <w:style w:type="paragraph" w:styleId="Zvraznencitcia">
    <w:name w:val="Intense Quote"/>
    <w:basedOn w:val="Normlny"/>
    <w:next w:val="Normlny"/>
    <w:link w:val="ZvraznencitciaChar"/>
    <w:uiPriority w:val="30"/>
    <w:qFormat/>
    <w:rsid w:val="00D61441"/>
    <w:pPr>
      <w:pBdr>
        <w:top w:val="single" w:sz="4" w:space="10" w:color="0F4761"/>
        <w:bottom w:val="single" w:sz="4" w:space="10" w:color="0F4761"/>
      </w:pBdr>
      <w:spacing w:before="360" w:after="360"/>
      <w:ind w:left="864" w:right="864"/>
      <w:jc w:val="center"/>
    </w:pPr>
    <w:rPr>
      <w:i/>
      <w:iCs/>
      <w:color w:val="0F4761" w:themeColor="accent1" w:themeShade="BF"/>
    </w:rPr>
  </w:style>
  <w:style w:type="paragraph" w:styleId="Textkomentra">
    <w:name w:val="annotation text"/>
    <w:basedOn w:val="Normlny"/>
    <w:link w:val="TextkomentraChar"/>
    <w:uiPriority w:val="99"/>
    <w:semiHidden/>
    <w:unhideWhenUsed/>
    <w:qFormat/>
    <w:rsid w:val="00D9526A"/>
    <w:rPr>
      <w:sz w:val="20"/>
      <w:szCs w:val="20"/>
    </w:rPr>
  </w:style>
  <w:style w:type="paragraph" w:styleId="Predmetkomentra">
    <w:name w:val="annotation subject"/>
    <w:basedOn w:val="Textkomentra"/>
    <w:next w:val="Textkomentra"/>
    <w:link w:val="PredmetkomentraChar"/>
    <w:uiPriority w:val="99"/>
    <w:semiHidden/>
    <w:unhideWhenUsed/>
    <w:qFormat/>
    <w:rsid w:val="00D9526A"/>
    <w:rPr>
      <w:b/>
      <w:bCs/>
    </w:rPr>
  </w:style>
  <w:style w:type="paragraph" w:styleId="Revzia">
    <w:name w:val="Revision"/>
    <w:uiPriority w:val="99"/>
    <w:semiHidden/>
    <w:qFormat/>
    <w:rsid w:val="00BE2976"/>
  </w:style>
  <w:style w:type="paragraph" w:styleId="Textbubliny">
    <w:name w:val="Balloon Text"/>
    <w:basedOn w:val="Normlny"/>
    <w:link w:val="TextbublinyChar"/>
    <w:uiPriority w:val="99"/>
    <w:semiHidden/>
    <w:unhideWhenUsed/>
    <w:qFormat/>
    <w:rsid w:val="00FD6E09"/>
    <w:rPr>
      <w:rFonts w:ascii="Segoe UI" w:hAnsi="Segoe UI" w:cs="Segoe UI"/>
      <w:sz w:val="18"/>
      <w:szCs w:val="18"/>
    </w:rPr>
  </w:style>
  <w:style w:type="paragraph" w:customStyle="1" w:styleId="Hlavikaapta">
    <w:name w:val="Hlavička a päta"/>
    <w:basedOn w:val="Normlny"/>
    <w:qFormat/>
  </w:style>
  <w:style w:type="paragraph" w:styleId="Hlavika">
    <w:name w:val="header"/>
    <w:basedOn w:val="Normlny"/>
    <w:link w:val="HlavikaChar"/>
    <w:uiPriority w:val="99"/>
    <w:unhideWhenUsed/>
    <w:rsid w:val="00D8310F"/>
    <w:pPr>
      <w:tabs>
        <w:tab w:val="center" w:pos="4536"/>
        <w:tab w:val="right" w:pos="9072"/>
      </w:tabs>
    </w:pPr>
  </w:style>
  <w:style w:type="paragraph" w:styleId="Pta">
    <w:name w:val="footer"/>
    <w:basedOn w:val="Normlny"/>
    <w:link w:val="PtaChar"/>
    <w:uiPriority w:val="99"/>
    <w:unhideWhenUsed/>
    <w:rsid w:val="00D8310F"/>
    <w:pPr>
      <w:tabs>
        <w:tab w:val="center" w:pos="4536"/>
        <w:tab w:val="right" w:pos="9072"/>
      </w:tabs>
    </w:pPr>
  </w:style>
  <w:style w:type="paragraph" w:styleId="Bezriadkovania">
    <w:name w:val="No Spacing"/>
    <w:uiPriority w:val="1"/>
    <w:qFormat/>
    <w:rsid w:val="002E4AEA"/>
  </w:style>
  <w:style w:type="paragraph" w:styleId="Normlnywebov">
    <w:name w:val="Normal (Web)"/>
    <w:basedOn w:val="Normlny"/>
    <w:uiPriority w:val="99"/>
    <w:unhideWhenUsed/>
    <w:qFormat/>
    <w:rsid w:val="0027562B"/>
    <w:pPr>
      <w:spacing w:before="144" w:after="144"/>
    </w:pPr>
    <w:rPr>
      <w:rFonts w:ascii="Times New Roman" w:eastAsia="Times New Roman" w:hAnsi="Times New Roman" w:cs="Times New Roman"/>
      <w:kern w:val="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204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02D95-A32B-4D2D-876F-21FDD376D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4424</Words>
  <Characters>25219</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Senčáková Lenka</dc:creator>
  <dc:description/>
  <cp:lastModifiedBy>Durgalová, Veronika</cp:lastModifiedBy>
  <cp:revision>2</cp:revision>
  <cp:lastPrinted>2024-06-12T05:34:00Z</cp:lastPrinted>
  <dcterms:created xsi:type="dcterms:W3CDTF">2024-06-26T12:18:00Z</dcterms:created>
  <dcterms:modified xsi:type="dcterms:W3CDTF">2024-06-26T12:18:00Z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