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E2" w:rsidRPr="00E54B74" w:rsidRDefault="003755E2" w:rsidP="003755E2">
      <w:pPr>
        <w:pStyle w:val="Nadpis1"/>
        <w:rPr>
          <w:rFonts w:ascii="Times New Roman" w:hAnsi="Times New Roman"/>
        </w:rPr>
      </w:pPr>
      <w:r w:rsidRPr="00E54B74">
        <w:rPr>
          <w:rFonts w:ascii="Times New Roman" w:hAnsi="Times New Roman"/>
        </w:rPr>
        <w:t>NÁRODNÁ RADA SLOVENSKEJ REPUBLIKY</w:t>
      </w:r>
    </w:p>
    <w:p w:rsidR="003755E2" w:rsidRPr="00E54B74" w:rsidRDefault="003755E2" w:rsidP="003755E2">
      <w:pPr>
        <w:rPr>
          <w:rFonts w:ascii="Times New Roman" w:hAnsi="Times New Roman"/>
        </w:rPr>
      </w:pPr>
      <w:r w:rsidRPr="00E54B74">
        <w:rPr>
          <w:rFonts w:ascii="Times New Roman" w:hAnsi="Times New Roman"/>
        </w:rPr>
        <w:t>___________________________________________________________________________</w:t>
      </w:r>
    </w:p>
    <w:p w:rsidR="003755E2" w:rsidRPr="00E54B74" w:rsidRDefault="003755E2" w:rsidP="003755E2">
      <w:pPr>
        <w:rPr>
          <w:rFonts w:ascii="Times New Roman" w:hAnsi="Times New Roman"/>
        </w:rPr>
      </w:pPr>
    </w:p>
    <w:p w:rsidR="003755E2" w:rsidRPr="00E54B74" w:rsidRDefault="003755E2" w:rsidP="003755E2">
      <w:pPr>
        <w:pStyle w:val="Nadpis2"/>
        <w:rPr>
          <w:rFonts w:ascii="Times New Roman" w:hAnsi="Times New Roman"/>
        </w:rPr>
      </w:pPr>
      <w:r w:rsidRPr="00E54B74">
        <w:rPr>
          <w:rFonts w:ascii="Times New Roman" w:hAnsi="Times New Roman"/>
        </w:rPr>
        <w:t>IX. volebné obdobie</w:t>
      </w:r>
    </w:p>
    <w:p w:rsidR="003755E2" w:rsidRPr="00E54B74" w:rsidRDefault="003755E2" w:rsidP="003755E2">
      <w:pPr>
        <w:rPr>
          <w:rFonts w:ascii="Times New Roman" w:hAnsi="Times New Roman"/>
        </w:rPr>
      </w:pPr>
    </w:p>
    <w:p w:rsidR="003755E2" w:rsidRPr="00E54B74" w:rsidRDefault="005945AB" w:rsidP="005945AB">
      <w:pPr>
        <w:rPr>
          <w:rFonts w:ascii="Times New Roman" w:hAnsi="Times New Roman"/>
          <w:b/>
          <w:i/>
          <w:szCs w:val="24"/>
        </w:rPr>
      </w:pPr>
      <w:r>
        <w:t>Č.: KNR-VKM-0777</w:t>
      </w:r>
      <w:r w:rsidRPr="00306EFE">
        <w:t>/2024</w:t>
      </w:r>
    </w:p>
    <w:p w:rsidR="00810169" w:rsidRDefault="00810169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Pr="00863574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3755E2" w:rsidRDefault="00BC1A5C" w:rsidP="003755E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324</w:t>
      </w:r>
      <w:r w:rsidR="003755E2" w:rsidRPr="00E54B74">
        <w:rPr>
          <w:rFonts w:ascii="Times New Roman" w:hAnsi="Times New Roman"/>
          <w:b/>
          <w:sz w:val="32"/>
        </w:rPr>
        <w:t>a</w:t>
      </w:r>
    </w:p>
    <w:p w:rsidR="00B55739" w:rsidRPr="00E54B74" w:rsidRDefault="00B55739" w:rsidP="003755E2">
      <w:pPr>
        <w:jc w:val="center"/>
        <w:rPr>
          <w:rFonts w:ascii="Times New Roman" w:hAnsi="Times New Roman"/>
          <w:b/>
          <w:sz w:val="32"/>
        </w:rPr>
      </w:pPr>
    </w:p>
    <w:p w:rsidR="003755E2" w:rsidRPr="00E54B74" w:rsidRDefault="003755E2" w:rsidP="003755E2">
      <w:pPr>
        <w:pStyle w:val="Nadpis1"/>
        <w:rPr>
          <w:rFonts w:ascii="Times New Roman" w:hAnsi="Times New Roman"/>
        </w:rPr>
      </w:pPr>
      <w:r w:rsidRPr="00E54B74">
        <w:rPr>
          <w:rFonts w:ascii="Times New Roman" w:hAnsi="Times New Roman"/>
        </w:rPr>
        <w:t>Spoločná správa</w:t>
      </w:r>
    </w:p>
    <w:p w:rsidR="003755E2" w:rsidRPr="00E54B74" w:rsidRDefault="003755E2" w:rsidP="003755E2">
      <w:pPr>
        <w:pStyle w:val="Zkladntext"/>
        <w:rPr>
          <w:rFonts w:ascii="Times New Roman" w:hAnsi="Times New Roman"/>
          <w:szCs w:val="24"/>
        </w:rPr>
      </w:pPr>
    </w:p>
    <w:p w:rsidR="003755E2" w:rsidRPr="00E54B74" w:rsidRDefault="003755E2" w:rsidP="00E54B74">
      <w:pPr>
        <w:pStyle w:val="Zkladntext"/>
        <w:tabs>
          <w:tab w:val="left" w:pos="360"/>
        </w:tabs>
        <w:rPr>
          <w:rFonts w:ascii="Times New Roman" w:hAnsi="Times New Roman"/>
          <w:b/>
          <w:bCs/>
        </w:rPr>
      </w:pPr>
      <w:r w:rsidRPr="00E54B74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193221" w:rsidRPr="00E54B74">
        <w:rPr>
          <w:rFonts w:ascii="Times New Roman" w:hAnsi="Times New Roman"/>
          <w:b/>
          <w:szCs w:val="24"/>
        </w:rPr>
        <w:t xml:space="preserve">vládneho návrhu </w:t>
      </w:r>
      <w:r w:rsidR="00193221" w:rsidRPr="00E54B74">
        <w:rPr>
          <w:rFonts w:ascii="Times New Roman" w:hAnsi="Times New Roman"/>
          <w:b/>
          <w:noProof/>
          <w:szCs w:val="24"/>
        </w:rPr>
        <w:t>zákona</w:t>
      </w:r>
      <w:r w:rsidR="00E54B74" w:rsidRPr="00E54B74">
        <w:rPr>
          <w:rFonts w:ascii="Times New Roman" w:hAnsi="Times New Roman"/>
        </w:rPr>
        <w:t xml:space="preserve">,  </w:t>
      </w:r>
      <w:r w:rsidR="00E54B74" w:rsidRPr="00E54B74">
        <w:rPr>
          <w:rFonts w:ascii="Times New Roman" w:hAnsi="Times New Roman"/>
          <w:b/>
        </w:rPr>
        <w:t xml:space="preserve">ktorým sa mení a dopĺňa zákon č. 264/2022 Z. z. o mediálnych službách a o zmene a doplnení niektorých zákonov (zákon o mediálnych službách) v znení neskorších predpisov a o zmene a doplnení niektorých zákonov </w:t>
      </w:r>
      <w:r w:rsidR="00E54B74" w:rsidRPr="00E54B74">
        <w:rPr>
          <w:rFonts w:ascii="Times New Roman" w:hAnsi="Times New Roman"/>
          <w:b/>
          <w:bCs/>
        </w:rPr>
        <w:t xml:space="preserve"> </w:t>
      </w:r>
      <w:r w:rsidR="00E54B74" w:rsidRPr="00E54B74">
        <w:rPr>
          <w:rFonts w:ascii="Times New Roman" w:hAnsi="Times New Roman"/>
          <w:b/>
        </w:rPr>
        <w:t>(tlač 324a)</w:t>
      </w:r>
      <w:r w:rsidR="00E54B74" w:rsidRPr="00E54B74">
        <w:rPr>
          <w:rFonts w:ascii="Times New Roman" w:hAnsi="Times New Roman"/>
          <w:b/>
          <w:bCs/>
        </w:rPr>
        <w:t xml:space="preserve"> </w:t>
      </w:r>
      <w:r w:rsidRPr="00E54B74">
        <w:rPr>
          <w:rFonts w:ascii="Times New Roman" w:hAnsi="Times New Roman"/>
          <w:b/>
          <w:szCs w:val="24"/>
        </w:rPr>
        <w:t>v druhom čítaní.</w:t>
      </w:r>
    </w:p>
    <w:p w:rsidR="003755E2" w:rsidRPr="00E54B74" w:rsidRDefault="003755E2" w:rsidP="003755E2">
      <w:pPr>
        <w:jc w:val="both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3755E2" w:rsidRPr="00E54B74" w:rsidRDefault="003755E2" w:rsidP="003755E2">
      <w:pPr>
        <w:jc w:val="both"/>
        <w:rPr>
          <w:rFonts w:ascii="Times New Roman" w:hAnsi="Times New Roman"/>
          <w:szCs w:val="24"/>
        </w:rPr>
      </w:pPr>
    </w:p>
    <w:p w:rsidR="003755E2" w:rsidRPr="00E54B74" w:rsidRDefault="003755E2" w:rsidP="003755E2">
      <w:pPr>
        <w:jc w:val="both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E54B74">
        <w:rPr>
          <w:rFonts w:ascii="Times New Roman" w:hAnsi="Times New Roman"/>
          <w:b/>
          <w:szCs w:val="24"/>
        </w:rPr>
        <w:t xml:space="preserve"> </w:t>
      </w:r>
      <w:r w:rsidRPr="00E54B74">
        <w:rPr>
          <w:rFonts w:ascii="Times New Roman" w:hAnsi="Times New Roman"/>
          <w:szCs w:val="24"/>
        </w:rPr>
        <w:t>Národnej rady Slovenskej republiky:</w:t>
      </w:r>
    </w:p>
    <w:p w:rsidR="003755E2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E54B74">
        <w:rPr>
          <w:rFonts w:ascii="Times New Roman" w:hAnsi="Times New Roman"/>
          <w:b/>
          <w:szCs w:val="24"/>
        </w:rPr>
        <w:t>I.</w:t>
      </w:r>
    </w:p>
    <w:p w:rsidR="00B55739" w:rsidRPr="00E54B74" w:rsidRDefault="00B55739" w:rsidP="003755E2">
      <w:pPr>
        <w:jc w:val="center"/>
        <w:rPr>
          <w:rFonts w:ascii="Times New Roman" w:hAnsi="Times New Roman"/>
          <w:b/>
          <w:szCs w:val="24"/>
        </w:rPr>
      </w:pPr>
    </w:p>
    <w:p w:rsidR="00874D13" w:rsidRDefault="00874D13" w:rsidP="003755E2">
      <w:pPr>
        <w:pStyle w:val="Zkladntext"/>
        <w:ind w:firstLine="708"/>
        <w:rPr>
          <w:rFonts w:ascii="Times New Roman" w:hAnsi="Times New Roman"/>
          <w:color w:val="000000"/>
          <w:szCs w:val="24"/>
        </w:rPr>
      </w:pPr>
      <w:r w:rsidRPr="00874D13">
        <w:rPr>
          <w:rFonts w:ascii="Times New Roman" w:hAnsi="Times New Roman"/>
          <w:color w:val="000000"/>
          <w:szCs w:val="24"/>
        </w:rPr>
        <w:t>Národná rada S</w:t>
      </w:r>
      <w:r>
        <w:rPr>
          <w:rFonts w:ascii="Times New Roman" w:hAnsi="Times New Roman"/>
          <w:color w:val="000000"/>
          <w:szCs w:val="24"/>
        </w:rPr>
        <w:t>lovenskej republiky 20. júna</w:t>
      </w:r>
      <w:r w:rsidRPr="00874D13">
        <w:rPr>
          <w:rFonts w:ascii="Times New Roman" w:hAnsi="Times New Roman"/>
          <w:color w:val="000000"/>
          <w:szCs w:val="24"/>
        </w:rPr>
        <w:t xml:space="preserve"> 2024 rozhodla, že prerokuje vládny návrh zákona v skrátenom legislatívnom konaní.</w:t>
      </w:r>
    </w:p>
    <w:p w:rsidR="00B55739" w:rsidRDefault="00B55739" w:rsidP="003755E2">
      <w:pPr>
        <w:pStyle w:val="Zkladntext"/>
        <w:ind w:firstLine="708"/>
        <w:rPr>
          <w:rFonts w:ascii="Times New Roman" w:hAnsi="Times New Roman"/>
          <w:color w:val="000000"/>
          <w:szCs w:val="24"/>
        </w:rPr>
      </w:pPr>
    </w:p>
    <w:p w:rsidR="003755E2" w:rsidRPr="00E54B74" w:rsidRDefault="003755E2" w:rsidP="003755E2">
      <w:pPr>
        <w:pStyle w:val="Zkladntext"/>
        <w:ind w:firstLine="708"/>
        <w:rPr>
          <w:rFonts w:ascii="Times New Roman" w:hAnsi="Times New Roman"/>
          <w:b/>
          <w:u w:val="single"/>
        </w:rPr>
      </w:pPr>
      <w:r w:rsidRPr="00E54B74">
        <w:rPr>
          <w:rFonts w:ascii="Times New Roman" w:hAnsi="Times New Roman"/>
          <w:color w:val="000000"/>
          <w:szCs w:val="24"/>
        </w:rPr>
        <w:t>Národná</w:t>
      </w:r>
      <w:r w:rsidRPr="00E54B74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54B74">
        <w:rPr>
          <w:rFonts w:ascii="Times New Roman" w:hAnsi="Times New Roman"/>
          <w:color w:val="000000"/>
          <w:szCs w:val="24"/>
        </w:rPr>
        <w:t>rada</w:t>
      </w:r>
      <w:r w:rsidRPr="00E54B74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54B74">
        <w:rPr>
          <w:rFonts w:ascii="Times New Roman" w:hAnsi="Times New Roman"/>
          <w:color w:val="000000"/>
          <w:szCs w:val="24"/>
        </w:rPr>
        <w:t>Slovenskej</w:t>
      </w:r>
      <w:r w:rsidRPr="00E54B74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54B74">
        <w:rPr>
          <w:rFonts w:ascii="Times New Roman" w:hAnsi="Times New Roman"/>
          <w:color w:val="000000"/>
          <w:szCs w:val="24"/>
        </w:rPr>
        <w:t xml:space="preserve">republiky </w:t>
      </w:r>
      <w:r w:rsidR="0031120A">
        <w:rPr>
          <w:rFonts w:ascii="Times New Roman" w:hAnsi="Times New Roman"/>
          <w:color w:val="000000"/>
          <w:szCs w:val="24"/>
        </w:rPr>
        <w:t xml:space="preserve">dňa </w:t>
      </w:r>
      <w:r w:rsidRPr="00E54B74">
        <w:rPr>
          <w:rFonts w:ascii="Times New Roman" w:hAnsi="Times New Roman"/>
          <w:color w:val="FF0000"/>
          <w:szCs w:val="24"/>
        </w:rPr>
        <w:t xml:space="preserve"> </w:t>
      </w:r>
      <w:r w:rsidRPr="00E54B74">
        <w:rPr>
          <w:rFonts w:ascii="Times New Roman" w:hAnsi="Times New Roman"/>
          <w:szCs w:val="24"/>
        </w:rPr>
        <w:t xml:space="preserve"> </w:t>
      </w:r>
      <w:r w:rsidR="00362966">
        <w:rPr>
          <w:rFonts w:ascii="Times New Roman" w:hAnsi="Times New Roman"/>
          <w:szCs w:val="24"/>
        </w:rPr>
        <w:t>27</w:t>
      </w:r>
      <w:r w:rsidRPr="00E54B74">
        <w:rPr>
          <w:rFonts w:ascii="Times New Roman" w:hAnsi="Times New Roman"/>
          <w:szCs w:val="24"/>
        </w:rPr>
        <w:t>.</w:t>
      </w:r>
      <w:r w:rsidR="00B118D0" w:rsidRPr="00E54B74">
        <w:rPr>
          <w:rFonts w:ascii="Times New Roman" w:hAnsi="Times New Roman"/>
          <w:szCs w:val="24"/>
        </w:rPr>
        <w:t xml:space="preserve"> </w:t>
      </w:r>
      <w:r w:rsidR="00E54B74">
        <w:rPr>
          <w:rFonts w:ascii="Times New Roman" w:hAnsi="Times New Roman"/>
          <w:szCs w:val="24"/>
        </w:rPr>
        <w:t>júna</w:t>
      </w:r>
      <w:r w:rsidR="00723F01" w:rsidRPr="00E54B74">
        <w:rPr>
          <w:rFonts w:ascii="Times New Roman" w:hAnsi="Times New Roman"/>
          <w:szCs w:val="24"/>
        </w:rPr>
        <w:t xml:space="preserve"> </w:t>
      </w:r>
      <w:r w:rsidRPr="00E54B74">
        <w:rPr>
          <w:rFonts w:ascii="Times New Roman" w:hAnsi="Times New Roman"/>
          <w:szCs w:val="24"/>
        </w:rPr>
        <w:t xml:space="preserve"> 2024</w:t>
      </w:r>
      <w:r w:rsidRPr="00E54B74">
        <w:rPr>
          <w:rFonts w:ascii="Times New Roman" w:hAnsi="Times New Roman"/>
          <w:color w:val="ED7D31" w:themeColor="accent2"/>
          <w:szCs w:val="24"/>
        </w:rPr>
        <w:t xml:space="preserve"> </w:t>
      </w:r>
      <w:r w:rsidRPr="00E54B74">
        <w:rPr>
          <w:rFonts w:ascii="Times New Roman" w:hAnsi="Times New Roman"/>
          <w:szCs w:val="24"/>
        </w:rPr>
        <w:t>rozhodla</w:t>
      </w:r>
      <w:r w:rsidRPr="00E54B74">
        <w:rPr>
          <w:rFonts w:ascii="Times New Roman" w:hAnsi="Times New Roman"/>
          <w:spacing w:val="6"/>
          <w:szCs w:val="24"/>
        </w:rPr>
        <w:t xml:space="preserve"> </w:t>
      </w:r>
      <w:r w:rsidRPr="00E54B74">
        <w:rPr>
          <w:rFonts w:ascii="Times New Roman" w:hAnsi="Times New Roman"/>
          <w:szCs w:val="24"/>
        </w:rPr>
        <w:t>o tom,</w:t>
      </w:r>
      <w:r w:rsidRPr="00E54B74">
        <w:rPr>
          <w:rFonts w:ascii="Times New Roman" w:hAnsi="Times New Roman"/>
          <w:spacing w:val="6"/>
          <w:szCs w:val="24"/>
        </w:rPr>
        <w:t xml:space="preserve"> </w:t>
      </w:r>
      <w:r w:rsidRPr="00E54B74">
        <w:rPr>
          <w:rFonts w:ascii="Times New Roman" w:hAnsi="Times New Roman"/>
          <w:szCs w:val="24"/>
        </w:rPr>
        <w:t>že</w:t>
      </w:r>
      <w:r w:rsidRPr="00E54B74">
        <w:rPr>
          <w:rFonts w:ascii="Times New Roman" w:hAnsi="Times New Roman"/>
          <w:spacing w:val="6"/>
          <w:szCs w:val="24"/>
        </w:rPr>
        <w:t xml:space="preserve"> </w:t>
      </w:r>
      <w:r w:rsidR="00193221" w:rsidRPr="00E54B74">
        <w:rPr>
          <w:rFonts w:ascii="Times New Roman" w:hAnsi="Times New Roman"/>
          <w:szCs w:val="24"/>
        </w:rPr>
        <w:t xml:space="preserve">vládny návrh </w:t>
      </w:r>
      <w:r w:rsidR="00193221" w:rsidRPr="00E54B74">
        <w:rPr>
          <w:rFonts w:ascii="Times New Roman" w:hAnsi="Times New Roman"/>
          <w:noProof/>
          <w:szCs w:val="24"/>
        </w:rPr>
        <w:t>zákona</w:t>
      </w:r>
      <w:r w:rsidR="00E54B74">
        <w:rPr>
          <w:rFonts w:ascii="Times New Roman" w:hAnsi="Times New Roman"/>
          <w:noProof/>
          <w:szCs w:val="24"/>
        </w:rPr>
        <w:t>,</w:t>
      </w:r>
      <w:r w:rsidR="00193221" w:rsidRPr="00E54B74">
        <w:rPr>
          <w:rFonts w:ascii="Times New Roman" w:hAnsi="Times New Roman"/>
          <w:szCs w:val="24"/>
        </w:rPr>
        <w:t xml:space="preserve"> </w:t>
      </w:r>
      <w:r w:rsidR="00E54B74" w:rsidRPr="00E54B74">
        <w:rPr>
          <w:rFonts w:ascii="Times New Roman" w:hAnsi="Times New Roman"/>
        </w:rPr>
        <w:t xml:space="preserve">ktorým sa mení a dopĺňa zákon č. 264/2022 Z. z. o mediálnych službách a o zmene a doplnení niektorých zákonov (zákon o mediálnych službách) v znení neskorších predpisov a o zmene a doplnení niektorých zákonov </w:t>
      </w:r>
      <w:r w:rsidR="00E54B74" w:rsidRPr="00E54B74">
        <w:rPr>
          <w:rFonts w:ascii="Times New Roman" w:hAnsi="Times New Roman"/>
          <w:bCs/>
        </w:rPr>
        <w:t xml:space="preserve"> </w:t>
      </w:r>
      <w:r w:rsidR="00E54B74" w:rsidRPr="00E54B74">
        <w:rPr>
          <w:rFonts w:ascii="Times New Roman" w:hAnsi="Times New Roman"/>
          <w:b/>
        </w:rPr>
        <w:t>(tlač 324)</w:t>
      </w:r>
      <w:r w:rsidR="00E54B74" w:rsidRPr="00E54B74">
        <w:rPr>
          <w:rFonts w:ascii="Times New Roman" w:hAnsi="Times New Roman"/>
          <w:b/>
          <w:bCs/>
        </w:rPr>
        <w:t xml:space="preserve"> </w:t>
      </w:r>
      <w:r w:rsidRPr="00E54B74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3755E2" w:rsidRPr="00E54B74" w:rsidRDefault="003755E2" w:rsidP="003755E2">
      <w:pPr>
        <w:ind w:left="708" w:firstLine="708"/>
        <w:jc w:val="both"/>
        <w:rPr>
          <w:rFonts w:ascii="Times New Roman" w:hAnsi="Times New Roman"/>
          <w:szCs w:val="24"/>
        </w:rPr>
      </w:pPr>
    </w:p>
    <w:p w:rsidR="00E54B74" w:rsidRDefault="003755E2" w:rsidP="003755E2">
      <w:pPr>
        <w:ind w:firstLine="708"/>
        <w:rPr>
          <w:rFonts w:ascii="Times New Roman" w:hAnsi="Times New Roman"/>
          <w:color w:val="000000"/>
          <w:szCs w:val="24"/>
        </w:rPr>
      </w:pPr>
      <w:r w:rsidRPr="00E54B74">
        <w:rPr>
          <w:rFonts w:ascii="Times New Roman" w:hAnsi="Times New Roman"/>
          <w:color w:val="000000"/>
          <w:szCs w:val="24"/>
        </w:rPr>
        <w:t xml:space="preserve">Ústavnoprávnemu výboru Národnej rady Slovenskej republiky </w:t>
      </w:r>
    </w:p>
    <w:p w:rsidR="003755E2" w:rsidRPr="00E54B74" w:rsidRDefault="00E54B74" w:rsidP="003755E2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Výboru Národnej rady Slovenskej republiky pre hospodárske záležitosti </w:t>
      </w:r>
      <w:r w:rsidR="003755E2" w:rsidRPr="00E54B74">
        <w:rPr>
          <w:rFonts w:ascii="Times New Roman" w:hAnsi="Times New Roman"/>
          <w:color w:val="000000"/>
          <w:szCs w:val="24"/>
        </w:rPr>
        <w:t>a</w:t>
      </w:r>
    </w:p>
    <w:p w:rsidR="003755E2" w:rsidRPr="00E54B74" w:rsidRDefault="003755E2" w:rsidP="003755E2">
      <w:pPr>
        <w:ind w:firstLine="708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3755E2" w:rsidRPr="00E54B74" w:rsidRDefault="003755E2" w:rsidP="003755E2">
      <w:pPr>
        <w:ind w:left="708" w:firstLine="708"/>
        <w:rPr>
          <w:rFonts w:ascii="Times New Roman" w:hAnsi="Times New Roman"/>
          <w:szCs w:val="24"/>
        </w:rPr>
      </w:pPr>
    </w:p>
    <w:p w:rsidR="003755E2" w:rsidRPr="00E54B74" w:rsidRDefault="003755E2" w:rsidP="003755E2">
      <w:pPr>
        <w:jc w:val="both"/>
        <w:rPr>
          <w:rFonts w:ascii="Times New Roman" w:hAnsi="Times New Roman"/>
        </w:rPr>
      </w:pPr>
      <w:r w:rsidRPr="00E54B74">
        <w:rPr>
          <w:rFonts w:ascii="Times New Roman" w:hAnsi="Times New Roman"/>
        </w:rPr>
        <w:t>Uvedené výbory predmetný návrh zákona  prerokovali.</w:t>
      </w:r>
    </w:p>
    <w:p w:rsidR="003755E2" w:rsidRPr="00E54B74" w:rsidRDefault="003755E2" w:rsidP="003755E2">
      <w:pPr>
        <w:ind w:left="708" w:firstLine="708"/>
        <w:jc w:val="both"/>
        <w:rPr>
          <w:rFonts w:ascii="Times New Roman" w:hAnsi="Times New Roman"/>
          <w:szCs w:val="24"/>
        </w:rPr>
      </w:pPr>
    </w:p>
    <w:p w:rsidR="003755E2" w:rsidRPr="00E54B74" w:rsidRDefault="003755E2" w:rsidP="003755E2">
      <w:pPr>
        <w:ind w:left="3540" w:firstLine="708"/>
        <w:rPr>
          <w:rFonts w:ascii="Times New Roman" w:hAnsi="Times New Roman"/>
          <w:b/>
          <w:szCs w:val="24"/>
        </w:rPr>
      </w:pPr>
      <w:r w:rsidRPr="00E54B74">
        <w:rPr>
          <w:rFonts w:ascii="Times New Roman" w:hAnsi="Times New Roman"/>
          <w:b/>
          <w:szCs w:val="24"/>
        </w:rPr>
        <w:t xml:space="preserve">   II.</w:t>
      </w:r>
    </w:p>
    <w:p w:rsidR="003755E2" w:rsidRPr="00E54B74" w:rsidRDefault="003755E2" w:rsidP="003755E2">
      <w:pPr>
        <w:ind w:firstLine="568"/>
        <w:jc w:val="both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B55739" w:rsidRDefault="00B55739" w:rsidP="003755E2">
      <w:pPr>
        <w:jc w:val="center"/>
        <w:rPr>
          <w:rFonts w:ascii="Times New Roman" w:hAnsi="Times New Roman"/>
          <w:b/>
          <w:szCs w:val="24"/>
        </w:rPr>
      </w:pPr>
    </w:p>
    <w:p w:rsidR="00B55739" w:rsidRDefault="00B55739" w:rsidP="003755E2">
      <w:pPr>
        <w:jc w:val="center"/>
        <w:rPr>
          <w:rFonts w:ascii="Times New Roman" w:hAnsi="Times New Roman"/>
          <w:b/>
          <w:szCs w:val="24"/>
        </w:rPr>
      </w:pPr>
    </w:p>
    <w:p w:rsidR="003755E2" w:rsidRPr="00E54B74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E54B74">
        <w:rPr>
          <w:rFonts w:ascii="Times New Roman" w:hAnsi="Times New Roman"/>
          <w:b/>
          <w:szCs w:val="24"/>
        </w:rPr>
        <w:lastRenderedPageBreak/>
        <w:t>III.</w:t>
      </w:r>
    </w:p>
    <w:p w:rsidR="003755E2" w:rsidRPr="00E54B74" w:rsidRDefault="003755E2" w:rsidP="003755E2">
      <w:pPr>
        <w:jc w:val="both"/>
        <w:rPr>
          <w:rFonts w:ascii="Times New Roman" w:hAnsi="Times New Roman"/>
          <w:szCs w:val="24"/>
        </w:rPr>
      </w:pPr>
    </w:p>
    <w:p w:rsidR="003755E2" w:rsidRPr="00E54B74" w:rsidRDefault="00193221" w:rsidP="003755E2">
      <w:pPr>
        <w:pStyle w:val="Zkladntext"/>
        <w:ind w:firstLine="708"/>
        <w:rPr>
          <w:rFonts w:ascii="Times New Roman" w:hAnsi="Times New Roman"/>
          <w:bCs/>
        </w:rPr>
      </w:pPr>
      <w:r w:rsidRPr="00E54B74">
        <w:rPr>
          <w:rFonts w:ascii="Times New Roman" w:hAnsi="Times New Roman"/>
          <w:szCs w:val="24"/>
        </w:rPr>
        <w:t xml:space="preserve">Vládny návrh </w:t>
      </w:r>
      <w:r w:rsidRPr="00E54B74">
        <w:rPr>
          <w:rFonts w:ascii="Times New Roman" w:hAnsi="Times New Roman"/>
          <w:noProof/>
          <w:szCs w:val="24"/>
        </w:rPr>
        <w:t>zákona</w:t>
      </w:r>
      <w:r w:rsidR="00E54B74">
        <w:rPr>
          <w:rFonts w:ascii="Times New Roman" w:hAnsi="Times New Roman"/>
          <w:noProof/>
          <w:szCs w:val="24"/>
        </w:rPr>
        <w:t>,</w:t>
      </w:r>
      <w:r w:rsidRPr="00E54B74">
        <w:rPr>
          <w:rFonts w:ascii="Times New Roman" w:hAnsi="Times New Roman"/>
          <w:szCs w:val="24"/>
        </w:rPr>
        <w:t xml:space="preserve"> </w:t>
      </w:r>
      <w:r w:rsidR="00E54B74" w:rsidRPr="00E54B74">
        <w:rPr>
          <w:rFonts w:ascii="Times New Roman" w:hAnsi="Times New Roman"/>
        </w:rPr>
        <w:t xml:space="preserve">ktorým sa mení a dopĺňa zákon č. 264/2022 Z. z. o mediálnych službách a o zmene a doplnení niektorých zákonov (zákon o mediálnych službách) v znení neskorších predpisov a o zmene a doplnení niektorých zákonov </w:t>
      </w:r>
      <w:r w:rsidR="00E54B74" w:rsidRPr="00E54B74">
        <w:rPr>
          <w:rFonts w:ascii="Times New Roman" w:hAnsi="Times New Roman"/>
          <w:bCs/>
        </w:rPr>
        <w:t xml:space="preserve"> </w:t>
      </w:r>
      <w:r w:rsidR="00E54B74" w:rsidRPr="00E54B74">
        <w:rPr>
          <w:rFonts w:ascii="Times New Roman" w:hAnsi="Times New Roman"/>
        </w:rPr>
        <w:t>(tlač 324)</w:t>
      </w:r>
      <w:r w:rsidR="00E54B74" w:rsidRPr="00E54B74">
        <w:rPr>
          <w:rFonts w:ascii="Times New Roman" w:hAnsi="Times New Roman"/>
          <w:bCs/>
        </w:rPr>
        <w:t xml:space="preserve"> </w:t>
      </w:r>
      <w:r w:rsidR="003755E2" w:rsidRPr="00E54B74">
        <w:rPr>
          <w:rFonts w:ascii="Times New Roman" w:hAnsi="Times New Roman"/>
          <w:szCs w:val="24"/>
        </w:rPr>
        <w:t>výbory prerokovali a odporučili</w:t>
      </w:r>
      <w:r w:rsidR="003755E2" w:rsidRPr="00E54B74">
        <w:rPr>
          <w:rFonts w:ascii="Times New Roman" w:hAnsi="Times New Roman"/>
          <w:b/>
          <w:szCs w:val="24"/>
        </w:rPr>
        <w:t xml:space="preserve"> schváliť:</w:t>
      </w:r>
    </w:p>
    <w:p w:rsidR="003755E2" w:rsidRPr="00E54B74" w:rsidRDefault="003755E2" w:rsidP="003755E2">
      <w:pPr>
        <w:jc w:val="both"/>
        <w:rPr>
          <w:rFonts w:ascii="Times New Roman" w:hAnsi="Times New Roman"/>
          <w:szCs w:val="24"/>
        </w:rPr>
      </w:pPr>
    </w:p>
    <w:p w:rsidR="00E54B74" w:rsidRPr="00E54B74" w:rsidRDefault="003755E2" w:rsidP="006D582D">
      <w:pPr>
        <w:ind w:firstLine="708"/>
        <w:jc w:val="both"/>
        <w:rPr>
          <w:rFonts w:ascii="Times New Roman" w:hAnsi="Times New Roman"/>
          <w:color w:val="FF0000"/>
          <w:szCs w:val="24"/>
        </w:rPr>
      </w:pPr>
      <w:r w:rsidRPr="00E54B74">
        <w:rPr>
          <w:rFonts w:ascii="Times New Roman" w:hAnsi="Times New Roman"/>
          <w:szCs w:val="24"/>
        </w:rPr>
        <w:t xml:space="preserve">Ústavnoprávny výbor Národnej rady Slovenskej republiky uznesením </w:t>
      </w:r>
      <w:r w:rsidRPr="00D92765">
        <w:rPr>
          <w:rFonts w:ascii="Times New Roman" w:hAnsi="Times New Roman"/>
          <w:szCs w:val="24"/>
        </w:rPr>
        <w:t xml:space="preserve">č. </w:t>
      </w:r>
      <w:r w:rsidR="00D92765" w:rsidRPr="00D92765">
        <w:rPr>
          <w:rFonts w:ascii="Times New Roman" w:hAnsi="Times New Roman"/>
          <w:szCs w:val="24"/>
        </w:rPr>
        <w:t>125</w:t>
      </w:r>
      <w:r w:rsidRPr="00E54B74">
        <w:rPr>
          <w:rFonts w:ascii="Times New Roman" w:hAnsi="Times New Roman"/>
          <w:color w:val="FF0000"/>
          <w:szCs w:val="24"/>
        </w:rPr>
        <w:br/>
      </w:r>
      <w:r w:rsidRPr="00026957">
        <w:rPr>
          <w:rFonts w:ascii="Times New Roman" w:hAnsi="Times New Roman"/>
          <w:szCs w:val="24"/>
        </w:rPr>
        <w:t>z </w:t>
      </w:r>
      <w:r w:rsidR="00026957" w:rsidRPr="00026957">
        <w:rPr>
          <w:rFonts w:ascii="Times New Roman" w:hAnsi="Times New Roman"/>
          <w:szCs w:val="24"/>
        </w:rPr>
        <w:t>27</w:t>
      </w:r>
      <w:r w:rsidRPr="00026957">
        <w:rPr>
          <w:rFonts w:ascii="Times New Roman" w:hAnsi="Times New Roman"/>
          <w:szCs w:val="24"/>
        </w:rPr>
        <w:t>. júna 2024</w:t>
      </w:r>
      <w:r w:rsidR="00E54B74" w:rsidRPr="00FE2C25">
        <w:rPr>
          <w:rFonts w:ascii="Times New Roman" w:hAnsi="Times New Roman"/>
          <w:szCs w:val="24"/>
        </w:rPr>
        <w:t>,</w:t>
      </w:r>
      <w:r w:rsidRPr="00E54B74">
        <w:rPr>
          <w:rFonts w:ascii="Times New Roman" w:hAnsi="Times New Roman"/>
          <w:color w:val="FF0000"/>
          <w:szCs w:val="24"/>
        </w:rPr>
        <w:t xml:space="preserve"> </w:t>
      </w:r>
    </w:p>
    <w:p w:rsidR="006D582D" w:rsidRPr="00E54B74" w:rsidRDefault="00E54B74" w:rsidP="006D582D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Výbor Národnej rady Slovenskej republiky pre hospodárske záležitosti </w:t>
      </w:r>
      <w:r w:rsidRPr="00E54B74">
        <w:rPr>
          <w:rFonts w:ascii="Times New Roman" w:hAnsi="Times New Roman"/>
          <w:szCs w:val="24"/>
        </w:rPr>
        <w:t>uznesením</w:t>
      </w:r>
      <w:r w:rsidR="00FE2C25">
        <w:rPr>
          <w:rFonts w:ascii="Times New Roman" w:hAnsi="Times New Roman"/>
          <w:szCs w:val="24"/>
        </w:rPr>
        <w:br/>
      </w:r>
      <w:r w:rsidRPr="00E54B74">
        <w:rPr>
          <w:rFonts w:ascii="Times New Roman" w:hAnsi="Times New Roman"/>
          <w:szCs w:val="24"/>
        </w:rPr>
        <w:t xml:space="preserve">č. </w:t>
      </w:r>
      <w:r w:rsidR="00764087" w:rsidRPr="00764087">
        <w:rPr>
          <w:rFonts w:ascii="Times New Roman" w:hAnsi="Times New Roman"/>
          <w:szCs w:val="24"/>
        </w:rPr>
        <w:t>85</w:t>
      </w:r>
      <w:r w:rsidRPr="00764087">
        <w:rPr>
          <w:rFonts w:ascii="Times New Roman" w:hAnsi="Times New Roman"/>
          <w:szCs w:val="24"/>
        </w:rPr>
        <w:t xml:space="preserve"> </w:t>
      </w:r>
      <w:r w:rsidRPr="00026957">
        <w:rPr>
          <w:rFonts w:ascii="Times New Roman" w:hAnsi="Times New Roman"/>
          <w:szCs w:val="24"/>
        </w:rPr>
        <w:t>z </w:t>
      </w:r>
      <w:r w:rsidR="00026957" w:rsidRPr="00026957">
        <w:rPr>
          <w:rFonts w:ascii="Times New Roman" w:hAnsi="Times New Roman"/>
          <w:szCs w:val="24"/>
        </w:rPr>
        <w:t>27</w:t>
      </w:r>
      <w:r w:rsidRPr="00026957">
        <w:rPr>
          <w:rFonts w:ascii="Times New Roman" w:hAnsi="Times New Roman"/>
          <w:szCs w:val="24"/>
        </w:rPr>
        <w:t xml:space="preserve">. júna </w:t>
      </w:r>
      <w:r w:rsidRPr="00E54B74">
        <w:rPr>
          <w:rFonts w:ascii="Times New Roman" w:hAnsi="Times New Roman"/>
          <w:szCs w:val="24"/>
        </w:rPr>
        <w:t xml:space="preserve">2024 </w:t>
      </w:r>
      <w:r w:rsidR="003755E2" w:rsidRPr="00E54B74">
        <w:rPr>
          <w:rFonts w:ascii="Times New Roman" w:hAnsi="Times New Roman"/>
          <w:szCs w:val="24"/>
        </w:rPr>
        <w:t>a</w:t>
      </w:r>
    </w:p>
    <w:p w:rsidR="003755E2" w:rsidRPr="00E54B74" w:rsidRDefault="003755E2" w:rsidP="006D582D">
      <w:pPr>
        <w:ind w:firstLine="708"/>
        <w:jc w:val="both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="006F5899">
        <w:rPr>
          <w:rFonts w:ascii="Times New Roman" w:hAnsi="Times New Roman"/>
          <w:szCs w:val="24"/>
        </w:rPr>
        <w:t xml:space="preserve">31  </w:t>
      </w:r>
      <w:r w:rsidR="006F5899">
        <w:rPr>
          <w:rFonts w:ascii="Times New Roman" w:hAnsi="Times New Roman"/>
          <w:szCs w:val="24"/>
        </w:rPr>
        <w:br/>
        <w:t>z  2</w:t>
      </w:r>
      <w:r w:rsidR="00026957">
        <w:rPr>
          <w:rFonts w:ascii="Times New Roman" w:hAnsi="Times New Roman"/>
          <w:szCs w:val="24"/>
        </w:rPr>
        <w:t>7</w:t>
      </w:r>
      <w:r w:rsidRPr="00E54B74">
        <w:rPr>
          <w:rFonts w:ascii="Times New Roman" w:hAnsi="Times New Roman"/>
          <w:szCs w:val="24"/>
        </w:rPr>
        <w:t>. júna 2024.</w:t>
      </w:r>
    </w:p>
    <w:p w:rsidR="006D582D" w:rsidRPr="00E54B74" w:rsidRDefault="006D582D" w:rsidP="003755E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3755E2" w:rsidRPr="00E54B74" w:rsidRDefault="003755E2" w:rsidP="003755E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E54B74">
        <w:rPr>
          <w:rFonts w:ascii="Times New Roman" w:hAnsi="Times New Roman"/>
          <w:b/>
          <w:szCs w:val="24"/>
        </w:rPr>
        <w:t>IV.</w:t>
      </w:r>
    </w:p>
    <w:p w:rsidR="003755E2" w:rsidRPr="00E54B74" w:rsidRDefault="003755E2" w:rsidP="003755E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3755E2" w:rsidRPr="00026957" w:rsidRDefault="003755E2" w:rsidP="003755E2">
      <w:pPr>
        <w:jc w:val="both"/>
        <w:rPr>
          <w:rFonts w:ascii="Times New Roman" w:hAnsi="Times New Roman"/>
          <w:b/>
        </w:rPr>
      </w:pPr>
      <w:r w:rsidRPr="00026957">
        <w:rPr>
          <w:rFonts w:ascii="Times New Roman" w:hAnsi="Times New Roman"/>
          <w:szCs w:val="24"/>
        </w:rPr>
        <w:tab/>
      </w:r>
      <w:r w:rsidRPr="00026957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Pr="00026957">
        <w:rPr>
          <w:rFonts w:ascii="Times New Roman" w:hAnsi="Times New Roman"/>
          <w:b/>
        </w:rPr>
        <w:t>pozmeňujúce  a doplňujúce návrhy:</w:t>
      </w:r>
    </w:p>
    <w:p w:rsidR="00026957" w:rsidRDefault="00026957" w:rsidP="00026957">
      <w:pPr>
        <w:jc w:val="both"/>
        <w:rPr>
          <w:rFonts w:ascii="Times New Roman" w:hAnsi="Times New Roman"/>
          <w:szCs w:val="24"/>
        </w:rPr>
      </w:pPr>
    </w:p>
    <w:p w:rsidR="00026957" w:rsidRDefault="00026957" w:rsidP="0002695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33 vkladá nový bod 34, ktorý znie: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„34. V § 125 ods. 2 písm. d) sa slová „ods. 3“ nahrádzajú slovami „ods. 4“.“.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Ďalšie body návrhu zákona sa primerane prečíslujú.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Nový bod 34 nadobúda účinnosť dňom vyhlásenia zákona, čo sa premietne do článku upravujúceho účinnosť.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 vnútorného odkazu v nadväznosti na doplnenie nového ustanovenia v § 226.</w:t>
      </w:r>
    </w:p>
    <w:p w:rsidR="00026957" w:rsidRDefault="00026957" w:rsidP="00026957">
      <w:pPr>
        <w:rPr>
          <w:rFonts w:ascii="Times New Roman" w:eastAsiaTheme="minorEastAsia" w:hAnsi="Times New Roman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Default="00026957" w:rsidP="00026957">
      <w:pPr>
        <w:rPr>
          <w:rFonts w:ascii="Times New Roman" w:eastAsiaTheme="minorEastAsia" w:hAnsi="Times New Roman"/>
          <w:szCs w:val="24"/>
        </w:rPr>
      </w:pPr>
    </w:p>
    <w:p w:rsidR="00026957" w:rsidRPr="00A542DB" w:rsidRDefault="00026957" w:rsidP="00026957">
      <w:pPr>
        <w:rPr>
          <w:rFonts w:ascii="Times New Roman" w:eastAsiaTheme="minorEastAsia" w:hAnsi="Times New Roman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A542DB">
        <w:rPr>
          <w:rFonts w:ascii="Times New Roman" w:hAnsi="Times New Roman"/>
          <w:bCs/>
          <w:color w:val="000000"/>
          <w:sz w:val="24"/>
          <w:szCs w:val="24"/>
        </w:rPr>
        <w:t xml:space="preserve">V </w:t>
      </w:r>
      <w:r w:rsidRPr="00A542DB">
        <w:rPr>
          <w:rFonts w:ascii="Times New Roman" w:hAnsi="Times New Roman"/>
          <w:sz w:val="24"/>
          <w:szCs w:val="24"/>
        </w:rPr>
        <w:t>Čl. I</w:t>
      </w:r>
      <w:r w:rsidRPr="00A542DB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A542DB">
        <w:rPr>
          <w:rFonts w:ascii="Times New Roman" w:hAnsi="Times New Roman"/>
          <w:sz w:val="24"/>
          <w:szCs w:val="24"/>
        </w:rPr>
        <w:t xml:space="preserve">e 36 sa </w:t>
      </w:r>
      <w:r w:rsidRPr="00A542DB">
        <w:rPr>
          <w:rFonts w:ascii="Times New Roman" w:hAnsi="Times New Roman"/>
          <w:b/>
          <w:sz w:val="24"/>
          <w:szCs w:val="24"/>
        </w:rPr>
        <w:t xml:space="preserve"> </w:t>
      </w:r>
      <w:r w:rsidRPr="00A542DB">
        <w:rPr>
          <w:rFonts w:ascii="Times New Roman" w:hAnsi="Times New Roman"/>
          <w:bCs/>
          <w:color w:val="000000"/>
          <w:sz w:val="24"/>
          <w:szCs w:val="24"/>
        </w:rPr>
        <w:t>slová „ods. 15 a ods. 16“ nahrádzajú slovami „ods. 12 a 13“.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</w:pPr>
    </w:p>
    <w:p w:rsidR="00026957" w:rsidRPr="00A542DB" w:rsidRDefault="00026957" w:rsidP="00026957">
      <w:pPr>
        <w:pStyle w:val="Odsekzoznamu"/>
        <w:spacing w:after="0" w:line="240" w:lineRule="auto"/>
        <w:ind w:left="2127"/>
      </w:pPr>
      <w:r w:rsidRPr="00A542DB"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026957" w:rsidRDefault="00026957" w:rsidP="00026957">
      <w:pPr>
        <w:pStyle w:val="Odsekzoznamu"/>
        <w:spacing w:after="0" w:line="240" w:lineRule="auto"/>
        <w:ind w:left="360"/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133a ods. 3 sa slová „odseku 4“ nahrádzajú slovami „odseku 5“.</w:t>
      </w:r>
    </w:p>
    <w:p w:rsidR="00026957" w:rsidRPr="00A542DB" w:rsidRDefault="00026957" w:rsidP="00026957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  <w:u w:val="single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1776" w:firstLine="348"/>
      </w:pPr>
      <w:r w:rsidRPr="00A542DB">
        <w:rPr>
          <w:rFonts w:ascii="Times New Roman" w:hAnsi="Times New Roman"/>
          <w:sz w:val="24"/>
          <w:szCs w:val="24"/>
        </w:rPr>
        <w:t>Legislatívno-technická úprava vnútorného odkazu.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lastRenderedPageBreak/>
        <w:t>V čl. I bode 37 v § 133b ods. 1 sa slová „primerane predpokladať“ nahrádzajú slovami „odôvodnene predpokladať“.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 v súlade so zaužívanou terminológiou v slovenskom právnom poriadku.</w:t>
      </w: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133c ods. 2 sa slová „pokutu podľa § 145a ods. 2 a penále podľa § 145a</w:t>
      </w:r>
      <w:r w:rsidRPr="00A542DB">
        <w:t xml:space="preserve"> </w:t>
      </w:r>
      <w:r w:rsidRPr="00A542DB">
        <w:rPr>
          <w:rFonts w:ascii="Times New Roman" w:hAnsi="Times New Roman"/>
          <w:sz w:val="24"/>
          <w:szCs w:val="24"/>
        </w:rPr>
        <w:t>ods. 4“ nahrádzajú slovami „pokutu podľa § 145b ods. 2 a penále podľa § 145b</w:t>
      </w:r>
      <w:r w:rsidRPr="00A542DB">
        <w:t xml:space="preserve"> </w:t>
      </w:r>
      <w:r w:rsidRPr="00A542DB">
        <w:rPr>
          <w:rFonts w:ascii="Times New Roman" w:hAnsi="Times New Roman"/>
          <w:sz w:val="24"/>
          <w:szCs w:val="24"/>
        </w:rPr>
        <w:t>ods. 4“.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1428" w:firstLine="696"/>
      </w:pPr>
      <w:r w:rsidRPr="00A542DB">
        <w:rPr>
          <w:rFonts w:ascii="Times New Roman" w:hAnsi="Times New Roman"/>
          <w:sz w:val="24"/>
          <w:szCs w:val="24"/>
        </w:rPr>
        <w:t>Legislatívno-technická úprava vnútorného odkazu.</w:t>
      </w:r>
    </w:p>
    <w:p w:rsidR="00026957" w:rsidRDefault="00026957" w:rsidP="00026957">
      <w:pPr>
        <w:jc w:val="both"/>
        <w:rPr>
          <w:rFonts w:ascii="Times New Roman" w:hAnsi="Times New Roman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jc w:val="both"/>
        <w:rPr>
          <w:rFonts w:ascii="Times New Roman" w:hAnsi="Times New Roman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133d ods. 4 sa slovo „oznámením“ nahrádza slovom „právoplatnosťou“.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Vzhľadom na skutočnosť, že voči rozhodnutiu regulátora je možné odvolanie, navrhujeme, aby predbežné opatrenie zaniklo až právoplatnosťou rozhodnutia vo veci samej.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133f ods. 2 sa slová „ide o trestný čin ohrozujúci“ nahrádzajú slovami „napĺňa znaky trestného činu ohrozujúceho“.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Legislatívno-technická úprava v súlade so zaužívanou terminológiou v predmetnom zákone (napr. § 151 ods. 2). </w:t>
      </w:r>
    </w:p>
    <w:p w:rsid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rPr>
          <w:rFonts w:ascii="Times New Roman" w:hAnsi="Times New Roman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133g ods. 4 sa za slová „§ 133e“ vkladá čiarka a slová „§ 135 ods. 5“.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Z dôvodu jednoznačnosti sa navrhuje doplniť, že počas plynutia lehoty na splnenie záväzku na zabezpečenie súladu, ktorý bol vyhlásený za záväzný podľa § 133e ods. 1, lehoty na rozhodnutie o uložení sankcie neplynú ani v konaniach vedených voči poskytovateľom online sprostredkovateľských služieb a poskytovateľom internetového vyhľadávača.</w:t>
      </w:r>
    </w:p>
    <w:p w:rsidR="00026957" w:rsidRDefault="00026957" w:rsidP="00026957">
      <w:pPr>
        <w:rPr>
          <w:rFonts w:ascii="Times New Roman" w:hAnsi="Times New Roman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rPr>
          <w:rFonts w:ascii="Times New Roman" w:hAnsi="Times New Roman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 V čl. I sa vypúšťajú body 38, 40, 45, 47, 52 a 53.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Ďalšie body návrhu zákona sa primerane prečíslujú.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Cs w:val="22"/>
        </w:rPr>
      </w:pPr>
      <w:r>
        <w:t xml:space="preserve"> </w:t>
      </w:r>
      <w:r w:rsidRPr="00A542DB">
        <w:rPr>
          <w:rFonts w:ascii="Times New Roman" w:hAnsi="Times New Roman"/>
          <w:szCs w:val="24"/>
        </w:rPr>
        <w:t xml:space="preserve">Vypustenie bodov </w:t>
      </w:r>
      <w:r w:rsidRPr="00A542DB">
        <w:rPr>
          <w:rFonts w:ascii="Times New Roman" w:hAnsi="Times New Roman"/>
        </w:rPr>
        <w:t>sa premietne do článku upravujúceho účinnosť.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eastAsiaTheme="minorEastAsia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7"/>
      </w:pPr>
      <w:r w:rsidRPr="00A542DB"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026957" w:rsidRDefault="00026957" w:rsidP="00026957">
      <w:pPr>
        <w:rPr>
          <w:rFonts w:ascii="Times New Roman" w:hAnsi="Times New Roman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rPr>
          <w:rFonts w:ascii="Times New Roman" w:hAnsi="Times New Roman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sa za bod 38 vkladá nový bod 39, ktorý znie: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„39. V § 134 úvodnej vete sa za slovo „zákonom“ vkladajú slová „alebo osobitnými predpismi</w:t>
      </w:r>
      <w:r w:rsidRPr="00A542DB">
        <w:rPr>
          <w:rFonts w:ascii="Times New Roman" w:hAnsi="Times New Roman"/>
          <w:sz w:val="24"/>
          <w:szCs w:val="24"/>
          <w:vertAlign w:val="superscript"/>
        </w:rPr>
        <w:t>65e</w:t>
      </w:r>
      <w:r w:rsidRPr="00A542DB">
        <w:rPr>
          <w:rFonts w:ascii="Times New Roman" w:hAnsi="Times New Roman"/>
          <w:sz w:val="24"/>
          <w:szCs w:val="24"/>
        </w:rPr>
        <w:t>)“.“.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Ďalšie body návrhu zákona sa primerane prečíslujú. 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Nový bod 39 nadobúda účinnosť dňom vyhlásenia zákona, čo sa premietne do článku upravujúceho účinnosť.</w:t>
      </w:r>
    </w:p>
    <w:p w:rsidR="00026957" w:rsidRPr="00A542DB" w:rsidRDefault="00026957" w:rsidP="00026957">
      <w:pPr>
        <w:pStyle w:val="Odsekzoznamu"/>
        <w:spacing w:after="0" w:line="240" w:lineRule="auto"/>
        <w:ind w:left="2127"/>
        <w:rPr>
          <w:rFonts w:ascii="Times New Roman" w:hAnsi="Times New Roman"/>
          <w:sz w:val="24"/>
          <w:szCs w:val="24"/>
          <w:u w:val="single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úprava.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</w:rPr>
      </w:pPr>
      <w:r w:rsidRPr="00A542DB">
        <w:rPr>
          <w:rFonts w:ascii="Times New Roman" w:hAnsi="Times New Roman"/>
          <w:sz w:val="24"/>
          <w:szCs w:val="24"/>
        </w:rPr>
        <w:t>Ustanovenie čl. I bod 41 nadobúda účinnosť dňom vyhlásenia zákona</w:t>
      </w:r>
      <w:r w:rsidRPr="00A542DB">
        <w:rPr>
          <w:rFonts w:ascii="Times New Roman" w:eastAsia="Times New Roman" w:hAnsi="Times New Roman"/>
          <w:sz w:val="24"/>
        </w:rPr>
        <w:t>, čo sa premietne do článku upravujúceho účinnosť.</w:t>
      </w:r>
    </w:p>
    <w:p w:rsidR="00026957" w:rsidRPr="00A542DB" w:rsidRDefault="00026957" w:rsidP="00026957">
      <w:pPr>
        <w:jc w:val="both"/>
        <w:rPr>
          <w:rFonts w:ascii="Times New Roman" w:eastAsiaTheme="minorHAnsi" w:hAnsi="Times New Roman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7"/>
      </w:pPr>
      <w:r w:rsidRPr="00A542DB"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026957" w:rsidRDefault="00026957" w:rsidP="00026957">
      <w:pPr>
        <w:jc w:val="both"/>
        <w:rPr>
          <w:rFonts w:ascii="Times New Roman" w:hAnsi="Times New Roman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jc w:val="both"/>
        <w:rPr>
          <w:rFonts w:ascii="Times New Roman" w:hAnsi="Times New Roman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44 v § 135 ods. 8 sa slová „§ 145a a 145b“ nahrádzajú slovami „§145b ods. 1 písm. a)  a §145c“ a slová „osobitných predpisov.</w:t>
      </w:r>
      <w:r w:rsidRPr="00A542DB">
        <w:rPr>
          <w:rFonts w:ascii="Times New Roman" w:hAnsi="Times New Roman"/>
          <w:sz w:val="24"/>
          <w:szCs w:val="24"/>
          <w:vertAlign w:val="superscript"/>
        </w:rPr>
        <w:t>91a</w:t>
      </w:r>
      <w:r w:rsidRPr="00A542DB">
        <w:rPr>
          <w:rFonts w:ascii="Times New Roman" w:hAnsi="Times New Roman"/>
          <w:sz w:val="24"/>
          <w:szCs w:val="24"/>
        </w:rPr>
        <w:t>)“ sa nahrádzajú slovami „osobitného predpisu.</w:t>
      </w:r>
      <w:r w:rsidRPr="00A542DB">
        <w:rPr>
          <w:rFonts w:ascii="Times New Roman" w:hAnsi="Times New Roman"/>
          <w:sz w:val="24"/>
          <w:szCs w:val="24"/>
          <w:vertAlign w:val="superscript"/>
        </w:rPr>
        <w:t>91a</w:t>
      </w:r>
      <w:r w:rsidRPr="00A542DB">
        <w:rPr>
          <w:rFonts w:ascii="Times New Roman" w:hAnsi="Times New Roman"/>
          <w:sz w:val="24"/>
          <w:szCs w:val="24"/>
        </w:rPr>
        <w:t>)“.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Poznámka pod čiarou k odkazu 91a znie: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„91a) Čl. 51 ods. 5 nariadenia (EÚ) 2022/2065.“.</w:t>
      </w:r>
    </w:p>
    <w:p w:rsidR="00026957" w:rsidRPr="00A542DB" w:rsidRDefault="00026957" w:rsidP="00026957">
      <w:pPr>
        <w:rPr>
          <w:rFonts w:asciiTheme="minorHAnsi" w:hAnsiTheme="minorHAnsi"/>
          <w:sz w:val="22"/>
          <w:szCs w:val="22"/>
          <w:u w:val="single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Z dôvodu jednoznačnosti sa navrhuje precizovať, aké kritéria je regulátor povinný zohľadniť pri ukladaní pokút podľa Nariadenia (EÚ) 2022/2065. 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</w:rPr>
      </w:pPr>
      <w:r w:rsidRPr="00A542DB">
        <w:rPr>
          <w:rFonts w:ascii="Times New Roman" w:hAnsi="Times New Roman"/>
          <w:sz w:val="24"/>
          <w:szCs w:val="24"/>
        </w:rPr>
        <w:t>Ustanovenie čl. I bod 48 nadobúda účinnosť dňom vyhlásenia zákona</w:t>
      </w:r>
      <w:r w:rsidRPr="00A542DB">
        <w:rPr>
          <w:rFonts w:ascii="Times New Roman" w:eastAsia="Times New Roman" w:hAnsi="Times New Roman"/>
          <w:sz w:val="24"/>
        </w:rPr>
        <w:t>, čo sa premietne do článku upravujúceho účinnosť.</w:t>
      </w:r>
    </w:p>
    <w:p w:rsidR="00026957" w:rsidRDefault="00026957" w:rsidP="00026957">
      <w:pPr>
        <w:pStyle w:val="Odsekzoznamu"/>
        <w:spacing w:after="0" w:line="240" w:lineRule="auto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A6734" w:rsidRPr="00A542DB" w:rsidRDefault="007A6734" w:rsidP="007A6734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úprava.</w:t>
      </w:r>
    </w:p>
    <w:p w:rsidR="007A6734" w:rsidRDefault="007A6734" w:rsidP="007A6734">
      <w:pPr>
        <w:pStyle w:val="Odsekzoznamu"/>
        <w:rPr>
          <w:rFonts w:ascii="Times New Roman" w:hAnsi="Times New Roman"/>
          <w:sz w:val="24"/>
          <w:szCs w:val="24"/>
        </w:rPr>
      </w:pPr>
    </w:p>
    <w:p w:rsidR="007A6734" w:rsidRPr="00026957" w:rsidRDefault="007A6734" w:rsidP="007A673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7A6734" w:rsidRPr="00026957" w:rsidRDefault="007A6734" w:rsidP="007A6734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7A6734" w:rsidRDefault="007A6734" w:rsidP="00026957">
      <w:pPr>
        <w:pStyle w:val="Odsekzoznamu"/>
        <w:spacing w:after="0" w:line="240" w:lineRule="auto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</w:p>
    <w:p w:rsidR="007A6734" w:rsidRPr="00A542DB" w:rsidRDefault="007A6734" w:rsidP="00026957">
      <w:pPr>
        <w:pStyle w:val="Odsekzoznamu"/>
        <w:spacing w:after="0" w:line="240" w:lineRule="auto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V čl. I bode 51 sa v úvodnej vete slová „§ 145 sa vkladajú § 145a a 145b“ nahrádzajú slovami „§ 145a sa vkladajú § 145b a 145c“, § 145a sa označuje ako § 145b a § 145b sa označuje ako § 145c vrátane odkazov v týchto paragrafoch. </w:t>
      </w:r>
    </w:p>
    <w:p w:rsidR="00026957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úprava.</w:t>
      </w:r>
    </w:p>
    <w:p w:rsidR="00026957" w:rsidRDefault="00026957" w:rsidP="00026957">
      <w:pPr>
        <w:pStyle w:val="Odsekzoznamu"/>
        <w:rPr>
          <w:rFonts w:ascii="Times New Roman" w:hAnsi="Times New Roman"/>
          <w:sz w:val="24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51 v § 145a ods. 1 sa v písm. a) vypúšťajú slová „(Ú. v. EÚ L 277, 27. 10. 2022)“ a v písm. b)  sa vypúšťajú slová „(Ú. v. EÚ L 186, 11. 7. 2019)“.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úprava.</w:t>
      </w:r>
    </w:p>
    <w:p w:rsidR="00026957" w:rsidRDefault="00026957" w:rsidP="0002695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 64 znie: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„64. V § 153 ods. 4 sa za slovo „môže“ vkladajú slová „ do desiatich dní odo dňa doručenia rozhodnutia“.“.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Navrhuje sa jednoznačne špecifikovať okamih, od ktorého začína plynúť lehota na podanie námietky.</w:t>
      </w:r>
    </w:p>
    <w:p w:rsidR="00026957" w:rsidRDefault="00026957" w:rsidP="00026957">
      <w:pPr>
        <w:rPr>
          <w:rFonts w:ascii="Times New Roman" w:hAnsi="Times New Roman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rPr>
          <w:rFonts w:ascii="Times New Roman" w:hAnsi="Times New Roman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74 v § 226 ods. 3 sa za slová „poskytovateľom sprostredkovateľských služieb“ vkladá čiarka a slová „poskytovateľom online sprostredkovateľských služieb a poskytovateľom internetového vyhľadávača“ a odkaz 66a nad slovom „predpisu“ sa nahrádza odkazom 65e 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Navrhuje sa jednoznačne špecifikovať, že režim ochrany osobných údajov upravený v § 226 ods. 3 sa vzťahuje aj na osobné údaje spracúvané na účely výkonu dohľadu podľa Nariadenia (EÚ) 2019/1150 </w:t>
      </w:r>
      <w:r w:rsidRPr="00A542DB">
        <w:rPr>
          <w:rFonts w:ascii="Times New Roman" w:hAnsi="Times New Roman"/>
          <w:sz w:val="24"/>
          <w:szCs w:val="24"/>
        </w:rPr>
        <w:lastRenderedPageBreak/>
        <w:t>nad poskytovateľmi online sprostredkovateľských služieb a poskytovateľmi internetového vyhľadávača.</w:t>
      </w:r>
    </w:p>
    <w:p w:rsidR="00026957" w:rsidRDefault="00026957" w:rsidP="00026957">
      <w:pPr>
        <w:jc w:val="both"/>
        <w:rPr>
          <w:rFonts w:asciiTheme="minorHAnsi" w:hAnsiTheme="minorHAnsi"/>
          <w:b/>
          <w:sz w:val="22"/>
          <w:szCs w:val="22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jc w:val="both"/>
        <w:rPr>
          <w:rFonts w:asciiTheme="minorHAnsi" w:hAnsiTheme="minorHAnsi"/>
          <w:b/>
          <w:sz w:val="22"/>
          <w:szCs w:val="22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III bode 5 v § 41 ods. 7 sa slovo „a“ nahrádza čiarkou a za slová „§ 49“ sa vkladajú slová „a § 53 až 68“.</w:t>
      </w:r>
    </w:p>
    <w:p w:rsidR="00026957" w:rsidRPr="00A542DB" w:rsidRDefault="00026957" w:rsidP="0002695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026957" w:rsidRPr="00A542DB" w:rsidRDefault="00026957" w:rsidP="00026957">
      <w:pPr>
        <w:pStyle w:val="Odsekzoznamu"/>
        <w:suppressAutoHyphens w:val="0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Keďže sa podľa navrhovaného § 41 ods. 8 proti rozhodnutiu komisie nemožno odvolať, ani podať mimoriadny opravný prostriedok, navrhuje sa explicitne vyňať ustanovenia správneho poriadku upravujúce možnosť podať riadne a mimoriadne opravné prostriedky.</w:t>
      </w:r>
    </w:p>
    <w:p w:rsidR="00026957" w:rsidRDefault="00026957" w:rsidP="00026957">
      <w:pPr>
        <w:pStyle w:val="Odsekzoznamu"/>
        <w:suppressAutoHyphens w:val="0"/>
        <w:ind w:left="2124"/>
        <w:jc w:val="both"/>
        <w:rPr>
          <w:rFonts w:ascii="Times New Roman" w:hAnsi="Times New Roman"/>
          <w:sz w:val="24"/>
          <w:szCs w:val="24"/>
        </w:rPr>
      </w:pPr>
    </w:p>
    <w:p w:rsidR="00026957" w:rsidRPr="00026957" w:rsidRDefault="00026957" w:rsidP="0002695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026957" w:rsidRPr="00026957" w:rsidRDefault="00026957" w:rsidP="00026957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026957" w:rsidRPr="00A542DB" w:rsidRDefault="00026957" w:rsidP="00026957">
      <w:pPr>
        <w:pStyle w:val="Odsekzoznamu"/>
        <w:suppressAutoHyphens w:val="0"/>
        <w:ind w:left="2124"/>
        <w:jc w:val="both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III sa za bod 5 vkladá nový bod 6, ktorý znie:</w:t>
      </w:r>
    </w:p>
    <w:p w:rsidR="00026957" w:rsidRPr="00A542DB" w:rsidRDefault="00026957" w:rsidP="00026957">
      <w:pPr>
        <w:pStyle w:val="Odsekzoznamu"/>
        <w:suppressAutoHyphens w:val="0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„6. Za § 43d sa vkladá § 43e, ktorý vrátane nadpisu znie:</w:t>
      </w:r>
    </w:p>
    <w:p w:rsidR="00026957" w:rsidRPr="00A542DB" w:rsidRDefault="00026957" w:rsidP="00026957">
      <w:pPr>
        <w:pStyle w:val="Odsekzoznamu"/>
        <w:suppressAutoHyphens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uppressAutoHyphens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</w:t>
      </w:r>
      <w:r w:rsidRPr="00A542DB">
        <w:rPr>
          <w:rFonts w:ascii="Times New Roman" w:hAnsi="Times New Roman"/>
          <w:b/>
          <w:sz w:val="24"/>
          <w:szCs w:val="24"/>
        </w:rPr>
        <w:t>§ 43e</w:t>
      </w:r>
    </w:p>
    <w:p w:rsidR="00026957" w:rsidRPr="00A542DB" w:rsidRDefault="00026957" w:rsidP="00026957">
      <w:pPr>
        <w:pStyle w:val="Odsekzoznamu"/>
        <w:suppressAutoHyphens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542DB">
        <w:rPr>
          <w:rFonts w:ascii="Times New Roman" w:hAnsi="Times New Roman"/>
          <w:b/>
          <w:sz w:val="24"/>
          <w:szCs w:val="24"/>
        </w:rPr>
        <w:t>Prechodné ustanovenie k úpravám účinným dňom vyhlásenia</w:t>
      </w:r>
    </w:p>
    <w:p w:rsidR="00026957" w:rsidRPr="00A542DB" w:rsidRDefault="00026957" w:rsidP="00026957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Konanie o uložení pokuty podľa § 41 ods. 1 začaté pred dňom účinnosti tohto zákona, ktoré nebolo právoplatne skončené, sa dokončí podľa právnych predpisov účinných do dňa účinnosti tohto zákona.“.“. </w:t>
      </w:r>
    </w:p>
    <w:p w:rsidR="00026957" w:rsidRPr="00A542DB" w:rsidRDefault="00026957" w:rsidP="00026957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Nový bod 6 nadobúda účinnosť dňom vyhlásenia zákona, čo sa premietne do článku upravujúceho účinnosť.</w:t>
      </w:r>
    </w:p>
    <w:p w:rsidR="00026957" w:rsidRPr="00A542DB" w:rsidRDefault="00026957" w:rsidP="00026957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26957" w:rsidRPr="00A542DB" w:rsidRDefault="00026957" w:rsidP="00026957">
      <w:pPr>
        <w:pStyle w:val="Odsekzoznamu"/>
        <w:suppressAutoHyphens w:val="0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V nadväznosti na novú úpravu lehôt § 41 ods. 5 sa navrhuje doplniť prechodné ustanovenie vo vzťahu k prebiehajúcim konaniam pred Komisiu na ochranu maloletých. </w:t>
      </w:r>
    </w:p>
    <w:p w:rsidR="007D640A" w:rsidRPr="00026957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026957">
        <w:rPr>
          <w:rFonts w:ascii="Times New Roman" w:hAnsi="Times New Roman"/>
          <w:szCs w:val="24"/>
        </w:rPr>
        <w:t>Výbor NR SR pre kultúru a médiá</w:t>
      </w:r>
    </w:p>
    <w:p w:rsidR="007D640A" w:rsidRPr="00026957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</w:r>
      <w:r w:rsidRPr="00026957">
        <w:rPr>
          <w:rFonts w:ascii="Times New Roman" w:hAnsi="Times New Roman"/>
          <w:b/>
        </w:rPr>
        <w:tab/>
        <w:t>Gestorský výbor odporúča schváliť</w:t>
      </w:r>
    </w:p>
    <w:p w:rsidR="007D640A" w:rsidRPr="00E54B74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</w:p>
    <w:p w:rsidR="00B55739" w:rsidRDefault="00B55739" w:rsidP="003755E2">
      <w:pPr>
        <w:tabs>
          <w:tab w:val="left" w:pos="709"/>
          <w:tab w:val="left" w:pos="1021"/>
        </w:tabs>
        <w:jc w:val="center"/>
        <w:rPr>
          <w:rFonts w:ascii="Times New Roman" w:hAnsi="Times New Roman"/>
          <w:szCs w:val="24"/>
        </w:rPr>
      </w:pPr>
    </w:p>
    <w:p w:rsidR="00B55739" w:rsidRDefault="00B55739" w:rsidP="003755E2">
      <w:pPr>
        <w:tabs>
          <w:tab w:val="left" w:pos="709"/>
          <w:tab w:val="left" w:pos="1021"/>
        </w:tabs>
        <w:jc w:val="center"/>
        <w:rPr>
          <w:rFonts w:ascii="Times New Roman" w:hAnsi="Times New Roman"/>
          <w:szCs w:val="24"/>
        </w:rPr>
      </w:pPr>
    </w:p>
    <w:p w:rsidR="003755E2" w:rsidRPr="00E54B74" w:rsidRDefault="003755E2" w:rsidP="003755E2">
      <w:pPr>
        <w:tabs>
          <w:tab w:val="left" w:pos="709"/>
          <w:tab w:val="left" w:pos="1021"/>
        </w:tabs>
        <w:jc w:val="center"/>
        <w:rPr>
          <w:rFonts w:ascii="Times New Roman" w:hAnsi="Times New Roman"/>
          <w:b/>
          <w:szCs w:val="24"/>
        </w:rPr>
      </w:pPr>
      <w:r w:rsidRPr="00E54B74">
        <w:rPr>
          <w:rFonts w:ascii="Times New Roman" w:hAnsi="Times New Roman"/>
          <w:szCs w:val="24"/>
        </w:rPr>
        <w:t xml:space="preserve">   </w:t>
      </w:r>
      <w:r w:rsidRPr="00E54B74">
        <w:rPr>
          <w:rFonts w:ascii="Times New Roman" w:hAnsi="Times New Roman"/>
          <w:b/>
          <w:szCs w:val="24"/>
        </w:rPr>
        <w:t>V.</w:t>
      </w:r>
    </w:p>
    <w:p w:rsidR="003755E2" w:rsidRPr="00E54B74" w:rsidRDefault="003755E2" w:rsidP="003755E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3755E2" w:rsidRPr="00E54B74" w:rsidRDefault="003755E2" w:rsidP="003755E2">
      <w:pPr>
        <w:ind w:firstLine="708"/>
        <w:jc w:val="both"/>
        <w:rPr>
          <w:rFonts w:ascii="Times New Roman" w:hAnsi="Times New Roman"/>
          <w:bCs/>
          <w:szCs w:val="24"/>
        </w:rPr>
      </w:pPr>
      <w:r w:rsidRPr="00E54B74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Národnej rady </w:t>
      </w:r>
      <w:r w:rsidRPr="00E54B74">
        <w:rPr>
          <w:rFonts w:ascii="Times New Roman" w:hAnsi="Times New Roman"/>
          <w:szCs w:val="24"/>
        </w:rPr>
        <w:lastRenderedPageBreak/>
        <w:t>Slovenskej republiky odporúča Národnej rade Slovenskej republiky uvedený  návrh zákona (tlač</w:t>
      </w:r>
      <w:r w:rsidR="00E54B74">
        <w:rPr>
          <w:rFonts w:ascii="Times New Roman" w:hAnsi="Times New Roman"/>
          <w:szCs w:val="24"/>
        </w:rPr>
        <w:t xml:space="preserve"> 324</w:t>
      </w:r>
      <w:r w:rsidRPr="00E54B74">
        <w:rPr>
          <w:rFonts w:ascii="Times New Roman" w:hAnsi="Times New Roman"/>
          <w:szCs w:val="24"/>
        </w:rPr>
        <w:t xml:space="preserve">)  </w:t>
      </w:r>
      <w:r w:rsidRPr="00E54B74">
        <w:rPr>
          <w:rFonts w:ascii="Times New Roman" w:hAnsi="Times New Roman"/>
          <w:b/>
          <w:szCs w:val="24"/>
        </w:rPr>
        <w:t>schváliť</w:t>
      </w:r>
      <w:r w:rsidR="00363095">
        <w:rPr>
          <w:rFonts w:ascii="Times New Roman" w:hAnsi="Times New Roman"/>
          <w:szCs w:val="24"/>
        </w:rPr>
        <w:t xml:space="preserve"> </w:t>
      </w:r>
      <w:r w:rsidR="00363095" w:rsidRPr="00754BD9">
        <w:rPr>
          <w:rFonts w:ascii="Times New Roman" w:hAnsi="Times New Roman"/>
          <w:bCs/>
        </w:rPr>
        <w:t>v</w:t>
      </w:r>
      <w:r w:rsidR="00363095" w:rsidRPr="00754BD9">
        <w:rPr>
          <w:rFonts w:ascii="Times New Roman" w:hAnsi="Times New Roman"/>
          <w:b/>
          <w:bCs/>
        </w:rPr>
        <w:t xml:space="preserve"> </w:t>
      </w:r>
      <w:r w:rsidR="00363095" w:rsidRPr="00754BD9">
        <w:rPr>
          <w:rFonts w:ascii="Times New Roman" w:hAnsi="Times New Roman"/>
          <w:bCs/>
        </w:rPr>
        <w:t>znení pozmeňujúcich a doplňujúcich návrhov uvedených v tejto spoločnej správe, ktoré gestorský výbor odporúčal schváliť</w:t>
      </w:r>
      <w:r w:rsidR="00363095">
        <w:rPr>
          <w:rFonts w:ascii="Times New Roman" w:hAnsi="Times New Roman"/>
          <w:bCs/>
        </w:rPr>
        <w:t>.</w:t>
      </w:r>
    </w:p>
    <w:p w:rsidR="003755E2" w:rsidRPr="00E54B74" w:rsidRDefault="003755E2" w:rsidP="003755E2">
      <w:pPr>
        <w:ind w:left="708"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3755E2" w:rsidRPr="00026957" w:rsidRDefault="003755E2" w:rsidP="003755E2">
      <w:pPr>
        <w:ind w:firstLine="708"/>
        <w:jc w:val="both"/>
        <w:rPr>
          <w:rFonts w:ascii="Times New Roman" w:hAnsi="Times New Roman"/>
        </w:rPr>
      </w:pPr>
      <w:r w:rsidRPr="00026957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3755E2" w:rsidRPr="00026957" w:rsidRDefault="003755E2" w:rsidP="003755E2">
      <w:pPr>
        <w:ind w:left="142" w:firstLine="566"/>
        <w:jc w:val="both"/>
        <w:rPr>
          <w:rFonts w:ascii="Times New Roman" w:hAnsi="Times New Roman"/>
        </w:rPr>
      </w:pPr>
    </w:p>
    <w:p w:rsidR="003755E2" w:rsidRPr="00026957" w:rsidRDefault="003755E2" w:rsidP="003755E2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026957">
        <w:rPr>
          <w:rFonts w:ascii="Times New Roman" w:hAnsi="Times New Roman"/>
        </w:rPr>
        <w:t xml:space="preserve">spoločne o bodoch  </w:t>
      </w:r>
      <w:r w:rsidR="006D582D" w:rsidRPr="00026957">
        <w:rPr>
          <w:rFonts w:ascii="Times New Roman" w:hAnsi="Times New Roman"/>
          <w:b/>
        </w:rPr>
        <w:t xml:space="preserve">1 až </w:t>
      </w:r>
      <w:r w:rsidR="00026957" w:rsidRPr="00026957">
        <w:rPr>
          <w:rFonts w:ascii="Times New Roman" w:hAnsi="Times New Roman"/>
          <w:b/>
        </w:rPr>
        <w:t>19</w:t>
      </w:r>
      <w:r w:rsidRPr="00026957">
        <w:rPr>
          <w:rFonts w:ascii="Times New Roman" w:hAnsi="Times New Roman"/>
        </w:rPr>
        <w:t xml:space="preserve"> </w:t>
      </w:r>
      <w:r w:rsidRPr="00026957">
        <w:rPr>
          <w:rFonts w:ascii="Times New Roman" w:hAnsi="Times New Roman"/>
          <w:b/>
        </w:rPr>
        <w:t xml:space="preserve"> </w:t>
      </w:r>
      <w:r w:rsidRPr="00026957">
        <w:rPr>
          <w:rFonts w:ascii="Times New Roman" w:hAnsi="Times New Roman"/>
        </w:rPr>
        <w:t xml:space="preserve">s odporúčaním  </w:t>
      </w:r>
      <w:r w:rsidRPr="00026957">
        <w:rPr>
          <w:rFonts w:ascii="Times New Roman" w:hAnsi="Times New Roman"/>
          <w:b/>
        </w:rPr>
        <w:t>schváliť.</w:t>
      </w:r>
    </w:p>
    <w:p w:rsidR="003755E2" w:rsidRPr="00E54B74" w:rsidRDefault="003755E2" w:rsidP="003755E2">
      <w:pPr>
        <w:ind w:left="142" w:firstLine="566"/>
        <w:jc w:val="both"/>
        <w:rPr>
          <w:rFonts w:ascii="Times New Roman" w:hAnsi="Times New Roman"/>
          <w:b/>
          <w:color w:val="FF0000"/>
          <w:szCs w:val="24"/>
        </w:rPr>
      </w:pPr>
    </w:p>
    <w:p w:rsidR="00B55739" w:rsidRDefault="00B55739" w:rsidP="003755E2">
      <w:pPr>
        <w:ind w:firstLine="708"/>
        <w:jc w:val="both"/>
        <w:rPr>
          <w:rFonts w:ascii="Times New Roman" w:hAnsi="Times New Roman"/>
          <w:bCs/>
          <w:szCs w:val="24"/>
        </w:rPr>
      </w:pPr>
    </w:p>
    <w:p w:rsidR="003755E2" w:rsidRPr="00E54B74" w:rsidRDefault="003755E2" w:rsidP="003755E2">
      <w:pPr>
        <w:ind w:firstLine="708"/>
        <w:jc w:val="both"/>
        <w:rPr>
          <w:rFonts w:ascii="Times New Roman" w:hAnsi="Times New Roman"/>
          <w:b/>
          <w:szCs w:val="24"/>
        </w:rPr>
      </w:pPr>
      <w:r w:rsidRPr="00E54B74">
        <w:rPr>
          <w:rFonts w:ascii="Times New Roman" w:hAnsi="Times New Roman"/>
          <w:bCs/>
          <w:szCs w:val="24"/>
        </w:rPr>
        <w:t>Spo</w:t>
      </w:r>
      <w:r w:rsidRPr="00E54B74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="00E54B74">
        <w:rPr>
          <w:rFonts w:ascii="Times New Roman" w:hAnsi="Times New Roman"/>
          <w:szCs w:val="24"/>
        </w:rPr>
        <w:t>č. 32</w:t>
      </w:r>
      <w:r w:rsidR="00026957">
        <w:rPr>
          <w:rFonts w:ascii="Times New Roman" w:hAnsi="Times New Roman"/>
          <w:szCs w:val="24"/>
        </w:rPr>
        <w:t xml:space="preserve">  z 27</w:t>
      </w:r>
      <w:r w:rsidRPr="00E54B74">
        <w:rPr>
          <w:rFonts w:ascii="Times New Roman" w:hAnsi="Times New Roman"/>
          <w:szCs w:val="24"/>
        </w:rPr>
        <w:t>. júna 2024.</w:t>
      </w:r>
    </w:p>
    <w:p w:rsidR="00363095" w:rsidRDefault="003755E2" w:rsidP="003755E2">
      <w:pPr>
        <w:pStyle w:val="Zarkazkladnhotextu3"/>
        <w:ind w:left="708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ab/>
      </w:r>
    </w:p>
    <w:p w:rsidR="00B55739" w:rsidRDefault="00B55739" w:rsidP="00363095">
      <w:pPr>
        <w:ind w:firstLine="567"/>
        <w:jc w:val="both"/>
        <w:rPr>
          <w:rFonts w:ascii="Times New Roman" w:hAnsi="Times New Roman"/>
          <w:bCs/>
        </w:rPr>
      </w:pPr>
    </w:p>
    <w:p w:rsidR="00363095" w:rsidRPr="0078057E" w:rsidRDefault="00363095" w:rsidP="00363095">
      <w:pPr>
        <w:ind w:firstLine="567"/>
        <w:jc w:val="both"/>
        <w:rPr>
          <w:rFonts w:ascii="Times New Roman" w:hAnsi="Times New Roman"/>
          <w:bCs/>
        </w:rPr>
      </w:pPr>
      <w:r w:rsidRPr="009C5DD8">
        <w:rPr>
          <w:rFonts w:ascii="Times New Roman" w:hAnsi="Times New Roman"/>
          <w:bCs/>
        </w:rPr>
        <w:t>Týmto uznesením výbor zároveň</w:t>
      </w:r>
      <w:r>
        <w:rPr>
          <w:rFonts w:ascii="Times New Roman" w:hAnsi="Times New Roman"/>
          <w:bCs/>
        </w:rPr>
        <w:t xml:space="preserve"> poveril spoločného</w:t>
      </w:r>
      <w:r w:rsidRPr="009C5DD8">
        <w:rPr>
          <w:rFonts w:ascii="Times New Roman" w:hAnsi="Times New Roman"/>
          <w:bCs/>
        </w:rPr>
        <w:t xml:space="preserve"> spravodaj</w:t>
      </w:r>
      <w:r>
        <w:rPr>
          <w:rFonts w:ascii="Times New Roman" w:hAnsi="Times New Roman"/>
          <w:bCs/>
        </w:rPr>
        <w:t>cu</w:t>
      </w:r>
      <w:r w:rsidRPr="009C5DD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Romana </w:t>
      </w:r>
      <w:proofErr w:type="spellStart"/>
      <w:r>
        <w:rPr>
          <w:rFonts w:ascii="Times New Roman" w:hAnsi="Times New Roman"/>
          <w:b/>
          <w:bCs/>
        </w:rPr>
        <w:t>Michelka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9C5DD8">
        <w:rPr>
          <w:rFonts w:ascii="Times New Roman" w:hAnsi="Times New Roman"/>
          <w:bCs/>
        </w:rPr>
        <w:t>predložiť návrhy v zmysle príslušných ustanovení rokovacieho</w:t>
      </w:r>
      <w:r w:rsidRPr="0078057E">
        <w:rPr>
          <w:rFonts w:ascii="Times New Roman" w:hAnsi="Times New Roman"/>
          <w:bCs/>
        </w:rPr>
        <w:t xml:space="preserve"> poriadku Národnej rady Slovenskej republiky.</w:t>
      </w:r>
    </w:p>
    <w:p w:rsidR="003755E2" w:rsidRDefault="003755E2" w:rsidP="003755E2">
      <w:pPr>
        <w:pStyle w:val="Zarkazkladnhotextu3"/>
        <w:ind w:left="0"/>
        <w:rPr>
          <w:rFonts w:ascii="Times New Roman" w:hAnsi="Times New Roman"/>
          <w:szCs w:val="24"/>
        </w:rPr>
      </w:pPr>
    </w:p>
    <w:p w:rsidR="00FE2C25" w:rsidRDefault="00FE2C25" w:rsidP="003755E2">
      <w:pPr>
        <w:pStyle w:val="Zarkazkladnhotextu3"/>
        <w:ind w:left="0"/>
        <w:rPr>
          <w:rFonts w:ascii="Times New Roman" w:hAnsi="Times New Roman"/>
          <w:szCs w:val="24"/>
        </w:rPr>
      </w:pPr>
    </w:p>
    <w:p w:rsidR="00FE2C25" w:rsidRDefault="00FE2C25" w:rsidP="003755E2">
      <w:pPr>
        <w:pStyle w:val="Zarkazkladnhotextu3"/>
        <w:ind w:left="0"/>
        <w:rPr>
          <w:rFonts w:ascii="Times New Roman" w:hAnsi="Times New Roman"/>
          <w:szCs w:val="24"/>
        </w:rPr>
      </w:pPr>
    </w:p>
    <w:p w:rsidR="00FE2C25" w:rsidRPr="00E54B74" w:rsidRDefault="00FE2C25" w:rsidP="003755E2">
      <w:pPr>
        <w:pStyle w:val="Zarkazkladnhotextu3"/>
        <w:ind w:left="0"/>
        <w:rPr>
          <w:rFonts w:ascii="Times New Roman" w:hAnsi="Times New Roman"/>
          <w:szCs w:val="24"/>
        </w:rPr>
      </w:pPr>
    </w:p>
    <w:p w:rsidR="003755E2" w:rsidRPr="00E54B74" w:rsidRDefault="00FE2C25" w:rsidP="003755E2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Bratislava  27</w:t>
      </w:r>
      <w:r w:rsidR="003755E2" w:rsidRPr="00E54B74">
        <w:rPr>
          <w:rFonts w:ascii="Times New Roman" w:hAnsi="Times New Roman"/>
          <w:szCs w:val="24"/>
        </w:rPr>
        <w:t>.</w:t>
      </w:r>
      <w:r w:rsidR="00B118D0" w:rsidRPr="00E54B74">
        <w:rPr>
          <w:rFonts w:ascii="Times New Roman" w:hAnsi="Times New Roman"/>
          <w:szCs w:val="24"/>
        </w:rPr>
        <w:t xml:space="preserve"> júna</w:t>
      </w:r>
      <w:r w:rsidR="003755E2" w:rsidRPr="00E54B74">
        <w:rPr>
          <w:rFonts w:ascii="Times New Roman" w:hAnsi="Times New Roman"/>
          <w:szCs w:val="24"/>
        </w:rPr>
        <w:t xml:space="preserve">  2024</w:t>
      </w:r>
    </w:p>
    <w:p w:rsidR="003755E2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FE2C25" w:rsidRPr="00E54B74" w:rsidRDefault="00FE2C25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E54B74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b/>
          <w:szCs w:val="24"/>
        </w:rPr>
        <w:t>Roman Michelko</w:t>
      </w:r>
      <w:r w:rsidR="00FA4524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3755E2" w:rsidRPr="00E54B74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 xml:space="preserve">predseda </w:t>
      </w:r>
    </w:p>
    <w:p w:rsidR="00466FA5" w:rsidRPr="005945AB" w:rsidRDefault="003755E2" w:rsidP="005945AB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>Výboru Národnej rady Slovensk</w:t>
      </w:r>
      <w:r w:rsidR="005945AB">
        <w:rPr>
          <w:rFonts w:ascii="Times New Roman" w:hAnsi="Times New Roman"/>
          <w:szCs w:val="24"/>
        </w:rPr>
        <w:t>ej republiky pre kultúru a médiá</w:t>
      </w:r>
    </w:p>
    <w:sectPr w:rsidR="00466FA5" w:rsidRPr="00594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2"/>
    <w:rsid w:val="00026957"/>
    <w:rsid w:val="001434E0"/>
    <w:rsid w:val="00193221"/>
    <w:rsid w:val="001A1823"/>
    <w:rsid w:val="00276F76"/>
    <w:rsid w:val="002B346A"/>
    <w:rsid w:val="002B49B7"/>
    <w:rsid w:val="0031120A"/>
    <w:rsid w:val="00362966"/>
    <w:rsid w:val="00363095"/>
    <w:rsid w:val="003755E2"/>
    <w:rsid w:val="00466FA5"/>
    <w:rsid w:val="005945AB"/>
    <w:rsid w:val="005C41DC"/>
    <w:rsid w:val="006471F4"/>
    <w:rsid w:val="006D582D"/>
    <w:rsid w:val="006F5899"/>
    <w:rsid w:val="00723F01"/>
    <w:rsid w:val="00764087"/>
    <w:rsid w:val="007A6734"/>
    <w:rsid w:val="007B2C40"/>
    <w:rsid w:val="007D0373"/>
    <w:rsid w:val="007D640A"/>
    <w:rsid w:val="00810169"/>
    <w:rsid w:val="00863574"/>
    <w:rsid w:val="00874D13"/>
    <w:rsid w:val="0087573C"/>
    <w:rsid w:val="008B05A6"/>
    <w:rsid w:val="008D125A"/>
    <w:rsid w:val="00A002B8"/>
    <w:rsid w:val="00B118D0"/>
    <w:rsid w:val="00B55739"/>
    <w:rsid w:val="00BC1A5C"/>
    <w:rsid w:val="00CC7307"/>
    <w:rsid w:val="00D501BA"/>
    <w:rsid w:val="00D92765"/>
    <w:rsid w:val="00E54B74"/>
    <w:rsid w:val="00FA4524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2A9C"/>
  <w15:chartTrackingRefBased/>
  <w15:docId w15:val="{A61565A5-6094-421E-887D-14F9325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E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5E2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55E2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5E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55E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755E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55E2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755E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755E2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3755E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7D640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7D640A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C4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9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22</cp:revision>
  <cp:lastPrinted>2024-06-27T11:56:00Z</cp:lastPrinted>
  <dcterms:created xsi:type="dcterms:W3CDTF">2024-06-11T10:35:00Z</dcterms:created>
  <dcterms:modified xsi:type="dcterms:W3CDTF">2024-06-27T11:56:00Z</dcterms:modified>
</cp:coreProperties>
</file>