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97F4" w14:textId="2FBF74A4" w:rsidR="006E6FB8" w:rsidRPr="00C72F52" w:rsidRDefault="006E6FB8" w:rsidP="00C72F52">
      <w:pPr>
        <w:jc w:val="center"/>
        <w:rPr>
          <w:b/>
          <w:spacing w:val="30"/>
        </w:rPr>
      </w:pPr>
      <w:r w:rsidRPr="00C72F52">
        <w:rPr>
          <w:b/>
          <w:spacing w:val="30"/>
        </w:rPr>
        <w:t>DÔVODOVÁ</w:t>
      </w:r>
      <w:r w:rsidR="00C72F52" w:rsidRPr="00C72F52">
        <w:rPr>
          <w:b/>
          <w:spacing w:val="30"/>
        </w:rPr>
        <w:t xml:space="preserve"> </w:t>
      </w:r>
      <w:r w:rsidRPr="00C72F52">
        <w:rPr>
          <w:b/>
          <w:spacing w:val="30"/>
        </w:rPr>
        <w:t>SPRÁVA</w:t>
      </w:r>
    </w:p>
    <w:p w14:paraId="2CC8D5D1" w14:textId="77777777" w:rsidR="00C72F52" w:rsidRPr="00C72F52" w:rsidRDefault="00C72F52" w:rsidP="00C72F52">
      <w:pPr>
        <w:jc w:val="center"/>
        <w:rPr>
          <w:b/>
          <w:spacing w:val="30"/>
        </w:rPr>
      </w:pPr>
    </w:p>
    <w:p w14:paraId="19FF9A11" w14:textId="131566BE" w:rsidR="00C72F52" w:rsidRDefault="00C72F52" w:rsidP="00C72F52">
      <w:pPr>
        <w:shd w:val="clear" w:color="auto" w:fill="FFFFFF"/>
        <w:jc w:val="both"/>
        <w:outlineLvl w:val="0"/>
        <w:rPr>
          <w:rStyle w:val="Zstupntext"/>
          <w:b/>
          <w:color w:val="auto"/>
        </w:rPr>
      </w:pPr>
      <w:r w:rsidRPr="00C72F52">
        <w:rPr>
          <w:rStyle w:val="Zstupntext"/>
          <w:b/>
          <w:color w:val="auto"/>
        </w:rPr>
        <w:t>A. Všeobecná časť</w:t>
      </w:r>
    </w:p>
    <w:p w14:paraId="37133E65" w14:textId="77777777" w:rsidR="00C72F52" w:rsidRPr="00C72F52" w:rsidRDefault="00C72F52" w:rsidP="00C72F52">
      <w:pPr>
        <w:shd w:val="clear" w:color="auto" w:fill="FFFFFF"/>
        <w:jc w:val="both"/>
        <w:outlineLvl w:val="0"/>
        <w:rPr>
          <w:rStyle w:val="Zstupntext"/>
          <w:b/>
          <w:bCs/>
          <w:color w:val="070707"/>
          <w:kern w:val="36"/>
        </w:rPr>
      </w:pPr>
    </w:p>
    <w:p w14:paraId="2844D2A9" w14:textId="6A72AB40" w:rsidR="002C48DD" w:rsidRPr="00C72F52" w:rsidRDefault="00A10CDC" w:rsidP="00C72F52">
      <w:pPr>
        <w:ind w:firstLine="567"/>
        <w:jc w:val="both"/>
      </w:pPr>
      <w:r>
        <w:t xml:space="preserve">Vláda </w:t>
      </w:r>
      <w:r w:rsidR="00A9606F" w:rsidRPr="00C72F52">
        <w:t xml:space="preserve">Slovenskej republiky predkladá </w:t>
      </w:r>
      <w:r w:rsidR="00DF3317">
        <w:t xml:space="preserve">vládny </w:t>
      </w:r>
      <w:r w:rsidR="00A9606F" w:rsidRPr="00C72F52">
        <w:t xml:space="preserve">návrh </w:t>
      </w:r>
      <w:r w:rsidR="00B170A4" w:rsidRPr="00C72F52">
        <w:t xml:space="preserve">zákona, </w:t>
      </w:r>
      <w:r w:rsidR="00FC6AF6" w:rsidRPr="00FC6AF6">
        <w:rPr>
          <w:bCs/>
        </w:rPr>
        <w:t>ktorým sa mení a dopĺňa zákon Slovenskej národnej rady č. 330/1991 Zb. o</w:t>
      </w:r>
      <w:r w:rsidR="00DF3317">
        <w:rPr>
          <w:bCs/>
        </w:rPr>
        <w:t> </w:t>
      </w:r>
      <w:r w:rsidR="00FC6AF6" w:rsidRPr="00FC6AF6">
        <w:rPr>
          <w:bCs/>
        </w:rPr>
        <w:t>pozemkových úpravách, usporiadaní pozemkového vlastníctva, pozemkovýc</w:t>
      </w:r>
      <w:r w:rsidR="00FC6AF6">
        <w:rPr>
          <w:bCs/>
        </w:rPr>
        <w:t>h úradoch, pozemkovom fonde a o </w:t>
      </w:r>
      <w:r w:rsidR="00FC6AF6" w:rsidRPr="00FC6AF6">
        <w:rPr>
          <w:bCs/>
        </w:rPr>
        <w:t>pozemkových spoločenstvách v znení neskorších pred</w:t>
      </w:r>
      <w:r w:rsidR="00FC6AF6">
        <w:rPr>
          <w:bCs/>
        </w:rPr>
        <w:t>pisov a ktorým sa mení zákon č. </w:t>
      </w:r>
      <w:r w:rsidR="00FC6AF6" w:rsidRPr="00FC6AF6">
        <w:rPr>
          <w:bCs/>
        </w:rPr>
        <w:t>205/2023 Z. z. o zmene a doplnení niektorých zákonov v súvislosti s reformou stavebnej legislatívy v znení zákona č. 46</w:t>
      </w:r>
      <w:r w:rsidR="00881BF7">
        <w:rPr>
          <w:bCs/>
        </w:rPr>
        <w:t>/202</w:t>
      </w:r>
      <w:r w:rsidR="00FC6AF6" w:rsidRPr="00FC6AF6">
        <w:rPr>
          <w:bCs/>
        </w:rPr>
        <w:t>4 Z. z.</w:t>
      </w:r>
      <w:r w:rsidR="004C1B34" w:rsidRPr="004C1B34">
        <w:rPr>
          <w:bCs/>
        </w:rPr>
        <w:t xml:space="preserve"> </w:t>
      </w:r>
      <w:r w:rsidR="000001AF" w:rsidRPr="00C72F52">
        <w:t>(ďalej len </w:t>
      </w:r>
      <w:r w:rsidR="00B1341E" w:rsidRPr="00C72F52">
        <w:t>„</w:t>
      </w:r>
      <w:r w:rsidR="00B170A4" w:rsidRPr="00C72F52">
        <w:t>návrh zákona</w:t>
      </w:r>
      <w:r w:rsidR="00B1341E" w:rsidRPr="00C72F52">
        <w:t>“)</w:t>
      </w:r>
      <w:r w:rsidR="00091E05" w:rsidRPr="00C72F52">
        <w:t>.</w:t>
      </w:r>
    </w:p>
    <w:p w14:paraId="73526F10" w14:textId="10D84349" w:rsidR="00377CDB" w:rsidRPr="00C72F52" w:rsidRDefault="00304B34" w:rsidP="00C72F52">
      <w:pPr>
        <w:ind w:firstLine="567"/>
        <w:jc w:val="both"/>
      </w:pPr>
      <w:r w:rsidRPr="00C72F52">
        <w:t xml:space="preserve">Cieľom návrhu zákona je upraviť </w:t>
      </w:r>
      <w:r w:rsidR="00377CDB" w:rsidRPr="00C72F52">
        <w:t>bezodplatný prevod majetku štátu – pozemkov vo</w:t>
      </w:r>
      <w:r w:rsidR="00B24D13" w:rsidRPr="00C72F52">
        <w:t> </w:t>
      </w:r>
      <w:r w:rsidR="00377CDB" w:rsidRPr="00C72F52">
        <w:t>vlastníctve Slovenskej republiky v správe Slovenského pozemkového fondu (ďalej len „</w:t>
      </w:r>
      <w:r w:rsidR="00781DD3" w:rsidRPr="00C72F52">
        <w:t>pozemkový fond</w:t>
      </w:r>
      <w:r w:rsidR="00377CDB" w:rsidRPr="00C72F52">
        <w:t>“)</w:t>
      </w:r>
      <w:r w:rsidR="00C72F52" w:rsidRPr="00C72F52">
        <w:t xml:space="preserve"> </w:t>
      </w:r>
      <w:r w:rsidR="00377CDB" w:rsidRPr="00C72F52">
        <w:t>na</w:t>
      </w:r>
      <w:r w:rsidR="00C72F52" w:rsidRPr="00C72F52">
        <w:t xml:space="preserve"> </w:t>
      </w:r>
      <w:r w:rsidR="00377CDB" w:rsidRPr="00C72F52">
        <w:t>obce</w:t>
      </w:r>
      <w:r w:rsidR="00EF712B" w:rsidRPr="00C72F52">
        <w:t xml:space="preserve"> a vyššie územné celky</w:t>
      </w:r>
      <w:r w:rsidR="00377CDB" w:rsidRPr="00C72F52">
        <w:t xml:space="preserve"> po vydaní kolaudačného rozhodnutia </w:t>
      </w:r>
      <w:r w:rsidR="00C72F52">
        <w:t>na </w:t>
      </w:r>
      <w:r w:rsidR="00377CDB" w:rsidRPr="00C72F52">
        <w:t>stavbu, pod ktorou s</w:t>
      </w:r>
      <w:r w:rsidR="00C72F52">
        <w:t>ú predmetné pozemky umiestnené.</w:t>
      </w:r>
    </w:p>
    <w:p w14:paraId="716460F9" w14:textId="2FD8E461" w:rsidR="00600324" w:rsidRPr="00C72F52" w:rsidRDefault="007822EA" w:rsidP="00C72F52">
      <w:pPr>
        <w:ind w:firstLine="567"/>
        <w:jc w:val="both"/>
      </w:pPr>
      <w:r w:rsidRPr="00C72F52">
        <w:t>Návrh zákona reflektuje na niekoľkoročný aplikačný problém v snahe vysporiadať vlastnícke vzťahy k</w:t>
      </w:r>
      <w:r w:rsidR="00EF712B" w:rsidRPr="00C72F52">
        <w:t> </w:t>
      </w:r>
      <w:r w:rsidRPr="00C72F52">
        <w:t>pozemkom</w:t>
      </w:r>
      <w:r w:rsidR="00EF712B" w:rsidRPr="00C72F52">
        <w:t xml:space="preserve">, na ktorých </w:t>
      </w:r>
      <w:r w:rsidR="00045AD9" w:rsidRPr="00C72F52">
        <w:t>sú umiestnené</w:t>
      </w:r>
      <w:r w:rsidR="00EF712B" w:rsidRPr="00C72F52">
        <w:t xml:space="preserve"> stavby vo verejnom záujme, </w:t>
      </w:r>
      <w:r w:rsidR="00C72F52">
        <w:t>na </w:t>
      </w:r>
      <w:r w:rsidR="00EF712B" w:rsidRPr="00C72F52">
        <w:t>výstavbu ktorých dal pozemkový fond súhlasné stanovisko k územnému konaniu alebo stavebnému konaniu.</w:t>
      </w:r>
    </w:p>
    <w:p w14:paraId="26CE3AF4" w14:textId="5423AC09" w:rsidR="00BD43B3" w:rsidRPr="00C72F52" w:rsidRDefault="0057757B" w:rsidP="00C72F52">
      <w:pPr>
        <w:ind w:firstLine="567"/>
        <w:jc w:val="both"/>
      </w:pPr>
      <w:r w:rsidRPr="00C72F52">
        <w:t>Vzhľadom na to, že</w:t>
      </w:r>
      <w:r w:rsidR="00045AD9" w:rsidRPr="00C72F52">
        <w:t xml:space="preserve"> z rôznych dôvodov</w:t>
      </w:r>
      <w:r w:rsidRPr="00C72F52">
        <w:t xml:space="preserve"> nedošlo k vysporiadaniu uvedených pozemkov</w:t>
      </w:r>
      <w:r w:rsidR="00E6498C" w:rsidRPr="00C72F52">
        <w:t>,</w:t>
      </w:r>
      <w:r w:rsidRPr="00C72F52">
        <w:t xml:space="preserve"> </w:t>
      </w:r>
      <w:r w:rsidR="00045AD9" w:rsidRPr="00C72F52">
        <w:t xml:space="preserve">tento </w:t>
      </w:r>
      <w:r w:rsidRPr="00C72F52">
        <w:t xml:space="preserve">stav </w:t>
      </w:r>
      <w:r w:rsidR="00BB7E62" w:rsidRPr="00C72F52">
        <w:t xml:space="preserve">dlhodobo </w:t>
      </w:r>
      <w:r w:rsidR="00045AD9" w:rsidRPr="00C72F52">
        <w:t xml:space="preserve">sťažuje </w:t>
      </w:r>
      <w:r w:rsidR="00BB7E62" w:rsidRPr="00C72F52">
        <w:t>obciam</w:t>
      </w:r>
      <w:r w:rsidR="00045AD9" w:rsidRPr="00C72F52">
        <w:t xml:space="preserve"> a vyšším územným celkom</w:t>
      </w:r>
      <w:r w:rsidR="00BB7E62" w:rsidRPr="00C72F52">
        <w:t xml:space="preserve"> modernizáciu</w:t>
      </w:r>
      <w:r w:rsidR="00045AD9" w:rsidRPr="00C72F52">
        <w:t xml:space="preserve"> alebo</w:t>
      </w:r>
      <w:r w:rsidR="00BB7E62" w:rsidRPr="00C72F52">
        <w:t xml:space="preserve"> rekonštrukciu ich majetku, ktorý sa nachádza na týchto pozemkoch vo vlastníctve štátu. Zároveň ani súčasná právna úprava </w:t>
      </w:r>
      <w:r w:rsidR="00FC6D53" w:rsidRPr="00C72F52">
        <w:t xml:space="preserve">štátnych </w:t>
      </w:r>
      <w:r w:rsidR="00BB7E62" w:rsidRPr="00C72F52">
        <w:t xml:space="preserve">pozemkov v správe </w:t>
      </w:r>
      <w:r w:rsidR="00E41488" w:rsidRPr="00C72F52">
        <w:t xml:space="preserve">pozemkového fondu </w:t>
      </w:r>
      <w:r w:rsidR="00BB7E62" w:rsidRPr="00C72F52">
        <w:t>nezabezpečuje reálne ich správu a</w:t>
      </w:r>
      <w:r w:rsidR="005B25B9" w:rsidRPr="00C72F52">
        <w:t> </w:t>
      </w:r>
      <w:r w:rsidR="00BB7E62" w:rsidRPr="00C72F52">
        <w:t>údržbu</w:t>
      </w:r>
      <w:r w:rsidR="005B25B9" w:rsidRPr="00C72F52">
        <w:t>, pokiaľ sú na nich umiestnené predmetné stavby</w:t>
      </w:r>
      <w:r w:rsidR="00C72F52">
        <w:t>.</w:t>
      </w:r>
    </w:p>
    <w:p w14:paraId="5CE54959" w14:textId="46B9B6C9" w:rsidR="00BB7E62" w:rsidRPr="00C72F52" w:rsidRDefault="00E11A1E" w:rsidP="00C72F52">
      <w:pPr>
        <w:ind w:firstLine="567"/>
        <w:jc w:val="both"/>
      </w:pPr>
      <w:r w:rsidRPr="00C72F52">
        <w:t xml:space="preserve">Návrh zákona </w:t>
      </w:r>
      <w:r w:rsidR="00E6498C" w:rsidRPr="00C72F52">
        <w:t>taktiež poukazuje</w:t>
      </w:r>
      <w:r w:rsidRPr="00C72F52">
        <w:t xml:space="preserve"> na skutočnosť, že v</w:t>
      </w:r>
      <w:r w:rsidR="00E12ED9" w:rsidRPr="00C72F52">
        <w:t>láda Slovenskej republiky sa vo svojom programovom vyhlásení na roky 2023 – 2027 zaviazala podporovať plnenie poslania vyšších územných celkov ako svojho prirodzeného partnera a tiež pa</w:t>
      </w:r>
      <w:r w:rsidRPr="00C72F52">
        <w:t xml:space="preserve">rtnera obcí a miest, </w:t>
      </w:r>
      <w:r w:rsidR="00F7413C" w:rsidRPr="00C72F52">
        <w:t>aby sa reflektovalo</w:t>
      </w:r>
      <w:r w:rsidR="00E12ED9" w:rsidRPr="00C72F52">
        <w:t xml:space="preserve"> </w:t>
      </w:r>
      <w:r w:rsidRPr="00C72F52">
        <w:t>na príslušné potreby regiónu, s podporou</w:t>
      </w:r>
      <w:r w:rsidR="00F7413C" w:rsidRPr="00C72F52">
        <w:t xml:space="preserve"> tvorby nových udržateľných pracovných miest, </w:t>
      </w:r>
      <w:r w:rsidR="00C72F52">
        <w:t>s </w:t>
      </w:r>
      <w:r w:rsidRPr="00C72F52">
        <w:t>diverzifikáciou</w:t>
      </w:r>
      <w:r w:rsidR="00F7413C" w:rsidRPr="00C72F52">
        <w:t xml:space="preserve"> </w:t>
      </w:r>
      <w:r w:rsidRPr="00C72F52">
        <w:t>regionálneho</w:t>
      </w:r>
      <w:r w:rsidR="005B25B9" w:rsidRPr="00C72F52">
        <w:t xml:space="preserve"> rozvoja</w:t>
      </w:r>
      <w:r w:rsidRPr="00C72F52">
        <w:t xml:space="preserve"> </w:t>
      </w:r>
      <w:r w:rsidR="00F7413C" w:rsidRPr="00C72F52">
        <w:t>a tým aj kvality života občanov</w:t>
      </w:r>
      <w:r w:rsidR="00FC6D53" w:rsidRPr="00C72F52">
        <w:t>.</w:t>
      </w:r>
      <w:r w:rsidR="00EE054D">
        <w:t xml:space="preserve"> Reflektuje sa tak na oprávnené požiadavky územnej samosprávy vyplývajúce z jej </w:t>
      </w:r>
      <w:r w:rsidR="00EE054D" w:rsidRPr="00BB34B3">
        <w:t>dlhodobých a strategických priorít</w:t>
      </w:r>
      <w:r w:rsidR="00EE054D">
        <w:t>. Navrhované riešenie bude mať pozitívne účinky na koordinovaný rozvoj území obcí a samosprávnych krajov a čerpanie finančných prostriedkov zo zdrojov Európskej únie.</w:t>
      </w:r>
    </w:p>
    <w:p w14:paraId="07C42694" w14:textId="7C19406D" w:rsidR="00DF7139" w:rsidRPr="00C72F52" w:rsidRDefault="00B170A4" w:rsidP="00C72F52">
      <w:pPr>
        <w:ind w:firstLine="567"/>
        <w:jc w:val="both"/>
      </w:pPr>
      <w:r w:rsidRPr="00C72F52">
        <w:t>Návrh zákona</w:t>
      </w:r>
      <w:r w:rsidR="00DF7139" w:rsidRPr="00C72F52">
        <w:t xml:space="preserve"> </w:t>
      </w:r>
      <w:r w:rsidR="00E6498C" w:rsidRPr="00C72F52">
        <w:t>predpokladá vplyv</w:t>
      </w:r>
      <w:r w:rsidR="00DF7139" w:rsidRPr="00C72F52">
        <w:t xml:space="preserve"> na rozpočet verejnej správy, </w:t>
      </w:r>
      <w:r w:rsidR="00E6498C" w:rsidRPr="00C72F52">
        <w:t xml:space="preserve">avšak nemá </w:t>
      </w:r>
      <w:r w:rsidR="00DF7139" w:rsidRPr="00C72F52">
        <w:t xml:space="preserve">vplyvy </w:t>
      </w:r>
      <w:r w:rsidR="00C72F52">
        <w:t>na </w:t>
      </w:r>
      <w:r w:rsidR="00DF7139" w:rsidRPr="00C72F52">
        <w:t>manželstvo, rodičovstvo a rodinu, vplyvy na podnikateľské prostredie, sociálne vplyvy, vplyvy na životné prostredie, vplyvy na informatizáciu spoločnosti a ani vplyvy na služby verejnej správy pre občana.</w:t>
      </w:r>
    </w:p>
    <w:p w14:paraId="3354E4A3" w14:textId="658D3C96" w:rsidR="002C3F44" w:rsidRDefault="00B170A4" w:rsidP="00C72F52">
      <w:pPr>
        <w:ind w:firstLine="567"/>
        <w:jc w:val="both"/>
      </w:pPr>
      <w:r w:rsidRPr="00C72F52">
        <w:t>Návrh zákona</w:t>
      </w:r>
      <w:r w:rsidR="00DF7139" w:rsidRPr="00C72F52">
        <w:t xml:space="preserve"> je v súlade s Ústavou Slovenskej republiky, ústavnými zákonmi, zákonmi a ostatnými všeobecne záväznými právnymi predpismi, medzinárodnými zmluvami a inými medzinárodnými dokumentmi, ktorými je Slovenská republika viazaná, ako aj s</w:t>
      </w:r>
      <w:r w:rsidR="00C72F52">
        <w:t> právnymi aktmi Európskej únie.</w:t>
      </w:r>
    </w:p>
    <w:p w14:paraId="765A30E3" w14:textId="77777777" w:rsidR="002C3F44" w:rsidRDefault="002C3F44">
      <w:pPr>
        <w:widowControl/>
        <w:adjustRightInd/>
        <w:spacing w:after="200" w:line="276" w:lineRule="auto"/>
      </w:pPr>
      <w:r>
        <w:br w:type="page"/>
      </w:r>
    </w:p>
    <w:p w14:paraId="23F8754F" w14:textId="77777777" w:rsidR="002C3F44" w:rsidRDefault="002C3F44" w:rsidP="002C3F44">
      <w:pPr>
        <w:suppressAutoHyphens/>
        <w:spacing w:line="276" w:lineRule="auto"/>
        <w:jc w:val="center"/>
        <w:rPr>
          <w:b/>
          <w:caps/>
          <w:spacing w:val="30"/>
        </w:rPr>
      </w:pPr>
      <w:r>
        <w:rPr>
          <w:b/>
          <w:caps/>
          <w:spacing w:val="30"/>
        </w:rPr>
        <w:lastRenderedPageBreak/>
        <w:t>Doložka zlučiteľnosti</w:t>
      </w:r>
    </w:p>
    <w:p w14:paraId="0DB91598" w14:textId="77777777" w:rsidR="002C3F44" w:rsidRPr="00F05231" w:rsidRDefault="002C3F44" w:rsidP="002C3F44">
      <w:pPr>
        <w:suppressAutoHyphens/>
        <w:spacing w:line="276" w:lineRule="auto"/>
        <w:jc w:val="center"/>
        <w:rPr>
          <w:b/>
        </w:rPr>
      </w:pPr>
      <w:r>
        <w:rPr>
          <w:b/>
        </w:rPr>
        <w:t>návrhu zákona</w:t>
      </w:r>
      <w:r w:rsidRPr="00F05231">
        <w:rPr>
          <w:b/>
        </w:rPr>
        <w:t xml:space="preserve"> s</w:t>
      </w:r>
      <w:r>
        <w:rPr>
          <w:b/>
        </w:rPr>
        <w:t xml:space="preserve"> </w:t>
      </w:r>
      <w:r w:rsidRPr="00F05231">
        <w:rPr>
          <w:b/>
        </w:rPr>
        <w:t>právom Európskej únie</w:t>
      </w:r>
    </w:p>
    <w:p w14:paraId="107E1D0C" w14:textId="77777777" w:rsidR="002C3F44" w:rsidRPr="00F05231" w:rsidRDefault="002C3F44" w:rsidP="002C3F44">
      <w:pPr>
        <w:suppressAutoHyphens/>
        <w:spacing w:line="276" w:lineRule="auto"/>
        <w:jc w:val="both"/>
      </w:pPr>
    </w:p>
    <w:p w14:paraId="512D0B02" w14:textId="1C91827F" w:rsidR="002C3F44" w:rsidRPr="0075301E" w:rsidRDefault="002C3F44" w:rsidP="002C3F44">
      <w:pPr>
        <w:suppressAutoHyphens/>
        <w:spacing w:line="276" w:lineRule="auto"/>
        <w:ind w:left="360" w:hanging="36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Navrhovateľ zákona:</w:t>
      </w:r>
      <w:r w:rsidRPr="009D3225">
        <w:t xml:space="preserve"> </w:t>
      </w:r>
      <w:r w:rsidR="00A10CDC">
        <w:t xml:space="preserve">Vláda </w:t>
      </w:r>
      <w:r w:rsidRPr="0075301E">
        <w:t>Slovenskej republiky</w:t>
      </w:r>
    </w:p>
    <w:p w14:paraId="480C27AA" w14:textId="77777777" w:rsidR="002C3F44" w:rsidRPr="0075301E" w:rsidRDefault="002C3F44" w:rsidP="002C3F44">
      <w:pPr>
        <w:tabs>
          <w:tab w:val="left" w:pos="360"/>
        </w:tabs>
        <w:suppressAutoHyphens/>
        <w:spacing w:line="276" w:lineRule="auto"/>
        <w:jc w:val="both"/>
      </w:pPr>
    </w:p>
    <w:p w14:paraId="155A79BB" w14:textId="1548160F" w:rsidR="002C3F44" w:rsidRPr="00401EC6" w:rsidRDefault="002C3F44" w:rsidP="002C3F44">
      <w:pPr>
        <w:suppressAutoHyphens/>
        <w:spacing w:line="276" w:lineRule="auto"/>
        <w:ind w:left="360" w:hanging="360"/>
        <w:jc w:val="both"/>
      </w:pPr>
      <w:r w:rsidRPr="0075301E">
        <w:rPr>
          <w:b/>
        </w:rPr>
        <w:t>2.</w:t>
      </w:r>
      <w:r w:rsidRPr="0075301E">
        <w:rPr>
          <w:b/>
        </w:rPr>
        <w:tab/>
        <w:t>Názov návrhu zákona:</w:t>
      </w:r>
      <w:r w:rsidRPr="0075301E">
        <w:t xml:space="preserve"> </w:t>
      </w:r>
      <w:r w:rsidR="00DF3317">
        <w:t>Vládny n</w:t>
      </w:r>
      <w:r w:rsidRPr="0075301E">
        <w:t xml:space="preserve">ávrh zákona, </w:t>
      </w:r>
      <w:r w:rsidRPr="00C44EAF">
        <w:t>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</w:t>
      </w:r>
      <w:r>
        <w:t>slatívy v znení zákona č. 46/202</w:t>
      </w:r>
      <w:r w:rsidRPr="00C44EAF">
        <w:t>4 Z</w:t>
      </w:r>
      <w:r>
        <w:t>. z</w:t>
      </w:r>
      <w:r w:rsidRPr="00330E73">
        <w:t>.</w:t>
      </w:r>
    </w:p>
    <w:p w14:paraId="4AFCADA9" w14:textId="77777777" w:rsidR="002C3F44" w:rsidRDefault="002C3F44" w:rsidP="002C3F44">
      <w:pPr>
        <w:suppressAutoHyphens/>
        <w:spacing w:line="276" w:lineRule="auto"/>
        <w:ind w:left="360" w:hanging="360"/>
        <w:jc w:val="both"/>
        <w:rPr>
          <w:b/>
        </w:rPr>
      </w:pPr>
    </w:p>
    <w:p w14:paraId="5A9F051C" w14:textId="77777777" w:rsidR="002C3F44" w:rsidRPr="009C78C9" w:rsidRDefault="002C3F44" w:rsidP="002C3F44">
      <w:pPr>
        <w:suppressAutoHyphens/>
        <w:spacing w:line="276" w:lineRule="auto"/>
        <w:ind w:left="360" w:hanging="360"/>
        <w:jc w:val="both"/>
        <w:rPr>
          <w:b/>
        </w:rPr>
      </w:pPr>
      <w:r w:rsidRPr="009C78C9">
        <w:rPr>
          <w:b/>
        </w:rPr>
        <w:t>3.</w:t>
      </w:r>
      <w:r w:rsidRPr="009C78C9">
        <w:rPr>
          <w:b/>
        </w:rPr>
        <w:tab/>
        <w:t>P</w:t>
      </w:r>
      <w:r>
        <w:rPr>
          <w:b/>
        </w:rPr>
        <w:t xml:space="preserve">redmet </w:t>
      </w:r>
      <w:r w:rsidRPr="009C78C9">
        <w:rPr>
          <w:b/>
        </w:rPr>
        <w:t xml:space="preserve">návrhu </w:t>
      </w:r>
      <w:r>
        <w:rPr>
          <w:b/>
        </w:rPr>
        <w:t>zákona nie je upravený v</w:t>
      </w:r>
      <w:r w:rsidRPr="002E75CC">
        <w:t xml:space="preserve"> </w:t>
      </w:r>
      <w:r w:rsidRPr="00276D71">
        <w:rPr>
          <w:b/>
        </w:rPr>
        <w:t>práve Európskej únie</w:t>
      </w:r>
    </w:p>
    <w:p w14:paraId="2193DF69" w14:textId="77777777" w:rsidR="002C3F44" w:rsidRDefault="002C3F44" w:rsidP="002C3F44">
      <w:pPr>
        <w:tabs>
          <w:tab w:val="left" w:pos="360"/>
        </w:tabs>
        <w:spacing w:line="276" w:lineRule="auto"/>
        <w:jc w:val="both"/>
        <w:rPr>
          <w:rFonts w:ascii="Times" w:hAnsi="Times" w:cs="Times"/>
          <w:b/>
          <w:bCs/>
          <w:sz w:val="25"/>
          <w:szCs w:val="25"/>
        </w:rPr>
      </w:pPr>
    </w:p>
    <w:p w14:paraId="40EE89A0" w14:textId="77777777" w:rsidR="002C3F44" w:rsidRPr="00AF2D72" w:rsidRDefault="002C3F44" w:rsidP="002C3F44">
      <w:pPr>
        <w:tabs>
          <w:tab w:val="left" w:pos="360"/>
        </w:tabs>
        <w:spacing w:line="276" w:lineRule="auto"/>
        <w:jc w:val="both"/>
      </w:pPr>
      <w:r>
        <w:rPr>
          <w:rFonts w:ascii="Times" w:hAnsi="Times" w:cs="Times"/>
          <w:b/>
          <w:bCs/>
          <w:sz w:val="25"/>
          <w:szCs w:val="25"/>
        </w:rPr>
        <w:t>Vzhľadom na vnútroštátny charakter navrhovaného zákona je bezpredmetné vyjadrovať sa k bodom 4. a 5. doložky zlučiteľnosti.</w:t>
      </w:r>
    </w:p>
    <w:p w14:paraId="2D0CF7DA" w14:textId="6835C651" w:rsidR="002C3F44" w:rsidRDefault="002C3F44">
      <w:pPr>
        <w:widowControl/>
        <w:adjustRightInd/>
        <w:spacing w:after="200" w:line="276" w:lineRule="auto"/>
      </w:pPr>
      <w:r>
        <w:br w:type="page"/>
      </w:r>
    </w:p>
    <w:p w14:paraId="751DA7A1" w14:textId="77777777" w:rsidR="002C3F44" w:rsidRPr="002C3F44" w:rsidRDefault="002C3F44" w:rsidP="002C3F44">
      <w:pPr>
        <w:widowControl/>
        <w:adjustRightInd/>
        <w:jc w:val="center"/>
        <w:rPr>
          <w:b/>
          <w:szCs w:val="20"/>
        </w:rPr>
      </w:pPr>
      <w:r w:rsidRPr="002C3F44">
        <w:rPr>
          <w:b/>
          <w:szCs w:val="20"/>
        </w:rPr>
        <w:lastRenderedPageBreak/>
        <w:t>Doložka vybraných vplyvov</w:t>
      </w:r>
    </w:p>
    <w:p w14:paraId="0DB4B9B6" w14:textId="77777777" w:rsidR="002C3F44" w:rsidRPr="002C3F44" w:rsidRDefault="002C3F44" w:rsidP="002C3F44">
      <w:pPr>
        <w:widowControl/>
        <w:adjustRightInd/>
        <w:spacing w:after="200" w:line="276" w:lineRule="auto"/>
        <w:ind w:left="426"/>
        <w:contextualSpacing/>
        <w:rPr>
          <w:rFonts w:eastAsia="Calibri"/>
          <w:b/>
          <w:sz w:val="20"/>
          <w:szCs w:val="20"/>
          <w:lang w:eastAsia="en-US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2C3F44" w:rsidRPr="002C3F44" w14:paraId="1F38C1F6" w14:textId="77777777" w:rsidTr="00AA07B0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9453615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Základné údaje</w:t>
            </w:r>
          </w:p>
        </w:tc>
      </w:tr>
      <w:tr w:rsidR="002C3F44" w:rsidRPr="002C3F44" w14:paraId="420538D9" w14:textId="77777777" w:rsidTr="00AA07B0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F75B748" w14:textId="77777777" w:rsidR="002C3F44" w:rsidRPr="002C3F44" w:rsidRDefault="002C3F44" w:rsidP="002C3F44">
            <w:pPr>
              <w:widowControl/>
              <w:adjustRightInd/>
              <w:spacing w:after="200"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Názov materiálu</w:t>
            </w:r>
          </w:p>
        </w:tc>
      </w:tr>
      <w:tr w:rsidR="002C3F44" w:rsidRPr="002C3F44" w14:paraId="2BE1DA5E" w14:textId="77777777" w:rsidTr="00AA07B0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5D62A1B1" w14:textId="098301B6" w:rsidR="002C3F44" w:rsidRPr="002C3F44" w:rsidRDefault="00DF3317" w:rsidP="002C3F44">
            <w:pPr>
              <w:widowControl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Vládny n</w:t>
            </w:r>
            <w:r w:rsidR="002C3F44" w:rsidRPr="002C3F4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ávrh </w:t>
            </w:r>
            <w:r w:rsidR="004449C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zákona, </w:t>
            </w:r>
            <w:r w:rsidR="002C3F44" w:rsidRPr="002C3F4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</w:t>
            </w:r>
          </w:p>
        </w:tc>
      </w:tr>
      <w:tr w:rsidR="002C3F44" w:rsidRPr="002C3F44" w14:paraId="4C1D742F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283248A" w14:textId="77777777" w:rsidR="002C3F44" w:rsidRPr="002C3F44" w:rsidRDefault="002C3F44" w:rsidP="002C3F44">
            <w:pPr>
              <w:widowControl/>
              <w:adjustRightInd/>
              <w:spacing w:after="200"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Predkladateľ (a spolupredkladateľ)</w:t>
            </w:r>
          </w:p>
        </w:tc>
      </w:tr>
      <w:tr w:rsidR="002C3F44" w:rsidRPr="002C3F44" w14:paraId="74F4346F" w14:textId="77777777" w:rsidTr="00AA07B0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F15CE" w14:textId="01E568CE" w:rsidR="002C3F44" w:rsidRPr="002C3F44" w:rsidRDefault="00A10CDC" w:rsidP="00A10CDC">
            <w:pPr>
              <w:widowControl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Vláda </w:t>
            </w:r>
            <w:r w:rsidR="002C3F44" w:rsidRPr="002C3F44">
              <w:rPr>
                <w:sz w:val="20"/>
                <w:szCs w:val="20"/>
              </w:rPr>
              <w:t>Slovenskej republiky</w:t>
            </w:r>
          </w:p>
        </w:tc>
      </w:tr>
      <w:tr w:rsidR="002C3F44" w:rsidRPr="002C3F44" w14:paraId="400A6B70" w14:textId="77777777" w:rsidTr="00AA07B0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78C73CB" w14:textId="77777777" w:rsidR="002C3F44" w:rsidRPr="002C3F44" w:rsidRDefault="002C3F44" w:rsidP="002C3F44">
            <w:pPr>
              <w:widowControl/>
              <w:adjustRightInd/>
              <w:spacing w:after="200"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Charakter predkladaného materiálu</w:t>
            </w:r>
          </w:p>
        </w:tc>
        <w:sdt>
          <w:sdtPr>
            <w:rPr>
              <w:sz w:val="20"/>
              <w:szCs w:val="20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2431B1F" w14:textId="5AB6843D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44F14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Materiál nelegislatívnej povahy</w:t>
            </w:r>
          </w:p>
        </w:tc>
      </w:tr>
      <w:tr w:rsidR="002C3F44" w:rsidRPr="002C3F44" w14:paraId="7643A0BA" w14:textId="77777777" w:rsidTr="00AA07B0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AC871DD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6C524BF" w14:textId="2C6168BC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41F77CB" w14:textId="77777777" w:rsidR="002C3F44" w:rsidRPr="002C3F44" w:rsidRDefault="002C3F44" w:rsidP="002C3F44">
            <w:pPr>
              <w:widowControl/>
              <w:adjustRightInd/>
              <w:ind w:left="175" w:hanging="175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Materiál legislatívnej povahy</w:t>
            </w:r>
          </w:p>
        </w:tc>
      </w:tr>
      <w:tr w:rsidR="002C3F44" w:rsidRPr="002C3F44" w14:paraId="4DBBF659" w14:textId="77777777" w:rsidTr="00AA07B0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1B79F4B0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0ACB3D1" w14:textId="0363F9E2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C7B3563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Transpozícia/ implementácia práva EÚ</w:t>
            </w:r>
          </w:p>
        </w:tc>
      </w:tr>
      <w:tr w:rsidR="002C3F44" w:rsidRPr="002C3F44" w14:paraId="2F3C3066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3EE69703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</w:rPr>
            </w:pPr>
            <w:r w:rsidRPr="002C3F44">
              <w:rPr>
                <w:i/>
                <w:sz w:val="20"/>
                <w:szCs w:val="20"/>
              </w:rPr>
              <w:t>V prípade transpozície/implementácie uveďte zoznam transponovaných/implementovaných predpisov:</w:t>
            </w:r>
          </w:p>
        </w:tc>
      </w:tr>
      <w:tr w:rsidR="002C3F44" w:rsidRPr="002C3F44" w14:paraId="47655A29" w14:textId="77777777" w:rsidTr="00AA07B0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3197885" w14:textId="77777777" w:rsidR="002C3F44" w:rsidRPr="002C3F44" w:rsidRDefault="002C3F44" w:rsidP="002C3F44">
            <w:pPr>
              <w:widowControl/>
              <w:adjustRightInd/>
              <w:spacing w:after="200"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A62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  <w:highlight w:val="yellow"/>
              </w:rPr>
            </w:pPr>
            <w:r w:rsidRPr="002C3F44">
              <w:rPr>
                <w:i/>
                <w:sz w:val="20"/>
                <w:szCs w:val="20"/>
              </w:rPr>
              <w:t>- - -</w:t>
            </w:r>
          </w:p>
        </w:tc>
      </w:tr>
      <w:tr w:rsidR="002C3F44" w:rsidRPr="002C3F44" w14:paraId="523989D5" w14:textId="77777777" w:rsidTr="00AA07B0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640BAC7" w14:textId="77777777" w:rsidR="002C3F44" w:rsidRPr="002C3F44" w:rsidRDefault="002C3F44" w:rsidP="002C3F44">
            <w:pPr>
              <w:widowControl/>
              <w:adjustRightInd/>
              <w:spacing w:after="200"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CA3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  <w:highlight w:val="yellow"/>
              </w:rPr>
            </w:pPr>
            <w:r w:rsidRPr="002C3F44">
              <w:rPr>
                <w:i/>
                <w:sz w:val="20"/>
                <w:szCs w:val="20"/>
              </w:rPr>
              <w:t>- - -</w:t>
            </w:r>
          </w:p>
        </w:tc>
      </w:tr>
      <w:tr w:rsidR="002C3F44" w:rsidRPr="002C3F44" w14:paraId="3A58A884" w14:textId="77777777" w:rsidTr="00AA07B0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4698A72" w14:textId="77777777" w:rsidR="002C3F44" w:rsidRPr="002C3F44" w:rsidRDefault="002C3F44" w:rsidP="002C3F44">
            <w:pPr>
              <w:widowControl/>
              <w:adjustRightInd/>
              <w:spacing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7A0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  <w:highlight w:val="yellow"/>
              </w:rPr>
            </w:pPr>
            <w:r w:rsidRPr="002C3F44">
              <w:rPr>
                <w:i/>
                <w:sz w:val="20"/>
                <w:szCs w:val="20"/>
              </w:rPr>
              <w:t>- - -</w:t>
            </w:r>
          </w:p>
        </w:tc>
      </w:tr>
      <w:tr w:rsidR="002C3F44" w:rsidRPr="002C3F44" w14:paraId="77D4D3B7" w14:textId="77777777" w:rsidTr="00AA07B0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6459F4D" w14:textId="77777777" w:rsidR="002C3F44" w:rsidRPr="002C3F44" w:rsidRDefault="002C3F44" w:rsidP="002C3F44">
            <w:pPr>
              <w:widowControl/>
              <w:adjustRightInd/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485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</w:rPr>
            </w:pPr>
            <w:r w:rsidRPr="002C3F44">
              <w:rPr>
                <w:i/>
                <w:sz w:val="20"/>
                <w:szCs w:val="20"/>
              </w:rPr>
              <w:t>jún 2024</w:t>
            </w:r>
          </w:p>
        </w:tc>
      </w:tr>
      <w:tr w:rsidR="002C3F44" w:rsidRPr="002C3F44" w14:paraId="19FBA6B4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ACB07EB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Definovanie problému</w:t>
            </w:r>
          </w:p>
        </w:tc>
      </w:tr>
      <w:tr w:rsidR="002C3F44" w:rsidRPr="002C3F44" w14:paraId="6781F9F7" w14:textId="77777777" w:rsidTr="00AA07B0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7032E" w14:textId="77777777" w:rsidR="002C3F44" w:rsidRPr="002C3F44" w:rsidRDefault="002C3F44" w:rsidP="002C3F44">
            <w:pPr>
              <w:widowControl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sz w:val="20"/>
                <w:szCs w:val="20"/>
                <w:lang w:eastAsia="en-US"/>
              </w:rPr>
              <w:t xml:space="preserve">Cieľom návrhu zákona je upraviť bezodplatný prevod majetku štátu – pozemkov vo vlastníctve Slovenskej republiky v správe Slovenského pozemkového fondu na obce a vyššie územné celky po vydaní kolaudačného rozhodnutia na stavbu, pod ktorou sú predmetné pozemky umiestnené. </w:t>
            </w:r>
          </w:p>
        </w:tc>
      </w:tr>
      <w:tr w:rsidR="002C3F44" w:rsidRPr="002C3F44" w14:paraId="644E5871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5F550C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Ciele a výsledný stav</w:t>
            </w:r>
          </w:p>
        </w:tc>
      </w:tr>
      <w:tr w:rsidR="002C3F44" w:rsidRPr="002C3F44" w14:paraId="7083203D" w14:textId="77777777" w:rsidTr="00AA07B0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D1E7" w14:textId="77777777" w:rsidR="002C3F44" w:rsidRPr="002C3F44" w:rsidRDefault="002C3F44" w:rsidP="002C3F44">
            <w:pPr>
              <w:widowControl/>
              <w:adjustRightInd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Vzhľadom na to, že nedošlo k vysporiadaniu uvedených pozemkov predmetný stav dlhodobo sťažuje obciam a vyšším územným celkom modernizáciu a</w:t>
            </w:r>
            <w:r w:rsidRPr="002C3F44">
              <w:rPr>
                <w:rFonts w:eastAsia="Calibri"/>
                <w:color w:val="000000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rekonštrukciu</w:t>
            </w:r>
            <w:r w:rsidRPr="002C3F44">
              <w:rPr>
                <w:rFonts w:eastAsia="Calibri"/>
                <w:color w:val="000000"/>
                <w:spacing w:val="-10"/>
                <w:sz w:val="20"/>
                <w:szCs w:val="20"/>
                <w:lang w:eastAsia="en-US"/>
              </w:rPr>
              <w:t xml:space="preserve"> ich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majetku</w:t>
            </w:r>
            <w:r w:rsidRPr="002C3F44">
              <w:rPr>
                <w:rFonts w:eastAsia="Calibri"/>
                <w:color w:val="000000"/>
                <w:spacing w:val="-10"/>
                <w:sz w:val="20"/>
                <w:szCs w:val="20"/>
                <w:lang w:eastAsia="en-US"/>
              </w:rPr>
              <w:t xml:space="preserve">,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ktorý</w:t>
            </w:r>
            <w:r w:rsidRPr="002C3F44">
              <w:rPr>
                <w:rFonts w:eastAsia="Calibri"/>
                <w:color w:val="000000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sa</w:t>
            </w:r>
            <w:r w:rsidRPr="002C3F44">
              <w:rPr>
                <w:rFonts w:eastAsia="Calibri"/>
                <w:color w:val="000000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nachádza na</w:t>
            </w:r>
            <w:r w:rsidRPr="002C3F44">
              <w:rPr>
                <w:rFonts w:eastAsia="Calibri"/>
                <w:color w:val="000000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týchto</w:t>
            </w:r>
            <w:r w:rsidRPr="002C3F44">
              <w:rPr>
                <w:rFonts w:eastAsia="Calibri"/>
                <w:color w:val="000000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pozemkoch</w:t>
            </w:r>
            <w:r w:rsidRPr="002C3F44">
              <w:rPr>
                <w:rFonts w:eastAsia="Calibri"/>
                <w:color w:val="000000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vo</w:t>
            </w:r>
            <w:r w:rsidRPr="002C3F44">
              <w:rPr>
                <w:rFonts w:eastAsia="Calibri"/>
                <w:color w:val="000000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vlastníctve</w:t>
            </w:r>
            <w:r w:rsidRPr="002C3F44">
              <w:rPr>
                <w:rFonts w:eastAsia="Calibri"/>
                <w:color w:val="000000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štátu.</w:t>
            </w:r>
            <w:r w:rsidRPr="002C3F44">
              <w:rPr>
                <w:rFonts w:eastAsia="Calibri"/>
                <w:color w:val="000000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2C3F44">
              <w:rPr>
                <w:rFonts w:eastAsia="Calibri"/>
                <w:color w:val="000000"/>
                <w:sz w:val="20"/>
                <w:szCs w:val="20"/>
                <w:lang w:eastAsia="en-US"/>
              </w:rPr>
              <w:t>Návrh zákona je predkladaný v čase, kedy samosprávy upozorňujú na alarmujúci nedostatok finančných prostriedkov, pretože im chýbajú financie na základné služby občanom.</w:t>
            </w:r>
          </w:p>
          <w:p w14:paraId="23B84D88" w14:textId="77777777" w:rsidR="002C3F44" w:rsidRPr="002C3F44" w:rsidRDefault="002C3F44" w:rsidP="002C3F44">
            <w:pPr>
              <w:widowControl/>
              <w:adjustRightInd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sz w:val="20"/>
                <w:szCs w:val="20"/>
                <w:lang w:eastAsia="en-US"/>
              </w:rPr>
              <w:t>Návrh zákona reflektuje aj na skutočnosť, že vláda Slovenskej republiky sa vo svojom programovom vyhlásení na roky 2023 – 2027 zaviazala podporovať plnenie poslania vyšších územných celkov ako svojho prirodzeného partnera a tiež partnera obcí a miest, aby sa reflektovalo na príslušné potreby regiónu, s podporou tvorby nových udržateľných pracovných miest, s diverzifikáciou regionálneho rozvoja a tým aj kvality života občanov.</w:t>
            </w:r>
          </w:p>
        </w:tc>
      </w:tr>
      <w:tr w:rsidR="002C3F44" w:rsidRPr="002C3F44" w14:paraId="3CFBA49B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178A916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Dotknuté subjekty</w:t>
            </w:r>
          </w:p>
        </w:tc>
      </w:tr>
      <w:tr w:rsidR="002C3F44" w:rsidRPr="002C3F44" w14:paraId="595FF95F" w14:textId="77777777" w:rsidTr="00AA07B0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B2A4" w14:textId="77777777" w:rsidR="002C3F44" w:rsidRPr="002C3F44" w:rsidRDefault="002C3F44" w:rsidP="002C3F44">
            <w:pPr>
              <w:widowControl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sz w:val="20"/>
                <w:szCs w:val="20"/>
                <w:lang w:eastAsia="en-US"/>
              </w:rPr>
              <w:t>Samospráva – obce, mestá, VÚC, Slovenský pozemkový fond.</w:t>
            </w:r>
          </w:p>
        </w:tc>
      </w:tr>
      <w:tr w:rsidR="002C3F44" w:rsidRPr="002C3F44" w14:paraId="471A10BB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1EE8967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Alternatívne riešenia</w:t>
            </w:r>
          </w:p>
        </w:tc>
      </w:tr>
      <w:tr w:rsidR="002C3F44" w:rsidRPr="002C3F44" w14:paraId="1AFE4005" w14:textId="77777777" w:rsidTr="00AA07B0">
        <w:trPr>
          <w:trHeight w:val="45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0A761" w14:textId="77777777" w:rsidR="002C3F44" w:rsidRPr="002C3F44" w:rsidRDefault="002C3F44" w:rsidP="002C3F44">
            <w:pPr>
              <w:widowControl/>
              <w:adjustRightInd/>
              <w:jc w:val="both"/>
              <w:rPr>
                <w:i/>
                <w:sz w:val="20"/>
                <w:szCs w:val="20"/>
              </w:rPr>
            </w:pPr>
            <w:r w:rsidRPr="002C3F44">
              <w:rPr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0A221F17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</w:rPr>
            </w:pPr>
          </w:p>
          <w:p w14:paraId="5A0F6994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</w:rPr>
            </w:pPr>
            <w:r w:rsidRPr="002C3F44">
              <w:rPr>
                <w:i/>
                <w:sz w:val="20"/>
                <w:szCs w:val="20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1C5243C3" w14:textId="77777777" w:rsidR="002C3F44" w:rsidRPr="002C3F44" w:rsidRDefault="002C3F44" w:rsidP="002C3F44">
            <w:pPr>
              <w:widowControl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C3F44">
              <w:rPr>
                <w:sz w:val="20"/>
                <w:szCs w:val="20"/>
              </w:rPr>
              <w:t>Absencia právnej úpravy spôsobí, resp. spôsobuje, že uvedený problém sa nevyrieši, a teda tieto problémy samospráv sa budú naďalej prehlbovať.</w:t>
            </w:r>
          </w:p>
        </w:tc>
      </w:tr>
      <w:tr w:rsidR="002C3F44" w:rsidRPr="002C3F44" w14:paraId="197F0149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6EAD1CA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Vykonávacie predpisy</w:t>
            </w:r>
          </w:p>
        </w:tc>
      </w:tr>
      <w:tr w:rsidR="002C3F44" w:rsidRPr="002C3F44" w14:paraId="42DD6482" w14:textId="77777777" w:rsidTr="00AA07B0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610B43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</w:rPr>
            </w:pPr>
            <w:r w:rsidRPr="002C3F44">
              <w:rPr>
                <w:i/>
                <w:sz w:val="20"/>
                <w:szCs w:val="20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DF9D696" w14:textId="1495896F" w:rsidR="002C3F44" w:rsidRPr="002C3F44" w:rsidRDefault="00223473" w:rsidP="002C3F44">
            <w:pPr>
              <w:widowControl/>
              <w:adjustRightInd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44"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C3F44" w:rsidRPr="002C3F44">
              <w:rPr>
                <w:b/>
                <w:sz w:val="20"/>
                <w:szCs w:val="20"/>
              </w:rPr>
              <w:t xml:space="preserve">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AA431B" w14:textId="757D852D" w:rsidR="002C3F44" w:rsidRPr="002C3F44" w:rsidRDefault="00223473" w:rsidP="002C3F44">
            <w:pPr>
              <w:widowControl/>
              <w:adjustRightInd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44"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2C3F44" w:rsidRPr="002C3F44">
              <w:rPr>
                <w:b/>
                <w:sz w:val="20"/>
                <w:szCs w:val="20"/>
              </w:rPr>
              <w:t xml:space="preserve"> Nie</w:t>
            </w:r>
          </w:p>
        </w:tc>
      </w:tr>
      <w:tr w:rsidR="002C3F44" w:rsidRPr="002C3F44" w14:paraId="5380A6EA" w14:textId="77777777" w:rsidTr="00AA07B0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5B940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</w:rPr>
            </w:pPr>
            <w:r w:rsidRPr="002C3F44">
              <w:rPr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</w:tc>
      </w:tr>
      <w:tr w:rsidR="002C3F44" w:rsidRPr="002C3F44" w14:paraId="7BA57CBA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990309C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 xml:space="preserve">Transpozícia/implementácia práva EÚ </w:t>
            </w:r>
          </w:p>
        </w:tc>
      </w:tr>
      <w:tr w:rsidR="002C3F44" w:rsidRPr="002C3F44" w14:paraId="17B737E8" w14:textId="77777777" w:rsidTr="00AA07B0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2C3F44" w:rsidRPr="002C3F44" w14:paraId="4E78699C" w14:textId="77777777" w:rsidTr="00AA07B0">
              <w:trPr>
                <w:trHeight w:val="90"/>
              </w:trPr>
              <w:tc>
                <w:tcPr>
                  <w:tcW w:w="8643" w:type="dxa"/>
                </w:tcPr>
                <w:p w14:paraId="16AEE448" w14:textId="77777777" w:rsidR="002C3F44" w:rsidRPr="002C3F44" w:rsidRDefault="002C3F44" w:rsidP="002C3F44">
                  <w:pPr>
                    <w:widowControl/>
                    <w:autoSpaceDE w:val="0"/>
                    <w:autoSpaceDN w:val="0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2C3F44">
                    <w:rPr>
                      <w:rFonts w:eastAsia="Calibri"/>
                      <w:i/>
                      <w:iCs/>
                      <w:sz w:val="20"/>
                      <w:szCs w:val="20"/>
                      <w:lang w:eastAsia="en-US"/>
                    </w:rPr>
                    <w:t xml:space="preserve">Uveďte, či v predkladanom návrhu právneho predpisu dochádza ku </w:t>
                  </w:r>
                  <w:proofErr w:type="spellStart"/>
                  <w:r w:rsidRPr="002C3F44">
                    <w:rPr>
                      <w:rFonts w:eastAsia="Calibri"/>
                      <w:i/>
                      <w:iCs/>
                      <w:sz w:val="20"/>
                      <w:szCs w:val="20"/>
                      <w:lang w:eastAsia="en-US"/>
                    </w:rPr>
                    <w:t>goldplatingu</w:t>
                  </w:r>
                  <w:proofErr w:type="spellEnd"/>
                  <w:r w:rsidRPr="002C3F44">
                    <w:rPr>
                      <w:rFonts w:eastAsia="Calibri"/>
                      <w:i/>
                      <w:iCs/>
                      <w:sz w:val="20"/>
                      <w:szCs w:val="20"/>
                      <w:lang w:eastAsia="en-US"/>
                    </w:rPr>
                    <w:t xml:space="preserve"> podľa tabuľky zhody, resp. či ku </w:t>
                  </w:r>
                  <w:proofErr w:type="spellStart"/>
                  <w:r w:rsidRPr="002C3F44">
                    <w:rPr>
                      <w:rFonts w:eastAsia="Calibri"/>
                      <w:i/>
                      <w:iCs/>
                      <w:sz w:val="20"/>
                      <w:szCs w:val="20"/>
                      <w:lang w:eastAsia="en-US"/>
                    </w:rPr>
                    <w:t>goldplatingu</w:t>
                  </w:r>
                  <w:proofErr w:type="spellEnd"/>
                  <w:r w:rsidRPr="002C3F44">
                    <w:rPr>
                      <w:rFonts w:eastAsia="Calibri"/>
                      <w:i/>
                      <w:iCs/>
                      <w:sz w:val="20"/>
                      <w:szCs w:val="20"/>
                      <w:lang w:eastAsia="en-US"/>
                    </w:rPr>
                    <w:t xml:space="preserve"> dochádza pri implementácii práva EÚ. </w:t>
                  </w:r>
                </w:p>
              </w:tc>
            </w:tr>
            <w:tr w:rsidR="002C3F44" w:rsidRPr="002C3F44" w14:paraId="30739C15" w14:textId="77777777" w:rsidTr="00AA07B0">
              <w:trPr>
                <w:trHeight w:val="296"/>
              </w:trPr>
              <w:tc>
                <w:tcPr>
                  <w:tcW w:w="8643" w:type="dxa"/>
                </w:tcPr>
                <w:p w14:paraId="7C785C23" w14:textId="1B275031" w:rsidR="002C3F44" w:rsidRPr="002C3F44" w:rsidRDefault="002C3F44" w:rsidP="002C3F44">
                  <w:pPr>
                    <w:widowControl/>
                    <w:autoSpaceDE w:val="0"/>
                    <w:autoSpaceDN w:val="0"/>
                    <w:rPr>
                      <w:rFonts w:eastAsia="Calibri"/>
                      <w:b/>
                      <w:iCs/>
                      <w:sz w:val="20"/>
                      <w:szCs w:val="20"/>
                      <w:lang w:eastAsia="en-US"/>
                    </w:rPr>
                  </w:pPr>
                  <w:r w:rsidRPr="002C3F44">
                    <w:rPr>
                      <w:rFonts w:eastAsia="Calibri"/>
                      <w:b/>
                      <w:i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eastAsia="Calibri"/>
                        <w:b/>
                        <w:iCs/>
                        <w:sz w:val="20"/>
                        <w:szCs w:val="20"/>
                        <w:lang w:eastAsia="en-US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C3F44">
                        <w:rPr>
                          <w:rFonts w:ascii="Segoe UI Symbol" w:eastAsia="Calibri" w:hAnsi="Segoe UI Symbol" w:cs="Segoe UI Symbol"/>
                          <w:b/>
                          <w:iCs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Pr="002C3F44">
                    <w:rPr>
                      <w:rFonts w:eastAsia="Calibri"/>
                      <w:b/>
                      <w:iCs/>
                      <w:sz w:val="20"/>
                      <w:szCs w:val="20"/>
                      <w:lang w:eastAsia="en-US"/>
                    </w:rPr>
                    <w:t xml:space="preserve"> Áno </w:t>
                  </w:r>
                  <w:sdt>
                    <w:sdtPr>
                      <w:rPr>
                        <w:rFonts w:eastAsia="Calibri"/>
                        <w:b/>
                        <w:iCs/>
                        <w:sz w:val="20"/>
                        <w:szCs w:val="20"/>
                        <w:lang w:eastAsia="en-US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C3F44">
                        <w:rPr>
                          <w:rFonts w:ascii="Segoe UI Symbol" w:eastAsia="Calibri" w:hAnsi="Segoe UI Symbol" w:cs="Segoe UI Symbol"/>
                          <w:b/>
                          <w:iCs/>
                          <w:sz w:val="20"/>
                          <w:szCs w:val="20"/>
                          <w:lang w:eastAsia="en-US"/>
                        </w:rPr>
                        <w:t>☒</w:t>
                      </w:r>
                    </w:sdtContent>
                  </w:sdt>
                  <w:r w:rsidRPr="002C3F44">
                    <w:rPr>
                      <w:rFonts w:eastAsia="Calibri"/>
                      <w:b/>
                      <w:iCs/>
                      <w:sz w:val="20"/>
                      <w:szCs w:val="20"/>
                      <w:lang w:eastAsia="en-US"/>
                    </w:rPr>
                    <w:t xml:space="preserve"> Nie</w:t>
                  </w:r>
                </w:p>
              </w:tc>
            </w:tr>
          </w:tbl>
          <w:p w14:paraId="5E37A4B9" w14:textId="77777777" w:rsidR="002C3F44" w:rsidRPr="002C3F44" w:rsidRDefault="002C3F44" w:rsidP="002C3F44">
            <w:pPr>
              <w:widowControl/>
              <w:adjustRightInd/>
              <w:jc w:val="both"/>
              <w:rPr>
                <w:i/>
                <w:sz w:val="20"/>
                <w:szCs w:val="20"/>
              </w:rPr>
            </w:pPr>
          </w:p>
        </w:tc>
      </w:tr>
      <w:tr w:rsidR="002C3F44" w:rsidRPr="002C3F44" w14:paraId="764D22B1" w14:textId="77777777" w:rsidTr="00AA07B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E88BEE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Preskúmanie účelnosti</w:t>
            </w:r>
          </w:p>
        </w:tc>
      </w:tr>
      <w:tr w:rsidR="002C3F44" w:rsidRPr="002C3F44" w14:paraId="08740D57" w14:textId="77777777" w:rsidTr="00AA07B0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DC9C" w14:textId="77777777" w:rsidR="002C3F44" w:rsidRPr="002C3F44" w:rsidRDefault="002C3F44" w:rsidP="002C3F44">
            <w:pPr>
              <w:widowControl/>
              <w:adjustRightInd/>
              <w:rPr>
                <w:i/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 xml:space="preserve">Účelnosť bude preskúmaná priebežne po nadobudnutí účinnosti návrhu zákona, </w:t>
            </w:r>
            <w:r w:rsidRPr="002C3F44">
              <w:rPr>
                <w:rFonts w:eastAsia="Calibri"/>
                <w:sz w:val="20"/>
                <w:szCs w:val="20"/>
                <w:lang w:eastAsia="en-US"/>
              </w:rPr>
              <w:t>pričom sa bude preskúmavať naplnenie cieľov jeho v aplikačnej praxi.</w:t>
            </w:r>
          </w:p>
        </w:tc>
      </w:tr>
      <w:tr w:rsidR="002C3F44" w:rsidRPr="002C3F44" w14:paraId="696BC8AA" w14:textId="77777777" w:rsidTr="00AA07B0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306CB7" w14:textId="77777777" w:rsidR="002C3F44" w:rsidRPr="002C3F44" w:rsidRDefault="002C3F44" w:rsidP="002C3F44">
            <w:pPr>
              <w:widowControl/>
              <w:adjustRightInd/>
              <w:ind w:left="142" w:hanging="142"/>
              <w:jc w:val="both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 xml:space="preserve">* vyplniť iba v prípade, ak materiál nie je zahrnutý do Plánu práce vlády Slovenskej republiky alebo Plánu legislatívnych úloh vlády Slovenskej republiky. </w:t>
            </w:r>
          </w:p>
          <w:p w14:paraId="47C78577" w14:textId="77777777" w:rsidR="002C3F44" w:rsidRPr="002C3F44" w:rsidRDefault="002C3F44" w:rsidP="002C3F44">
            <w:pPr>
              <w:widowControl/>
              <w:adjustRightInd/>
              <w:jc w:val="both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** vyplniť iba v prípade, ak sa záverečné posúdenie vybraných vplyvov uskutočnilo v zmysle bodu 9.1. jednotnej metodiky.</w:t>
            </w:r>
          </w:p>
          <w:p w14:paraId="4C581007" w14:textId="77777777" w:rsidR="002C3F44" w:rsidRPr="002C3F44" w:rsidRDefault="002C3F44" w:rsidP="002C3F44">
            <w:pPr>
              <w:widowControl/>
              <w:adjustRightInd/>
              <w:jc w:val="both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</w:tc>
      </w:tr>
      <w:tr w:rsidR="002C3F44" w:rsidRPr="002C3F44" w14:paraId="39480724" w14:textId="77777777" w:rsidTr="00AA07B0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6FDFFB7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Vybrané vplyvy materiálu</w:t>
            </w:r>
          </w:p>
        </w:tc>
      </w:tr>
      <w:tr w:rsidR="002C3F44" w:rsidRPr="002C3F44" w14:paraId="0D10F489" w14:textId="77777777" w:rsidTr="00AA07B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46CCFE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632E8BF" w14:textId="289BA3CE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A178AE7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4389D81" w14:textId="526D6F66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AFF32AF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B482EBB" w14:textId="3E410494" w:rsidR="002C3F44" w:rsidRPr="002C3F44" w:rsidRDefault="002C3F44" w:rsidP="002C3F44">
                <w:pPr>
                  <w:widowControl/>
                  <w:adjustRightInd/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B357687" w14:textId="77777777" w:rsidR="002C3F44" w:rsidRPr="002C3F44" w:rsidRDefault="002C3F44" w:rsidP="002C3F44">
            <w:pPr>
              <w:widowControl/>
              <w:adjustRightInd/>
              <w:ind w:left="3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  <w:tr w:rsidR="002C3F44" w:rsidRPr="002C3F44" w14:paraId="71BD15AA" w14:textId="77777777" w:rsidTr="00AA07B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81D6ED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 xml:space="preserve"> z toho rozpočtovo zabezpečené vplyvy, </w:t>
            </w:r>
          </w:p>
          <w:p w14:paraId="361F33EA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 xml:space="preserve"> v prípade identifikovaného negatívneho </w:t>
            </w:r>
          </w:p>
          <w:p w14:paraId="66176E79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 xml:space="preserve"> vplyvu</w:t>
            </w:r>
          </w:p>
        </w:tc>
        <w:sdt>
          <w:sdtPr>
            <w:rPr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BF60953" w14:textId="7DD37A53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D0882D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304E3B8" w14:textId="17FB145C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A0B441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92FF41C" w14:textId="36D364CC" w:rsidR="002C3F44" w:rsidRPr="002C3F44" w:rsidRDefault="002C3F44" w:rsidP="002C3F44">
                <w:pPr>
                  <w:widowControl/>
                  <w:adjustRightInd/>
                  <w:ind w:left="-107" w:right="-108"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B4AF7D" w14:textId="77777777" w:rsidR="002C3F44" w:rsidRPr="002C3F44" w:rsidRDefault="002C3F44" w:rsidP="002C3F44">
            <w:pPr>
              <w:widowControl/>
              <w:adjustRightInd/>
              <w:ind w:left="34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Čiastočne</w:t>
            </w:r>
          </w:p>
        </w:tc>
      </w:tr>
      <w:tr w:rsidR="002C3F44" w:rsidRPr="002C3F44" w14:paraId="72C84869" w14:textId="77777777" w:rsidTr="002C3F4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DF510FE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FFFFFF"/>
              </w:tcPr>
              <w:p w14:paraId="3D99D264" w14:textId="71086B9A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14:paraId="51291261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FFFFFF"/>
              </w:tcPr>
              <w:p w14:paraId="2FB2FB17" w14:textId="70EACE2B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14:paraId="005771C2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FFFFFF"/>
              </w:tcPr>
              <w:p w14:paraId="35B3CF22" w14:textId="28B3751C" w:rsidR="002C3F44" w:rsidRPr="002C3F44" w:rsidRDefault="002C3F44" w:rsidP="002C3F44">
                <w:pPr>
                  <w:widowControl/>
                  <w:adjustRightInd/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E1E12E9" w14:textId="77777777" w:rsidR="002C3F44" w:rsidRPr="002C3F44" w:rsidRDefault="002C3F44" w:rsidP="002C3F44">
            <w:pPr>
              <w:widowControl/>
              <w:adjustRightInd/>
              <w:ind w:left="3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  <w:tr w:rsidR="002C3F44" w:rsidRPr="002C3F44" w14:paraId="79F6E20A" w14:textId="77777777" w:rsidTr="002C3F4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8EE733" w14:textId="77777777" w:rsidR="002C3F44" w:rsidRPr="002C3F44" w:rsidRDefault="002C3F44" w:rsidP="002C3F44">
            <w:pPr>
              <w:widowControl/>
              <w:adjustRightInd/>
              <w:ind w:left="171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z toho rozpočtovo zabezpečené vplyvy,</w:t>
            </w:r>
          </w:p>
          <w:p w14:paraId="6D483729" w14:textId="77777777" w:rsidR="002C3F44" w:rsidRPr="002C3F44" w:rsidRDefault="002C3F44" w:rsidP="002C3F44">
            <w:pPr>
              <w:widowControl/>
              <w:adjustRightInd/>
              <w:ind w:left="171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vAlign w:val="center"/>
              </w:tcPr>
              <w:p w14:paraId="06792379" w14:textId="55249578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528AEE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/>
                <w:vAlign w:val="center"/>
              </w:tcPr>
              <w:p w14:paraId="29A8D296" w14:textId="2E641F16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A37D5D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/>
                <w:vAlign w:val="center"/>
              </w:tcPr>
              <w:p w14:paraId="370D2D74" w14:textId="4447A946" w:rsidR="002C3F44" w:rsidRPr="002C3F44" w:rsidRDefault="002C3F44" w:rsidP="002C3F44">
                <w:pPr>
                  <w:widowControl/>
                  <w:adjustRightInd/>
                  <w:ind w:left="-107" w:right="-108"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59EB9" w14:textId="77777777" w:rsidR="002C3F44" w:rsidRPr="002C3F44" w:rsidRDefault="002C3F44" w:rsidP="002C3F44">
            <w:pPr>
              <w:widowControl/>
              <w:adjustRightInd/>
              <w:ind w:left="34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Čiastočne</w:t>
            </w:r>
          </w:p>
        </w:tc>
      </w:tr>
      <w:tr w:rsidR="002C3F44" w:rsidRPr="002C3F44" w14:paraId="5158B131" w14:textId="77777777" w:rsidTr="002C3F4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4A9ABD" w14:textId="77777777" w:rsidR="002C3F44" w:rsidRPr="002C3F44" w:rsidRDefault="002C3F44" w:rsidP="002C3F44">
            <w:pPr>
              <w:widowControl/>
              <w:adjustRightInd/>
              <w:ind w:left="171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Vplyv na dlhodobú udržateľnosť verejných financií v prípade vybraných opatrení ***</w:t>
            </w:r>
          </w:p>
        </w:tc>
        <w:sdt>
          <w:sdtPr>
            <w:rPr>
              <w:sz w:val="20"/>
              <w:szCs w:val="20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C1EF6F0" w14:textId="2199E458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42A76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D991A" w14:textId="77777777" w:rsidR="002C3F44" w:rsidRPr="002C3F44" w:rsidRDefault="002C3F44" w:rsidP="002C3F44">
            <w:pPr>
              <w:widowControl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7690B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5825F" w14:textId="11FD7D3C" w:rsidR="002C3F44" w:rsidRPr="002C3F44" w:rsidRDefault="002C3F44" w:rsidP="002C3F44">
                <w:pPr>
                  <w:widowControl/>
                  <w:adjustRightInd/>
                  <w:ind w:left="-107" w:right="-108"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32E7" w14:textId="77777777" w:rsidR="002C3F44" w:rsidRPr="002C3F44" w:rsidRDefault="002C3F44" w:rsidP="002C3F44">
            <w:pPr>
              <w:widowControl/>
              <w:adjustRightInd/>
              <w:ind w:left="34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Nie</w:t>
            </w:r>
          </w:p>
        </w:tc>
      </w:tr>
      <w:tr w:rsidR="002C3F44" w:rsidRPr="002C3F44" w14:paraId="347719C9" w14:textId="77777777" w:rsidTr="00AA07B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2928682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Vplyvy na limit verejných výdavkov</w:t>
            </w:r>
          </w:p>
        </w:tc>
        <w:sdt>
          <w:sdtPr>
            <w:rPr>
              <w:b/>
              <w:sz w:val="20"/>
              <w:szCs w:val="20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A3EFDAB" w14:textId="7FD155EA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67E29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72BA18" w14:textId="1674D13E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A0455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51402" w14:textId="1753757F" w:rsidR="002C3F44" w:rsidRPr="002C3F44" w:rsidRDefault="002C3F44" w:rsidP="002C3F44">
                <w:pPr>
                  <w:widowControl/>
                  <w:adjustRightInd/>
                  <w:ind w:left="-107" w:right="-108"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767B" w14:textId="77777777" w:rsidR="002C3F44" w:rsidRPr="002C3F44" w:rsidRDefault="002C3F44" w:rsidP="002C3F44">
            <w:pPr>
              <w:widowControl/>
              <w:adjustRightInd/>
              <w:ind w:left="34"/>
              <w:rPr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  <w:tr w:rsidR="002C3F44" w:rsidRPr="002C3F44" w14:paraId="66607511" w14:textId="77777777" w:rsidTr="00AA07B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8250A56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00A68AD" w14:textId="50A0100C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5E69BF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30BA75E" w14:textId="488E77B9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2098F8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991113" w14:textId="00229686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30DB78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  <w:tr w:rsidR="002C3F44" w:rsidRPr="002C3F44" w14:paraId="61126FC9" w14:textId="77777777" w:rsidTr="00AA07B0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D77EB4A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 xml:space="preserve"> z toho vplyvy na MSP</w:t>
            </w:r>
          </w:p>
          <w:p w14:paraId="1C8A2EC2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7C3076C7" w14:textId="0A53F963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49BA3C" w14:textId="77777777" w:rsidR="002C3F44" w:rsidRPr="002C3F44" w:rsidRDefault="002C3F44" w:rsidP="002C3F44">
            <w:pPr>
              <w:widowControl/>
              <w:adjustRightInd/>
              <w:ind w:right="-108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Pozitívne</w:t>
            </w:r>
          </w:p>
        </w:tc>
        <w:sdt>
          <w:sdtPr>
            <w:rPr>
              <w:sz w:val="20"/>
              <w:szCs w:val="20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97A7913" w14:textId="2C715907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83893F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Žiadne</w:t>
            </w:r>
          </w:p>
        </w:tc>
        <w:sdt>
          <w:sdtPr>
            <w:rPr>
              <w:sz w:val="20"/>
              <w:szCs w:val="20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3350A56" w14:textId="30AB8D87" w:rsidR="002C3F44" w:rsidRPr="002C3F44" w:rsidRDefault="002C3F44" w:rsidP="002C3F44">
                <w:pPr>
                  <w:widowControl/>
                  <w:adjustRightInd/>
                  <w:jc w:val="center"/>
                  <w:rPr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DA2D8E" w14:textId="77777777" w:rsidR="002C3F44" w:rsidRPr="002C3F44" w:rsidRDefault="002C3F44" w:rsidP="002C3F44">
            <w:pPr>
              <w:widowControl/>
              <w:adjustRightInd/>
              <w:ind w:left="54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Negatívne</w:t>
            </w:r>
          </w:p>
        </w:tc>
      </w:tr>
      <w:tr w:rsidR="002C3F44" w:rsidRPr="002C3F44" w14:paraId="1AE8AC80" w14:textId="77777777" w:rsidTr="00AA07B0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B5762A4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 xml:space="preserve"> Mechanizmus znižovania byrokracie </w:t>
            </w:r>
          </w:p>
          <w:p w14:paraId="026FE148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 xml:space="preserve"> a nákladov sa uplatňuje:</w:t>
            </w:r>
          </w:p>
        </w:tc>
        <w:sdt>
          <w:sdtPr>
            <w:rPr>
              <w:b/>
              <w:sz w:val="20"/>
              <w:szCs w:val="20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22475F" w14:textId="7D48826E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8D48A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E987B" w14:textId="77777777" w:rsidR="002C3F44" w:rsidRPr="002C3F44" w:rsidRDefault="002C3F44" w:rsidP="002C3F44">
            <w:pPr>
              <w:widowControl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CAB88" w14:textId="77777777" w:rsidR="002C3F44" w:rsidRPr="002C3F44" w:rsidRDefault="002C3F44" w:rsidP="002C3F44">
            <w:pPr>
              <w:widowControl/>
              <w:adjustRightInd/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5D5C31" w14:textId="35EEDD30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B132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Nie</w:t>
            </w:r>
          </w:p>
        </w:tc>
      </w:tr>
      <w:tr w:rsidR="002C3F44" w:rsidRPr="002C3F44" w14:paraId="7BFC089C" w14:textId="77777777" w:rsidTr="00AA07B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2E5C1A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C9034B9" w14:textId="281D84C0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390F8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1D6C5D" w14:textId="0A0A54B4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2DF69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D19EC1" w14:textId="6D1E743F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43A43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  <w:tr w:rsidR="002C3F44" w:rsidRPr="002C3F44" w14:paraId="107A39A0" w14:textId="77777777" w:rsidTr="00AA07B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EE33492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D648E18" w14:textId="1EFB61AC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C0C61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463C107" w14:textId="3BB1B172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0F093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4A18BC" w14:textId="09963B70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BC43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  <w:tr w:rsidR="002C3F44" w:rsidRPr="002C3F44" w14:paraId="5F0BCF09" w14:textId="77777777" w:rsidTr="00AA07B0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C015617" w14:textId="77777777" w:rsidR="002C3F44" w:rsidRPr="002C3F44" w:rsidRDefault="002C3F44" w:rsidP="002C3F44">
            <w:pPr>
              <w:widowControl/>
              <w:adjustRightInd/>
              <w:rPr>
                <w:sz w:val="20"/>
                <w:szCs w:val="20"/>
              </w:rPr>
            </w:pPr>
          </w:p>
          <w:p w14:paraId="1A507538" w14:textId="77777777" w:rsidR="002C3F44" w:rsidRPr="002C3F44" w:rsidRDefault="002C3F44" w:rsidP="002C3F44">
            <w:pPr>
              <w:widowControl/>
              <w:adjustRightInd/>
              <w:ind w:left="164"/>
              <w:rPr>
                <w:b/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b/>
              <w:sz w:val="20"/>
              <w:szCs w:val="20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BAD960D" w14:textId="43D7AAAA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226BE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545CD" w14:textId="77777777" w:rsidR="002C3F44" w:rsidRPr="002C3F44" w:rsidRDefault="002C3F44" w:rsidP="002C3F44">
            <w:pPr>
              <w:widowControl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3B033" w14:textId="77777777" w:rsidR="002C3F44" w:rsidRPr="002C3F44" w:rsidRDefault="002C3F44" w:rsidP="002C3F44">
            <w:pPr>
              <w:widowControl/>
              <w:adjustRightInd/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8B6F7D" w14:textId="5BECF895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FBE2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Nie</w:t>
            </w:r>
          </w:p>
        </w:tc>
      </w:tr>
      <w:tr w:rsidR="002C3F44" w:rsidRPr="002C3F44" w14:paraId="5C69007B" w14:textId="77777777" w:rsidTr="00AA07B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312867A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8BDD9F9" w14:textId="5EC5B9F1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015A1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2A71BE" w14:textId="03999D3A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A5EF8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F9F482" w14:textId="1AFA836E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603B4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2C3F44" w:rsidRPr="002C3F44" w14:paraId="68F1758F" w14:textId="77777777" w:rsidTr="00AA07B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4464B2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D7DDBA" w14:textId="77777777" w:rsidR="002C3F44" w:rsidRPr="002C3F44" w:rsidRDefault="002C3F44" w:rsidP="002C3F44">
            <w:pPr>
              <w:widowControl/>
              <w:adjustRightInd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61F2F9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B32275" w14:textId="77777777" w:rsidR="002C3F44" w:rsidRPr="002C3F44" w:rsidRDefault="002C3F44" w:rsidP="002C3F44">
            <w:pPr>
              <w:widowControl/>
              <w:adjustRightInd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3DC0D7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1BC5E1" w14:textId="77777777" w:rsidR="002C3F44" w:rsidRPr="002C3F44" w:rsidRDefault="002C3F44" w:rsidP="002C3F44">
            <w:pPr>
              <w:widowControl/>
              <w:adjustRightInd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833768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</w:p>
        </w:tc>
      </w:tr>
      <w:tr w:rsidR="002C3F44" w:rsidRPr="002C3F44" w14:paraId="16ADC3F3" w14:textId="77777777" w:rsidTr="00AA07B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37D4A1" w14:textId="77777777" w:rsidR="002C3F44" w:rsidRPr="002C3F44" w:rsidRDefault="002C3F44" w:rsidP="002C3F44">
            <w:pPr>
              <w:widowControl/>
              <w:adjustRightInd/>
              <w:ind w:left="196" w:hanging="19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 xml:space="preserve"> vplyvy služieb verejnej správy na občana</w:t>
            </w:r>
          </w:p>
        </w:tc>
        <w:sdt>
          <w:sdtPr>
            <w:rPr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2E4EAA0" w14:textId="63F9FDDE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09B034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5B97796" w14:textId="0A2CDC9A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72D84EA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50F387" w14:textId="4D64E6C6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9B58E3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  <w:tr w:rsidR="002C3F44" w:rsidRPr="002C3F44" w14:paraId="6EACD8E6" w14:textId="77777777" w:rsidTr="00AA07B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342FFB2" w14:textId="77777777" w:rsidR="002C3F44" w:rsidRPr="002C3F44" w:rsidRDefault="002C3F44" w:rsidP="002C3F44">
            <w:pPr>
              <w:widowControl/>
              <w:adjustRightInd/>
              <w:ind w:left="168" w:hanging="16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 xml:space="preserve"> vplyvy na procesy služieb vo verejnej správe</w:t>
            </w:r>
          </w:p>
        </w:tc>
        <w:sdt>
          <w:sdtPr>
            <w:rPr>
              <w:b/>
              <w:sz w:val="20"/>
              <w:szCs w:val="20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C580EE7" w14:textId="4B39591A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409972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E4B88F8" w14:textId="61617C3B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D29B24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4967018" w14:textId="6CADBCD3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3584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2C3F44" w:rsidRPr="002C3F44" w14:paraId="045CF400" w14:textId="77777777" w:rsidTr="00AA07B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809E87C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  <w:lang w:eastAsia="en-US"/>
              </w:rPr>
              <w:t>Vplyvy na manželstvo, rodičovstvo a rodinu</w:t>
            </w:r>
          </w:p>
        </w:tc>
        <w:sdt>
          <w:sdtPr>
            <w:rPr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F28E3D8" w14:textId="0B9D1E34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9A69E" w14:textId="77777777" w:rsidR="002C3F44" w:rsidRPr="002C3F44" w:rsidRDefault="002C3F44" w:rsidP="002C3F44">
            <w:pPr>
              <w:widowControl/>
              <w:adjustRightInd/>
              <w:ind w:right="-108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39CA5F" w14:textId="688C0940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58996" w14:textId="77777777" w:rsidR="002C3F44" w:rsidRPr="002C3F44" w:rsidRDefault="002C3F44" w:rsidP="002C3F44">
            <w:pPr>
              <w:widowControl/>
              <w:adjustRightInd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4C08A0" w14:textId="71AAF7B0" w:rsidR="002C3F44" w:rsidRPr="002C3F44" w:rsidRDefault="002C3F44" w:rsidP="002C3F44">
                <w:pPr>
                  <w:widowControl/>
                  <w:adjustRightInd/>
                  <w:jc w:val="center"/>
                  <w:rPr>
                    <w:b/>
                    <w:sz w:val="20"/>
                    <w:szCs w:val="20"/>
                  </w:rPr>
                </w:pPr>
                <w:r w:rsidRPr="002C3F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A065" w14:textId="77777777" w:rsidR="002C3F44" w:rsidRPr="002C3F44" w:rsidRDefault="002C3F44" w:rsidP="002C3F44">
            <w:pPr>
              <w:widowControl/>
              <w:adjustRightInd/>
              <w:ind w:left="54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Negatívne</w:t>
            </w:r>
          </w:p>
        </w:tc>
      </w:tr>
      <w:tr w:rsidR="002C3F44" w:rsidRPr="002C3F44" w14:paraId="67AA94CE" w14:textId="77777777" w:rsidTr="00AA07B0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D09450A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Poznámky</w:t>
            </w:r>
          </w:p>
        </w:tc>
      </w:tr>
      <w:tr w:rsidR="002C3F44" w:rsidRPr="002C3F44" w14:paraId="39EC2F1A" w14:textId="77777777" w:rsidTr="00AA07B0">
        <w:trPr>
          <w:trHeight w:val="713"/>
        </w:trPr>
        <w:tc>
          <w:tcPr>
            <w:tcW w:w="9176" w:type="dxa"/>
            <w:gridSpan w:val="7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61B8C90" w14:textId="77777777" w:rsidR="002C3F44" w:rsidRPr="002C3F44" w:rsidRDefault="002C3F44" w:rsidP="002C3F44">
            <w:pPr>
              <w:widowControl/>
              <w:adjustRightInd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sz w:val="20"/>
                <w:szCs w:val="20"/>
              </w:rPr>
              <w:t xml:space="preserve">Návrh zákona predpokladá negatívne vplyvy na rozpočet verejnej správy, ktoré však v súčasnosti nie je možné objektívne kvantifikovať, pretože MPRV SR nedisponuje údajmi o tom, koľko pozemkov a v akej hodnote budú v budúcnosti predmetom bezodplatného prevodu na obce a vyššie územné celky. Zároveň návrh zákona predpokladá pozitívne vplyvy na rozpočty obcí a vyšších územných celkov, ktoré však z rovnakého dôvodu nateraz nie je možné objektívne kvantifikovať. </w:t>
            </w:r>
            <w:r w:rsidRPr="002C3F44">
              <w:rPr>
                <w:rFonts w:eastAsia="Calibri"/>
                <w:sz w:val="20"/>
                <w:szCs w:val="20"/>
                <w:lang w:eastAsia="en-US"/>
              </w:rPr>
              <w:t>Z uvedených dôvodov sa nevyhotovuje analýza vplyvov na rozpočet verejnej správy.</w:t>
            </w:r>
          </w:p>
        </w:tc>
      </w:tr>
      <w:tr w:rsidR="002C3F44" w:rsidRPr="002C3F44" w14:paraId="57E73DF7" w14:textId="77777777" w:rsidTr="00AA07B0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4D7DA87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Kontakt na spracovateľa</w:t>
            </w:r>
          </w:p>
        </w:tc>
      </w:tr>
      <w:tr w:rsidR="002C3F44" w:rsidRPr="002C3F44" w14:paraId="38DEE5E3" w14:textId="77777777" w:rsidTr="00AA07B0">
        <w:trPr>
          <w:trHeight w:val="478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0D29" w14:textId="77777777" w:rsidR="002C3F44" w:rsidRPr="002C3F44" w:rsidRDefault="00223473" w:rsidP="002C3F44">
            <w:pPr>
              <w:widowControl/>
              <w:autoSpaceDE w:val="0"/>
              <w:autoSpaceDN w:val="0"/>
              <w:spacing w:line="100" w:lineRule="atLeast"/>
              <w:jc w:val="both"/>
              <w:rPr>
                <w:sz w:val="20"/>
                <w:szCs w:val="20"/>
              </w:rPr>
            </w:pPr>
            <w:hyperlink r:id="rId8" w:history="1">
              <w:r w:rsidR="002C3F44" w:rsidRPr="002C3F44">
                <w:rPr>
                  <w:color w:val="0563C1"/>
                  <w:sz w:val="20"/>
                  <w:szCs w:val="20"/>
                  <w:u w:val="single"/>
                </w:rPr>
                <w:t>lenka.hrnciarova@land.gov.sk</w:t>
              </w:r>
            </w:hyperlink>
          </w:p>
          <w:p w14:paraId="23A2D555" w14:textId="77777777" w:rsidR="002C3F44" w:rsidRPr="002C3F44" w:rsidRDefault="00223473" w:rsidP="002C3F44">
            <w:pPr>
              <w:widowControl/>
              <w:autoSpaceDE w:val="0"/>
              <w:autoSpaceDN w:val="0"/>
              <w:spacing w:line="100" w:lineRule="atLeast"/>
              <w:jc w:val="both"/>
              <w:rPr>
                <w:sz w:val="20"/>
                <w:szCs w:val="20"/>
              </w:rPr>
            </w:pPr>
            <w:hyperlink r:id="rId9" w:history="1">
              <w:r w:rsidR="002C3F44" w:rsidRPr="002C3F44">
                <w:rPr>
                  <w:color w:val="0563C1"/>
                  <w:sz w:val="20"/>
                  <w:szCs w:val="20"/>
                  <w:u w:val="single"/>
                </w:rPr>
                <w:t>olga.bosakova@land.gov.sk</w:t>
              </w:r>
            </w:hyperlink>
            <w:r w:rsidR="002C3F44" w:rsidRPr="002C3F44">
              <w:rPr>
                <w:sz w:val="20"/>
                <w:szCs w:val="20"/>
              </w:rPr>
              <w:t xml:space="preserve">  </w:t>
            </w:r>
          </w:p>
        </w:tc>
      </w:tr>
      <w:tr w:rsidR="002C3F44" w:rsidRPr="002C3F44" w14:paraId="7E99725C" w14:textId="77777777" w:rsidTr="00AA07B0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A25FE4B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26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Zdroje</w:t>
            </w:r>
          </w:p>
        </w:tc>
      </w:tr>
      <w:tr w:rsidR="002C3F44" w:rsidRPr="002C3F44" w14:paraId="2D7F5A3F" w14:textId="77777777" w:rsidTr="00AA07B0">
        <w:trPr>
          <w:trHeight w:val="163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541EF" w14:textId="77777777" w:rsidR="002C3F44" w:rsidRPr="002C3F44" w:rsidRDefault="002C3F44" w:rsidP="002C3F44">
            <w:pPr>
              <w:widowControl/>
              <w:adjustRightInd/>
              <w:jc w:val="both"/>
              <w:rPr>
                <w:sz w:val="20"/>
                <w:szCs w:val="20"/>
              </w:rPr>
            </w:pPr>
            <w:r w:rsidRPr="002C3F44">
              <w:rPr>
                <w:sz w:val="20"/>
                <w:szCs w:val="20"/>
              </w:rPr>
              <w:t>Úloha v bode C.16 z uznesenia vlády Slovenskej republiky č. 275/2024</w:t>
            </w:r>
          </w:p>
        </w:tc>
      </w:tr>
      <w:tr w:rsidR="002C3F44" w:rsidRPr="002C3F44" w14:paraId="64B22434" w14:textId="77777777" w:rsidTr="00AA07B0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9B5F65C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47" w:hanging="425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Stanovisko Komisie na posudzovanie vybraných vplyvov z PPK č. ..........</w:t>
            </w:r>
            <w:r w:rsidRPr="002C3F4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4B8E83D" w14:textId="77777777" w:rsidR="002C3F44" w:rsidRPr="002C3F44" w:rsidRDefault="002C3F44" w:rsidP="002C3F44">
            <w:pPr>
              <w:widowControl/>
              <w:adjustRightInd/>
              <w:ind w:left="502"/>
              <w:rPr>
                <w:b/>
                <w:sz w:val="20"/>
                <w:szCs w:val="20"/>
              </w:rPr>
            </w:pPr>
            <w:r w:rsidRPr="002C3F44">
              <w:rPr>
                <w:rFonts w:eastAsia="Calibri"/>
                <w:sz w:val="20"/>
                <w:szCs w:val="20"/>
                <w:lang w:eastAsia="en-US"/>
              </w:rPr>
              <w:t>(v prípade, ak sa uskutočnilo v zmysle bodu 8.1 Jednotnej metodiky)</w:t>
            </w:r>
          </w:p>
        </w:tc>
      </w:tr>
      <w:tr w:rsidR="002C3F44" w:rsidRPr="002C3F44" w14:paraId="50D6A259" w14:textId="77777777" w:rsidTr="00AA07B0">
        <w:trPr>
          <w:trHeight w:val="70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2C3F44" w:rsidRPr="002C3F44" w14:paraId="22AE095C" w14:textId="77777777" w:rsidTr="00AA07B0">
              <w:trPr>
                <w:trHeight w:val="396"/>
              </w:trPr>
              <w:tc>
                <w:tcPr>
                  <w:tcW w:w="2552" w:type="dxa"/>
                </w:tcPr>
                <w:p w14:paraId="2123DA00" w14:textId="61DBEEFE" w:rsidR="002C3F44" w:rsidRPr="002C3F44" w:rsidRDefault="00223473" w:rsidP="002C3F44">
                  <w:pPr>
                    <w:widowControl/>
                    <w:adjustRightInd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3F44" w:rsidRPr="002C3F4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C3F44" w:rsidRPr="002C3F44">
                    <w:rPr>
                      <w:b/>
                      <w:sz w:val="20"/>
                      <w:szCs w:val="20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14:paraId="776EF62F" w14:textId="12505BAC" w:rsidR="002C3F44" w:rsidRPr="002C3F44" w:rsidRDefault="00223473" w:rsidP="002C3F44">
                  <w:pPr>
                    <w:widowControl/>
                    <w:adjustRightInd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3F44" w:rsidRPr="002C3F4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C3F44" w:rsidRPr="002C3F44">
                    <w:rPr>
                      <w:b/>
                      <w:sz w:val="20"/>
                      <w:szCs w:val="20"/>
                    </w:rPr>
                    <w:t xml:space="preserve"> Súhlasné s návrhom na dopracovanie</w:t>
                  </w:r>
                </w:p>
              </w:tc>
              <w:tc>
                <w:tcPr>
                  <w:tcW w:w="2534" w:type="dxa"/>
                </w:tcPr>
                <w:p w14:paraId="76E74E26" w14:textId="324100F1" w:rsidR="002C3F44" w:rsidRPr="002C3F44" w:rsidRDefault="00223473" w:rsidP="002C3F44">
                  <w:pPr>
                    <w:widowControl/>
                    <w:adjustRightInd/>
                    <w:ind w:right="45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3F44" w:rsidRPr="002C3F4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C3F44" w:rsidRPr="002C3F44">
                    <w:rPr>
                      <w:b/>
                      <w:sz w:val="20"/>
                      <w:szCs w:val="20"/>
                    </w:rPr>
                    <w:t xml:space="preserve"> Nesúhlasné</w:t>
                  </w:r>
                </w:p>
              </w:tc>
            </w:tr>
          </w:tbl>
          <w:p w14:paraId="09A9C426" w14:textId="77777777" w:rsidR="002C3F44" w:rsidRPr="002C3F44" w:rsidRDefault="002C3F44" w:rsidP="002C3F44">
            <w:pPr>
              <w:widowControl/>
              <w:adjustRightInd/>
              <w:jc w:val="both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Uveďte pripomienky zo stanoviska Komisie z časti II. spolu s Vaším vyhodnotením:</w:t>
            </w:r>
          </w:p>
        </w:tc>
      </w:tr>
      <w:tr w:rsidR="002C3F44" w:rsidRPr="002C3F44" w14:paraId="217D1B2D" w14:textId="77777777" w:rsidTr="00AA07B0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7"/>
            <w:tcBorders>
              <w:top w:val="single" w:sz="4" w:space="0" w:color="auto"/>
            </w:tcBorders>
            <w:shd w:val="clear" w:color="auto" w:fill="E2E2E2"/>
          </w:tcPr>
          <w:p w14:paraId="551F012E" w14:textId="77777777" w:rsidR="002C3F44" w:rsidRPr="002C3F44" w:rsidRDefault="002C3F44" w:rsidP="002C3F44">
            <w:pPr>
              <w:widowControl/>
              <w:numPr>
                <w:ilvl w:val="0"/>
                <w:numId w:val="4"/>
              </w:numPr>
              <w:adjustRightInd/>
              <w:ind w:left="450" w:hanging="425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C3F44">
              <w:rPr>
                <w:rFonts w:eastAsia="Calibri"/>
                <w:b/>
                <w:sz w:val="20"/>
                <w:szCs w:val="20"/>
                <w:lang w:eastAsia="en-US"/>
              </w:rPr>
              <w:t>Stanovisko Komisie na posudzovanie vybraných vplyvov zo záverečného posúdenia č. ..........</w:t>
            </w:r>
            <w:r w:rsidRPr="002C3F44">
              <w:rPr>
                <w:rFonts w:eastAsia="Calibri"/>
                <w:sz w:val="20"/>
                <w:szCs w:val="20"/>
                <w:lang w:eastAsia="en-US"/>
              </w:rPr>
              <w:t xml:space="preserve"> (v prípade, ak sa uskutočnilo v zmysle bodu 9.1. Jednotnej metodiky) </w:t>
            </w:r>
          </w:p>
        </w:tc>
      </w:tr>
      <w:tr w:rsidR="002C3F44" w:rsidRPr="002C3F44" w14:paraId="5C4C47FC" w14:textId="77777777" w:rsidTr="00AA07B0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7"/>
            <w:shd w:val="clear" w:color="auto" w:fill="FFFFFF"/>
          </w:tcPr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2C3F44" w:rsidRPr="002C3F44" w14:paraId="1C8952F8" w14:textId="77777777" w:rsidTr="00AA07B0">
              <w:trPr>
                <w:trHeight w:val="396"/>
              </w:trPr>
              <w:tc>
                <w:tcPr>
                  <w:tcW w:w="2552" w:type="dxa"/>
                </w:tcPr>
                <w:p w14:paraId="5788628A" w14:textId="43752649" w:rsidR="002C3F44" w:rsidRPr="002C3F44" w:rsidRDefault="00223473" w:rsidP="002C3F44">
                  <w:pPr>
                    <w:widowControl/>
                    <w:adjustRightInd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3F44" w:rsidRPr="002C3F4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C3F44" w:rsidRPr="002C3F44">
                    <w:rPr>
                      <w:b/>
                      <w:sz w:val="20"/>
                      <w:szCs w:val="20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14:paraId="26393621" w14:textId="0D2E84F7" w:rsidR="002C3F44" w:rsidRPr="002C3F44" w:rsidRDefault="00223473" w:rsidP="002C3F44">
                  <w:pPr>
                    <w:widowControl/>
                    <w:adjustRightInd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3F44" w:rsidRPr="002C3F4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C3F44" w:rsidRPr="002C3F44">
                    <w:rPr>
                      <w:b/>
                      <w:sz w:val="20"/>
                      <w:szCs w:val="20"/>
                    </w:rPr>
                    <w:t xml:space="preserve"> Súhlasné s návrhom na dopracovanie</w:t>
                  </w:r>
                </w:p>
              </w:tc>
              <w:tc>
                <w:tcPr>
                  <w:tcW w:w="2534" w:type="dxa"/>
                </w:tcPr>
                <w:p w14:paraId="7BDE5C56" w14:textId="3665EB7D" w:rsidR="002C3F44" w:rsidRPr="002C3F44" w:rsidRDefault="00223473" w:rsidP="002C3F44">
                  <w:pPr>
                    <w:widowControl/>
                    <w:adjustRightInd/>
                    <w:ind w:right="45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3F44" w:rsidRPr="002C3F44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C3F44" w:rsidRPr="002C3F44">
                    <w:rPr>
                      <w:b/>
                      <w:sz w:val="20"/>
                      <w:szCs w:val="20"/>
                    </w:rPr>
                    <w:t xml:space="preserve"> Nesúhlasné</w:t>
                  </w:r>
                </w:p>
              </w:tc>
            </w:tr>
          </w:tbl>
          <w:p w14:paraId="5B40B428" w14:textId="77777777" w:rsidR="002C3F44" w:rsidRPr="002C3F44" w:rsidRDefault="002C3F44" w:rsidP="002C3F44">
            <w:pPr>
              <w:widowControl/>
              <w:adjustRightInd/>
              <w:jc w:val="both"/>
              <w:rPr>
                <w:b/>
                <w:sz w:val="20"/>
                <w:szCs w:val="20"/>
              </w:rPr>
            </w:pPr>
            <w:r w:rsidRPr="002C3F44">
              <w:rPr>
                <w:b/>
                <w:sz w:val="20"/>
                <w:szCs w:val="20"/>
              </w:rPr>
              <w:t>Uveďte pripomienky zo stanoviska Komisie z časti II. spolu s Vaším vyhodnotením:</w:t>
            </w:r>
          </w:p>
        </w:tc>
      </w:tr>
    </w:tbl>
    <w:p w14:paraId="75726623" w14:textId="77777777" w:rsidR="002C3F44" w:rsidRPr="002C3F44" w:rsidRDefault="002C3F44" w:rsidP="002C3F44">
      <w:pPr>
        <w:widowControl/>
        <w:adjustRightInd/>
        <w:spacing w:after="160" w:line="259" w:lineRule="auto"/>
        <w:rPr>
          <w:rFonts w:eastAsia="Calibri"/>
          <w:sz w:val="20"/>
          <w:szCs w:val="20"/>
          <w:lang w:eastAsia="en-US"/>
        </w:rPr>
      </w:pPr>
    </w:p>
    <w:p w14:paraId="7F62F30F" w14:textId="77777777" w:rsidR="002C3F44" w:rsidRDefault="002C3F44" w:rsidP="002C3F44">
      <w:pPr>
        <w:rPr>
          <w:b/>
          <w:spacing w:val="30"/>
        </w:rPr>
      </w:pPr>
      <w:r>
        <w:rPr>
          <w:b/>
          <w:spacing w:val="30"/>
        </w:rPr>
        <w:lastRenderedPageBreak/>
        <w:t>B. Osobitná časť</w:t>
      </w:r>
    </w:p>
    <w:p w14:paraId="121389BA" w14:textId="77777777" w:rsidR="002C3F44" w:rsidRDefault="002C3F44" w:rsidP="002C3F44">
      <w:pPr>
        <w:rPr>
          <w:b/>
          <w:bCs/>
          <w:color w:val="000000"/>
        </w:rPr>
      </w:pPr>
    </w:p>
    <w:p w14:paraId="1297610A" w14:textId="77777777" w:rsidR="002C3F44" w:rsidRDefault="002C3F44" w:rsidP="002C3F44">
      <w:pPr>
        <w:rPr>
          <w:b/>
          <w:caps/>
          <w:spacing w:val="30"/>
        </w:rPr>
      </w:pPr>
      <w:r>
        <w:rPr>
          <w:b/>
          <w:bCs/>
          <w:color w:val="000000"/>
        </w:rPr>
        <w:t>K čl. I</w:t>
      </w:r>
    </w:p>
    <w:p w14:paraId="54728683" w14:textId="77777777" w:rsidR="002C3F44" w:rsidRDefault="002C3F44" w:rsidP="002C3F44">
      <w:pPr>
        <w:shd w:val="clear" w:color="auto" w:fill="FFFFFF"/>
        <w:spacing w:before="240"/>
        <w:jc w:val="both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K bodom 1, 4 a 5 </w:t>
      </w:r>
    </w:p>
    <w:p w14:paraId="489F2D2D" w14:textId="77777777" w:rsidR="002C3F44" w:rsidRDefault="002C3F44" w:rsidP="002C3F44">
      <w:pPr>
        <w:ind w:firstLine="567"/>
        <w:jc w:val="both"/>
        <w:rPr>
          <w:rStyle w:val="awspan"/>
        </w:rPr>
      </w:pPr>
      <w:r>
        <w:rPr>
          <w:rStyle w:val="awspan"/>
          <w:color w:val="000000"/>
        </w:rPr>
        <w:t>Navrhované ustanovenia riešia dlhoročnú snahu obcí a vyšších územných celkov vysporiadať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vlastnícke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vzťahy</w:t>
      </w:r>
      <w:r>
        <w:rPr>
          <w:rStyle w:val="awspan"/>
          <w:color w:val="000000"/>
          <w:spacing w:val="25"/>
        </w:rPr>
        <w:t xml:space="preserve"> </w:t>
      </w:r>
      <w:r>
        <w:rPr>
          <w:rStyle w:val="awspan"/>
          <w:color w:val="000000"/>
        </w:rPr>
        <w:t>k pozemkom pod stavbami vo verejnom záujme, ktoré sú v ich vlastníctve. Právna úprava rieši pozemky,</w:t>
      </w:r>
      <w:r>
        <w:rPr>
          <w:rStyle w:val="awspan"/>
          <w:color w:val="000000"/>
          <w:spacing w:val="86"/>
        </w:rPr>
        <w:t xml:space="preserve"> </w:t>
      </w:r>
      <w:r>
        <w:rPr>
          <w:rStyle w:val="awspan"/>
          <w:color w:val="000000"/>
        </w:rPr>
        <w:t>ktoré</w:t>
      </w:r>
      <w:r>
        <w:rPr>
          <w:rStyle w:val="awspan"/>
          <w:color w:val="000000"/>
          <w:spacing w:val="86"/>
        </w:rPr>
        <w:t xml:space="preserve"> </w:t>
      </w:r>
      <w:r>
        <w:rPr>
          <w:rStyle w:val="awspan"/>
          <w:color w:val="000000"/>
        </w:rPr>
        <w:t>sú</w:t>
      </w:r>
      <w:r>
        <w:rPr>
          <w:rStyle w:val="awspan"/>
          <w:color w:val="000000"/>
          <w:spacing w:val="86"/>
        </w:rPr>
        <w:t xml:space="preserve"> </w:t>
      </w:r>
      <w:r>
        <w:rPr>
          <w:rStyle w:val="awspan"/>
          <w:color w:val="000000"/>
        </w:rPr>
        <w:t>majetkom</w:t>
      </w:r>
      <w:r>
        <w:rPr>
          <w:rStyle w:val="awspan"/>
          <w:color w:val="000000"/>
          <w:spacing w:val="86"/>
        </w:rPr>
        <w:t xml:space="preserve"> </w:t>
      </w:r>
      <w:r>
        <w:rPr>
          <w:rStyle w:val="awspan"/>
          <w:color w:val="000000"/>
        </w:rPr>
        <w:t>štátu</w:t>
      </w:r>
      <w:r>
        <w:rPr>
          <w:rStyle w:val="awspan"/>
          <w:color w:val="000000"/>
          <w:spacing w:val="86"/>
        </w:rPr>
        <w:t xml:space="preserve"> </w:t>
      </w:r>
      <w:r>
        <w:rPr>
          <w:rStyle w:val="awspan"/>
          <w:color w:val="000000"/>
        </w:rPr>
        <w:t>a sú</w:t>
      </w:r>
      <w:r>
        <w:rPr>
          <w:rStyle w:val="awspan"/>
          <w:color w:val="000000"/>
          <w:spacing w:val="86"/>
        </w:rPr>
        <w:t xml:space="preserve"> </w:t>
      </w:r>
      <w:r>
        <w:rPr>
          <w:rStyle w:val="awspan"/>
          <w:color w:val="000000"/>
        </w:rPr>
        <w:t>v správe Slovenského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pozemkového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fondu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(ďalej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len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„pozemkový fond“). Na základe navrhovanej úpravy sa rozširuje kompetencia pozemkového fondu previesť na samosprávu bezodplatne zmluvou o prevode vlastníctva pozemky, na ktorých sú umiestnené stavby vo verejnom záujme ako napr. cestná komunikačná sieť, materské školy, základné školy, verejné sociálne a zdravotné zariadenia, vo vlastníctve obce alebo vyššieho územného celku. Pozemkový fond prevedie tieto pozemky s ohľadom na platnú územnú alebo stavebnú dokumentáciu. V zmluve o bezodplatnom prevode vlastníctva sa musí dohodnúť právo na odstúpenie od zmluvy alebo uplatnenie nároku na zaplatenie zmluvnej pokuty, ak nastanú zákonné dôvody.</w:t>
      </w:r>
    </w:p>
    <w:p w14:paraId="1D94EC2B" w14:textId="77777777" w:rsidR="002C3F44" w:rsidRDefault="002C3F44" w:rsidP="002C3F44">
      <w:pPr>
        <w:shd w:val="clear" w:color="auto" w:fill="FFFFFF"/>
        <w:spacing w:before="240"/>
        <w:jc w:val="both"/>
        <w:outlineLvl w:val="0"/>
        <w:rPr>
          <w:b/>
          <w:bCs/>
        </w:rPr>
      </w:pPr>
      <w:r>
        <w:rPr>
          <w:b/>
          <w:bCs/>
        </w:rPr>
        <w:t>K bodom 2, 3, 6 a 7</w:t>
      </w:r>
    </w:p>
    <w:p w14:paraId="7534F8C5" w14:textId="77777777" w:rsidR="002C3F44" w:rsidRDefault="002C3F44" w:rsidP="00DF3317">
      <w:pPr>
        <w:ind w:firstLine="567"/>
        <w:jc w:val="both"/>
      </w:pPr>
      <w:r>
        <w:rPr>
          <w:rStyle w:val="awspan"/>
          <w:color w:val="000000"/>
        </w:rPr>
        <w:t>Legislatívno-technická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úprava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vyvolaná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zmenou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v pojmoch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podľa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novej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stavebnej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 xml:space="preserve">legislatívy, ktorá nadobudne účinnosť až 1. </w:t>
      </w:r>
      <w:r w:rsidRPr="00DF3317">
        <w:t>apríla</w:t>
      </w:r>
      <w:r>
        <w:rPr>
          <w:rStyle w:val="awspan"/>
          <w:color w:val="000000"/>
        </w:rPr>
        <w:t xml:space="preserve"> 2025 spolu so súvisiacimi ustanoveniami nového zákona o územnom plánovaní a stavebného zákona.</w:t>
      </w:r>
    </w:p>
    <w:p w14:paraId="0C38A4E4" w14:textId="77777777" w:rsidR="002C3F44" w:rsidRDefault="002C3F44" w:rsidP="002C3F44">
      <w:pPr>
        <w:rPr>
          <w:b/>
          <w:bCs/>
          <w:color w:val="000000"/>
        </w:rPr>
      </w:pPr>
    </w:p>
    <w:p w14:paraId="741A7419" w14:textId="77777777" w:rsidR="002C3F44" w:rsidRDefault="002C3F44" w:rsidP="002C3F44">
      <w:pPr>
        <w:rPr>
          <w:b/>
          <w:bCs/>
          <w:color w:val="000000"/>
        </w:rPr>
      </w:pPr>
      <w:r>
        <w:rPr>
          <w:b/>
          <w:bCs/>
          <w:color w:val="000000"/>
        </w:rPr>
        <w:t>K čl. II</w:t>
      </w:r>
    </w:p>
    <w:p w14:paraId="35E4E8E8" w14:textId="77777777" w:rsidR="002C3F44" w:rsidRDefault="002C3F44" w:rsidP="00DF3317">
      <w:pPr>
        <w:ind w:firstLine="567"/>
        <w:jc w:val="both"/>
        <w:rPr>
          <w:color w:val="000000"/>
        </w:rPr>
      </w:pPr>
      <w:r>
        <w:rPr>
          <w:rStyle w:val="awspan"/>
          <w:color w:val="000000"/>
        </w:rPr>
        <w:t>Legislatívno-technická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úprava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vyvolaná</w:t>
      </w:r>
      <w:r>
        <w:rPr>
          <w:rStyle w:val="awspan"/>
          <w:color w:val="000000"/>
          <w:spacing w:val="-8"/>
        </w:rPr>
        <w:t xml:space="preserve"> </w:t>
      </w:r>
      <w:r>
        <w:rPr>
          <w:rStyle w:val="awspan"/>
          <w:color w:val="000000"/>
        </w:rPr>
        <w:t>úpravou v zákone č. 330/1991 Zb., ktorá nadobudne účinnosť dňom vyhlásenia. Predchádza sa kolízii s novelizačnými bodmi zákonov, ktoré nadobudnú účinnosť 1. apríla 2025 (zákon č. 205/2023 Z. z. v znení zákona č. 46/2024 Z. z.).</w:t>
      </w:r>
    </w:p>
    <w:p w14:paraId="29C7CFA5" w14:textId="77777777" w:rsidR="002C3F44" w:rsidRDefault="002C3F44" w:rsidP="002C3F44">
      <w:pPr>
        <w:adjustRightInd/>
        <w:rPr>
          <w:b/>
          <w:bCs/>
          <w:color w:val="000000"/>
        </w:rPr>
      </w:pPr>
    </w:p>
    <w:p w14:paraId="7175ABBB" w14:textId="77777777" w:rsidR="002C3F44" w:rsidRDefault="002C3F44" w:rsidP="002C3F44">
      <w:pPr>
        <w:adjustRightInd/>
        <w:rPr>
          <w:b/>
          <w:bCs/>
          <w:color w:val="000000"/>
        </w:rPr>
      </w:pPr>
      <w:r>
        <w:rPr>
          <w:b/>
          <w:bCs/>
          <w:color w:val="000000"/>
        </w:rPr>
        <w:t>K čl. III</w:t>
      </w:r>
    </w:p>
    <w:p w14:paraId="4A4A0704" w14:textId="77777777" w:rsidR="002C3F44" w:rsidRDefault="002C3F44" w:rsidP="002C3F44">
      <w:pPr>
        <w:ind w:firstLine="567"/>
        <w:jc w:val="both"/>
      </w:pPr>
      <w:r>
        <w:t>Navrhovaná účinnosť nastávajúca dňom vyhlásenia zodpovedá naliehavosti navrhnutej právnej úpravy. D</w:t>
      </w:r>
      <w:r>
        <w:rPr>
          <w:rStyle w:val="awspan"/>
          <w:color w:val="000000"/>
        </w:rPr>
        <w:t>elená</w:t>
      </w:r>
      <w:r>
        <w:t xml:space="preserve"> účinnosť vybraných ustanovení nastávajúca 31. marca 2005 a 1. apríla 2025 reaguje na dátum nadobudnutia účinnosť súvisiacich ustanovení zákona č. 200/2022 Z. z. o územnom plánovaní a zákona č. 201/2022 Z. z. o výstavbe a to tak, aby nedošlo ku kolízii jednotlivých novelizačných bodov v jeden deň nadobudnutia účinnosti.</w:t>
      </w:r>
    </w:p>
    <w:p w14:paraId="72060915" w14:textId="77C69F02" w:rsidR="00CF2055" w:rsidRDefault="00CF2055" w:rsidP="002C3F44">
      <w:pPr>
        <w:jc w:val="both"/>
      </w:pPr>
    </w:p>
    <w:p w14:paraId="26F70869" w14:textId="62C9E059" w:rsidR="002C3F44" w:rsidRDefault="002C3F44" w:rsidP="002C3F44">
      <w:pPr>
        <w:spacing w:before="120"/>
        <w:ind w:left="2835" w:hanging="2835"/>
        <w:jc w:val="both"/>
        <w:rPr>
          <w:rFonts w:eastAsia="Calibri"/>
        </w:rPr>
      </w:pPr>
      <w:r>
        <w:rPr>
          <w:rFonts w:eastAsia="Calibri"/>
        </w:rPr>
        <w:t xml:space="preserve">Rimavská Sobota, 19. jún 2024 </w:t>
      </w:r>
    </w:p>
    <w:p w14:paraId="6E0A701F" w14:textId="77777777" w:rsidR="002C3F44" w:rsidRDefault="002C3F44" w:rsidP="002C3F44">
      <w:pPr>
        <w:ind w:firstLine="709"/>
      </w:pPr>
    </w:p>
    <w:p w14:paraId="217C3625" w14:textId="77777777" w:rsidR="002C3F44" w:rsidRDefault="002C3F44" w:rsidP="002C3F44">
      <w:pPr>
        <w:ind w:firstLine="709"/>
      </w:pPr>
    </w:p>
    <w:p w14:paraId="40459DE3" w14:textId="77777777" w:rsidR="002C3F44" w:rsidRDefault="002C3F44" w:rsidP="002C3F44">
      <w:pPr>
        <w:ind w:firstLine="709"/>
      </w:pPr>
    </w:p>
    <w:p w14:paraId="49C6F085" w14:textId="536B7910" w:rsidR="002C3F44" w:rsidRDefault="002C3F44" w:rsidP="002C3F44">
      <w:pPr>
        <w:jc w:val="center"/>
        <w:rPr>
          <w:bCs/>
        </w:rPr>
      </w:pPr>
      <w:r>
        <w:rPr>
          <w:bCs/>
        </w:rPr>
        <w:t xml:space="preserve">Robert Fico </w:t>
      </w:r>
      <w:r w:rsidR="00223473">
        <w:rPr>
          <w:bCs/>
        </w:rPr>
        <w:t xml:space="preserve">v. r. </w:t>
      </w:r>
      <w:r>
        <w:rPr>
          <w:bCs/>
        </w:rPr>
        <w:t xml:space="preserve">   </w:t>
      </w:r>
    </w:p>
    <w:p w14:paraId="7005FD19" w14:textId="77777777" w:rsidR="002C3F44" w:rsidRDefault="002C3F44" w:rsidP="002C3F44">
      <w:pPr>
        <w:jc w:val="center"/>
      </w:pPr>
      <w:r>
        <w:t>predseda vlády</w:t>
      </w:r>
    </w:p>
    <w:p w14:paraId="30CB9FAB" w14:textId="77777777" w:rsidR="002C3F44" w:rsidRDefault="002C3F44" w:rsidP="002C3F44">
      <w:pPr>
        <w:jc w:val="center"/>
      </w:pPr>
      <w:r>
        <w:t>Slovenskej republiky</w:t>
      </w:r>
    </w:p>
    <w:p w14:paraId="0EB93911" w14:textId="77777777" w:rsidR="002C3F44" w:rsidRDefault="002C3F44" w:rsidP="002C3F44"/>
    <w:p w14:paraId="72AD51EF" w14:textId="77777777" w:rsidR="002C3F44" w:rsidRDefault="002C3F44" w:rsidP="002C3F44"/>
    <w:p w14:paraId="7E2D2E37" w14:textId="77777777" w:rsidR="002C3F44" w:rsidRDefault="002C3F44" w:rsidP="002C3F44"/>
    <w:p w14:paraId="2652DF81" w14:textId="77777777" w:rsidR="002C3F44" w:rsidRDefault="002C3F44" w:rsidP="002C3F44"/>
    <w:p w14:paraId="54552484" w14:textId="77777777" w:rsidR="002C3F44" w:rsidRDefault="002C3F44" w:rsidP="002C3F44"/>
    <w:p w14:paraId="6166AED2" w14:textId="35C6B731" w:rsidR="002C3F44" w:rsidRDefault="002C3F44" w:rsidP="002C3F44">
      <w:pPr>
        <w:jc w:val="center"/>
        <w:rPr>
          <w:bCs/>
        </w:rPr>
      </w:pPr>
      <w:r>
        <w:rPr>
          <w:bCs/>
        </w:rPr>
        <w:t xml:space="preserve">Richard Takáč </w:t>
      </w:r>
      <w:r w:rsidR="00223473">
        <w:rPr>
          <w:bCs/>
        </w:rPr>
        <w:t xml:space="preserve">v. r. </w:t>
      </w:r>
      <w:bookmarkStart w:id="0" w:name="_GoBack"/>
      <w:bookmarkEnd w:id="0"/>
      <w:r>
        <w:rPr>
          <w:bCs/>
        </w:rPr>
        <w:t xml:space="preserve"> </w:t>
      </w:r>
    </w:p>
    <w:p w14:paraId="3B4DAA72" w14:textId="77777777" w:rsidR="002C3F44" w:rsidRDefault="002C3F44" w:rsidP="002C3F44">
      <w:pPr>
        <w:jc w:val="center"/>
      </w:pPr>
      <w:r>
        <w:t>minister pôdohospodárstva</w:t>
      </w:r>
    </w:p>
    <w:p w14:paraId="2D90B06E" w14:textId="77777777" w:rsidR="002C3F44" w:rsidRDefault="002C3F44" w:rsidP="002C3F44">
      <w:pPr>
        <w:jc w:val="center"/>
        <w:rPr>
          <w:color w:val="000000"/>
        </w:rPr>
      </w:pPr>
      <w:r>
        <w:t>a rozvoja vidieka Slovenskej republiky</w:t>
      </w:r>
    </w:p>
    <w:p w14:paraId="19CEF99A" w14:textId="77777777" w:rsidR="002C3F44" w:rsidRPr="00C72F52" w:rsidRDefault="002C3F44" w:rsidP="002C3F44">
      <w:pPr>
        <w:jc w:val="both"/>
      </w:pPr>
    </w:p>
    <w:sectPr w:rsidR="002C3F44" w:rsidRPr="00C72F52" w:rsidSect="006C76B8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6EE24" w14:textId="77777777" w:rsidR="00C72F52" w:rsidRDefault="00C72F52" w:rsidP="00C72F52">
      <w:r>
        <w:separator/>
      </w:r>
    </w:p>
  </w:endnote>
  <w:endnote w:type="continuationSeparator" w:id="0">
    <w:p w14:paraId="5A203229" w14:textId="77777777" w:rsidR="00C72F52" w:rsidRDefault="00C72F52" w:rsidP="00C7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0802"/>
      <w:docPartObj>
        <w:docPartGallery w:val="Page Numbers (Bottom of Page)"/>
        <w:docPartUnique/>
      </w:docPartObj>
    </w:sdtPr>
    <w:sdtEndPr/>
    <w:sdtContent>
      <w:p w14:paraId="4C1AD2BA" w14:textId="461A961B" w:rsidR="00C72F52" w:rsidRDefault="00C72F52" w:rsidP="00C72F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47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42E7C" w14:textId="77777777" w:rsidR="00C72F52" w:rsidRDefault="00C72F52" w:rsidP="00C72F52">
      <w:r>
        <w:separator/>
      </w:r>
    </w:p>
  </w:footnote>
  <w:footnote w:type="continuationSeparator" w:id="0">
    <w:p w14:paraId="229AB7B4" w14:textId="77777777" w:rsidR="00C72F52" w:rsidRDefault="00C72F52" w:rsidP="00C7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32243"/>
    <w:multiLevelType w:val="hybridMultilevel"/>
    <w:tmpl w:val="6A62C3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67B4A"/>
    <w:multiLevelType w:val="hybridMultilevel"/>
    <w:tmpl w:val="16E0F02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A32BA5"/>
    <w:multiLevelType w:val="hybridMultilevel"/>
    <w:tmpl w:val="BA90999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A3"/>
    <w:rsid w:val="000001AF"/>
    <w:rsid w:val="00045AD9"/>
    <w:rsid w:val="00064EBC"/>
    <w:rsid w:val="00091E05"/>
    <w:rsid w:val="000E73CD"/>
    <w:rsid w:val="0015375F"/>
    <w:rsid w:val="001555B2"/>
    <w:rsid w:val="001578A5"/>
    <w:rsid w:val="001A7FF4"/>
    <w:rsid w:val="001B7897"/>
    <w:rsid w:val="001D3029"/>
    <w:rsid w:val="001E2C72"/>
    <w:rsid w:val="001F1EE0"/>
    <w:rsid w:val="00211984"/>
    <w:rsid w:val="00223473"/>
    <w:rsid w:val="002C3F44"/>
    <w:rsid w:val="002C48DD"/>
    <w:rsid w:val="00302B68"/>
    <w:rsid w:val="00304B34"/>
    <w:rsid w:val="0033538B"/>
    <w:rsid w:val="00337D07"/>
    <w:rsid w:val="0034014D"/>
    <w:rsid w:val="00377CDB"/>
    <w:rsid w:val="003D029D"/>
    <w:rsid w:val="003F2015"/>
    <w:rsid w:val="00405738"/>
    <w:rsid w:val="00420425"/>
    <w:rsid w:val="00441FF6"/>
    <w:rsid w:val="004449CB"/>
    <w:rsid w:val="00472123"/>
    <w:rsid w:val="00497ED3"/>
    <w:rsid w:val="004C1B34"/>
    <w:rsid w:val="00512CFC"/>
    <w:rsid w:val="00514B3E"/>
    <w:rsid w:val="0057757B"/>
    <w:rsid w:val="005B25B9"/>
    <w:rsid w:val="005B57C7"/>
    <w:rsid w:val="005C5D71"/>
    <w:rsid w:val="005F6092"/>
    <w:rsid w:val="00600324"/>
    <w:rsid w:val="006C76B8"/>
    <w:rsid w:val="006E6FB8"/>
    <w:rsid w:val="006F6DCC"/>
    <w:rsid w:val="00781DD3"/>
    <w:rsid w:val="007822EA"/>
    <w:rsid w:val="00783510"/>
    <w:rsid w:val="007F3B9A"/>
    <w:rsid w:val="0086313A"/>
    <w:rsid w:val="00881BF7"/>
    <w:rsid w:val="008A4FB3"/>
    <w:rsid w:val="008B1500"/>
    <w:rsid w:val="00944EEB"/>
    <w:rsid w:val="00953741"/>
    <w:rsid w:val="0098442A"/>
    <w:rsid w:val="009C2925"/>
    <w:rsid w:val="00A10654"/>
    <w:rsid w:val="00A10CDC"/>
    <w:rsid w:val="00A9606F"/>
    <w:rsid w:val="00B1341E"/>
    <w:rsid w:val="00B170A4"/>
    <w:rsid w:val="00B24D13"/>
    <w:rsid w:val="00B84716"/>
    <w:rsid w:val="00B9002E"/>
    <w:rsid w:val="00BA2F7A"/>
    <w:rsid w:val="00BB51A3"/>
    <w:rsid w:val="00BB7E62"/>
    <w:rsid w:val="00BD0A3F"/>
    <w:rsid w:val="00BD2409"/>
    <w:rsid w:val="00BD43B3"/>
    <w:rsid w:val="00BD6524"/>
    <w:rsid w:val="00C0572F"/>
    <w:rsid w:val="00C27243"/>
    <w:rsid w:val="00C5298D"/>
    <w:rsid w:val="00C72F52"/>
    <w:rsid w:val="00C80233"/>
    <w:rsid w:val="00CA2049"/>
    <w:rsid w:val="00CF2055"/>
    <w:rsid w:val="00D840D6"/>
    <w:rsid w:val="00DC7CD6"/>
    <w:rsid w:val="00DF3317"/>
    <w:rsid w:val="00DF7139"/>
    <w:rsid w:val="00E11A1E"/>
    <w:rsid w:val="00E12ED9"/>
    <w:rsid w:val="00E41488"/>
    <w:rsid w:val="00E546E4"/>
    <w:rsid w:val="00E55769"/>
    <w:rsid w:val="00E6498C"/>
    <w:rsid w:val="00E869E1"/>
    <w:rsid w:val="00E950FB"/>
    <w:rsid w:val="00EC4EF8"/>
    <w:rsid w:val="00EE054D"/>
    <w:rsid w:val="00EF712B"/>
    <w:rsid w:val="00F11D4B"/>
    <w:rsid w:val="00F575D5"/>
    <w:rsid w:val="00F7413C"/>
    <w:rsid w:val="00FC0BF5"/>
    <w:rsid w:val="00FC6AF6"/>
    <w:rsid w:val="00F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2665"/>
  <w15:docId w15:val="{8032AB9C-64F0-470A-9C56-FFC889A7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51A3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1A3"/>
    <w:rPr>
      <w:rFonts w:ascii="Times New Roman" w:hAnsi="Times New Roman" w:cs="Times New Roman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44EEB"/>
    <w:pPr>
      <w:widowControl/>
      <w:adjustRightInd/>
    </w:pPr>
    <w:rPr>
      <w:sz w:val="20"/>
      <w:szCs w:val="20"/>
      <w:lang w:val="en-GB"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44EE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">
    <w:name w:val="odsek"/>
    <w:basedOn w:val="Normlny"/>
    <w:link w:val="odsekChar"/>
    <w:qFormat/>
    <w:rsid w:val="00C80233"/>
    <w:pPr>
      <w:keepNext/>
      <w:widowControl/>
      <w:autoSpaceDE w:val="0"/>
      <w:autoSpaceDN w:val="0"/>
      <w:spacing w:before="60" w:after="60"/>
      <w:ind w:firstLine="709"/>
      <w:jc w:val="both"/>
    </w:pPr>
    <w:rPr>
      <w:szCs w:val="20"/>
    </w:rPr>
  </w:style>
  <w:style w:type="character" w:customStyle="1" w:styleId="awspan">
    <w:name w:val="awspan"/>
    <w:basedOn w:val="Predvolenpsmoodseku"/>
    <w:rsid w:val="00064EBC"/>
  </w:style>
  <w:style w:type="character" w:styleId="Hypertextovprepojenie">
    <w:name w:val="Hyperlink"/>
    <w:basedOn w:val="Predvolenpsmoodseku"/>
    <w:uiPriority w:val="99"/>
    <w:semiHidden/>
    <w:unhideWhenUsed/>
    <w:rsid w:val="00064EBC"/>
    <w:rPr>
      <w:color w:val="0000FF"/>
      <w:u w:val="single"/>
    </w:rPr>
  </w:style>
  <w:style w:type="paragraph" w:customStyle="1" w:styleId="CharCharCharChar">
    <w:name w:val="Char Char Char Char"/>
    <w:basedOn w:val="Normlny"/>
    <w:rsid w:val="002C48DD"/>
    <w:pPr>
      <w:widowControl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ormlnywebov">
    <w:name w:val="Normal (Web)"/>
    <w:aliases w:val="webb"/>
    <w:basedOn w:val="Normlny"/>
    <w:uiPriority w:val="99"/>
    <w:unhideWhenUsed/>
    <w:rsid w:val="002C48DD"/>
    <w:pPr>
      <w:widowControl/>
      <w:adjustRightInd/>
      <w:spacing w:before="100" w:beforeAutospacing="1" w:after="100" w:afterAutospacing="1"/>
    </w:pPr>
  </w:style>
  <w:style w:type="character" w:customStyle="1" w:styleId="odsekChar">
    <w:name w:val="odsek Char"/>
    <w:link w:val="odsek"/>
    <w:locked/>
    <w:rsid w:val="002C48D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Odsek zoznamu2,List Paragraph,List Paragraph compact,Normal bullet 2,Paragraphe de liste 2,Reference list,Bullet list,Numbered List,List Paragraph1,1st level - Bullet List Paragraph,Lettre d'introduction,Paragraph,Bullet EY,List L1,2"/>
    <w:basedOn w:val="Normlny"/>
    <w:link w:val="OdsekzoznamuChar"/>
    <w:uiPriority w:val="34"/>
    <w:qFormat/>
    <w:rsid w:val="00377CDB"/>
    <w:pPr>
      <w:widowControl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List Paragraph compact Char,Normal bullet 2 Char,Paragraphe de liste 2 Char,Reference list Char,Bullet list Char,Numbered List Char,List Paragraph1 Char,Lettre d'introduction Char"/>
    <w:link w:val="Odsekzoznamu"/>
    <w:uiPriority w:val="34"/>
    <w:qFormat/>
    <w:locked/>
    <w:rsid w:val="00377CDB"/>
    <w:rPr>
      <w:rFonts w:eastAsia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81D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1DD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1DD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1D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1DD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1D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1DD3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2F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2F5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2F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2F52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2C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2C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hrnciarova@land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ga.bosakova@land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0104-B05D-4F76-B674-87FCA2FE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Rajčová</dc:creator>
  <cp:lastModifiedBy>Benová Tímea</cp:lastModifiedBy>
  <cp:revision>13</cp:revision>
  <cp:lastPrinted>2024-06-19T10:30:00Z</cp:lastPrinted>
  <dcterms:created xsi:type="dcterms:W3CDTF">2024-06-10T20:36:00Z</dcterms:created>
  <dcterms:modified xsi:type="dcterms:W3CDTF">2024-06-19T10:30:00Z</dcterms:modified>
</cp:coreProperties>
</file>