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D6" w:rsidRPr="006E3175" w:rsidRDefault="002528D6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1261A" w:rsidRPr="006E3175" w:rsidRDefault="0031261A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91EF1" w:rsidRPr="006E3175" w:rsidRDefault="00391EF1" w:rsidP="007259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8D6" w:rsidRPr="006E3175" w:rsidRDefault="002528D6" w:rsidP="00725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75">
        <w:rPr>
          <w:rFonts w:ascii="Times New Roman" w:hAnsi="Times New Roman" w:cs="Times New Roman"/>
          <w:b/>
          <w:sz w:val="24"/>
          <w:szCs w:val="24"/>
        </w:rPr>
        <w:t>z</w:t>
      </w:r>
      <w:r w:rsidR="00391EF1" w:rsidRPr="006E3175">
        <w:rPr>
          <w:rFonts w:ascii="Times New Roman" w:hAnsi="Times New Roman" w:cs="Times New Roman"/>
          <w:b/>
          <w:sz w:val="24"/>
          <w:szCs w:val="24"/>
        </w:rPr>
        <w:t> 12. júna</w:t>
      </w:r>
      <w:r w:rsidRPr="006E3175">
        <w:rPr>
          <w:rFonts w:ascii="Times New Roman" w:hAnsi="Times New Roman" w:cs="Times New Roman"/>
          <w:b/>
          <w:sz w:val="24"/>
          <w:szCs w:val="24"/>
        </w:rPr>
        <w:t xml:space="preserve"> 2024,</w:t>
      </w:r>
    </w:p>
    <w:p w:rsidR="002528D6" w:rsidRPr="006E3175" w:rsidRDefault="002528D6" w:rsidP="007259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4D0" w:rsidRPr="006E3175" w:rsidRDefault="002528D6" w:rsidP="00B20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175">
        <w:rPr>
          <w:rFonts w:ascii="Times New Roman" w:hAnsi="Times New Roman" w:cs="Times New Roman"/>
          <w:b/>
          <w:bCs/>
          <w:sz w:val="24"/>
          <w:szCs w:val="24"/>
        </w:rPr>
        <w:t>ktorým sa mení a dopĺňa zákon č</w:t>
      </w:r>
      <w:r w:rsidRPr="006E3175">
        <w:rPr>
          <w:rFonts w:ascii="Times New Roman" w:hAnsi="Times New Roman" w:cs="Times New Roman"/>
          <w:b/>
          <w:sz w:val="24"/>
          <w:szCs w:val="24"/>
        </w:rPr>
        <w:t>. 581/2004 Z. z. o zdravotných poisťovniach, dohľade nad zdravotnou starostlivosťou a o zmene a doplnení niektorých zákonov v</w:t>
      </w:r>
      <w:r w:rsidRPr="006E31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b/>
          <w:sz w:val="24"/>
          <w:szCs w:val="24"/>
        </w:rPr>
        <w:t>znení neskorších predpisov</w:t>
      </w:r>
      <w:r w:rsidR="00391EF1" w:rsidRPr="006E3175">
        <w:rPr>
          <w:rFonts w:ascii="Times New Roman" w:hAnsi="Times New Roman" w:cs="Times New Roman"/>
          <w:b/>
          <w:sz w:val="24"/>
          <w:szCs w:val="24"/>
        </w:rPr>
        <w:t xml:space="preserve"> a ktorým sa mení a dopĺňa zákon </w:t>
      </w:r>
      <w:r w:rsidR="00391EF1" w:rsidRPr="006E3175">
        <w:rPr>
          <w:rFonts w:ascii="Times New Roman" w:hAnsi="Times New Roman" w:cs="Times New Roman"/>
          <w:b/>
          <w:sz w:val="24"/>
          <w:szCs w:val="24"/>
          <w:lang w:eastAsia="sk-SK"/>
        </w:rPr>
        <w:t>č. 358/2021 Z. z. o Národnom inštitúte pre hodnotu a technológie v zdravotníctve a o zmene a doplnení niektorých zákonov v znení neskorších predpisov</w:t>
      </w:r>
    </w:p>
    <w:p w:rsidR="002528D6" w:rsidRPr="006E3175" w:rsidRDefault="002528D6" w:rsidP="00725922">
      <w:pPr>
        <w:rPr>
          <w:rFonts w:ascii="Times New Roman" w:hAnsi="Times New Roman" w:cs="Times New Roman"/>
          <w:b/>
          <w:sz w:val="24"/>
          <w:szCs w:val="24"/>
        </w:rPr>
      </w:pPr>
    </w:p>
    <w:p w:rsidR="002528D6" w:rsidRPr="006E3175" w:rsidRDefault="002528D6" w:rsidP="007259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175">
        <w:rPr>
          <w:rFonts w:ascii="Times New Roman" w:hAnsi="Times New Roman" w:cs="Times New Roman"/>
          <w:b/>
          <w:sz w:val="24"/>
          <w:szCs w:val="24"/>
        </w:rPr>
        <w:t xml:space="preserve">Národná rada Slovenskej republiky sa uzniesla na tomto zákone: </w:t>
      </w:r>
    </w:p>
    <w:p w:rsidR="002528D6" w:rsidRPr="006E3175" w:rsidRDefault="002528D6" w:rsidP="00725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6" w:rsidRPr="006E3175" w:rsidRDefault="002528D6" w:rsidP="00725922">
      <w:pPr>
        <w:pStyle w:val="Nadpis3Podloha"/>
        <w:numPr>
          <w:ilvl w:val="0"/>
          <w:numId w:val="0"/>
        </w:numPr>
        <w:spacing w:before="0"/>
        <w:jc w:val="center"/>
        <w:rPr>
          <w:rFonts w:ascii="Times New Roman" w:hAnsi="Times New Roman" w:cs="Times New Roman"/>
          <w:b/>
          <w:bCs/>
        </w:rPr>
      </w:pPr>
      <w:r w:rsidRPr="006E3175">
        <w:rPr>
          <w:rFonts w:ascii="Times New Roman" w:hAnsi="Times New Roman" w:cs="Times New Roman"/>
          <w:b/>
          <w:bCs/>
        </w:rPr>
        <w:t>Čl. I</w:t>
      </w:r>
    </w:p>
    <w:p w:rsidR="004D5A89" w:rsidRPr="006E3175" w:rsidRDefault="004D5A89" w:rsidP="00725922">
      <w:pPr>
        <w:pStyle w:val="Nadpis3Podloha"/>
        <w:numPr>
          <w:ilvl w:val="0"/>
          <w:numId w:val="0"/>
        </w:numPr>
        <w:spacing w:before="0"/>
        <w:jc w:val="center"/>
        <w:rPr>
          <w:rFonts w:ascii="Times New Roman" w:hAnsi="Times New Roman" w:cs="Times New Roman"/>
          <w:b/>
          <w:bCs/>
        </w:rPr>
      </w:pPr>
    </w:p>
    <w:p w:rsidR="004D5A89" w:rsidRPr="006E3175" w:rsidRDefault="004D5A89" w:rsidP="0015653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bCs/>
          <w:sz w:val="24"/>
          <w:szCs w:val="24"/>
        </w:rPr>
        <w:t xml:space="preserve">Zákon č. </w:t>
      </w:r>
      <w:r w:rsidRPr="006E31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581/2004 Z. z. o zdravotných poisťovniach, dohľade nad zdravotnou starostlivosťou a o zmene a doplnení niektorých zákonov v znení zákona č. 719/2004 Z. z., zákona č. 353/2005 Z. z., zákona č. 538/2005 Z. z., zákona č. 660/2005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zákona č. 250/2011 Z. z., zákona č. 362/2011 Z. z., zákona č. 547/2011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</w:t>
      </w:r>
      <w:r w:rsidRPr="006E317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zákona č. 133/2021 Z. z., zákona č. 252/2021 Z. z., zákona č. 310/2021 Z. z., zákona č. 358/2021 Z. z.,  zákona č. 540/2021 Z. z., zákona č. 2/2022 Z. z., zákona č. 67/2022 Z. z., zákona č. 125/2022 Z. z., zákona č. 266/2022 Z. z., zákona č. 267/2022 Z. z., zákona č. 390/2022 Z. z., zákona č. 392/2022 </w:t>
      </w:r>
      <w:r w:rsidR="00893391" w:rsidRPr="006E317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 č. 420/2022 Z. z., zákona č. 518/2022 Z. z., zákona č. 285/2023 Z. z., zákona č. 293/2023 Z. z.</w:t>
      </w:r>
      <w:r w:rsidR="00740F8C" w:rsidRPr="006E317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740F8C" w:rsidRPr="006E3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EF1" w:rsidRPr="006E3175">
        <w:rPr>
          <w:rFonts w:ascii="Times New Roman" w:hAnsi="Times New Roman" w:cs="Times New Roman"/>
          <w:bCs/>
          <w:sz w:val="24"/>
          <w:szCs w:val="24"/>
        </w:rPr>
        <w:t>zákona č. 309/2023 Z. z., zákona č. 530/2023 Z. z. a zákona č. 7/2024 Z. z.</w:t>
      </w:r>
      <w:r w:rsidR="00740F8C" w:rsidRPr="006E3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bCs/>
          <w:sz w:val="24"/>
          <w:szCs w:val="24"/>
        </w:rPr>
        <w:t>sa mení a dopĺňa takto:</w:t>
      </w:r>
    </w:p>
    <w:p w:rsidR="00AE7167" w:rsidRPr="006E3175" w:rsidRDefault="00AE7167" w:rsidP="00725922">
      <w:pPr>
        <w:rPr>
          <w:rFonts w:ascii="Times New Roman" w:hAnsi="Times New Roman" w:cs="Times New Roman"/>
          <w:sz w:val="24"/>
          <w:szCs w:val="24"/>
        </w:rPr>
      </w:pPr>
    </w:p>
    <w:p w:rsidR="00893391" w:rsidRPr="006E3175" w:rsidRDefault="00893391" w:rsidP="00156533">
      <w:pPr>
        <w:pStyle w:val="Odsekzoznamu"/>
        <w:numPr>
          <w:ilvl w:val="0"/>
          <w:numId w:val="1"/>
        </w:numPr>
        <w:tabs>
          <w:tab w:val="left" w:pos="377"/>
        </w:tabs>
        <w:ind w:left="426" w:right="109" w:hanging="426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>V</w:t>
      </w:r>
      <w:r w:rsidRPr="006E3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§ 8a sa slová „najneskôr do 20. januára kalendárneho roka“ nahrádzajú slovami „v</w:t>
      </w:r>
      <w:r w:rsidRPr="006E3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štvrťročných splátkach“,</w:t>
      </w:r>
      <w:r w:rsidRPr="006E3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za prvú vetu sa vkladá nová druhá veta a tretia veta, ktoré znejú: „Štvrťročné splátky príspevku sú splatné v</w:t>
      </w:r>
      <w:r w:rsidRPr="006E3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termínoch 20. januára, 20. apríla,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20.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júla</w:t>
      </w:r>
      <w:r w:rsidR="00C86B42" w:rsidRPr="006E3175">
        <w:rPr>
          <w:rFonts w:ascii="Times New Roman" w:hAnsi="Times New Roman" w:cs="Times New Roman"/>
          <w:sz w:val="24"/>
          <w:szCs w:val="24"/>
        </w:rPr>
        <w:t xml:space="preserve"> a</w:t>
      </w:r>
      <w:r w:rsidRPr="006E317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20.</w:t>
      </w:r>
      <w:r w:rsidRPr="006E3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októbra</w:t>
      </w:r>
      <w:r w:rsidRPr="006E31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kalendárneho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roka.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Výška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štvrťročnej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splátky</w:t>
      </w:r>
      <w:r w:rsidRPr="006E317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je 25 % z výšky príspevku a zaokrúhľuje sa na eurocent nahor.“ a posledná veta sa vypúšťa.</w:t>
      </w:r>
    </w:p>
    <w:p w:rsidR="00893391" w:rsidRPr="006E3175" w:rsidRDefault="00893391" w:rsidP="00893391">
      <w:pPr>
        <w:pStyle w:val="Zkladntext"/>
        <w:rPr>
          <w:rFonts w:ascii="Times New Roman" w:hAnsi="Times New Roman" w:cs="Times New Roman"/>
          <w:i w:val="0"/>
          <w:sz w:val="24"/>
          <w:szCs w:val="24"/>
        </w:rPr>
      </w:pPr>
    </w:p>
    <w:p w:rsidR="00893391" w:rsidRPr="006E3175" w:rsidRDefault="00893391" w:rsidP="00156533">
      <w:pPr>
        <w:pStyle w:val="Odsekzoznamu"/>
        <w:numPr>
          <w:ilvl w:val="0"/>
          <w:numId w:val="1"/>
        </w:numPr>
        <w:tabs>
          <w:tab w:val="left" w:pos="376"/>
        </w:tabs>
        <w:ind w:right="112" w:hanging="351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>V</w:t>
      </w:r>
      <w:r w:rsidRPr="006E3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§ 8b sa slová „najneskôr do 20. januára kalendárneho roka“ nahrádzajú slovami „v</w:t>
      </w:r>
      <w:r w:rsidRPr="006E3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štvrťročných splátkach“,</w:t>
      </w:r>
      <w:r w:rsidRPr="006E3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za prvú vetu sa vkladá nová druhá veta a tretia veta, ktoré znejú:  „Štvrťročné splátky príspevku sú splatné v</w:t>
      </w:r>
      <w:r w:rsidRPr="006E3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termínoch 20. januára, 20. apríla,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20.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júla</w:t>
      </w:r>
      <w:r w:rsidR="00C86B42" w:rsidRPr="006E3175">
        <w:rPr>
          <w:rFonts w:ascii="Times New Roman" w:hAnsi="Times New Roman" w:cs="Times New Roman"/>
          <w:sz w:val="24"/>
          <w:szCs w:val="24"/>
        </w:rPr>
        <w:t xml:space="preserve"> a</w:t>
      </w:r>
      <w:r w:rsidRPr="006E317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20.</w:t>
      </w:r>
      <w:r w:rsidRPr="006E3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októbra</w:t>
      </w:r>
      <w:r w:rsidRPr="006E31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kalendárneho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roka.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Výška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štvrťročnej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splátky</w:t>
      </w:r>
      <w:r w:rsidRPr="006E317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je 25 % z výšky príspevku a zaokrúhľuje sa na eurocent nahor.“ a posledná veta sa vypúšťa.</w:t>
      </w:r>
    </w:p>
    <w:p w:rsidR="00893391" w:rsidRPr="006E3175" w:rsidRDefault="00893391" w:rsidP="00893391">
      <w:pPr>
        <w:pStyle w:val="Zkladntext"/>
        <w:rPr>
          <w:rFonts w:ascii="Times New Roman" w:hAnsi="Times New Roman" w:cs="Times New Roman"/>
          <w:i w:val="0"/>
          <w:sz w:val="24"/>
          <w:szCs w:val="24"/>
        </w:rPr>
      </w:pPr>
    </w:p>
    <w:p w:rsidR="00893391" w:rsidRPr="006E3175" w:rsidRDefault="00893391" w:rsidP="00156533">
      <w:pPr>
        <w:pStyle w:val="Odsekzoznamu"/>
        <w:numPr>
          <w:ilvl w:val="0"/>
          <w:numId w:val="1"/>
        </w:numPr>
        <w:tabs>
          <w:tab w:val="left" w:pos="372"/>
        </w:tabs>
        <w:ind w:left="426" w:right="113" w:hanging="426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>V</w:t>
      </w:r>
      <w:r w:rsidRPr="006E3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§</w:t>
      </w:r>
      <w:r w:rsidRPr="006E3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15a</w:t>
      </w:r>
      <w:r w:rsidRPr="006E3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ods.</w:t>
      </w:r>
      <w:r w:rsidRPr="006E3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1</w:t>
      </w:r>
      <w:r w:rsidRPr="006E3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sa slová „najneskôr do 20. januára kalendárneho roka“ nahrádzajú slovami „v</w:t>
      </w:r>
      <w:r w:rsidRPr="006E3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štvrťročných splátkach“</w:t>
      </w:r>
      <w:r w:rsidRPr="006E3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 xml:space="preserve">a na konci sa pripájajú tieto vety: „Štvrťročné splátky príspevku </w:t>
      </w:r>
      <w:r w:rsidR="00156533" w:rsidRPr="006E3175">
        <w:rPr>
          <w:rFonts w:ascii="Times New Roman" w:hAnsi="Times New Roman" w:cs="Times New Roman"/>
          <w:sz w:val="24"/>
          <w:szCs w:val="24"/>
        </w:rPr>
        <w:t xml:space="preserve">na činnosť inštitútu </w:t>
      </w:r>
      <w:r w:rsidRPr="006E3175">
        <w:rPr>
          <w:rFonts w:ascii="Times New Roman" w:hAnsi="Times New Roman" w:cs="Times New Roman"/>
          <w:sz w:val="24"/>
          <w:szCs w:val="24"/>
        </w:rPr>
        <w:t>sú splatné v</w:t>
      </w:r>
      <w:r w:rsidRPr="006E3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termínoch 20. januára, 20. apríla,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20.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júla</w:t>
      </w:r>
      <w:r w:rsidR="00C86B42" w:rsidRPr="006E3175">
        <w:rPr>
          <w:rFonts w:ascii="Times New Roman" w:hAnsi="Times New Roman" w:cs="Times New Roman"/>
          <w:sz w:val="24"/>
          <w:szCs w:val="24"/>
        </w:rPr>
        <w:t xml:space="preserve"> a</w:t>
      </w:r>
      <w:r w:rsidRPr="006E317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20.</w:t>
      </w:r>
      <w:r w:rsidRPr="006E3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októbra</w:t>
      </w:r>
      <w:r w:rsidRPr="006E31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kalendárneho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roka.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Výška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štvrťročnej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splátky</w:t>
      </w:r>
      <w:r w:rsidRPr="006E317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je 25 % z výšky príspevku</w:t>
      </w:r>
      <w:r w:rsidR="00156533" w:rsidRPr="006E3175">
        <w:rPr>
          <w:rFonts w:ascii="Times New Roman" w:hAnsi="Times New Roman" w:cs="Times New Roman"/>
          <w:sz w:val="24"/>
          <w:szCs w:val="24"/>
        </w:rPr>
        <w:t xml:space="preserve"> na činnosť inštitútu</w:t>
      </w:r>
      <w:r w:rsidRPr="006E3175">
        <w:rPr>
          <w:rFonts w:ascii="Times New Roman" w:hAnsi="Times New Roman" w:cs="Times New Roman"/>
          <w:sz w:val="24"/>
          <w:szCs w:val="24"/>
        </w:rPr>
        <w:t xml:space="preserve"> a zaokrúhľuje sa na eurocent nahor.“.</w:t>
      </w:r>
    </w:p>
    <w:p w:rsidR="00893391" w:rsidRPr="006E3175" w:rsidRDefault="00893391" w:rsidP="00893391">
      <w:pPr>
        <w:pStyle w:val="Odsekzoznamu"/>
        <w:tabs>
          <w:tab w:val="left" w:pos="372"/>
        </w:tabs>
        <w:ind w:left="116" w:right="113" w:firstLine="0"/>
        <w:rPr>
          <w:rFonts w:ascii="Times New Roman" w:hAnsi="Times New Roman" w:cs="Times New Roman"/>
          <w:sz w:val="24"/>
          <w:szCs w:val="24"/>
        </w:rPr>
      </w:pPr>
    </w:p>
    <w:p w:rsidR="00893391" w:rsidRPr="006E3175" w:rsidRDefault="00893391" w:rsidP="00156533">
      <w:pPr>
        <w:pStyle w:val="Odsekzoznamu"/>
        <w:numPr>
          <w:ilvl w:val="0"/>
          <w:numId w:val="1"/>
        </w:numPr>
        <w:tabs>
          <w:tab w:val="left" w:pos="372"/>
        </w:tabs>
        <w:ind w:left="116" w:right="113" w:hanging="116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>V</w:t>
      </w:r>
      <w:r w:rsidRPr="006E3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§</w:t>
      </w:r>
      <w:r w:rsidRPr="006E3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15a</w:t>
      </w:r>
      <w:r w:rsidRPr="006E3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ods. 2 a § 30 ods. 2 sa vypúšťa posledná veta.</w:t>
      </w:r>
    </w:p>
    <w:p w:rsidR="00893391" w:rsidRPr="006E3175" w:rsidRDefault="00893391" w:rsidP="00893391">
      <w:pPr>
        <w:tabs>
          <w:tab w:val="left" w:pos="372"/>
        </w:tabs>
        <w:ind w:right="113"/>
        <w:rPr>
          <w:rFonts w:ascii="Times New Roman" w:hAnsi="Times New Roman" w:cs="Times New Roman"/>
          <w:sz w:val="24"/>
          <w:szCs w:val="24"/>
        </w:rPr>
      </w:pPr>
    </w:p>
    <w:p w:rsidR="00893391" w:rsidRPr="006E3175" w:rsidRDefault="00893391" w:rsidP="00156533">
      <w:pPr>
        <w:pStyle w:val="Odsekzoznamu"/>
        <w:numPr>
          <w:ilvl w:val="0"/>
          <w:numId w:val="1"/>
        </w:numPr>
        <w:tabs>
          <w:tab w:val="left" w:pos="372"/>
        </w:tabs>
        <w:ind w:left="426" w:right="113" w:hanging="426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>V</w:t>
      </w:r>
      <w:r w:rsidRPr="006E3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§ 30 ods. 1 sa slová „najneskôr do 20. januára kalendárneho roka“ nahrádzajú slovami „v</w:t>
      </w:r>
      <w:r w:rsidRPr="006E3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štvrťročných splátkach“ a na konci sa pripájajú tieto vety: „Štvrťročné splátky príspevku sú splatné v</w:t>
      </w:r>
      <w:r w:rsidRPr="006E3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termínoch 20. januára, 20. apríla,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20.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júla</w:t>
      </w:r>
      <w:r w:rsidR="00C86B42" w:rsidRPr="006E3175">
        <w:rPr>
          <w:rFonts w:ascii="Times New Roman" w:hAnsi="Times New Roman" w:cs="Times New Roman"/>
          <w:sz w:val="24"/>
          <w:szCs w:val="24"/>
        </w:rPr>
        <w:t xml:space="preserve"> a</w:t>
      </w:r>
      <w:r w:rsidRPr="006E317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20.</w:t>
      </w:r>
      <w:r w:rsidRPr="006E3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októbra</w:t>
      </w:r>
      <w:r w:rsidRPr="006E31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kalendárneho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roka.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Výška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štvrťročnej</w:t>
      </w:r>
      <w:r w:rsidRPr="006E31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splátky</w:t>
      </w:r>
      <w:r w:rsidRPr="006E317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3175">
        <w:rPr>
          <w:rFonts w:ascii="Times New Roman" w:hAnsi="Times New Roman" w:cs="Times New Roman"/>
          <w:sz w:val="24"/>
          <w:szCs w:val="24"/>
        </w:rPr>
        <w:t>je 25 % z výšky príspevku a zaokrúhľuje sa na eurocent nahor.“.</w:t>
      </w:r>
    </w:p>
    <w:p w:rsidR="00893391" w:rsidRPr="006E3175" w:rsidRDefault="00893391" w:rsidP="0089339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93391" w:rsidRPr="006E3175" w:rsidRDefault="00893391" w:rsidP="00156533">
      <w:pPr>
        <w:pStyle w:val="Odsekzoznamu"/>
        <w:numPr>
          <w:ilvl w:val="0"/>
          <w:numId w:val="1"/>
        </w:numPr>
        <w:tabs>
          <w:tab w:val="left" w:pos="372"/>
        </w:tabs>
        <w:ind w:left="116" w:right="113" w:hanging="116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>Za § 86zn sa vkladá § 86zo, ktorý vrátane nadpisu znie:</w:t>
      </w:r>
    </w:p>
    <w:p w:rsidR="00893391" w:rsidRPr="006E3175" w:rsidRDefault="00893391" w:rsidP="008933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1EF1" w:rsidRPr="006E3175" w:rsidRDefault="00934343" w:rsidP="00391EF1">
      <w:pPr>
        <w:pStyle w:val="Normlnywebov"/>
        <w:jc w:val="center"/>
        <w:rPr>
          <w:bCs/>
        </w:rPr>
      </w:pPr>
      <w:r>
        <w:rPr>
          <w:bCs/>
        </w:rPr>
        <w:t>„</w:t>
      </w:r>
      <w:r w:rsidR="00391EF1" w:rsidRPr="006E3175">
        <w:rPr>
          <w:bCs/>
        </w:rPr>
        <w:t>§ 86zo</w:t>
      </w:r>
    </w:p>
    <w:p w:rsidR="00391EF1" w:rsidRPr="006E3175" w:rsidRDefault="00391EF1" w:rsidP="00391EF1">
      <w:pPr>
        <w:pStyle w:val="Normlnywebov"/>
        <w:jc w:val="center"/>
        <w:rPr>
          <w:bCs/>
        </w:rPr>
      </w:pPr>
      <w:r w:rsidRPr="006E3175">
        <w:rPr>
          <w:bCs/>
        </w:rPr>
        <w:t>Jednorazový príspevok poukazovaný zdravotnou poisťovňou v roku 2024</w:t>
      </w:r>
    </w:p>
    <w:p w:rsidR="00391EF1" w:rsidRPr="006E3175" w:rsidRDefault="00391EF1" w:rsidP="00391EF1">
      <w:pPr>
        <w:pStyle w:val="Normlnywebov"/>
        <w:jc w:val="center"/>
        <w:rPr>
          <w:bCs/>
        </w:rPr>
      </w:pPr>
    </w:p>
    <w:p w:rsidR="00391EF1" w:rsidRPr="006E3175" w:rsidRDefault="00391EF1" w:rsidP="00156533">
      <w:pPr>
        <w:pStyle w:val="Normlnywebov"/>
        <w:ind w:left="426"/>
        <w:jc w:val="both"/>
        <w:rPr>
          <w:bCs/>
        </w:rPr>
      </w:pPr>
      <w:r w:rsidRPr="006E3175">
        <w:rPr>
          <w:bCs/>
        </w:rPr>
        <w:t>(1) V roku 2024 je zdravotná poisťovňa povinná uhradiť jednorazový príspevok vo výške podľa  prílohy č. 4 do 20. augusta 2024 na činnosť</w:t>
      </w:r>
    </w:p>
    <w:p w:rsidR="00391EF1" w:rsidRPr="006E3175" w:rsidRDefault="00391EF1" w:rsidP="00156533">
      <w:pPr>
        <w:pStyle w:val="Normlnywebov"/>
        <w:ind w:left="426"/>
        <w:jc w:val="both"/>
        <w:rPr>
          <w:bCs/>
        </w:rPr>
      </w:pPr>
      <w:r w:rsidRPr="006E3175">
        <w:rPr>
          <w:bCs/>
        </w:rPr>
        <w:t>a) operačných stredísk tiesňového volania záchrannej zdravotnej služby</w:t>
      </w:r>
      <w:r w:rsidRPr="006E3175">
        <w:rPr>
          <w:bCs/>
          <w:vertAlign w:val="superscript"/>
        </w:rPr>
        <w:t>27a</w:t>
      </w:r>
      <w:r w:rsidRPr="006E3175">
        <w:rPr>
          <w:bCs/>
        </w:rPr>
        <w:t>) na účet      ministerstva zdravotníctva, ktorý je doplatkom k príspevku podľa § 8a,</w:t>
      </w:r>
    </w:p>
    <w:p w:rsidR="00391EF1" w:rsidRPr="006E3175" w:rsidRDefault="00391EF1" w:rsidP="00156533">
      <w:pPr>
        <w:pStyle w:val="Normlnywebov"/>
        <w:ind w:left="426"/>
        <w:jc w:val="both"/>
        <w:rPr>
          <w:bCs/>
        </w:rPr>
      </w:pPr>
      <w:r w:rsidRPr="006E3175">
        <w:rPr>
          <w:bCs/>
        </w:rPr>
        <w:t>b) národného centra</w:t>
      </w:r>
      <w:r w:rsidRPr="006E3175">
        <w:rPr>
          <w:bCs/>
          <w:vertAlign w:val="superscript"/>
        </w:rPr>
        <w:t>27c</w:t>
      </w:r>
      <w:r w:rsidRPr="006E3175">
        <w:rPr>
          <w:bCs/>
        </w:rPr>
        <w:t>) na účet ministerstva zdravotníctva, ktorý je doplatkom k príspevku podľa § 8b,</w:t>
      </w:r>
    </w:p>
    <w:p w:rsidR="00391EF1" w:rsidRPr="006E3175" w:rsidRDefault="00391EF1" w:rsidP="00156533">
      <w:pPr>
        <w:pStyle w:val="Normlnywebov"/>
        <w:ind w:left="426"/>
        <w:jc w:val="both"/>
        <w:rPr>
          <w:bCs/>
        </w:rPr>
      </w:pPr>
      <w:r w:rsidRPr="006E3175">
        <w:rPr>
          <w:bCs/>
        </w:rPr>
        <w:t>c) inštitútu</w:t>
      </w:r>
      <w:r w:rsidRPr="006E3175">
        <w:rPr>
          <w:bCs/>
          <w:vertAlign w:val="superscript"/>
        </w:rPr>
        <w:t>18d</w:t>
      </w:r>
      <w:r w:rsidRPr="006E3175">
        <w:rPr>
          <w:bCs/>
        </w:rPr>
        <w:t>) na účet inštitútu, ktorý je doplatkom k príspevku podľa § 15a,</w:t>
      </w:r>
    </w:p>
    <w:p w:rsidR="00391EF1" w:rsidRPr="006E3175" w:rsidRDefault="00391EF1" w:rsidP="00156533">
      <w:pPr>
        <w:pStyle w:val="Normlnywebov"/>
        <w:ind w:left="426"/>
        <w:jc w:val="both"/>
        <w:rPr>
          <w:bCs/>
        </w:rPr>
      </w:pPr>
      <w:r w:rsidRPr="006E3175">
        <w:rPr>
          <w:bCs/>
        </w:rPr>
        <w:t>d) úradu na účet úradu, ktorý je doplatkom k príspevku podľa § 30.</w:t>
      </w:r>
    </w:p>
    <w:p w:rsidR="00391EF1" w:rsidRPr="006E3175" w:rsidRDefault="00391EF1" w:rsidP="00156533">
      <w:pPr>
        <w:pStyle w:val="Normlnywebov"/>
        <w:ind w:left="426"/>
        <w:jc w:val="both"/>
        <w:rPr>
          <w:bCs/>
        </w:rPr>
      </w:pPr>
    </w:p>
    <w:p w:rsidR="00391EF1" w:rsidRPr="006E3175" w:rsidRDefault="00391EF1" w:rsidP="00156533">
      <w:pPr>
        <w:pStyle w:val="Normlnywebov"/>
        <w:ind w:left="426"/>
        <w:jc w:val="both"/>
        <w:rPr>
          <w:bCs/>
        </w:rPr>
      </w:pPr>
      <w:r w:rsidRPr="006E3175">
        <w:rPr>
          <w:bCs/>
        </w:rPr>
        <w:t>(2) Jednorazový príspevok podľa odseku 1 je nákladom na zdravotnú starostlivosť podľa  § 6a ods. 2.</w:t>
      </w:r>
      <w:r w:rsidR="00934343" w:rsidRPr="006E3175">
        <w:t>“.</w:t>
      </w:r>
    </w:p>
    <w:p w:rsidR="00893391" w:rsidRPr="006E3175" w:rsidRDefault="00391EF1" w:rsidP="008933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3175" w:rsidDel="0039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922" w:rsidRPr="006E3175" w:rsidRDefault="00391EF1" w:rsidP="00156533">
      <w:pPr>
        <w:pStyle w:val="Odsekzoznamu"/>
        <w:widowControl/>
        <w:numPr>
          <w:ilvl w:val="0"/>
          <w:numId w:val="1"/>
        </w:numPr>
        <w:autoSpaceDE/>
        <w:autoSpaceDN/>
        <w:ind w:hanging="351"/>
        <w:contextualSpacing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bCs/>
          <w:sz w:val="24"/>
          <w:szCs w:val="24"/>
        </w:rPr>
        <w:lastRenderedPageBreak/>
        <w:t>Zákon sa dopĺňa prílohou č. 4, ktorá vrátane nadpisu znie:</w:t>
      </w:r>
    </w:p>
    <w:p w:rsidR="00725922" w:rsidRPr="006E3175" w:rsidRDefault="00725922" w:rsidP="00725922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>„Príloha č. 4</w:t>
      </w:r>
    </w:p>
    <w:p w:rsidR="00725922" w:rsidRPr="006E3175" w:rsidRDefault="00725922" w:rsidP="00725922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 xml:space="preserve">k zákonu č. 581/2004 Z. z.  </w:t>
      </w:r>
    </w:p>
    <w:p w:rsidR="00725922" w:rsidRPr="006E3175" w:rsidRDefault="00725922" w:rsidP="007259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391" w:rsidRPr="006E3175" w:rsidRDefault="00893391" w:rsidP="008933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 xml:space="preserve">Výška jednorazového príspevku podľa § 86zo </w:t>
      </w:r>
    </w:p>
    <w:p w:rsidR="00725922" w:rsidRPr="006E3175" w:rsidRDefault="00725922" w:rsidP="007259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922" w:rsidRPr="006E3175" w:rsidRDefault="00725922" w:rsidP="007259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0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985"/>
        <w:gridCol w:w="1984"/>
        <w:gridCol w:w="2018"/>
      </w:tblGrid>
      <w:tr w:rsidR="006E3175" w:rsidRPr="006E3175" w:rsidTr="00193710">
        <w:trPr>
          <w:trHeight w:val="1108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725922" w:rsidP="00725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Obchodné meno zdravotnej poisťovne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725922" w:rsidP="00725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Všeobecná zdravotná poisťovňa, a. s.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725922" w:rsidP="00725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DÔVERA</w:t>
            </w:r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zdravotná poisťovňa, a. s.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725922" w:rsidP="00725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Union</w:t>
            </w:r>
            <w:proofErr w:type="spellEnd"/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zdravotná</w:t>
            </w:r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poisťovňa, a. s.</w:t>
            </w:r>
          </w:p>
        </w:tc>
      </w:tr>
      <w:tr w:rsidR="006E3175" w:rsidRPr="006E3175" w:rsidTr="00193710">
        <w:trPr>
          <w:trHeight w:val="362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D24" w:rsidRPr="006E3175" w:rsidRDefault="00611D24" w:rsidP="0089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Jednorazový príspevok na činnosť operačných stredísk tiesňového volania záchrannej zdravotnej služby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D24" w:rsidRPr="006E3175" w:rsidRDefault="00611D24" w:rsidP="006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5 351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D24" w:rsidRPr="006E3175" w:rsidRDefault="00611D24" w:rsidP="006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2 350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D24" w:rsidRPr="006E3175" w:rsidRDefault="00611D24" w:rsidP="006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6E3175" w:rsidRPr="006E3175" w:rsidTr="00193710">
        <w:trPr>
          <w:trHeight w:val="231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5D4DDF" w:rsidP="0089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Jednorazový príspevok </w:t>
            </w:r>
            <w:r w:rsidR="00725922"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činnosť národného centra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611D2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5 887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611D2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2 585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611D2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6E3175" w:rsidRPr="006E3175" w:rsidTr="00193710">
        <w:trPr>
          <w:trHeight w:val="31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922" w:rsidRPr="006E3175" w:rsidRDefault="005D4DDF" w:rsidP="0089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Jednorazový príspevok </w:t>
            </w:r>
            <w:r w:rsidR="00725922"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činnosť inštitútu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922" w:rsidRPr="006E3175" w:rsidRDefault="00A2297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922" w:rsidRPr="006E3175" w:rsidRDefault="00A2297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922" w:rsidRPr="006E3175" w:rsidRDefault="00A2297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6E3175" w:rsidRPr="006E3175" w:rsidTr="00193710">
        <w:trPr>
          <w:trHeight w:val="249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5D4DDF" w:rsidP="0089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Jednorazový príspevok </w:t>
            </w:r>
            <w:r w:rsidR="00725922" w:rsidRPr="006E31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činnosť úradu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725922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5 351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725922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2 350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6E3175" w:rsidRDefault="00725922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175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 w:rsidR="00893391" w:rsidRPr="006E317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:rsidR="00AE7167" w:rsidRPr="006E3175" w:rsidRDefault="00725922" w:rsidP="007259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EB55E9" w:rsidRPr="006E3175" w:rsidRDefault="00EB55E9" w:rsidP="007259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391EF1">
      <w:pPr>
        <w:pStyle w:val="Odsekzoznamu"/>
        <w:ind w:left="75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b/>
          <w:sz w:val="24"/>
          <w:szCs w:val="24"/>
          <w:lang w:eastAsia="sk-SK"/>
        </w:rPr>
        <w:t>Čl. II</w:t>
      </w:r>
    </w:p>
    <w:p w:rsidR="00391EF1" w:rsidRPr="006E3175" w:rsidRDefault="00391EF1" w:rsidP="00391EF1">
      <w:pPr>
        <w:pStyle w:val="Odsekzoznamu"/>
        <w:ind w:left="75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Zákon č. 358/2021 Z. z. o Národnom inštitúte pre hodnotu a technológie v zdravotníctve a o zmene a doplnení niektorých zákonov v znení zákona č. 266/2022 Z. z. a zákona č. 293/2023 Z. z. sa mení a dopĺňa takto:</w:t>
      </w:r>
    </w:p>
    <w:p w:rsidR="00391EF1" w:rsidRPr="006E3175" w:rsidRDefault="00391EF1" w:rsidP="00391EF1">
      <w:pPr>
        <w:pStyle w:val="Odsekzoznamu"/>
        <w:ind w:left="752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6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3 odsek 1 znie: </w:t>
      </w:r>
    </w:p>
    <w:p w:rsidR="00391EF1" w:rsidRPr="006E3175" w:rsidRDefault="00156533" w:rsidP="00156533">
      <w:pPr>
        <w:pStyle w:val="Odsekzoznamu"/>
        <w:tabs>
          <w:tab w:val="left" w:pos="426"/>
        </w:tabs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„(1) </w:t>
      </w:r>
      <w:r w:rsidR="00391EF1" w:rsidRPr="006E3175">
        <w:rPr>
          <w:rFonts w:ascii="Times New Roman" w:hAnsi="Times New Roman" w:cs="Times New Roman"/>
          <w:sz w:val="24"/>
          <w:szCs w:val="24"/>
          <w:lang w:eastAsia="sk-SK"/>
        </w:rPr>
        <w:t>Hlavnou úlohou inštitútu je hodnotenie zdravotníckych technológií na účely kategorizácie liekov, zdravotníckych pomôcok a dietetických potravín</w:t>
      </w:r>
      <w:r w:rsidR="00391EF1" w:rsidRPr="006E3175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2)</w:t>
      </w:r>
      <w:r w:rsidR="00391EF1"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 (ďalej len „kategorizácia“), okrem generických liekov a biologicky podobných liekov.“.</w:t>
      </w:r>
    </w:p>
    <w:p w:rsidR="00391EF1" w:rsidRPr="006E3175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ind w:left="993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Poznámka pod čiarou k odkazu 3 sa vypúšťa.</w:t>
      </w:r>
    </w:p>
    <w:p w:rsidR="00391EF1" w:rsidRPr="006E3175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3 ods. 5 písmeno c) znie: </w:t>
      </w:r>
    </w:p>
    <w:p w:rsidR="00391EF1" w:rsidRPr="006E3175" w:rsidRDefault="00391EF1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„c) hodnotiť zdravotnícke technológie aj na iné účely ako na účely kategorizácie,“.</w:t>
      </w:r>
    </w:p>
    <w:p w:rsidR="00391EF1" w:rsidRPr="006E3175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3 ods. 5 sa vypúšťa písmeno d). </w:t>
      </w:r>
    </w:p>
    <w:p w:rsidR="00391EF1" w:rsidRPr="006E3175" w:rsidRDefault="00391EF1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Doterajšie písmená e) až i) sa označujú ako písmená d) až h).</w:t>
      </w:r>
    </w:p>
    <w:p w:rsidR="00391EF1" w:rsidRPr="006E3175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31261A">
      <w:pPr>
        <w:pStyle w:val="Odsekzoznamu"/>
        <w:widowControl/>
        <w:numPr>
          <w:ilvl w:val="0"/>
          <w:numId w:val="7"/>
        </w:numPr>
        <w:autoSpaceDE/>
        <w:autoSpaceDN/>
        <w:ind w:left="426" w:hanging="426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3 ods. 6 písmeno a) znie: </w:t>
      </w:r>
    </w:p>
    <w:p w:rsidR="00391EF1" w:rsidRPr="006E3175" w:rsidRDefault="00156533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„a) </w:t>
      </w:r>
      <w:r w:rsidR="00391EF1" w:rsidRPr="006E3175">
        <w:rPr>
          <w:rFonts w:ascii="Times New Roman" w:hAnsi="Times New Roman" w:cs="Times New Roman"/>
          <w:sz w:val="24"/>
          <w:szCs w:val="24"/>
          <w:lang w:eastAsia="sk-SK"/>
        </w:rPr>
        <w:t>orgány Európskej únie,“.</w:t>
      </w:r>
    </w:p>
    <w:p w:rsidR="00391EF1" w:rsidRPr="006E3175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3 ods. 6 písmeno b) znie: </w:t>
      </w:r>
    </w:p>
    <w:p w:rsidR="00391EF1" w:rsidRPr="006E3175" w:rsidRDefault="00156533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„b) </w:t>
      </w:r>
      <w:r w:rsidR="00391EF1"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zahraničné inštitúcie neuvedené v písmene a).“. </w:t>
      </w:r>
    </w:p>
    <w:p w:rsidR="00391EF1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1261A" w:rsidRPr="006E3175" w:rsidRDefault="0031261A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V § 3 odsek 7 znie: </w:t>
      </w:r>
    </w:p>
    <w:p w:rsidR="00391EF1" w:rsidRPr="006E3175" w:rsidRDefault="00391EF1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„(7) Inštitút vykonáva vedecko-poradenskú činnosť na základe metód medicíny založenej na dôkazoch a štandardizovaných medzinárodne akceptovaných postupov.“.</w:t>
      </w:r>
    </w:p>
    <w:p w:rsidR="00391EF1" w:rsidRPr="006E3175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5 ods. 5 písmeno c) znie: </w:t>
      </w:r>
    </w:p>
    <w:p w:rsidR="00391EF1" w:rsidRPr="006E3175" w:rsidRDefault="00156533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„c) </w:t>
      </w:r>
      <w:r w:rsidR="00391EF1" w:rsidRPr="006E3175">
        <w:rPr>
          <w:rFonts w:ascii="Times New Roman" w:hAnsi="Times New Roman" w:cs="Times New Roman"/>
          <w:sz w:val="24"/>
          <w:szCs w:val="24"/>
          <w:lang w:eastAsia="sk-SK"/>
        </w:rPr>
        <w:t>má vysokoškolské vzdelanie najmenej druhého stupňa v študijnom odbore všeobecné lekárstvo alebo farmácia,“.</w:t>
      </w:r>
    </w:p>
    <w:p w:rsidR="00391EF1" w:rsidRPr="006E3175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5 ods. 5 písmeno e) znie: </w:t>
      </w:r>
    </w:p>
    <w:p w:rsidR="00391EF1" w:rsidRPr="006E3175" w:rsidRDefault="00156533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„e) </w:t>
      </w:r>
      <w:r w:rsidR="00391EF1" w:rsidRPr="006E3175">
        <w:rPr>
          <w:rFonts w:ascii="Times New Roman" w:hAnsi="Times New Roman" w:cs="Times New Roman"/>
          <w:sz w:val="24"/>
          <w:szCs w:val="24"/>
          <w:lang w:eastAsia="sk-SK"/>
        </w:rPr>
        <w:t>má najmenej päťročnú prax v oblasti medicíny alebo farmácie,“.</w:t>
      </w:r>
    </w:p>
    <w:p w:rsidR="00391EF1" w:rsidRPr="006E3175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V § 5 ods. 5 písm. f) sa za slovom „technológie“ vypúšťa čiarka a vypúšťajú sa slová „alebo so zdravotnou poisťovňou s menej ako 100 % majetkovou účasťou štátu, ani od nich neprijímala majetkové plnenie alebo nemajetkové plnenie“.</w:t>
      </w:r>
    </w:p>
    <w:p w:rsidR="00391EF1" w:rsidRPr="006E3175" w:rsidRDefault="00391EF1" w:rsidP="00391EF1">
      <w:pPr>
        <w:pStyle w:val="Odsekzoznamu"/>
        <w:ind w:left="851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5 odsek 8 znie: </w:t>
      </w:r>
    </w:p>
    <w:p w:rsidR="00391EF1" w:rsidRPr="006E3175" w:rsidRDefault="00391EF1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„(8) Riaditeľovi patrí za výkon jeho funkcie mesačná mzda vo výške štvornásobku priemernej mzdy v hospodárstve Slovenskej republiky zistenej Štatistickým úradom Slovenskej republiky (ďalej len „priemerná mzda“) za kalendárny rok dva roky predchádzajúci kalendárnemu roku, v ktorom sa mesačná mzda poskytuje, zaokrúhlená na celé euro nahor.“.</w:t>
      </w:r>
    </w:p>
    <w:p w:rsidR="00391EF1" w:rsidRPr="006E3175" w:rsidRDefault="00391EF1" w:rsidP="00391EF1">
      <w:pPr>
        <w:pStyle w:val="Odsekzoznamu"/>
        <w:ind w:left="752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V § 5 ods. 10 sa za slovo „publicistickej,“ vkladá slovo „znaleckej,“.</w:t>
      </w:r>
    </w:p>
    <w:p w:rsidR="00391EF1" w:rsidRPr="006E3175" w:rsidRDefault="00391EF1" w:rsidP="00391EF1">
      <w:pPr>
        <w:pStyle w:val="Odsekzoznamu"/>
        <w:ind w:left="752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5 odsek 15 znie: </w:t>
      </w:r>
    </w:p>
    <w:p w:rsidR="00391EF1" w:rsidRPr="006E3175" w:rsidRDefault="00391EF1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„(15) Minister zdravotníctva môže odvolať riaditeľa aj bez udania dôvodu.“.</w:t>
      </w:r>
    </w:p>
    <w:p w:rsidR="00391EF1" w:rsidRPr="006E3175" w:rsidRDefault="00391EF1" w:rsidP="00391EF1">
      <w:pPr>
        <w:pStyle w:val="Odsekzoznamu"/>
        <w:ind w:left="752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 § 5 ods. 16 sa vypúšťajú slová </w:t>
      </w:r>
      <w:r w:rsidRPr="006E3175">
        <w:rPr>
          <w:rFonts w:ascii="Times New Roman" w:hAnsi="Times New Roman" w:cs="Times New Roman"/>
          <w:sz w:val="24"/>
          <w:szCs w:val="24"/>
        </w:rPr>
        <w:t>„alebo odseku 15“.</w:t>
      </w: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391EF1" w:rsidRPr="006E3175" w:rsidRDefault="00391EF1" w:rsidP="00391EF1">
      <w:pPr>
        <w:pStyle w:val="Odsekzoznamu"/>
        <w:ind w:left="752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V § 7 ods. 1 sa slovo „Dvoch“ nahrádza slovom „Troch“ a za slovom „komory“ sa vypúšťa čiarka a slovo „inštitútu“.</w:t>
      </w:r>
    </w:p>
    <w:p w:rsidR="00391EF1" w:rsidRPr="006E3175" w:rsidRDefault="00391EF1" w:rsidP="00391EF1">
      <w:pPr>
        <w:pStyle w:val="Odsekzoznamu"/>
        <w:ind w:left="752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V § 7 ods. 2 prvej vete sa slová „posledných päť rokov“ nahrádzajú slovami „posledné tri roky“ a vypúšťajú sa slová „ani od neho neprijímala majetkové plnenie alebo nemajetkové plnenie,“.</w:t>
      </w:r>
    </w:p>
    <w:p w:rsidR="00391EF1" w:rsidRPr="006E3175" w:rsidRDefault="00391EF1" w:rsidP="00391EF1">
      <w:pPr>
        <w:pStyle w:val="Odsekzoznamu"/>
        <w:ind w:left="752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widowControl/>
        <w:numPr>
          <w:ilvl w:val="0"/>
          <w:numId w:val="7"/>
        </w:numPr>
        <w:autoSpaceDE/>
        <w:autoSpaceDN/>
        <w:ind w:left="426" w:hanging="425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V § 9 odsek 11 znie:</w:t>
      </w:r>
    </w:p>
    <w:p w:rsidR="00391EF1" w:rsidRPr="006E3175" w:rsidRDefault="00391EF1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„(11) Člena dozornej rady môže minister zdravotníctva odvolať z jeho funkcie aj bez udania dôvodu.“.</w:t>
      </w:r>
    </w:p>
    <w:p w:rsidR="00391EF1" w:rsidRPr="006E3175" w:rsidRDefault="00391EF1" w:rsidP="00391EF1">
      <w:pPr>
        <w:pStyle w:val="Odsekzoznamu"/>
        <w:ind w:left="752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numPr>
          <w:ilvl w:val="0"/>
          <w:numId w:val="7"/>
        </w:numPr>
        <w:ind w:left="426" w:hanging="426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V § 11 ods. 5 písm. c) sa slová „§ 3 ods. 5 písm. a), b), f), g) a i)“ nahrádzajú slovami „§ 3 ods. 5 písm. a), b), e), f) a h)“.  </w:t>
      </w:r>
    </w:p>
    <w:p w:rsidR="00391EF1" w:rsidRPr="006E3175" w:rsidRDefault="00391EF1" w:rsidP="00391EF1">
      <w:pPr>
        <w:pStyle w:val="Odsekzoznamu"/>
        <w:ind w:left="426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numPr>
          <w:ilvl w:val="0"/>
          <w:numId w:val="7"/>
        </w:numPr>
        <w:ind w:left="426" w:hanging="426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Za § 13 sa vkladá § 13a, ktorý znie:</w:t>
      </w:r>
    </w:p>
    <w:p w:rsidR="00391EF1" w:rsidRPr="006E3175" w:rsidRDefault="00391EF1" w:rsidP="00391EF1">
      <w:pPr>
        <w:pStyle w:val="Odsekzoznamu"/>
        <w:ind w:left="426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391EF1">
      <w:pPr>
        <w:pStyle w:val="Odsekzoznamu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„§ 13a</w:t>
      </w:r>
    </w:p>
    <w:p w:rsidR="00391EF1" w:rsidRPr="006E3175" w:rsidRDefault="00391EF1" w:rsidP="00391EF1">
      <w:pPr>
        <w:pStyle w:val="Odsekzoznamu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Prechodné ustanovenia k úpravám účinným od 1. augusta 2024</w:t>
      </w:r>
    </w:p>
    <w:p w:rsidR="00391EF1" w:rsidRPr="006E3175" w:rsidRDefault="00391EF1" w:rsidP="00391EF1">
      <w:pPr>
        <w:pStyle w:val="Odsekzoznamu"/>
        <w:ind w:left="426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1EF1" w:rsidRPr="006E3175" w:rsidRDefault="00391EF1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>(1) Riaditeľ vymenovaný podľa predpisov účinných do 31. júla 2024 sa považuje za riaditeľa vymenovaného podľa tohto zákona účinného od 1. augusta 2024.</w:t>
      </w:r>
    </w:p>
    <w:p w:rsidR="00391EF1" w:rsidRPr="006E3175" w:rsidRDefault="00391EF1" w:rsidP="00156533">
      <w:pPr>
        <w:pStyle w:val="Odsekzoznamu"/>
        <w:ind w:left="426" w:firstLine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55E9" w:rsidRPr="006E3175" w:rsidRDefault="00391EF1" w:rsidP="00F31C90">
      <w:p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3175">
        <w:rPr>
          <w:rFonts w:ascii="Times New Roman" w:hAnsi="Times New Roman" w:cs="Times New Roman"/>
          <w:sz w:val="24"/>
          <w:szCs w:val="24"/>
          <w:lang w:eastAsia="sk-SK"/>
        </w:rPr>
        <w:t xml:space="preserve">(2) </w:t>
      </w:r>
      <w:bookmarkStart w:id="0" w:name="_GoBack"/>
      <w:r w:rsidRPr="006E3175">
        <w:rPr>
          <w:rFonts w:ascii="Times New Roman" w:hAnsi="Times New Roman" w:cs="Times New Roman"/>
          <w:sz w:val="24"/>
          <w:szCs w:val="24"/>
          <w:lang w:eastAsia="sk-SK"/>
        </w:rPr>
        <w:t>Členovia komisie a členovia dozornej rady vymenovaní podľa predpisov účinných do 31. júla 2024 sa považujú za členov komisie a členov dozornej rady vymenovaných podľa tohto zákona účinného od 1. augusta 2024.</w:t>
      </w:r>
      <w:r w:rsidR="00156533" w:rsidRPr="006E3175">
        <w:rPr>
          <w:rFonts w:ascii="Times New Roman" w:hAnsi="Times New Roman" w:cs="Times New Roman"/>
          <w:sz w:val="24"/>
          <w:szCs w:val="24"/>
          <w:lang w:eastAsia="sk-SK"/>
        </w:rPr>
        <w:t>“.</w:t>
      </w:r>
      <w:bookmarkEnd w:id="0"/>
    </w:p>
    <w:p w:rsidR="00391EF1" w:rsidRPr="006E3175" w:rsidRDefault="00391EF1" w:rsidP="00391EF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6533" w:rsidRPr="006E3175" w:rsidRDefault="00156533" w:rsidP="00EB55E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533" w:rsidRPr="006E3175" w:rsidRDefault="00EB55E9" w:rsidP="00EB55E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75">
        <w:rPr>
          <w:rFonts w:ascii="Times New Roman" w:hAnsi="Times New Roman" w:cs="Times New Roman"/>
          <w:b/>
          <w:sz w:val="24"/>
          <w:szCs w:val="24"/>
        </w:rPr>
        <w:t>Čl. II</w:t>
      </w:r>
      <w:r w:rsidR="00391EF1" w:rsidRPr="006E3175">
        <w:rPr>
          <w:rFonts w:ascii="Times New Roman" w:hAnsi="Times New Roman" w:cs="Times New Roman"/>
          <w:b/>
          <w:sz w:val="24"/>
          <w:szCs w:val="24"/>
        </w:rPr>
        <w:t>I</w:t>
      </w:r>
    </w:p>
    <w:p w:rsidR="00EB55E9" w:rsidRPr="006E3175" w:rsidRDefault="00EB55E9" w:rsidP="0015653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EB55E9" w:rsidRPr="006E3175" w:rsidRDefault="00EB55E9" w:rsidP="00391EF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391EF1" w:rsidRPr="006E3175">
        <w:rPr>
          <w:rFonts w:ascii="Times New Roman" w:hAnsi="Times New Roman" w:cs="Times New Roman"/>
          <w:sz w:val="24"/>
          <w:szCs w:val="24"/>
        </w:rPr>
        <w:t>1. augusta 2024</w:t>
      </w:r>
      <w:r w:rsidR="00893391" w:rsidRPr="006E3175">
        <w:rPr>
          <w:rFonts w:ascii="Times New Roman" w:hAnsi="Times New Roman" w:cs="Times New Roman"/>
          <w:sz w:val="24"/>
          <w:szCs w:val="24"/>
        </w:rPr>
        <w:t xml:space="preserve">, okrem </w:t>
      </w:r>
      <w:r w:rsidR="00391EF1" w:rsidRPr="006E3175">
        <w:rPr>
          <w:rFonts w:ascii="Times New Roman" w:hAnsi="Times New Roman" w:cs="Times New Roman"/>
          <w:sz w:val="24"/>
          <w:szCs w:val="24"/>
        </w:rPr>
        <w:t xml:space="preserve">čl. I </w:t>
      </w:r>
      <w:r w:rsidR="00893391" w:rsidRPr="006E3175">
        <w:rPr>
          <w:rFonts w:ascii="Times New Roman" w:hAnsi="Times New Roman" w:cs="Times New Roman"/>
          <w:sz w:val="24"/>
          <w:szCs w:val="24"/>
        </w:rPr>
        <w:t>bodov 1 až 5</w:t>
      </w:r>
      <w:r w:rsidR="00145B42" w:rsidRPr="006E3175">
        <w:rPr>
          <w:rFonts w:ascii="Times New Roman" w:hAnsi="Times New Roman" w:cs="Times New Roman"/>
          <w:sz w:val="24"/>
          <w:szCs w:val="24"/>
        </w:rPr>
        <w:t>, ktoré nadobúdajú účinnosť 1. januára 2025</w:t>
      </w:r>
      <w:r w:rsidRPr="006E3175">
        <w:rPr>
          <w:rFonts w:ascii="Times New Roman" w:hAnsi="Times New Roman" w:cs="Times New Roman"/>
          <w:sz w:val="24"/>
          <w:szCs w:val="24"/>
        </w:rPr>
        <w:t>.</w:t>
      </w:r>
    </w:p>
    <w:p w:rsidR="00EB55E9" w:rsidRPr="006E3175" w:rsidRDefault="00EB55E9" w:rsidP="00EB55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EB55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ab/>
        <w:t>prezident  Slovenskej republiky</w:t>
      </w: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E3175" w:rsidRPr="006E3175" w:rsidRDefault="006E3175" w:rsidP="006E317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E3175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F0367F" w:rsidRPr="006E3175" w:rsidRDefault="00F0367F" w:rsidP="006E3175">
      <w:pPr>
        <w:tabs>
          <w:tab w:val="left" w:pos="3894"/>
        </w:tabs>
        <w:rPr>
          <w:rFonts w:ascii="Times New Roman" w:hAnsi="Times New Roman" w:cs="Times New Roman"/>
          <w:sz w:val="24"/>
          <w:szCs w:val="24"/>
        </w:rPr>
      </w:pPr>
    </w:p>
    <w:sectPr w:rsidR="00F0367F" w:rsidRPr="006E31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75" w:rsidRDefault="006E3175" w:rsidP="006E3175">
      <w:r>
        <w:separator/>
      </w:r>
    </w:p>
  </w:endnote>
  <w:endnote w:type="continuationSeparator" w:id="0">
    <w:p w:rsidR="006E3175" w:rsidRDefault="006E3175" w:rsidP="006E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465701"/>
      <w:docPartObj>
        <w:docPartGallery w:val="Page Numbers (Bottom of Page)"/>
        <w:docPartUnique/>
      </w:docPartObj>
    </w:sdtPr>
    <w:sdtEndPr/>
    <w:sdtContent>
      <w:p w:rsidR="006E3175" w:rsidRDefault="006E317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90">
          <w:rPr>
            <w:noProof/>
          </w:rPr>
          <w:t>4</w:t>
        </w:r>
        <w:r>
          <w:fldChar w:fldCharType="end"/>
        </w:r>
      </w:p>
    </w:sdtContent>
  </w:sdt>
  <w:p w:rsidR="006E3175" w:rsidRDefault="006E31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75" w:rsidRDefault="006E3175" w:rsidP="006E3175">
      <w:r>
        <w:separator/>
      </w:r>
    </w:p>
  </w:footnote>
  <w:footnote w:type="continuationSeparator" w:id="0">
    <w:p w:rsidR="006E3175" w:rsidRDefault="006E3175" w:rsidP="006E3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34793FE5"/>
    <w:multiLevelType w:val="hybridMultilevel"/>
    <w:tmpl w:val="D9D8DC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1436E"/>
    <w:multiLevelType w:val="hybridMultilevel"/>
    <w:tmpl w:val="5BD8E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6C6C"/>
    <w:multiLevelType w:val="hybridMultilevel"/>
    <w:tmpl w:val="969C7CE0"/>
    <w:lvl w:ilvl="0" w:tplc="441E9472">
      <w:start w:val="1"/>
      <w:numFmt w:val="decimal"/>
      <w:lvlText w:val="%1."/>
      <w:lvlJc w:val="left"/>
      <w:pPr>
        <w:ind w:left="351" w:hanging="23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670C8E40">
      <w:start w:val="1"/>
      <w:numFmt w:val="lowerLetter"/>
      <w:lvlText w:val="%2)"/>
      <w:lvlJc w:val="left"/>
      <w:pPr>
        <w:ind w:left="375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9CDA0582">
      <w:numFmt w:val="bullet"/>
      <w:lvlText w:val="•"/>
      <w:lvlJc w:val="left"/>
      <w:pPr>
        <w:ind w:left="1371" w:hanging="260"/>
      </w:pPr>
      <w:rPr>
        <w:rFonts w:hint="default"/>
        <w:lang w:val="sk-SK" w:eastAsia="en-US" w:bidi="ar-SA"/>
      </w:rPr>
    </w:lvl>
    <w:lvl w:ilvl="3" w:tplc="A5786A38">
      <w:numFmt w:val="bullet"/>
      <w:lvlText w:val="•"/>
      <w:lvlJc w:val="left"/>
      <w:pPr>
        <w:ind w:left="2363" w:hanging="260"/>
      </w:pPr>
      <w:rPr>
        <w:rFonts w:hint="default"/>
        <w:lang w:val="sk-SK" w:eastAsia="en-US" w:bidi="ar-SA"/>
      </w:rPr>
    </w:lvl>
    <w:lvl w:ilvl="4" w:tplc="70FAAE8A">
      <w:numFmt w:val="bullet"/>
      <w:lvlText w:val="•"/>
      <w:lvlJc w:val="left"/>
      <w:pPr>
        <w:ind w:left="3355" w:hanging="260"/>
      </w:pPr>
      <w:rPr>
        <w:rFonts w:hint="default"/>
        <w:lang w:val="sk-SK" w:eastAsia="en-US" w:bidi="ar-SA"/>
      </w:rPr>
    </w:lvl>
    <w:lvl w:ilvl="5" w:tplc="8DE059B8">
      <w:numFmt w:val="bullet"/>
      <w:lvlText w:val="•"/>
      <w:lvlJc w:val="left"/>
      <w:pPr>
        <w:ind w:left="4347" w:hanging="260"/>
      </w:pPr>
      <w:rPr>
        <w:rFonts w:hint="default"/>
        <w:lang w:val="sk-SK" w:eastAsia="en-US" w:bidi="ar-SA"/>
      </w:rPr>
    </w:lvl>
    <w:lvl w:ilvl="6" w:tplc="77E62F38">
      <w:numFmt w:val="bullet"/>
      <w:lvlText w:val="•"/>
      <w:lvlJc w:val="left"/>
      <w:pPr>
        <w:ind w:left="5339" w:hanging="260"/>
      </w:pPr>
      <w:rPr>
        <w:rFonts w:hint="default"/>
        <w:lang w:val="sk-SK" w:eastAsia="en-US" w:bidi="ar-SA"/>
      </w:rPr>
    </w:lvl>
    <w:lvl w:ilvl="7" w:tplc="CD50EBEE">
      <w:numFmt w:val="bullet"/>
      <w:lvlText w:val="•"/>
      <w:lvlJc w:val="left"/>
      <w:pPr>
        <w:ind w:left="6330" w:hanging="260"/>
      </w:pPr>
      <w:rPr>
        <w:rFonts w:hint="default"/>
        <w:lang w:val="sk-SK" w:eastAsia="en-US" w:bidi="ar-SA"/>
      </w:rPr>
    </w:lvl>
    <w:lvl w:ilvl="8" w:tplc="9372014E">
      <w:numFmt w:val="bullet"/>
      <w:lvlText w:val="•"/>
      <w:lvlJc w:val="left"/>
      <w:pPr>
        <w:ind w:left="7322" w:hanging="260"/>
      </w:pPr>
      <w:rPr>
        <w:rFonts w:hint="default"/>
        <w:lang w:val="sk-SK" w:eastAsia="en-US" w:bidi="ar-SA"/>
      </w:rPr>
    </w:lvl>
  </w:abstractNum>
  <w:abstractNum w:abstractNumId="4" w15:restartNumberingAfterBreak="0">
    <w:nsid w:val="560F356F"/>
    <w:multiLevelType w:val="hybridMultilevel"/>
    <w:tmpl w:val="44D882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E51CA"/>
    <w:multiLevelType w:val="hybridMultilevel"/>
    <w:tmpl w:val="FD7AC5D6"/>
    <w:lvl w:ilvl="0" w:tplc="1CCC46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FA4FE3"/>
    <w:multiLevelType w:val="hybridMultilevel"/>
    <w:tmpl w:val="91F4D214"/>
    <w:lvl w:ilvl="0" w:tplc="AB241390">
      <w:start w:val="1"/>
      <w:numFmt w:val="decimal"/>
      <w:lvlText w:val="%1."/>
      <w:lvlJc w:val="left"/>
      <w:pPr>
        <w:ind w:left="1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192" w:hanging="360"/>
      </w:pPr>
    </w:lvl>
    <w:lvl w:ilvl="2" w:tplc="041B001B">
      <w:start w:val="1"/>
      <w:numFmt w:val="lowerRoman"/>
      <w:lvlText w:val="%3."/>
      <w:lvlJc w:val="right"/>
      <w:pPr>
        <w:ind w:left="2912" w:hanging="180"/>
      </w:pPr>
    </w:lvl>
    <w:lvl w:ilvl="3" w:tplc="041B000F">
      <w:start w:val="1"/>
      <w:numFmt w:val="decimal"/>
      <w:lvlText w:val="%4."/>
      <w:lvlJc w:val="left"/>
      <w:pPr>
        <w:ind w:left="3632" w:hanging="360"/>
      </w:pPr>
    </w:lvl>
    <w:lvl w:ilvl="4" w:tplc="041B0019">
      <w:start w:val="1"/>
      <w:numFmt w:val="lowerLetter"/>
      <w:lvlText w:val="%5."/>
      <w:lvlJc w:val="left"/>
      <w:pPr>
        <w:ind w:left="4352" w:hanging="360"/>
      </w:pPr>
    </w:lvl>
    <w:lvl w:ilvl="5" w:tplc="041B001B">
      <w:start w:val="1"/>
      <w:numFmt w:val="lowerRoman"/>
      <w:lvlText w:val="%6."/>
      <w:lvlJc w:val="right"/>
      <w:pPr>
        <w:ind w:left="5072" w:hanging="180"/>
      </w:pPr>
    </w:lvl>
    <w:lvl w:ilvl="6" w:tplc="041B000F">
      <w:start w:val="1"/>
      <w:numFmt w:val="decimal"/>
      <w:lvlText w:val="%7."/>
      <w:lvlJc w:val="left"/>
      <w:pPr>
        <w:ind w:left="5792" w:hanging="360"/>
      </w:pPr>
    </w:lvl>
    <w:lvl w:ilvl="7" w:tplc="041B0019">
      <w:start w:val="1"/>
      <w:numFmt w:val="lowerLetter"/>
      <w:lvlText w:val="%8."/>
      <w:lvlJc w:val="left"/>
      <w:pPr>
        <w:ind w:left="6512" w:hanging="360"/>
      </w:pPr>
    </w:lvl>
    <w:lvl w:ilvl="8" w:tplc="041B001B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67"/>
    <w:rsid w:val="00145B42"/>
    <w:rsid w:val="00156533"/>
    <w:rsid w:val="00193710"/>
    <w:rsid w:val="00240B17"/>
    <w:rsid w:val="002528D6"/>
    <w:rsid w:val="0031261A"/>
    <w:rsid w:val="00337AD1"/>
    <w:rsid w:val="00391EF1"/>
    <w:rsid w:val="004A4864"/>
    <w:rsid w:val="004D5A89"/>
    <w:rsid w:val="005035CA"/>
    <w:rsid w:val="00543F15"/>
    <w:rsid w:val="005D4DDF"/>
    <w:rsid w:val="00606C3B"/>
    <w:rsid w:val="00611D24"/>
    <w:rsid w:val="00622A90"/>
    <w:rsid w:val="006D72E8"/>
    <w:rsid w:val="006E3175"/>
    <w:rsid w:val="00725922"/>
    <w:rsid w:val="00740F8C"/>
    <w:rsid w:val="007B6E3B"/>
    <w:rsid w:val="00823835"/>
    <w:rsid w:val="00893391"/>
    <w:rsid w:val="008A592F"/>
    <w:rsid w:val="00934343"/>
    <w:rsid w:val="00965684"/>
    <w:rsid w:val="009C33BA"/>
    <w:rsid w:val="00A22974"/>
    <w:rsid w:val="00AB2472"/>
    <w:rsid w:val="00AE4B9D"/>
    <w:rsid w:val="00AE7167"/>
    <w:rsid w:val="00B201D3"/>
    <w:rsid w:val="00C86B42"/>
    <w:rsid w:val="00D41787"/>
    <w:rsid w:val="00DB5678"/>
    <w:rsid w:val="00E779FF"/>
    <w:rsid w:val="00EB55E9"/>
    <w:rsid w:val="00F0367F"/>
    <w:rsid w:val="00F31C90"/>
    <w:rsid w:val="00F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8B93E-CB8B-4894-A387-546CEFE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E71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528D6"/>
    <w:pPr>
      <w:widowControl/>
      <w:numPr>
        <w:ilvl w:val="4"/>
        <w:numId w:val="2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528D6"/>
    <w:pPr>
      <w:widowControl/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528D6"/>
    <w:pPr>
      <w:widowControl/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Calibri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528D6"/>
    <w:pPr>
      <w:widowControl/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Calibri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528D6"/>
    <w:pPr>
      <w:widowControl/>
      <w:numPr>
        <w:ilvl w:val="8"/>
        <w:numId w:val="2"/>
      </w:numPr>
      <w:spacing w:before="240" w:after="60"/>
      <w:outlineLvl w:val="8"/>
    </w:pPr>
    <w:rPr>
      <w:rFonts w:ascii="Calibri" w:eastAsia="Times New Roman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E7167"/>
    <w:rPr>
      <w:i/>
      <w:iCs/>
    </w:rPr>
  </w:style>
  <w:style w:type="character" w:customStyle="1" w:styleId="ZkladntextChar">
    <w:name w:val="Základný text Char"/>
    <w:basedOn w:val="Predvolenpsmoodseku"/>
    <w:link w:val="Zkladntext"/>
    <w:uiPriority w:val="1"/>
    <w:rsid w:val="00AE7167"/>
    <w:rPr>
      <w:rFonts w:ascii="Arial" w:eastAsia="Arial" w:hAnsi="Arial" w:cs="Arial"/>
      <w:i/>
      <w:iCs/>
    </w:rPr>
  </w:style>
  <w:style w:type="paragraph" w:styleId="Odsekzoznamu">
    <w:name w:val="List Paragraph"/>
    <w:aliases w:val="body,Odsek zoznamu2,Odsek,Odsek zoznamu1,List Paragraph,List Paragraph1,numbered list,OBC Bullet,Normal 1,Task Body,Viñetas (Inicio Parrafo),Paragrafo elenco,3 Txt tabla,Zerrenda-paragrafoa,Fiche List Paragraph,Dot pt,F5 List Paragraph"/>
    <w:basedOn w:val="Normlny"/>
    <w:link w:val="OdsekzoznamuChar"/>
    <w:uiPriority w:val="1"/>
    <w:qFormat/>
    <w:rsid w:val="00AE7167"/>
    <w:pPr>
      <w:ind w:left="836" w:hanging="579"/>
      <w:jc w:val="both"/>
    </w:pPr>
  </w:style>
  <w:style w:type="character" w:customStyle="1" w:styleId="Nadpis5Char">
    <w:name w:val="Nadpis 5 Char"/>
    <w:basedOn w:val="Predvolenpsmoodseku"/>
    <w:link w:val="Nadpis5"/>
    <w:uiPriority w:val="99"/>
    <w:rsid w:val="002528D6"/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2528D6"/>
    <w:rPr>
      <w:rFonts w:ascii="Calibri" w:eastAsia="Times New Roman" w:hAnsi="Calibri" w:cs="Calibri"/>
      <w:b/>
      <w:bCs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2528D6"/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2528D6"/>
    <w:rPr>
      <w:rFonts w:ascii="Calibri" w:eastAsia="Times New Roman" w:hAnsi="Calibri" w:cs="Calibri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2528D6"/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Nadpis1orobas">
    <w:name w:val="Nadpis 1.Čo robí (časť)"/>
    <w:basedOn w:val="Normlny"/>
    <w:next w:val="Normlny"/>
    <w:uiPriority w:val="99"/>
    <w:rsid w:val="002528D6"/>
    <w:pPr>
      <w:keepNext/>
      <w:widowControl/>
      <w:numPr>
        <w:numId w:val="2"/>
      </w:numPr>
      <w:spacing w:before="360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eastAsia="sk-SK"/>
    </w:rPr>
  </w:style>
  <w:style w:type="paragraph" w:customStyle="1" w:styleId="Nadpis2loha">
    <w:name w:val="Nadpis 2.Úloha"/>
    <w:basedOn w:val="Normlny"/>
    <w:uiPriority w:val="99"/>
    <w:rsid w:val="002528D6"/>
    <w:pPr>
      <w:widowControl/>
      <w:numPr>
        <w:ilvl w:val="1"/>
        <w:numId w:val="2"/>
      </w:numPr>
      <w:spacing w:before="120"/>
      <w:jc w:val="both"/>
      <w:outlineLvl w:val="1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Nadpis3Podloha">
    <w:name w:val="Nadpis 3.Podúloha"/>
    <w:basedOn w:val="Normlny"/>
    <w:uiPriority w:val="99"/>
    <w:rsid w:val="002528D6"/>
    <w:pPr>
      <w:keepNext/>
      <w:widowControl/>
      <w:numPr>
        <w:ilvl w:val="2"/>
        <w:numId w:val="2"/>
      </w:numPr>
      <w:spacing w:before="120"/>
      <w:ind w:left="2269"/>
      <w:outlineLvl w:val="2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Nadpis4Termn">
    <w:name w:val="Nadpis 4.Termín"/>
    <w:basedOn w:val="Normlny"/>
    <w:next w:val="Nadpis2loha"/>
    <w:uiPriority w:val="99"/>
    <w:rsid w:val="002528D6"/>
    <w:pPr>
      <w:widowControl/>
      <w:numPr>
        <w:ilvl w:val="3"/>
        <w:numId w:val="2"/>
      </w:numPr>
      <w:spacing w:before="120" w:after="120"/>
      <w:outlineLvl w:val="3"/>
    </w:pPr>
    <w:rPr>
      <w:rFonts w:ascii="Calibri" w:eastAsia="Times New Roman" w:hAnsi="Calibri" w:cs="Calibri"/>
      <w:i/>
      <w:i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933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33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3391"/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33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3391"/>
    <w:rPr>
      <w:rFonts w:ascii="Segoe UI" w:eastAsia="Arial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391EF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List Paragraph1 Char,numbered list Char,OBC Bullet Char,Normal 1 Char,Task Body Char,Viñetas (Inicio Parrafo) Char,Paragrafo elenco Char,3 Txt tabla Char"/>
    <w:link w:val="Odsekzoznamu"/>
    <w:uiPriority w:val="1"/>
    <w:qFormat/>
    <w:locked/>
    <w:rsid w:val="00391EF1"/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6E31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3175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6E31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317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Durgalová, Veronika</cp:lastModifiedBy>
  <cp:revision>6</cp:revision>
  <cp:lastPrinted>2024-06-13T07:09:00Z</cp:lastPrinted>
  <dcterms:created xsi:type="dcterms:W3CDTF">2024-06-12T14:15:00Z</dcterms:created>
  <dcterms:modified xsi:type="dcterms:W3CDTF">2024-06-13T07:10:00Z</dcterms:modified>
</cp:coreProperties>
</file>