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BE4F31" w:rsidRPr="00506ADC">
      <w:pPr>
        <w:pStyle w:val="Title"/>
      </w:pPr>
      <w:r w:rsidRPr="00506ADC">
        <w:t>NÁRODNÁ RADA SLOVENSKEJ REPUBLIKY</w:t>
      </w:r>
    </w:p>
    <w:p w:rsidR="00BE4F31" w:rsidRPr="00506ADC">
      <w:pPr>
        <w:pStyle w:val="Subtitle"/>
      </w:pPr>
      <w:r w:rsidRPr="00506ADC" w:rsidR="00DC2418">
        <w:t>I</w:t>
      </w:r>
      <w:r w:rsidR="00324730">
        <w:t>X</w:t>
      </w:r>
      <w:r w:rsidRPr="00506ADC">
        <w:t>. volebné obdobie</w:t>
      </w:r>
    </w:p>
    <w:p w:rsidR="00BE4F31" w:rsidRPr="00506ADC"/>
    <w:p w:rsidR="00BE4F31" w:rsidRPr="00506ADC">
      <w:r w:rsidRPr="00506ADC">
        <w:t>___________________________________________________________________________</w:t>
      </w:r>
    </w:p>
    <w:p w:rsidR="00BE4F31" w:rsidRPr="00506ADC">
      <w:r w:rsidRPr="00506ADC" w:rsidR="002A698C">
        <w:t xml:space="preserve">K číslu: </w:t>
      </w:r>
      <w:r w:rsidR="006C0407">
        <w:t>1033</w:t>
      </w:r>
      <w:r w:rsidRPr="00AB2CB0" w:rsidR="007B173D">
        <w:t>/20</w:t>
      </w:r>
      <w:r w:rsidR="002B4C0B">
        <w:t>2</w:t>
      </w:r>
      <w:r w:rsidR="00324730">
        <w:t>4</w:t>
      </w:r>
    </w:p>
    <w:p w:rsidR="00BE4F31"/>
    <w:p w:rsidR="003B2A3B" w:rsidRPr="00506ADC"/>
    <w:p w:rsidR="00BE4F31" w:rsidRPr="00506ADC">
      <w:pPr>
        <w:jc w:val="center"/>
        <w:rPr>
          <w:b/>
          <w:sz w:val="28"/>
        </w:rPr>
      </w:pPr>
      <w:r w:rsidR="00324730">
        <w:rPr>
          <w:b/>
          <w:sz w:val="28"/>
        </w:rPr>
        <w:t>298</w:t>
      </w:r>
      <w:r w:rsidRPr="00506ADC" w:rsidR="00734C7B">
        <w:rPr>
          <w:b/>
          <w:sz w:val="28"/>
        </w:rPr>
        <w:t>a</w:t>
      </w:r>
    </w:p>
    <w:p w:rsidR="009646C1" w:rsidRPr="00506ADC">
      <w:pPr>
        <w:jc w:val="center"/>
        <w:rPr>
          <w:b/>
          <w:sz w:val="28"/>
        </w:rPr>
      </w:pPr>
    </w:p>
    <w:p w:rsidR="00BE4F31" w:rsidRPr="00506ADC">
      <w:pPr>
        <w:jc w:val="center"/>
        <w:rPr>
          <w:b/>
          <w:sz w:val="28"/>
        </w:rPr>
      </w:pPr>
      <w:r w:rsidRPr="00506ADC" w:rsidR="00EC4F66">
        <w:rPr>
          <w:b/>
          <w:sz w:val="28"/>
        </w:rPr>
        <w:t>S</w:t>
      </w:r>
      <w:r w:rsidR="00663779">
        <w:rPr>
          <w:b/>
          <w:sz w:val="28"/>
        </w:rPr>
        <w:t> </w:t>
      </w:r>
      <w:r w:rsidRPr="00506ADC" w:rsidR="00EC4F66">
        <w:rPr>
          <w:b/>
          <w:sz w:val="28"/>
        </w:rPr>
        <w:t>p</w:t>
      </w:r>
      <w:r w:rsidR="00663779">
        <w:rPr>
          <w:b/>
          <w:sz w:val="28"/>
        </w:rPr>
        <w:t xml:space="preserve"> </w:t>
      </w:r>
      <w:r w:rsidRPr="00506ADC" w:rsidR="00EC4F66">
        <w:rPr>
          <w:b/>
          <w:sz w:val="28"/>
        </w:rPr>
        <w:t>r</w:t>
      </w:r>
      <w:r w:rsidR="00663779">
        <w:rPr>
          <w:b/>
          <w:sz w:val="28"/>
        </w:rPr>
        <w:t xml:space="preserve"> </w:t>
      </w:r>
      <w:r w:rsidRPr="00506ADC" w:rsidR="00EC4F66">
        <w:rPr>
          <w:b/>
          <w:sz w:val="28"/>
        </w:rPr>
        <w:t>á</w:t>
      </w:r>
      <w:r w:rsidR="00663779">
        <w:rPr>
          <w:b/>
          <w:sz w:val="28"/>
        </w:rPr>
        <w:t xml:space="preserve"> </w:t>
      </w:r>
      <w:r w:rsidRPr="00506ADC" w:rsidR="00EC4F66">
        <w:rPr>
          <w:b/>
          <w:sz w:val="28"/>
        </w:rPr>
        <w:t>v</w:t>
      </w:r>
      <w:r w:rsidR="00663779">
        <w:rPr>
          <w:b/>
          <w:sz w:val="28"/>
        </w:rPr>
        <w:t xml:space="preserve"> </w:t>
      </w:r>
      <w:r w:rsidRPr="00506ADC" w:rsidR="00EC4F66">
        <w:rPr>
          <w:b/>
          <w:sz w:val="28"/>
        </w:rPr>
        <w:t>a</w:t>
      </w:r>
      <w:r w:rsidRPr="00506ADC">
        <w:rPr>
          <w:b/>
          <w:sz w:val="28"/>
        </w:rPr>
        <w:t xml:space="preserve"> </w:t>
      </w:r>
    </w:p>
    <w:p w:rsidR="00F55F60" w:rsidRPr="00506ADC" w:rsidP="00F55F60">
      <w:pPr>
        <w:pStyle w:val="BodyText2"/>
        <w:rPr>
          <w:b/>
          <w:sz w:val="28"/>
          <w:szCs w:val="24"/>
        </w:rPr>
      </w:pPr>
    </w:p>
    <w:p w:rsidR="007B173D" w:rsidRPr="00506ADC" w:rsidP="00F55F60">
      <w:pPr>
        <w:pStyle w:val="BodyText2"/>
        <w:rPr>
          <w:b/>
        </w:rPr>
      </w:pPr>
      <w:r w:rsidR="00311937">
        <w:rPr>
          <w:b/>
        </w:rPr>
        <w:t>výborov</w:t>
      </w:r>
      <w:r w:rsidRPr="00506ADC" w:rsidR="00BE4F31">
        <w:rPr>
          <w:b/>
        </w:rPr>
        <w:t xml:space="preserve"> Národnej rady Slovenskej republiky pre financi</w:t>
      </w:r>
      <w:r w:rsidRPr="00506ADC" w:rsidR="003C282B">
        <w:rPr>
          <w:b/>
        </w:rPr>
        <w:t>e</w:t>
      </w:r>
      <w:r w:rsidRPr="00506ADC" w:rsidR="00734C7B">
        <w:rPr>
          <w:b/>
        </w:rPr>
        <w:t xml:space="preserve"> a</w:t>
      </w:r>
      <w:r w:rsidRPr="00506ADC" w:rsidR="003C282B">
        <w:rPr>
          <w:b/>
        </w:rPr>
        <w:t xml:space="preserve"> rozpočet </w:t>
      </w:r>
      <w:r w:rsidRPr="00506ADC" w:rsidR="00BE4F31">
        <w:rPr>
          <w:b/>
        </w:rPr>
        <w:t>o výsledku prerok</w:t>
      </w:r>
      <w:r w:rsidRPr="00506ADC" w:rsidR="00BE4F31">
        <w:rPr>
          <w:b/>
        </w:rPr>
        <w:t>ovania</w:t>
      </w:r>
      <w:r w:rsidRPr="00506ADC" w:rsidR="00BE4F31">
        <w:rPr>
          <w:b/>
          <w:bCs/>
        </w:rPr>
        <w:t xml:space="preserve"> </w:t>
      </w:r>
      <w:r w:rsidRPr="00506ADC" w:rsidR="009646C1">
        <w:rPr>
          <w:b/>
          <w:bCs/>
        </w:rPr>
        <w:t xml:space="preserve">Programu stability </w:t>
      </w:r>
      <w:r w:rsidRPr="00506ADC" w:rsidR="00EC4F66">
        <w:rPr>
          <w:b/>
          <w:bCs/>
        </w:rPr>
        <w:t>S</w:t>
      </w:r>
      <w:r w:rsidR="002E2A0B">
        <w:rPr>
          <w:b/>
          <w:bCs/>
        </w:rPr>
        <w:t>lovenskej republiky na roky 202</w:t>
      </w:r>
      <w:r w:rsidR="00324730">
        <w:rPr>
          <w:b/>
          <w:bCs/>
        </w:rPr>
        <w:t>4</w:t>
      </w:r>
      <w:r w:rsidRPr="00506ADC" w:rsidR="00EC4F66">
        <w:rPr>
          <w:b/>
          <w:bCs/>
        </w:rPr>
        <w:t xml:space="preserve"> až </w:t>
      </w:r>
      <w:r w:rsidRPr="00506ADC" w:rsidR="009646C1">
        <w:rPr>
          <w:b/>
          <w:bCs/>
        </w:rPr>
        <w:t>20</w:t>
      </w:r>
      <w:r w:rsidR="00B60DB0">
        <w:rPr>
          <w:b/>
          <w:bCs/>
        </w:rPr>
        <w:t>2</w:t>
      </w:r>
      <w:r w:rsidR="00324730">
        <w:rPr>
          <w:b/>
          <w:bCs/>
        </w:rPr>
        <w:t>7</w:t>
      </w:r>
      <w:r w:rsidR="008F636A">
        <w:rPr>
          <w:b/>
          <w:bCs/>
        </w:rPr>
        <w:t xml:space="preserve"> </w:t>
      </w:r>
      <w:r w:rsidRPr="00506ADC" w:rsidR="009646C1">
        <w:rPr>
          <w:b/>
          <w:bCs/>
        </w:rPr>
        <w:t xml:space="preserve">(tlač </w:t>
      </w:r>
      <w:r w:rsidR="00324730">
        <w:rPr>
          <w:b/>
          <w:bCs/>
        </w:rPr>
        <w:t>298</w:t>
      </w:r>
      <w:r w:rsidRPr="00506ADC" w:rsidR="009646C1">
        <w:rPr>
          <w:b/>
          <w:bCs/>
        </w:rPr>
        <w:t>)</w:t>
      </w:r>
    </w:p>
    <w:p w:rsidR="00BE4F31" w:rsidRPr="00506ADC">
      <w:pPr>
        <w:rPr>
          <w:b/>
          <w:sz w:val="28"/>
        </w:rPr>
      </w:pPr>
      <w:r w:rsidRPr="00506ADC" w:rsidR="00F55F60">
        <w:rPr>
          <w:b/>
          <w:sz w:val="28"/>
        </w:rPr>
        <w:t>––––––––––––––––––––––––––––––––––––––––––––––––––––––––––––––––––</w:t>
      </w:r>
    </w:p>
    <w:p w:rsidR="003C282B" w:rsidRPr="00506ADC">
      <w:pPr>
        <w:jc w:val="both"/>
      </w:pPr>
    </w:p>
    <w:p w:rsidR="00BE4F31" w:rsidRPr="00506ADC">
      <w:pPr>
        <w:jc w:val="both"/>
      </w:pPr>
      <w:r w:rsidRPr="00506ADC">
        <w:t>Výbor Národnej rady Sl</w:t>
      </w:r>
      <w:r w:rsidRPr="00506ADC" w:rsidR="00734C7B">
        <w:t xml:space="preserve">ovenskej republiky pre financie a </w:t>
      </w:r>
      <w:r w:rsidRPr="00506ADC">
        <w:t xml:space="preserve">rozpočet, ako gestorský výbor, podáva Národnej rade Slovenskej republiky v súlade so zákonom Národnej  rady Slovenskej republiky č. 350/1996 Z. z. o rokovacom poriadku Národnej rady Slovenskej republiky </w:t>
      </w:r>
      <w:r w:rsidRPr="00506ADC" w:rsidR="002E6003">
        <w:t xml:space="preserve">v znení neskorších predpisov </w:t>
      </w:r>
      <w:r w:rsidRPr="00506ADC" w:rsidR="00480E54">
        <w:t xml:space="preserve">túto </w:t>
      </w:r>
      <w:r w:rsidRPr="00506ADC" w:rsidR="00A97AF8">
        <w:t>správu</w:t>
      </w:r>
      <w:r w:rsidRPr="00506ADC" w:rsidR="003C282B">
        <w:t xml:space="preserve"> výboru</w:t>
      </w:r>
      <w:r w:rsidRPr="00506ADC">
        <w:t xml:space="preserve"> o prerokovaní vyššie uvedenej prob</w:t>
      </w:r>
      <w:r w:rsidRPr="00506ADC" w:rsidR="00956678">
        <w:t>lematiky.</w:t>
      </w:r>
    </w:p>
    <w:p w:rsidR="00BE4F31" w:rsidRPr="00506ADC">
      <w:pPr>
        <w:jc w:val="both"/>
      </w:pPr>
    </w:p>
    <w:p w:rsidR="004D3EF3" w:rsidRPr="00506ADC" w:rsidP="00A97AF8">
      <w:pPr>
        <w:jc w:val="center"/>
        <w:rPr>
          <w:b/>
        </w:rPr>
      </w:pPr>
      <w:r w:rsidRPr="00506ADC">
        <w:rPr>
          <w:b/>
        </w:rPr>
        <w:t>I.</w:t>
      </w:r>
    </w:p>
    <w:p w:rsidR="004D3EF3" w:rsidRPr="00506ADC" w:rsidP="004D3EF3">
      <w:pPr>
        <w:jc w:val="center"/>
        <w:rPr>
          <w:b/>
        </w:rPr>
      </w:pPr>
    </w:p>
    <w:p w:rsidR="00BE4F31" w:rsidRPr="00506ADC" w:rsidP="00956678">
      <w:pPr>
        <w:pStyle w:val="BodyText2"/>
        <w:rPr>
          <w:lang w:val="cs-CZ"/>
        </w:rPr>
      </w:pPr>
      <w:r w:rsidRPr="00506ADC" w:rsidR="009646C1">
        <w:t>P</w:t>
      </w:r>
      <w:r w:rsidRPr="00506ADC">
        <w:t xml:space="preserve">redseda </w:t>
      </w:r>
      <w:r w:rsidRPr="00506ADC">
        <w:t xml:space="preserve">Národnej rady Slovenskej </w:t>
      </w:r>
      <w:r w:rsidRPr="00506ADC" w:rsidR="00EC4F66">
        <w:t xml:space="preserve">republiky svojim </w:t>
      </w:r>
      <w:r w:rsidRPr="006C0407" w:rsidR="00EC4F66">
        <w:t xml:space="preserve">rozhodnutím č. </w:t>
      </w:r>
      <w:r w:rsidRPr="006C0407" w:rsidR="006C0407">
        <w:t>311</w:t>
      </w:r>
      <w:r w:rsidRPr="006C0407">
        <w:t xml:space="preserve"> z</w:t>
      </w:r>
      <w:r w:rsidRPr="006C0407" w:rsidR="00AB2CB0">
        <w:t>o</w:t>
      </w:r>
      <w:r w:rsidRPr="006C0407" w:rsidR="00311937">
        <w:t xml:space="preserve"> dňa</w:t>
      </w:r>
      <w:r w:rsidRPr="006C0407" w:rsidR="000D54E6">
        <w:t> </w:t>
      </w:r>
      <w:r w:rsidRPr="006C0407" w:rsidR="006C0407">
        <w:t>20</w:t>
      </w:r>
      <w:r w:rsidRPr="006C0407" w:rsidR="000D54E6">
        <w:t>.</w:t>
      </w:r>
      <w:r w:rsidRPr="006C0407">
        <w:t xml:space="preserve"> </w:t>
      </w:r>
      <w:r w:rsidRPr="006C0407" w:rsidR="002B4C0B">
        <w:t>mája</w:t>
      </w:r>
      <w:r w:rsidRPr="006C0407" w:rsidR="006D3C38">
        <w:t xml:space="preserve"> </w:t>
      </w:r>
      <w:r w:rsidRPr="006C0407" w:rsidR="00695EEA">
        <w:t>20</w:t>
      </w:r>
      <w:r w:rsidRPr="006C0407" w:rsidR="002E2A0B">
        <w:t>2</w:t>
      </w:r>
      <w:r w:rsidRPr="006C0407" w:rsidR="00324730">
        <w:t>4</w:t>
      </w:r>
      <w:r w:rsidRPr="00506ADC" w:rsidR="00695EEA">
        <w:t xml:space="preserve"> pridelil </w:t>
      </w:r>
      <w:r w:rsidRPr="00506ADC" w:rsidR="009646C1">
        <w:rPr>
          <w:bCs/>
        </w:rPr>
        <w:t>Program stability S</w:t>
      </w:r>
      <w:r w:rsidR="002E2A0B">
        <w:rPr>
          <w:bCs/>
        </w:rPr>
        <w:t>lovenskej republiky na roky 202</w:t>
      </w:r>
      <w:r w:rsidR="00324730">
        <w:rPr>
          <w:bCs/>
        </w:rPr>
        <w:t>4</w:t>
      </w:r>
      <w:r w:rsidRPr="00506ADC" w:rsidR="00EC4F66">
        <w:rPr>
          <w:bCs/>
        </w:rPr>
        <w:t xml:space="preserve"> až </w:t>
      </w:r>
      <w:r w:rsidR="00F93EF6">
        <w:rPr>
          <w:bCs/>
        </w:rPr>
        <w:t>202</w:t>
      </w:r>
      <w:r w:rsidR="00324730">
        <w:rPr>
          <w:bCs/>
        </w:rPr>
        <w:t>7</w:t>
      </w:r>
      <w:r w:rsidRPr="00506ADC" w:rsidR="009646C1">
        <w:rPr>
          <w:bCs/>
        </w:rPr>
        <w:t xml:space="preserve"> </w:t>
      </w:r>
      <w:r w:rsidRPr="002B4C0B" w:rsidR="009646C1">
        <w:rPr>
          <w:b/>
          <w:bCs/>
        </w:rPr>
        <w:t xml:space="preserve">(tlač </w:t>
      </w:r>
      <w:r w:rsidR="00324730">
        <w:rPr>
          <w:b/>
          <w:bCs/>
        </w:rPr>
        <w:t>298</w:t>
      </w:r>
      <w:r w:rsidRPr="002B4C0B" w:rsidR="009646C1">
        <w:rPr>
          <w:b/>
          <w:bCs/>
        </w:rPr>
        <w:t>)</w:t>
      </w:r>
      <w:r w:rsidRPr="00506ADC" w:rsidR="00956678">
        <w:rPr>
          <w:bCs/>
        </w:rPr>
        <w:t xml:space="preserve"> na prerokovanie:</w:t>
      </w:r>
    </w:p>
    <w:p w:rsidR="00BE4F31" w:rsidRPr="00506ADC">
      <w:pPr>
        <w:pStyle w:val="BodyText2"/>
        <w:widowControl w:val="0"/>
        <w:rPr>
          <w:lang w:val="cs-CZ"/>
        </w:rPr>
      </w:pPr>
    </w:p>
    <w:p w:rsidR="00BE4F31" w:rsidRPr="00506ADC">
      <w:pPr>
        <w:pStyle w:val="BodyText2"/>
        <w:numPr>
          <w:ilvl w:val="0"/>
          <w:numId w:val="1"/>
        </w:numPr>
      </w:pPr>
      <w:r w:rsidRPr="00506ADC">
        <w:t>Výboru Národnej rady Sl</w:t>
      </w:r>
      <w:r w:rsidRPr="00506ADC" w:rsidR="00734C7B">
        <w:t>ovenskej republiky pre financie a</w:t>
      </w:r>
      <w:r w:rsidRPr="00506ADC">
        <w:t xml:space="preserve"> rozpočet </w:t>
      </w:r>
    </w:p>
    <w:p w:rsidR="00DC2418" w:rsidRPr="00506ADC">
      <w:pPr>
        <w:pStyle w:val="BodyText2"/>
        <w:numPr>
          <w:ilvl w:val="0"/>
          <w:numId w:val="1"/>
        </w:numPr>
      </w:pPr>
      <w:r w:rsidRPr="00506ADC">
        <w:t>Výboru Národnej rady Slovenskej republiky pre európske záležitosti</w:t>
      </w:r>
      <w:r w:rsidRPr="00506ADC" w:rsidR="00956678">
        <w:t>.</w:t>
      </w:r>
    </w:p>
    <w:p w:rsidR="00BE4F31">
      <w:pPr>
        <w:pStyle w:val="BodyText2"/>
      </w:pPr>
    </w:p>
    <w:p w:rsidR="00663779" w:rsidP="003B2A3B">
      <w:pPr>
        <w:pStyle w:val="BodyText2"/>
        <w:ind w:firstLine="705"/>
      </w:pPr>
      <w:r>
        <w:t>Za gestorský výbor určil Výbor Národnej rady Slovenskej republiky pre financie a rozpočet.</w:t>
      </w:r>
    </w:p>
    <w:p w:rsidR="00663779" w:rsidP="00663779">
      <w:pPr>
        <w:pStyle w:val="BodyText2"/>
        <w:ind w:left="360"/>
        <w:jc w:val="left"/>
      </w:pPr>
    </w:p>
    <w:p w:rsidR="00663779" w:rsidP="00663779">
      <w:pPr>
        <w:ind w:firstLine="705"/>
        <w:jc w:val="both"/>
      </w:pPr>
      <w:r>
        <w:t>Uvedené výbory prerokovali predmetný návrh</w:t>
      </w:r>
      <w:r w:rsidRPr="00B54026">
        <w:t xml:space="preserve"> </w:t>
      </w:r>
      <w:r>
        <w:t>v stanovenom termíne.</w:t>
      </w:r>
    </w:p>
    <w:p w:rsidR="00663779" w:rsidRPr="00506ADC">
      <w:pPr>
        <w:pStyle w:val="BodyText2"/>
      </w:pPr>
    </w:p>
    <w:p w:rsidR="00BE4F31" w:rsidRPr="00506ADC" w:rsidP="00A97AF8">
      <w:pPr>
        <w:pStyle w:val="BodyText2"/>
        <w:jc w:val="center"/>
        <w:rPr>
          <w:b/>
        </w:rPr>
      </w:pPr>
      <w:r w:rsidRPr="00506ADC">
        <w:rPr>
          <w:b/>
        </w:rPr>
        <w:t>II.</w:t>
      </w:r>
    </w:p>
    <w:p w:rsidR="00BE4F31" w:rsidRPr="00506ADC">
      <w:pPr>
        <w:pStyle w:val="BodyText2"/>
        <w:ind w:left="705"/>
        <w:jc w:val="center"/>
        <w:rPr>
          <w:b/>
        </w:rPr>
      </w:pPr>
    </w:p>
    <w:p w:rsidR="00BE4F31" w:rsidRPr="00506ADC" w:rsidP="003C282B">
      <w:pPr>
        <w:pStyle w:val="BodyText2"/>
      </w:pPr>
      <w:r w:rsidRPr="00506ADC">
        <w:t>Gestorský výbor nedostal do začat</w:t>
      </w:r>
      <w:r w:rsidRPr="00506ADC">
        <w:t>ia rokovania k</w:t>
      </w:r>
      <w:r w:rsidRPr="00506ADC" w:rsidR="006D3C38">
        <w:t xml:space="preserve"> </w:t>
      </w:r>
      <w:r w:rsidRPr="00506ADC" w:rsidR="009646C1">
        <w:rPr>
          <w:bCs/>
        </w:rPr>
        <w:t>Programu stability Slovenskej republiky na roky 20</w:t>
      </w:r>
      <w:r w:rsidR="00324730">
        <w:rPr>
          <w:bCs/>
        </w:rPr>
        <w:t>24</w:t>
      </w:r>
      <w:r w:rsidRPr="00506ADC" w:rsidR="00EC4F66">
        <w:rPr>
          <w:bCs/>
        </w:rPr>
        <w:t xml:space="preserve"> až </w:t>
      </w:r>
      <w:r w:rsidRPr="00506ADC" w:rsidR="009646C1">
        <w:rPr>
          <w:bCs/>
        </w:rPr>
        <w:t>20</w:t>
      </w:r>
      <w:r w:rsidR="00F93EF6">
        <w:rPr>
          <w:bCs/>
        </w:rPr>
        <w:t>2</w:t>
      </w:r>
      <w:r w:rsidR="00324730">
        <w:rPr>
          <w:bCs/>
        </w:rPr>
        <w:t>7</w:t>
      </w:r>
      <w:r w:rsidRPr="00506ADC" w:rsidR="009646C1">
        <w:rPr>
          <w:bCs/>
        </w:rPr>
        <w:t xml:space="preserve"> </w:t>
      </w:r>
      <w:r w:rsidRPr="00324730" w:rsidR="009646C1">
        <w:rPr>
          <w:b/>
          <w:bCs/>
        </w:rPr>
        <w:t xml:space="preserve">(tlač </w:t>
      </w:r>
      <w:r w:rsidRPr="00324730" w:rsidR="00324730">
        <w:rPr>
          <w:b/>
          <w:bCs/>
        </w:rPr>
        <w:t>298</w:t>
      </w:r>
      <w:r w:rsidRPr="00324730" w:rsidR="009646C1">
        <w:rPr>
          <w:b/>
          <w:bCs/>
        </w:rPr>
        <w:t>)</w:t>
      </w:r>
      <w:r w:rsidRPr="00506ADC" w:rsidR="009646C1">
        <w:rPr>
          <w:bCs/>
        </w:rPr>
        <w:t xml:space="preserve"> </w:t>
      </w:r>
      <w:r w:rsidRPr="00506ADC">
        <w:t xml:space="preserve">iné stanoviská  poslancov Národnej rady Slovenskej republiky. </w:t>
      </w:r>
    </w:p>
    <w:p w:rsidR="00BE4F31">
      <w:pPr>
        <w:pStyle w:val="BodyText2"/>
        <w:widowControl w:val="0"/>
      </w:pPr>
    </w:p>
    <w:p w:rsidR="00BE4F31" w:rsidP="00A97AF8">
      <w:pPr>
        <w:pStyle w:val="BodyText2"/>
        <w:jc w:val="center"/>
        <w:rPr>
          <w:b/>
        </w:rPr>
      </w:pPr>
      <w:r>
        <w:rPr>
          <w:b/>
        </w:rPr>
        <w:t>III.</w:t>
      </w:r>
    </w:p>
    <w:p w:rsidR="00BE4F31">
      <w:pPr>
        <w:pStyle w:val="BodyText2"/>
      </w:pPr>
    </w:p>
    <w:p w:rsidR="00BE4F31">
      <w:pPr>
        <w:pStyle w:val="BodyText2"/>
      </w:pPr>
      <w:r w:rsidR="009646C1">
        <w:t>K predmetnému programu</w:t>
      </w:r>
      <w:r>
        <w:t xml:space="preserve"> zaujal</w:t>
      </w:r>
      <w:r w:rsidR="00DC2418">
        <w:t>i</w:t>
      </w:r>
      <w:r>
        <w:t xml:space="preserve"> výbor</w:t>
      </w:r>
      <w:r w:rsidR="00DC2418">
        <w:t>y</w:t>
      </w:r>
      <w:r>
        <w:t xml:space="preserve"> </w:t>
      </w:r>
      <w:r w:rsidR="00956678">
        <w:t xml:space="preserve">toto </w:t>
      </w:r>
      <w:r>
        <w:t>stanovisk</w:t>
      </w:r>
      <w:r w:rsidR="00740ECA">
        <w:t>o</w:t>
      </w:r>
      <w:r>
        <w:t>:</w:t>
      </w:r>
    </w:p>
    <w:p w:rsidR="00BE4F31">
      <w:pPr>
        <w:jc w:val="both"/>
      </w:pPr>
    </w:p>
    <w:p w:rsidR="00BE4F31" w:rsidP="00BC768D">
      <w:pPr>
        <w:pStyle w:val="BodyText2"/>
        <w:jc w:val="center"/>
      </w:pPr>
      <w:r>
        <w:t>Odporúčanie pre Národnú radu Slovenskej rep</w:t>
      </w:r>
      <w:r>
        <w:t xml:space="preserve">ubliky </w:t>
      </w:r>
      <w:r w:rsidR="009646C1">
        <w:t>program</w:t>
      </w:r>
      <w:r>
        <w:t xml:space="preserve"> </w:t>
      </w:r>
      <w:r w:rsidR="00956678">
        <w:rPr>
          <w:b/>
        </w:rPr>
        <w:t>zobrať</w:t>
      </w:r>
      <w:r w:rsidRPr="00EC4F66">
        <w:rPr>
          <w:b/>
        </w:rPr>
        <w:t xml:space="preserve"> </w:t>
      </w:r>
      <w:r w:rsidRPr="006D3C38">
        <w:rPr>
          <w:b/>
        </w:rPr>
        <w:t>na vedomie</w:t>
      </w:r>
      <w:r>
        <w:t xml:space="preserve"> :</w:t>
      </w:r>
    </w:p>
    <w:p w:rsidR="00F55F60"/>
    <w:p w:rsidR="00BE4F31" w:rsidRPr="007E3EFB" w:rsidP="003B2A3B">
      <w:pPr>
        <w:numPr>
          <w:ilvl w:val="0"/>
          <w:numId w:val="1"/>
        </w:numPr>
        <w:jc w:val="both"/>
      </w:pPr>
      <w:r w:rsidRPr="007E3EFB">
        <w:rPr>
          <w:b/>
        </w:rPr>
        <w:t>Výbor</w:t>
      </w:r>
      <w:r w:rsidRPr="007E3EFB">
        <w:t xml:space="preserve"> Národnej rady Sl</w:t>
      </w:r>
      <w:r w:rsidRPr="007E3EFB" w:rsidR="00734C7B">
        <w:t xml:space="preserve">ovenskej republiky </w:t>
      </w:r>
      <w:r w:rsidRPr="007E3EFB" w:rsidR="00734C7B">
        <w:rPr>
          <w:b/>
        </w:rPr>
        <w:t>pre financie a rozpočet</w:t>
      </w:r>
      <w:r w:rsidRPr="007E3EFB" w:rsidR="00734C7B">
        <w:t xml:space="preserve"> </w:t>
      </w:r>
      <w:r w:rsidRPr="007E3EFB">
        <w:t>(uzn. č.</w:t>
      </w:r>
      <w:r w:rsidRPr="007E3EFB" w:rsidR="00E24A0B">
        <w:t xml:space="preserve"> </w:t>
      </w:r>
      <w:r w:rsidRPr="007E3EFB" w:rsidR="007E3EFB">
        <w:t>90</w:t>
      </w:r>
      <w:r w:rsidRPr="007E3EFB" w:rsidR="004A2608">
        <w:t xml:space="preserve"> </w:t>
      </w:r>
      <w:r w:rsidRPr="007E3EFB" w:rsidR="00C40B64">
        <w:t>z</w:t>
      </w:r>
      <w:r w:rsidRPr="007E3EFB" w:rsidR="00A97AF8">
        <w:t>o</w:t>
      </w:r>
      <w:r w:rsidRPr="007E3EFB" w:rsidR="00105ED2">
        <w:t xml:space="preserve"> dňa </w:t>
      </w:r>
      <w:r w:rsidRPr="007E3EFB" w:rsidR="00324730">
        <w:t>4</w:t>
      </w:r>
      <w:r w:rsidRPr="007E3EFB">
        <w:t xml:space="preserve">. </w:t>
      </w:r>
      <w:r w:rsidRPr="007E3EFB" w:rsidR="00105ED2">
        <w:t>júna</w:t>
      </w:r>
      <w:r w:rsidRPr="007E3EFB">
        <w:t xml:space="preserve"> 20</w:t>
      </w:r>
      <w:r w:rsidRPr="007E3EFB" w:rsidR="002E2A0B">
        <w:t>2</w:t>
      </w:r>
      <w:r w:rsidRPr="007E3EFB" w:rsidR="00324730">
        <w:t>4</w:t>
      </w:r>
      <w:r w:rsidRPr="007E3EFB">
        <w:t>)</w:t>
      </w:r>
    </w:p>
    <w:p w:rsidR="00BE4F31" w:rsidRPr="006C0407" w:rsidP="003B2A3B">
      <w:pPr>
        <w:ind w:left="705"/>
        <w:jc w:val="both"/>
      </w:pPr>
      <w:r w:rsidRPr="006C0407">
        <w:t xml:space="preserve"> </w:t>
      </w:r>
    </w:p>
    <w:p w:rsidR="00DC2418" w:rsidRPr="006C0407" w:rsidP="00B704A8">
      <w:pPr>
        <w:numPr>
          <w:ilvl w:val="0"/>
          <w:numId w:val="1"/>
        </w:numPr>
        <w:jc w:val="both"/>
      </w:pPr>
      <w:r w:rsidRPr="006C0407" w:rsidR="000367DC">
        <w:t xml:space="preserve"> </w:t>
      </w:r>
      <w:r w:rsidRPr="006C0407" w:rsidR="00956678">
        <w:rPr>
          <w:b/>
        </w:rPr>
        <w:t>Výbor</w:t>
      </w:r>
      <w:r w:rsidRPr="006C0407">
        <w:t xml:space="preserve"> Národnej rady Slovenskej republiky </w:t>
      </w:r>
      <w:r w:rsidRPr="006C0407">
        <w:rPr>
          <w:b/>
        </w:rPr>
        <w:t>pre európske záležitosti</w:t>
      </w:r>
      <w:r w:rsidRPr="006C0407">
        <w:t xml:space="preserve"> (uzn. č.</w:t>
      </w:r>
      <w:r w:rsidRPr="006C0407" w:rsidR="00311937">
        <w:t xml:space="preserve"> </w:t>
      </w:r>
      <w:r w:rsidRPr="006C0407" w:rsidR="006C0407">
        <w:t>29</w:t>
      </w:r>
      <w:r w:rsidRPr="006C0407" w:rsidR="000A03A5">
        <w:t xml:space="preserve"> zo dňa </w:t>
      </w:r>
      <w:r w:rsidRPr="006C0407" w:rsidR="006C0407">
        <w:t>27</w:t>
      </w:r>
      <w:r w:rsidRPr="006C0407" w:rsidR="0014251B">
        <w:t xml:space="preserve">. </w:t>
      </w:r>
      <w:r w:rsidRPr="006C0407" w:rsidR="006C0407">
        <w:t>mája</w:t>
      </w:r>
      <w:r w:rsidRPr="006C0407">
        <w:t xml:space="preserve"> 20</w:t>
      </w:r>
      <w:r w:rsidRPr="006C0407" w:rsidR="002E2A0B">
        <w:t>2</w:t>
      </w:r>
      <w:r w:rsidRPr="006C0407" w:rsidR="00324730">
        <w:t>4</w:t>
      </w:r>
      <w:r w:rsidRPr="006C0407">
        <w:t>)</w:t>
      </w:r>
    </w:p>
    <w:p w:rsidR="00DC2418" w:rsidRPr="00311937" w:rsidP="00DC2418">
      <w:pPr>
        <w:pStyle w:val="BodyText2"/>
        <w:ind w:left="1065"/>
        <w:rPr>
          <w:color w:val="FF0000"/>
        </w:rPr>
      </w:pPr>
    </w:p>
    <w:p w:rsidR="000367DC" w:rsidP="00BC768D">
      <w:pPr>
        <w:pStyle w:val="BodyText2"/>
        <w:ind w:left="1413" w:firstLine="3"/>
      </w:pPr>
    </w:p>
    <w:p w:rsidR="00F55F60" w:rsidP="000367DC">
      <w:pPr>
        <w:pStyle w:val="BodyText2"/>
        <w:ind w:left="705"/>
      </w:pPr>
    </w:p>
    <w:p w:rsidR="002E2A0B" w:rsidRPr="00506ADC" w:rsidP="000367DC">
      <w:pPr>
        <w:pStyle w:val="BodyText2"/>
        <w:ind w:left="705"/>
      </w:pPr>
    </w:p>
    <w:p w:rsidR="00BE4F31" w:rsidRPr="00506ADC" w:rsidP="00A97AF8">
      <w:pPr>
        <w:pStyle w:val="BodyText2"/>
        <w:jc w:val="center"/>
        <w:rPr>
          <w:b/>
        </w:rPr>
      </w:pPr>
      <w:r w:rsidRPr="00506ADC">
        <w:rPr>
          <w:b/>
        </w:rPr>
        <w:t>IV.</w:t>
      </w:r>
    </w:p>
    <w:p w:rsidR="006D3C38" w:rsidRPr="00506ADC">
      <w:pPr>
        <w:pStyle w:val="BodyText2"/>
        <w:ind w:left="1065"/>
        <w:jc w:val="center"/>
        <w:rPr>
          <w:b/>
        </w:rPr>
      </w:pPr>
    </w:p>
    <w:p w:rsidR="006D3C38" w:rsidRPr="00506ADC" w:rsidP="00956678">
      <w:pPr>
        <w:pStyle w:val="BodyText2"/>
        <w:ind w:firstLine="708"/>
      </w:pPr>
      <w:r w:rsidRPr="00506ADC">
        <w:t xml:space="preserve">Gestorský </w:t>
      </w:r>
      <w:r w:rsidRPr="00506ADC">
        <w:t xml:space="preserve">výbor na základe </w:t>
      </w:r>
      <w:r w:rsidRPr="00506ADC" w:rsidR="00B62E73">
        <w:t>stanov</w:t>
      </w:r>
      <w:r w:rsidR="003B2A3B">
        <w:t>ísk</w:t>
      </w:r>
      <w:r w:rsidR="00366D1A">
        <w:t xml:space="preserve"> výborov</w:t>
      </w:r>
      <w:r w:rsidRPr="00506ADC">
        <w:t xml:space="preserve"> k </w:t>
      </w:r>
      <w:r w:rsidRPr="00506ADC" w:rsidR="009646C1">
        <w:rPr>
          <w:bCs/>
        </w:rPr>
        <w:t>Programu stability Slovenskej republiky na roky 20</w:t>
      </w:r>
      <w:r w:rsidR="002E2A0B">
        <w:rPr>
          <w:bCs/>
        </w:rPr>
        <w:t>2</w:t>
      </w:r>
      <w:r w:rsidR="00324730">
        <w:rPr>
          <w:bCs/>
        </w:rPr>
        <w:t>4</w:t>
      </w:r>
      <w:r w:rsidRPr="00506ADC" w:rsidR="00EC4F66">
        <w:rPr>
          <w:bCs/>
        </w:rPr>
        <w:t xml:space="preserve"> až </w:t>
      </w:r>
      <w:r w:rsidR="00B60DB0">
        <w:rPr>
          <w:bCs/>
        </w:rPr>
        <w:t>202</w:t>
      </w:r>
      <w:r w:rsidR="00324730">
        <w:rPr>
          <w:bCs/>
        </w:rPr>
        <w:t>7</w:t>
      </w:r>
      <w:r w:rsidRPr="00506ADC" w:rsidR="00EC4F66">
        <w:rPr>
          <w:bCs/>
        </w:rPr>
        <w:t xml:space="preserve"> </w:t>
      </w:r>
      <w:r w:rsidRPr="00324730" w:rsidR="009646C1">
        <w:rPr>
          <w:b/>
          <w:bCs/>
        </w:rPr>
        <w:t xml:space="preserve">(tlač </w:t>
      </w:r>
      <w:r w:rsidRPr="00324730" w:rsidR="00324730">
        <w:rPr>
          <w:b/>
          <w:bCs/>
        </w:rPr>
        <w:t>298</w:t>
      </w:r>
      <w:r w:rsidRPr="00324730" w:rsidR="009646C1">
        <w:rPr>
          <w:b/>
          <w:bCs/>
        </w:rPr>
        <w:t>)</w:t>
      </w:r>
      <w:r w:rsidRPr="00506ADC" w:rsidR="009646C1">
        <w:rPr>
          <w:bCs/>
        </w:rPr>
        <w:t xml:space="preserve"> </w:t>
      </w:r>
      <w:r w:rsidRPr="00506ADC" w:rsidR="00B62E73">
        <w:t>vyjadren</w:t>
      </w:r>
      <w:r w:rsidR="004C7B9E">
        <w:t>ých</w:t>
      </w:r>
      <w:r w:rsidRPr="00506ADC">
        <w:t xml:space="preserve"> pod bodom III. tejto </w:t>
      </w:r>
      <w:r w:rsidRPr="00506ADC" w:rsidR="007E4284">
        <w:t>spoločnej správy</w:t>
      </w:r>
      <w:r w:rsidRPr="00506ADC" w:rsidR="00480E54">
        <w:t xml:space="preserve"> </w:t>
      </w:r>
    </w:p>
    <w:p w:rsidR="00BE4F31" w:rsidRPr="00506ADC">
      <w:pPr>
        <w:pStyle w:val="BodyText2"/>
      </w:pPr>
      <w:r w:rsidRPr="00506ADC">
        <w:t xml:space="preserve">  </w:t>
      </w:r>
    </w:p>
    <w:p w:rsidR="00F55F60" w:rsidRPr="00506ADC">
      <w:pPr>
        <w:pStyle w:val="BodyText2"/>
      </w:pPr>
    </w:p>
    <w:p w:rsidR="00BE4F31" w:rsidRPr="00506ADC">
      <w:pPr>
        <w:pStyle w:val="BodyText2"/>
      </w:pPr>
      <w:r w:rsidRPr="00506ADC">
        <w:tab/>
      </w:r>
      <w:r w:rsidRPr="00506ADC">
        <w:rPr>
          <w:b/>
          <w:bCs/>
        </w:rPr>
        <w:t xml:space="preserve">odporúča </w:t>
      </w:r>
      <w:r w:rsidRPr="00506ADC">
        <w:t>Národnej rade Slovenskej republiky</w:t>
      </w:r>
    </w:p>
    <w:p w:rsidR="00BE4F31" w:rsidRPr="00506ADC">
      <w:pPr>
        <w:pStyle w:val="BodyText2"/>
        <w:widowControl w:val="0"/>
      </w:pPr>
    </w:p>
    <w:p w:rsidR="00F55F60" w:rsidRPr="00506ADC">
      <w:pPr>
        <w:pStyle w:val="BodyText2"/>
        <w:widowControl w:val="0"/>
      </w:pPr>
    </w:p>
    <w:p w:rsidR="00BE4F31" w:rsidRPr="002E2A0B" w:rsidP="00101B3C">
      <w:pPr>
        <w:pStyle w:val="BodyText2"/>
        <w:rPr>
          <w:bCs/>
        </w:rPr>
      </w:pPr>
      <w:r w:rsidRPr="00506ADC" w:rsidR="009646C1">
        <w:rPr>
          <w:bCs/>
        </w:rPr>
        <w:t>Program stability Slovenskej r</w:t>
      </w:r>
      <w:r w:rsidR="002E2A0B">
        <w:rPr>
          <w:bCs/>
        </w:rPr>
        <w:t>epubliky na roky 202</w:t>
      </w:r>
      <w:r w:rsidR="00324730">
        <w:rPr>
          <w:bCs/>
        </w:rPr>
        <w:t>4</w:t>
      </w:r>
      <w:r w:rsidRPr="00506ADC" w:rsidR="00EC4F66">
        <w:rPr>
          <w:bCs/>
        </w:rPr>
        <w:t xml:space="preserve"> až </w:t>
      </w:r>
      <w:r w:rsidR="00B60DB0">
        <w:rPr>
          <w:bCs/>
        </w:rPr>
        <w:t>202</w:t>
      </w:r>
      <w:r w:rsidR="00324730">
        <w:rPr>
          <w:bCs/>
        </w:rPr>
        <w:t>7</w:t>
      </w:r>
      <w:r w:rsidRPr="00506ADC" w:rsidR="009646C1">
        <w:rPr>
          <w:bCs/>
        </w:rPr>
        <w:t xml:space="preserve"> </w:t>
      </w:r>
      <w:r w:rsidRPr="002B4C0B" w:rsidR="009646C1">
        <w:rPr>
          <w:b/>
          <w:bCs/>
        </w:rPr>
        <w:t xml:space="preserve">(tlač </w:t>
      </w:r>
      <w:r w:rsidR="00324730">
        <w:rPr>
          <w:b/>
          <w:bCs/>
        </w:rPr>
        <w:t>298</w:t>
      </w:r>
      <w:r w:rsidRPr="002B4C0B" w:rsidR="009646C1">
        <w:rPr>
          <w:b/>
          <w:bCs/>
        </w:rPr>
        <w:t>)</w:t>
      </w:r>
      <w:r w:rsidRPr="00506ADC" w:rsidR="009646C1">
        <w:rPr>
          <w:bCs/>
        </w:rPr>
        <w:t xml:space="preserve"> </w:t>
      </w:r>
      <w:r w:rsidRPr="00506ADC" w:rsidR="00956678">
        <w:rPr>
          <w:b/>
          <w:bCs/>
        </w:rPr>
        <w:t>zobrať</w:t>
      </w:r>
      <w:r w:rsidRPr="00506ADC">
        <w:rPr>
          <w:b/>
          <w:bCs/>
        </w:rPr>
        <w:t xml:space="preserve"> na vedomie</w:t>
      </w:r>
      <w:r w:rsidRPr="00506ADC" w:rsidR="007E4284">
        <w:rPr>
          <w:b/>
          <w:bCs/>
        </w:rPr>
        <w:t>.</w:t>
      </w:r>
    </w:p>
    <w:p w:rsidR="00BE4F31">
      <w:pPr>
        <w:pStyle w:val="BodyText2"/>
      </w:pPr>
    </w:p>
    <w:p w:rsidR="00F55F60">
      <w:pPr>
        <w:pStyle w:val="BodyText2"/>
      </w:pPr>
    </w:p>
    <w:p w:rsidR="00366D1A" w:rsidP="00956678">
      <w:pPr>
        <w:pStyle w:val="BodyText2"/>
        <w:ind w:firstLine="708"/>
      </w:pPr>
      <w:r w:rsidR="00F25527">
        <w:t>S</w:t>
      </w:r>
      <w:r w:rsidR="007E4284">
        <w:t>práva</w:t>
      </w:r>
      <w:r w:rsidR="00311937">
        <w:t xml:space="preserve"> výborov Národnej rady Slovenskej republiky</w:t>
      </w:r>
      <w:r w:rsidR="00BE4F31">
        <w:t xml:space="preserve"> k </w:t>
      </w:r>
      <w:r w:rsidR="009646C1">
        <w:rPr>
          <w:bCs/>
        </w:rPr>
        <w:t>Programu stability S</w:t>
      </w:r>
      <w:r w:rsidR="002E2A0B">
        <w:rPr>
          <w:bCs/>
        </w:rPr>
        <w:t>lovenskej republiky na roky 202</w:t>
      </w:r>
      <w:r w:rsidR="00324730">
        <w:rPr>
          <w:bCs/>
        </w:rPr>
        <w:t>4</w:t>
      </w:r>
      <w:r w:rsidR="00EC4F66">
        <w:rPr>
          <w:bCs/>
        </w:rPr>
        <w:t xml:space="preserve"> až </w:t>
      </w:r>
      <w:r w:rsidR="00B60DB0">
        <w:rPr>
          <w:bCs/>
        </w:rPr>
        <w:t>202</w:t>
      </w:r>
      <w:r w:rsidR="00324730">
        <w:rPr>
          <w:bCs/>
        </w:rPr>
        <w:t>7</w:t>
      </w:r>
      <w:r w:rsidR="009646C1">
        <w:rPr>
          <w:bCs/>
        </w:rPr>
        <w:t xml:space="preserve"> </w:t>
      </w:r>
      <w:r w:rsidRPr="00893611" w:rsidR="009646C1">
        <w:rPr>
          <w:b/>
          <w:bCs/>
        </w:rPr>
        <w:t>(tlač</w:t>
      </w:r>
      <w:r w:rsidRPr="00893611" w:rsidR="00734C7B">
        <w:rPr>
          <w:b/>
          <w:bCs/>
        </w:rPr>
        <w:t xml:space="preserve"> </w:t>
      </w:r>
      <w:r w:rsidR="00324730">
        <w:rPr>
          <w:b/>
          <w:bCs/>
        </w:rPr>
        <w:t>298</w:t>
      </w:r>
      <w:r w:rsidRPr="00893611" w:rsidR="009646C1">
        <w:rPr>
          <w:b/>
          <w:bCs/>
        </w:rPr>
        <w:t>a)</w:t>
      </w:r>
      <w:r w:rsidR="009646C1">
        <w:rPr>
          <w:bCs/>
        </w:rPr>
        <w:t xml:space="preserve"> </w:t>
      </w:r>
      <w:r w:rsidR="00BE4F31">
        <w:t xml:space="preserve">bola schválená uznesením gestorského </w:t>
      </w:r>
      <w:r w:rsidRPr="004662A7" w:rsidR="00BE4F31">
        <w:t xml:space="preserve">výboru </w:t>
      </w:r>
      <w:r w:rsidRPr="004662A7" w:rsidR="00BE4F31">
        <w:rPr>
          <w:b/>
        </w:rPr>
        <w:t xml:space="preserve">č. </w:t>
      </w:r>
      <w:r w:rsidR="007E3EFB">
        <w:rPr>
          <w:b/>
        </w:rPr>
        <w:t>97</w:t>
      </w:r>
      <w:r w:rsidRPr="00311937" w:rsidR="00BE4F31">
        <w:rPr>
          <w:b/>
        </w:rPr>
        <w:t xml:space="preserve"> zo dňa </w:t>
      </w:r>
      <w:r w:rsidRPr="00311937" w:rsidR="00B704A8">
        <w:rPr>
          <w:b/>
        </w:rPr>
        <w:t>1</w:t>
      </w:r>
      <w:r w:rsidR="00324730">
        <w:rPr>
          <w:b/>
        </w:rPr>
        <w:t>1</w:t>
      </w:r>
      <w:r w:rsidRPr="00311937" w:rsidR="002C04CB">
        <w:rPr>
          <w:b/>
        </w:rPr>
        <w:t>.</w:t>
      </w:r>
      <w:r w:rsidRPr="00311937" w:rsidR="00BE4F31">
        <w:rPr>
          <w:b/>
        </w:rPr>
        <w:t xml:space="preserve"> </w:t>
      </w:r>
      <w:r w:rsidRPr="00311937" w:rsidR="00734C7B">
        <w:rPr>
          <w:b/>
        </w:rPr>
        <w:t>j</w:t>
      </w:r>
      <w:r w:rsidRPr="00311937" w:rsidR="00105ED2">
        <w:rPr>
          <w:b/>
        </w:rPr>
        <w:t>úna</w:t>
      </w:r>
      <w:r w:rsidRPr="00311937" w:rsidR="00BE4F31">
        <w:rPr>
          <w:b/>
        </w:rPr>
        <w:t xml:space="preserve"> 20</w:t>
      </w:r>
      <w:r w:rsidRPr="00311937" w:rsidR="002E2A0B">
        <w:rPr>
          <w:b/>
        </w:rPr>
        <w:t>2</w:t>
      </w:r>
      <w:r w:rsidR="00324730">
        <w:rPr>
          <w:b/>
        </w:rPr>
        <w:t>4</w:t>
      </w:r>
      <w:r w:rsidRPr="00311937" w:rsidR="00BE4F31">
        <w:t>. Výbor</w:t>
      </w:r>
      <w:r w:rsidR="00BE4F31">
        <w:t xml:space="preserve"> určil poslanca </w:t>
      </w:r>
      <w:r w:rsidR="006C0407">
        <w:rPr>
          <w:b/>
        </w:rPr>
        <w:t xml:space="preserve">Daniela Karasa </w:t>
      </w:r>
      <w:r w:rsidR="00BC768D">
        <w:t>za spravodajcu výboru</w:t>
      </w:r>
      <w:r>
        <w:t>.</w:t>
      </w:r>
    </w:p>
    <w:p w:rsidR="00366D1A" w:rsidP="00956678">
      <w:pPr>
        <w:pStyle w:val="BodyText2"/>
        <w:ind w:firstLine="708"/>
      </w:pPr>
    </w:p>
    <w:p w:rsidR="00366D1A" w:rsidP="00311937">
      <w:pPr>
        <w:pStyle w:val="BodyText3"/>
        <w:widowControl w:val="0"/>
      </w:pPr>
      <w:r>
        <w:t>Zároveň ho poveril:</w:t>
      </w:r>
    </w:p>
    <w:p w:rsidR="00366D1A" w:rsidP="00311937">
      <w:pPr>
        <w:pStyle w:val="BodyText3"/>
        <w:widowControl w:val="0"/>
      </w:pPr>
    </w:p>
    <w:p w:rsidR="00366D1A" w:rsidRPr="00B307D9" w:rsidP="00311937">
      <w:pPr>
        <w:pStyle w:val="BodyText3"/>
        <w:widowControl w:val="0"/>
        <w:numPr>
          <w:ilvl w:val="0"/>
          <w:numId w:val="15"/>
        </w:numPr>
        <w:tabs>
          <w:tab w:val="num" w:pos="709"/>
          <w:tab w:val="clear" w:pos="1440"/>
        </w:tabs>
        <w:ind w:hanging="1298"/>
        <w:jc w:val="both"/>
        <w:rPr>
          <w:bCs/>
        </w:rPr>
      </w:pPr>
      <w:r w:rsidR="00311937">
        <w:rPr>
          <w:bCs/>
        </w:rPr>
        <w:t>p</w:t>
      </w:r>
      <w:r w:rsidRPr="00B307D9">
        <w:rPr>
          <w:bCs/>
        </w:rPr>
        <w:t>redniesť</w:t>
      </w:r>
      <w:r w:rsidR="00311937">
        <w:rPr>
          <w:bCs/>
        </w:rPr>
        <w:t xml:space="preserve"> </w:t>
      </w:r>
      <w:r w:rsidR="00F25527">
        <w:rPr>
          <w:bCs/>
        </w:rPr>
        <w:t>s</w:t>
      </w:r>
      <w:r w:rsidRPr="00B307D9">
        <w:rPr>
          <w:bCs/>
        </w:rPr>
        <w:t xml:space="preserve">právu na schôdzi Národnej rady Slovenskej republiky, </w:t>
      </w:r>
    </w:p>
    <w:p w:rsidR="00366D1A" w:rsidRPr="00B307D9" w:rsidP="00311937">
      <w:pPr>
        <w:tabs>
          <w:tab w:val="num" w:pos="709"/>
        </w:tabs>
        <w:ind w:hanging="1298"/>
        <w:jc w:val="both"/>
        <w:rPr>
          <w:bCs/>
        </w:rPr>
      </w:pPr>
    </w:p>
    <w:p w:rsidR="00366D1A" w:rsidRPr="00B307D9" w:rsidP="00311937">
      <w:pPr>
        <w:pStyle w:val="BodyText3"/>
        <w:widowControl w:val="0"/>
        <w:numPr>
          <w:ilvl w:val="0"/>
          <w:numId w:val="15"/>
        </w:numPr>
        <w:tabs>
          <w:tab w:val="num" w:pos="709"/>
          <w:tab w:val="clear" w:pos="1440"/>
        </w:tabs>
        <w:ind w:left="709" w:hanging="567"/>
        <w:jc w:val="both"/>
        <w:rPr>
          <w:bCs/>
        </w:rPr>
      </w:pPr>
      <w:r w:rsidRPr="00B307D9">
        <w:rPr>
          <w:bCs/>
        </w:rPr>
        <w:t>navrhnúť Národnej rade Slovenskej republiky postup pri hlasovaní</w:t>
      </w:r>
      <w:r w:rsidR="008357FD">
        <w:rPr>
          <w:bCs/>
        </w:rPr>
        <w:t xml:space="preserve"> </w:t>
      </w:r>
      <w:r w:rsidR="008357FD">
        <w:t>podľa príslušných ustanovení</w:t>
      </w:r>
      <w:r w:rsidRPr="00123F2A" w:rsidR="008357FD">
        <w:t xml:space="preserve"> zákona</w:t>
      </w:r>
      <w:r w:rsidR="008357FD">
        <w:t xml:space="preserve"> č. 350/1993 Z. z. </w:t>
      </w:r>
      <w:r w:rsidRPr="00123F2A" w:rsidR="008357FD">
        <w:t>o rokovacom poriadku Nár</w:t>
      </w:r>
      <w:r w:rsidR="008357FD">
        <w:t>odnej rady Slovenskej republiky.</w:t>
      </w:r>
    </w:p>
    <w:p w:rsidR="00366D1A" w:rsidP="00366D1A">
      <w:pPr>
        <w:pStyle w:val="BodyText2"/>
      </w:pPr>
    </w:p>
    <w:p w:rsidR="00366D1A" w:rsidP="00366D1A">
      <w:pPr>
        <w:pStyle w:val="BodyText2"/>
      </w:pPr>
    </w:p>
    <w:p w:rsidR="00366D1A" w:rsidP="00366D1A">
      <w:pPr>
        <w:pStyle w:val="BodyText2"/>
      </w:pPr>
      <w:r>
        <w:t>Návrh na uznesenie Národnej rady Slovenskej republiky je prílohou tejto správy.</w:t>
      </w:r>
    </w:p>
    <w:p w:rsidR="00F55F60">
      <w:pPr>
        <w:jc w:val="both"/>
      </w:pPr>
    </w:p>
    <w:p w:rsidR="00D8030F">
      <w:pPr>
        <w:jc w:val="both"/>
      </w:pPr>
    </w:p>
    <w:p w:rsidR="00D8030F">
      <w:pPr>
        <w:jc w:val="both"/>
      </w:pPr>
    </w:p>
    <w:p w:rsidR="00D8030F" w:rsidRPr="00506ADC">
      <w:pPr>
        <w:jc w:val="both"/>
      </w:pPr>
    </w:p>
    <w:p w:rsidR="00BE4F31" w:rsidRPr="00506ADC">
      <w:pPr>
        <w:pStyle w:val="BodyText2"/>
        <w:jc w:val="center"/>
      </w:pPr>
      <w:r w:rsidRPr="00506ADC" w:rsidR="00275E48">
        <w:t>Bratislava</w:t>
      </w:r>
      <w:r w:rsidRPr="00506ADC" w:rsidR="006D3C38">
        <w:t xml:space="preserve"> </w:t>
      </w:r>
      <w:r w:rsidR="00B704A8">
        <w:t>1</w:t>
      </w:r>
      <w:r w:rsidR="00324730">
        <w:t>1</w:t>
      </w:r>
      <w:r w:rsidRPr="00506ADC" w:rsidR="009646C1">
        <w:t xml:space="preserve">. </w:t>
      </w:r>
      <w:r w:rsidRPr="00506ADC" w:rsidR="00105ED2">
        <w:t>júna</w:t>
      </w:r>
      <w:r w:rsidRPr="00506ADC" w:rsidR="00A321C0">
        <w:t xml:space="preserve"> </w:t>
      </w:r>
      <w:r w:rsidR="00B704A8">
        <w:t>202</w:t>
      </w:r>
      <w:r w:rsidR="00324730">
        <w:t>4</w:t>
      </w:r>
    </w:p>
    <w:p w:rsidR="00BE4F31">
      <w:pPr>
        <w:pStyle w:val="BodyText2"/>
      </w:pPr>
    </w:p>
    <w:p w:rsidR="00F55F60">
      <w:pPr>
        <w:pStyle w:val="BodyText2"/>
      </w:pPr>
    </w:p>
    <w:p w:rsidR="009413B7">
      <w:pPr>
        <w:pStyle w:val="BodyText2"/>
      </w:pPr>
    </w:p>
    <w:p w:rsidR="009413B7">
      <w:pPr>
        <w:pStyle w:val="BodyText2"/>
      </w:pPr>
    </w:p>
    <w:p w:rsidR="00BE4F31">
      <w:pPr>
        <w:pStyle w:val="BodyText2"/>
      </w:pPr>
    </w:p>
    <w:p w:rsidR="00BE4F31">
      <w:pPr>
        <w:pStyle w:val="BodyText2"/>
      </w:pPr>
    </w:p>
    <w:p w:rsidR="00BE4F31">
      <w:pPr>
        <w:pStyle w:val="BodyText2"/>
        <w:jc w:val="center"/>
        <w:rPr>
          <w:b/>
          <w:bCs/>
        </w:rPr>
      </w:pPr>
      <w:r w:rsidR="00324730">
        <w:rPr>
          <w:b/>
          <w:bCs/>
        </w:rPr>
        <w:t>Ján Blcháč</w:t>
      </w:r>
      <w:r w:rsidR="00B60DB0">
        <w:rPr>
          <w:b/>
          <w:bCs/>
        </w:rPr>
        <w:t>, v.r.</w:t>
      </w:r>
    </w:p>
    <w:p w:rsidR="00BE4F31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BE4F31">
      <w:pPr>
        <w:rPr>
          <w:b/>
          <w:bCs/>
        </w:rPr>
      </w:pPr>
      <w:r>
        <w:rPr>
          <w:b/>
          <w:bCs/>
        </w:rPr>
        <w:t xml:space="preserve">                                  </w:t>
      </w:r>
      <w:r w:rsidR="00734C7B">
        <w:rPr>
          <w:b/>
          <w:bCs/>
        </w:rPr>
        <w:t xml:space="preserve">          Výboru NR SR pre financie a rozpočet </w:t>
      </w:r>
    </w:p>
    <w:p w:rsidR="00305143">
      <w:pPr>
        <w:rPr>
          <w:b/>
          <w:bCs/>
        </w:rPr>
      </w:pPr>
    </w:p>
    <w:p w:rsidR="007E4284" w:rsidP="00305143">
      <w:pPr>
        <w:spacing w:line="360" w:lineRule="auto"/>
        <w:jc w:val="center"/>
        <w:rPr>
          <w:sz w:val="28"/>
        </w:rPr>
      </w:pPr>
    </w:p>
    <w:p w:rsidR="007E4284" w:rsidP="00305143">
      <w:pPr>
        <w:spacing w:line="360" w:lineRule="auto"/>
        <w:jc w:val="center"/>
        <w:rPr>
          <w:sz w:val="28"/>
        </w:rPr>
      </w:pPr>
    </w:p>
    <w:p w:rsidR="007E4284" w:rsidP="00305143">
      <w:pPr>
        <w:spacing w:line="360" w:lineRule="auto"/>
        <w:jc w:val="center"/>
        <w:rPr>
          <w:sz w:val="28"/>
        </w:rPr>
      </w:pPr>
    </w:p>
    <w:p w:rsidR="007E4284" w:rsidP="00305143">
      <w:pPr>
        <w:spacing w:line="360" w:lineRule="auto"/>
        <w:jc w:val="center"/>
        <w:rPr>
          <w:sz w:val="28"/>
        </w:rPr>
      </w:pPr>
    </w:p>
    <w:p w:rsidR="007E4284" w:rsidP="00305143">
      <w:pPr>
        <w:spacing w:line="360" w:lineRule="auto"/>
        <w:jc w:val="center"/>
        <w:rPr>
          <w:sz w:val="28"/>
        </w:rPr>
      </w:pPr>
    </w:p>
    <w:p w:rsidR="00324730" w:rsidP="00305143">
      <w:pPr>
        <w:spacing w:line="360" w:lineRule="auto"/>
        <w:jc w:val="center"/>
        <w:rPr>
          <w:sz w:val="28"/>
        </w:rPr>
      </w:pPr>
    </w:p>
    <w:p w:rsidR="00324730" w:rsidP="00305143">
      <w:pPr>
        <w:spacing w:line="360" w:lineRule="auto"/>
        <w:jc w:val="center"/>
        <w:rPr>
          <w:sz w:val="28"/>
        </w:rPr>
      </w:pPr>
    </w:p>
    <w:p w:rsidR="00717B53" w:rsidP="00717B53">
      <w:pPr>
        <w:pStyle w:val="Title"/>
      </w:pPr>
      <w:r>
        <w:t>NÁRODNÁ RADA SLOVENSKEJ REPUBLIKY</w:t>
      </w:r>
    </w:p>
    <w:p w:rsidR="00717B53" w:rsidP="00717B53">
      <w:pPr>
        <w:pStyle w:val="Subtitle"/>
      </w:pPr>
      <w:r>
        <w:t>I</w:t>
      </w:r>
      <w:r w:rsidR="00324730">
        <w:t>X</w:t>
      </w:r>
      <w:r>
        <w:t>. volebné obdobie</w:t>
      </w:r>
    </w:p>
    <w:p w:rsidR="009646C1" w:rsidP="00305143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––––––––––––––––––––––––––––––––––––––––––––––––––––––––––––––––– </w:t>
      </w:r>
    </w:p>
    <w:p w:rsidR="009646C1" w:rsidRPr="00506ADC" w:rsidP="009646C1">
      <w:r w:rsidRPr="00AB2CB0">
        <w:t>K čí</w:t>
      </w:r>
      <w:r w:rsidRPr="00AB2CB0" w:rsidR="00DA1170">
        <w:t xml:space="preserve">slu: </w:t>
      </w:r>
      <w:r w:rsidR="006C0407">
        <w:t>1033</w:t>
      </w:r>
      <w:r w:rsidRPr="00AB2CB0" w:rsidR="002E2A0B">
        <w:t>/202</w:t>
      </w:r>
      <w:r w:rsidR="00324730">
        <w:t>4</w:t>
      </w: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</w:p>
    <w:p w:rsidR="00305143" w:rsidRPr="00506ADC" w:rsidP="00305143">
      <w:pPr>
        <w:spacing w:line="360" w:lineRule="auto"/>
        <w:jc w:val="center"/>
      </w:pPr>
      <w:r w:rsidRPr="00506ADC">
        <w:t>N á v r h</w:t>
      </w:r>
    </w:p>
    <w:p w:rsidR="00305143" w:rsidRPr="00506ADC" w:rsidP="00305143">
      <w:pPr>
        <w:spacing w:line="360" w:lineRule="auto"/>
        <w:jc w:val="center"/>
      </w:pPr>
      <w:r w:rsidRPr="00506ADC" w:rsidR="00D8030F">
        <w:t>U z n e s e n i e</w:t>
      </w: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  <w:r w:rsidRPr="00506ADC">
        <w:t>Národnej rady Slovenskej republiky</w:t>
      </w: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  <w:r w:rsidRPr="00506ADC" w:rsidR="00105ED2">
        <w:t>z ... júna</w:t>
      </w:r>
      <w:r w:rsidRPr="00506ADC" w:rsidR="00EC4F66">
        <w:t xml:space="preserve"> </w:t>
      </w:r>
      <w:r w:rsidR="00324730">
        <w:t>2024</w:t>
      </w: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</w:p>
    <w:p w:rsidR="00305143" w:rsidRPr="00506ADC" w:rsidP="00305143">
      <w:pPr>
        <w:jc w:val="center"/>
      </w:pPr>
    </w:p>
    <w:p w:rsidR="00305143" w:rsidRPr="00B704A8" w:rsidP="000D54E6">
      <w:pPr>
        <w:pStyle w:val="BodyText"/>
        <w:ind w:firstLine="708"/>
        <w:rPr>
          <w:bCs w:val="0"/>
        </w:rPr>
      </w:pPr>
      <w:r w:rsidRPr="00506ADC">
        <w:rPr>
          <w:b w:val="0"/>
        </w:rPr>
        <w:t xml:space="preserve">k  </w:t>
      </w:r>
      <w:r w:rsidRPr="00506ADC" w:rsidR="009646C1">
        <w:rPr>
          <w:b w:val="0"/>
          <w:bCs w:val="0"/>
        </w:rPr>
        <w:t>Programu stability S</w:t>
      </w:r>
      <w:r w:rsidR="00B704A8">
        <w:rPr>
          <w:b w:val="0"/>
          <w:bCs w:val="0"/>
        </w:rPr>
        <w:t>lovenskej republiky na roky 202</w:t>
      </w:r>
      <w:r w:rsidR="00324730">
        <w:rPr>
          <w:b w:val="0"/>
          <w:bCs w:val="0"/>
        </w:rPr>
        <w:t>4</w:t>
      </w:r>
      <w:r w:rsidRPr="00506ADC" w:rsidR="00EC4F66">
        <w:rPr>
          <w:b w:val="0"/>
          <w:bCs w:val="0"/>
        </w:rPr>
        <w:t xml:space="preserve"> až </w:t>
      </w:r>
      <w:r w:rsidRPr="00506ADC" w:rsidR="009646C1">
        <w:rPr>
          <w:b w:val="0"/>
          <w:bCs w:val="0"/>
        </w:rPr>
        <w:t>20</w:t>
      </w:r>
      <w:r w:rsidR="00B60DB0">
        <w:rPr>
          <w:b w:val="0"/>
          <w:bCs w:val="0"/>
        </w:rPr>
        <w:t>2</w:t>
      </w:r>
      <w:r w:rsidR="00324730">
        <w:rPr>
          <w:b w:val="0"/>
          <w:bCs w:val="0"/>
        </w:rPr>
        <w:t>7</w:t>
      </w:r>
      <w:r w:rsidRPr="00506ADC" w:rsidR="009646C1">
        <w:rPr>
          <w:b w:val="0"/>
          <w:bCs w:val="0"/>
        </w:rPr>
        <w:t xml:space="preserve"> </w:t>
      </w:r>
      <w:r w:rsidRPr="00B704A8" w:rsidR="009646C1">
        <w:rPr>
          <w:bCs w:val="0"/>
        </w:rPr>
        <w:t xml:space="preserve">(tlač </w:t>
      </w:r>
      <w:r w:rsidR="00324730">
        <w:rPr>
          <w:bCs w:val="0"/>
        </w:rPr>
        <w:t>298</w:t>
      </w:r>
      <w:r w:rsidRPr="00B704A8" w:rsidR="009646C1">
        <w:rPr>
          <w:bCs w:val="0"/>
        </w:rPr>
        <w:t>)</w:t>
      </w:r>
    </w:p>
    <w:p w:rsidR="00305143" w:rsidRPr="00506ADC" w:rsidP="00305143">
      <w:pPr>
        <w:jc w:val="both"/>
      </w:pPr>
    </w:p>
    <w:p w:rsidR="00305143" w:rsidRPr="00506ADC" w:rsidP="00305143">
      <w:pPr>
        <w:jc w:val="both"/>
      </w:pPr>
    </w:p>
    <w:p w:rsidR="00305143" w:rsidRPr="00506ADC" w:rsidP="00305143">
      <w:pPr>
        <w:jc w:val="both"/>
      </w:pPr>
    </w:p>
    <w:p w:rsidR="00305143" w:rsidRPr="00506ADC" w:rsidP="00305143">
      <w:pPr>
        <w:jc w:val="both"/>
        <w:rPr>
          <w:b/>
          <w:bCs/>
          <w:sz w:val="28"/>
        </w:rPr>
      </w:pPr>
      <w:r w:rsidRPr="00506ADC">
        <w:rPr>
          <w:b/>
          <w:bCs/>
          <w:sz w:val="28"/>
        </w:rPr>
        <w:t>Národná rada Slovenskej republiky</w:t>
      </w:r>
    </w:p>
    <w:p w:rsidR="00305143" w:rsidRPr="00506ADC" w:rsidP="00305143">
      <w:pPr>
        <w:rPr>
          <w:b/>
          <w:bCs/>
        </w:rPr>
      </w:pPr>
    </w:p>
    <w:p w:rsidR="00305143" w:rsidRPr="00506ADC" w:rsidP="00305143">
      <w:pPr>
        <w:rPr>
          <w:b/>
          <w:bCs/>
        </w:rPr>
      </w:pPr>
    </w:p>
    <w:p w:rsidR="00305143" w:rsidRPr="00506ADC" w:rsidP="00305143">
      <w:pPr>
        <w:rPr>
          <w:b/>
          <w:bCs/>
          <w:sz w:val="28"/>
          <w:szCs w:val="28"/>
        </w:rPr>
      </w:pPr>
      <w:r w:rsidRPr="00506ADC">
        <w:rPr>
          <w:b/>
          <w:bCs/>
          <w:sz w:val="28"/>
          <w:szCs w:val="28"/>
        </w:rPr>
        <w:t xml:space="preserve">berie na vedomie  </w:t>
      </w:r>
    </w:p>
    <w:p w:rsidR="00305143" w:rsidRPr="00506ADC" w:rsidP="00305143">
      <w:pPr>
        <w:rPr>
          <w:b/>
          <w:bCs/>
        </w:rPr>
      </w:pPr>
    </w:p>
    <w:p w:rsidR="00305143" w:rsidRPr="00506ADC" w:rsidP="00305143">
      <w:pPr>
        <w:rPr>
          <w:b/>
          <w:bCs/>
        </w:rPr>
      </w:pPr>
    </w:p>
    <w:p w:rsidR="009646C1" w:rsidRPr="00506ADC" w:rsidP="009646C1">
      <w:pPr>
        <w:pStyle w:val="BodyText"/>
        <w:ind w:firstLine="708"/>
        <w:rPr>
          <w:b w:val="0"/>
        </w:rPr>
      </w:pPr>
      <w:r w:rsidRPr="00506ADC">
        <w:rPr>
          <w:b w:val="0"/>
          <w:bCs w:val="0"/>
        </w:rPr>
        <w:t xml:space="preserve">Program stability </w:t>
      </w:r>
      <w:r w:rsidR="002E2A0B">
        <w:rPr>
          <w:b w:val="0"/>
          <w:bCs w:val="0"/>
        </w:rPr>
        <w:t>S</w:t>
      </w:r>
      <w:r w:rsidR="002B4C0B">
        <w:rPr>
          <w:b w:val="0"/>
          <w:bCs w:val="0"/>
        </w:rPr>
        <w:t>lovenskej republiky na roky 202</w:t>
      </w:r>
      <w:r w:rsidR="00324730">
        <w:rPr>
          <w:b w:val="0"/>
          <w:bCs w:val="0"/>
        </w:rPr>
        <w:t>4</w:t>
      </w:r>
      <w:r w:rsidRPr="00506ADC" w:rsidR="00EC4F66">
        <w:rPr>
          <w:b w:val="0"/>
          <w:bCs w:val="0"/>
        </w:rPr>
        <w:t xml:space="preserve"> až </w:t>
      </w:r>
      <w:r w:rsidRPr="00506ADC">
        <w:rPr>
          <w:b w:val="0"/>
          <w:bCs w:val="0"/>
        </w:rPr>
        <w:t>20</w:t>
      </w:r>
      <w:r w:rsidR="00B60DB0">
        <w:rPr>
          <w:b w:val="0"/>
          <w:bCs w:val="0"/>
        </w:rPr>
        <w:t>2</w:t>
      </w:r>
      <w:r w:rsidR="00324730">
        <w:rPr>
          <w:b w:val="0"/>
          <w:bCs w:val="0"/>
        </w:rPr>
        <w:t>7</w:t>
      </w:r>
      <w:r w:rsidRPr="00506ADC" w:rsidR="00D8030F">
        <w:rPr>
          <w:b w:val="0"/>
          <w:bCs w:val="0"/>
        </w:rPr>
        <w:t>.</w:t>
      </w:r>
    </w:p>
    <w:p w:rsidR="00305143" w:rsidRPr="00506ADC" w:rsidP="00305143">
      <w:pPr>
        <w:rPr>
          <w:b/>
          <w:bCs/>
        </w:rPr>
      </w:pPr>
    </w:p>
    <w:p w:rsidR="00305143" w:rsidRPr="00506ADC" w:rsidP="00305143">
      <w:pPr>
        <w:rPr>
          <w:b/>
          <w:bCs/>
        </w:rPr>
      </w:pPr>
    </w:p>
    <w:p w:rsidR="00305143" w:rsidRPr="00506ADC" w:rsidP="00305143"/>
    <w:p w:rsidR="00305143" w:rsidRPr="00506ADC">
      <w:pPr>
        <w:rPr>
          <w:b/>
          <w:bCs/>
        </w:rPr>
      </w:pPr>
    </w:p>
    <w:sectPr w:rsidSect="009822AF">
      <w:footerReference w:type="even" r:id="rId4"/>
      <w:footerReference w:type="default" r:id="rId5"/>
      <w:pgSz w:w="11906" w:h="16838"/>
      <w:pgMar w:top="899" w:right="926" w:bottom="1079" w:left="16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E54" w:rsidP="00982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80E54" w:rsidP="002941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E54" w:rsidP="00982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3EFB">
      <w:rPr>
        <w:rStyle w:val="PageNumber"/>
        <w:noProof/>
      </w:rPr>
      <w:t>2</w:t>
    </w:r>
    <w:r>
      <w:rPr>
        <w:rStyle w:val="PageNumber"/>
      </w:rPr>
      <w:fldChar w:fldCharType="end"/>
    </w:r>
  </w:p>
  <w:p w:rsidR="00480E54" w:rsidP="002941F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B56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CE4C09"/>
    <w:multiLevelType w:val="singleLevel"/>
    <w:tmpl w:val="93D26F0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DA827F3"/>
    <w:multiLevelType w:val="singleLevel"/>
    <w:tmpl w:val="B3E03EA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EE32B95"/>
    <w:multiLevelType w:val="hybridMultilevel"/>
    <w:tmpl w:val="698C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C3B71"/>
    <w:multiLevelType w:val="hybridMultilevel"/>
    <w:tmpl w:val="81D8C940"/>
    <w:lvl w:ilvl="0">
      <w:start w:val="1"/>
      <w:numFmt w:val="upperLetter"/>
      <w:pStyle w:val="Heading6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0A800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>
    <w:nsid w:val="52792ADB"/>
    <w:multiLevelType w:val="hybridMultilevel"/>
    <w:tmpl w:val="EA3A33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B1009B"/>
    <w:multiLevelType w:val="hybridMultilevel"/>
    <w:tmpl w:val="E87A492A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3645F9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C2957D3"/>
    <w:multiLevelType w:val="hybridMultilevel"/>
    <w:tmpl w:val="C466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F83EA0"/>
    <w:multiLevelType w:val="hybridMultilevel"/>
    <w:tmpl w:val="D944B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246E80"/>
    <w:multiLevelType w:val="hybridMultilevel"/>
    <w:tmpl w:val="563E1D4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EF2715C"/>
    <w:multiLevelType w:val="hybridMultilevel"/>
    <w:tmpl w:val="ACF49C88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14"/>
  </w:num>
  <w:num w:numId="12">
    <w:abstractNumId w:val="6"/>
  </w:num>
  <w:num w:numId="13">
    <w:abstractNumId w:val="9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288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3060"/>
      </w:tabs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0"/>
        <w:numId w:val="12"/>
      </w:numPr>
      <w:tabs>
        <w:tab w:val="left" w:pos="-1985"/>
        <w:tab w:val="left" w:pos="709"/>
      </w:tabs>
      <w:jc w:val="both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rPr>
      <w:szCs w:val="20"/>
    </w:rPr>
  </w:style>
  <w:style w:type="paragraph" w:styleId="BodyTextIndent">
    <w:name w:val="Body Text Indent"/>
    <w:basedOn w:val="Normal"/>
    <w:pPr>
      <w:ind w:left="2880"/>
      <w:jc w:val="both"/>
    </w:pPr>
  </w:style>
  <w:style w:type="paragraph" w:styleId="BodyTextIndent2">
    <w:name w:val="Body Text Indent 2"/>
    <w:basedOn w:val="Normal"/>
    <w:pPr>
      <w:ind w:left="3544"/>
      <w:jc w:val="both"/>
    </w:pPr>
    <w:rPr>
      <w:szCs w:val="20"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EndnoteText">
    <w:name w:val="endnote text"/>
    <w:basedOn w:val="Normal"/>
    <w:semiHidden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B964B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941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941F0"/>
  </w:style>
  <w:style w:type="character" w:customStyle="1" w:styleId="Zkladntext2Char">
    <w:name w:val="Základný text 2 Char"/>
    <w:link w:val="BodyText2"/>
    <w:rsid w:val="0066377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198</cp:revision>
  <cp:lastPrinted>2021-06-14T08:50:00Z</cp:lastPrinted>
  <dcterms:created xsi:type="dcterms:W3CDTF">2002-02-26T12:54:00Z</dcterms:created>
  <dcterms:modified xsi:type="dcterms:W3CDTF">2024-06-11T13:29:00Z</dcterms:modified>
</cp:coreProperties>
</file>