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7" w:rsidRDefault="00874DD7" w:rsidP="00874DD7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874DD7" w:rsidRDefault="00874DD7" w:rsidP="00874DD7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74DD7" w:rsidRDefault="00874DD7" w:rsidP="00874DD7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874DD7" w:rsidRDefault="00874DD7" w:rsidP="00874DD7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75E39" w:rsidRPr="00475E39">
        <w:rPr>
          <w:b/>
        </w:rPr>
        <w:t>12</w:t>
      </w:r>
      <w:r>
        <w:rPr>
          <w:b/>
        </w:rPr>
        <w:t>.</w:t>
      </w:r>
      <w:r>
        <w:t xml:space="preserve"> schôdza výboru</w:t>
      </w:r>
    </w:p>
    <w:p w:rsidR="00874DD7" w:rsidRDefault="00874DD7" w:rsidP="00874DD7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CDR-</w:t>
      </w:r>
      <w:r w:rsidR="00475E39">
        <w:t>617</w:t>
      </w:r>
      <w:r>
        <w:t>/202</w:t>
      </w:r>
      <w:r w:rsidR="00475E39">
        <w:t>4</w:t>
      </w:r>
    </w:p>
    <w:p w:rsidR="00210D81" w:rsidRDefault="00210D81" w:rsidP="00874DD7">
      <w:pPr>
        <w:spacing w:line="240" w:lineRule="auto"/>
        <w:jc w:val="center"/>
        <w:rPr>
          <w:b/>
          <w:bCs/>
          <w:sz w:val="28"/>
        </w:rPr>
      </w:pPr>
    </w:p>
    <w:p w:rsidR="0046395A" w:rsidRDefault="0046395A" w:rsidP="00874DD7">
      <w:pPr>
        <w:spacing w:line="240" w:lineRule="auto"/>
        <w:jc w:val="center"/>
        <w:rPr>
          <w:b/>
          <w:bCs/>
          <w:sz w:val="28"/>
        </w:rPr>
      </w:pPr>
    </w:p>
    <w:p w:rsidR="00874DD7" w:rsidRDefault="00475E39" w:rsidP="00874DD7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C52D13">
        <w:rPr>
          <w:b/>
          <w:bCs/>
          <w:sz w:val="28"/>
        </w:rPr>
        <w:t>6</w:t>
      </w:r>
    </w:p>
    <w:p w:rsidR="00CE4F4C" w:rsidRPr="00ED7C13" w:rsidRDefault="00CE4F4C" w:rsidP="00874DD7">
      <w:pPr>
        <w:spacing w:line="240" w:lineRule="auto"/>
        <w:jc w:val="center"/>
        <w:rPr>
          <w:b/>
          <w:bCs/>
          <w:sz w:val="28"/>
        </w:rPr>
      </w:pP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74DD7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74DD7" w:rsidRPr="00ED7C13" w:rsidRDefault="00874DD7" w:rsidP="00874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475E39">
        <w:rPr>
          <w:b/>
          <w:bCs/>
        </w:rPr>
        <w:t xml:space="preserve"> 11. júna </w:t>
      </w:r>
      <w:r>
        <w:rPr>
          <w:b/>
          <w:bCs/>
        </w:rPr>
        <w:t>2024</w:t>
      </w:r>
    </w:p>
    <w:p w:rsidR="00874DD7" w:rsidRDefault="00874DD7" w:rsidP="00874DD7">
      <w:pPr>
        <w:spacing w:line="240" w:lineRule="auto"/>
      </w:pPr>
    </w:p>
    <w:p w:rsidR="00874DD7" w:rsidRDefault="00874DD7" w:rsidP="00874DD7">
      <w:pPr>
        <w:pStyle w:val="Zkladntext"/>
      </w:pPr>
      <w:r w:rsidRPr="00ED7C13">
        <w:rPr>
          <w:b/>
        </w:rPr>
        <w:t>k </w:t>
      </w:r>
      <w:r w:rsidR="00475E39">
        <w:rPr>
          <w:b/>
        </w:rPr>
        <w:t>v</w:t>
      </w:r>
      <w:r w:rsidR="00475E39" w:rsidRPr="00475E39">
        <w:rPr>
          <w:b/>
        </w:rPr>
        <w:t>ládn</w:t>
      </w:r>
      <w:r w:rsidR="00475E39">
        <w:rPr>
          <w:b/>
        </w:rPr>
        <w:t>emu</w:t>
      </w:r>
      <w:r w:rsidR="00475E39" w:rsidRPr="00475E39">
        <w:rPr>
          <w:b/>
        </w:rPr>
        <w:t xml:space="preserve"> návrh</w:t>
      </w:r>
      <w:r w:rsidR="00475E39">
        <w:rPr>
          <w:b/>
        </w:rPr>
        <w:t>u</w:t>
      </w:r>
      <w:r w:rsidR="00475E39" w:rsidRPr="00475E39">
        <w:rPr>
          <w:b/>
        </w:rPr>
        <w:t xml:space="preserve">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</w:t>
      </w:r>
      <w:r w:rsidR="00475E39" w:rsidRPr="00C02F80">
        <w:t xml:space="preserve"> (tlač 219)</w:t>
      </w:r>
    </w:p>
    <w:p w:rsidR="00475E39" w:rsidRDefault="00475E39" w:rsidP="00874DD7">
      <w:pPr>
        <w:pStyle w:val="Zkladntext"/>
      </w:pPr>
    </w:p>
    <w:p w:rsidR="00874DD7" w:rsidRDefault="00874DD7" w:rsidP="00874DD7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874DD7" w:rsidRDefault="00874DD7" w:rsidP="00874DD7">
      <w:pPr>
        <w:pStyle w:val="Zkladntext"/>
      </w:pPr>
    </w:p>
    <w:p w:rsidR="00874DD7" w:rsidRPr="00874DD7" w:rsidRDefault="00874DD7" w:rsidP="00874DD7">
      <w:pPr>
        <w:pStyle w:val="Zkladntext"/>
      </w:pPr>
      <w:r w:rsidRPr="00ED7C13">
        <w:t xml:space="preserve">           prerokoval</w:t>
      </w:r>
      <w:r w:rsidRPr="00ED7C13">
        <w:rPr>
          <w:bCs/>
        </w:rPr>
        <w:t xml:space="preserve"> </w:t>
      </w:r>
      <w:r w:rsidR="00475E39">
        <w:rPr>
          <w:bCs/>
        </w:rPr>
        <w:t>v</w:t>
      </w:r>
      <w:r w:rsidR="00475E39" w:rsidRPr="00C02F80">
        <w:t>ládn</w:t>
      </w:r>
      <w:r w:rsidR="00475E39">
        <w:t>y</w:t>
      </w:r>
      <w:r w:rsidR="00475E39" w:rsidRPr="00C02F80">
        <w:t xml:space="preserve"> návrh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475E39">
        <w:t>;</w:t>
      </w:r>
    </w:p>
    <w:p w:rsidR="00874DD7" w:rsidRDefault="00874DD7" w:rsidP="00874DD7">
      <w:pPr>
        <w:pStyle w:val="Zkladntext"/>
        <w:rPr>
          <w:b/>
          <w:bCs/>
        </w:rPr>
      </w:pPr>
    </w:p>
    <w:p w:rsidR="00874DD7" w:rsidRDefault="00874DD7" w:rsidP="00874DD7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874DD7" w:rsidRDefault="00874DD7" w:rsidP="00874DD7">
      <w:pPr>
        <w:pStyle w:val="Zkladntext"/>
        <w:ind w:left="708" w:firstLine="12"/>
        <w:rPr>
          <w:b/>
          <w:bCs/>
        </w:rPr>
      </w:pPr>
    </w:p>
    <w:p w:rsidR="00874DD7" w:rsidRPr="00874DD7" w:rsidRDefault="00874DD7" w:rsidP="00874DD7">
      <w:pPr>
        <w:pStyle w:val="Zkladntext"/>
      </w:pPr>
      <w:r w:rsidRPr="00ED7C13">
        <w:t xml:space="preserve">                s</w:t>
      </w:r>
      <w:r>
        <w:t> </w:t>
      </w:r>
      <w:r w:rsidR="00475E39">
        <w:t>v</w:t>
      </w:r>
      <w:r w:rsidR="00475E39" w:rsidRPr="00C02F80">
        <w:t>ládn</w:t>
      </w:r>
      <w:r w:rsidR="00475E39">
        <w:t>ym</w:t>
      </w:r>
      <w:r w:rsidR="00475E39" w:rsidRPr="00C02F80">
        <w:t xml:space="preserve"> návrh</w:t>
      </w:r>
      <w:r w:rsidR="00475E39">
        <w:t>om</w:t>
      </w:r>
      <w:r w:rsidR="00475E39" w:rsidRPr="00C02F80">
        <w:t xml:space="preserve">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475E39">
        <w:t>;</w:t>
      </w:r>
    </w:p>
    <w:p w:rsidR="00874DD7" w:rsidRPr="00ED7C13" w:rsidRDefault="00874DD7" w:rsidP="00874DD7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</w:p>
    <w:p w:rsidR="00874DD7" w:rsidRDefault="00874DD7" w:rsidP="00874DD7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874DD7" w:rsidRPr="00ED7C13" w:rsidRDefault="00874DD7" w:rsidP="00874DD7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874DD7" w:rsidRDefault="00874DD7" w:rsidP="00874DD7">
      <w:pPr>
        <w:pStyle w:val="Zkladntext"/>
        <w:ind w:left="1065"/>
      </w:pPr>
    </w:p>
    <w:p w:rsidR="00874DD7" w:rsidRDefault="00874DD7" w:rsidP="00874DD7">
      <w:pPr>
        <w:pStyle w:val="Zkladntext"/>
        <w:ind w:firstLine="708"/>
      </w:pPr>
      <w:r>
        <w:rPr>
          <w:bCs/>
        </w:rPr>
        <w:t xml:space="preserve">     </w:t>
      </w:r>
      <w:r w:rsidR="00112480">
        <w:rPr>
          <w:bCs/>
        </w:rPr>
        <w:t>v</w:t>
      </w:r>
      <w:r w:rsidR="00475E39" w:rsidRPr="00C02F80">
        <w:t>ládn</w:t>
      </w:r>
      <w:r w:rsidR="00475E39">
        <w:t>y</w:t>
      </w:r>
      <w:r w:rsidR="00475E39" w:rsidRPr="00C02F80">
        <w:t xml:space="preserve"> návrh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475E39">
        <w:t xml:space="preserve"> </w:t>
      </w:r>
      <w:r w:rsidRPr="00ED7C13">
        <w:t>schváliť s</w:t>
      </w:r>
      <w:r>
        <w:t> </w:t>
      </w:r>
      <w:r w:rsidRPr="00ED7C13">
        <w:t>pozmeňujúcim</w:t>
      </w:r>
      <w:r w:rsidR="007C298E">
        <w:t>i</w:t>
      </w:r>
      <w:r>
        <w:t xml:space="preserve"> návrh</w:t>
      </w:r>
      <w:r w:rsidR="007C298E">
        <w:t>mi:</w:t>
      </w:r>
    </w:p>
    <w:p w:rsidR="0046395A" w:rsidRPr="008F59DE" w:rsidRDefault="0046395A" w:rsidP="0046395A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95A" w:rsidRPr="00943FF9" w:rsidRDefault="0046395A" w:rsidP="0046395A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943FF9">
        <w:rPr>
          <w:rFonts w:ascii="Arial" w:hAnsi="Arial" w:cs="Arial"/>
          <w:b/>
        </w:rPr>
        <w:t>V čl. I sa pred bod 1 vkladajú nové body 1 a 2</w:t>
      </w:r>
      <w:r w:rsidRPr="00943FF9">
        <w:rPr>
          <w:rFonts w:ascii="Arial" w:hAnsi="Arial" w:cs="Arial"/>
        </w:rPr>
        <w:t xml:space="preserve">, ktoré znejú: </w:t>
      </w:r>
    </w:p>
    <w:p w:rsidR="0046395A" w:rsidRPr="00943FF9" w:rsidRDefault="0046395A" w:rsidP="0046395A">
      <w:pPr>
        <w:pStyle w:val="Bezriadkovania"/>
        <w:ind w:left="720"/>
        <w:jc w:val="both"/>
        <w:rPr>
          <w:rFonts w:ascii="Arial" w:hAnsi="Arial" w:cs="Arial"/>
          <w:sz w:val="24"/>
          <w:szCs w:val="24"/>
        </w:rPr>
      </w:pPr>
    </w:p>
    <w:p w:rsidR="0046395A" w:rsidRPr="00943FF9" w:rsidRDefault="0046395A" w:rsidP="0046395A">
      <w:pPr>
        <w:pStyle w:val="Standard"/>
        <w:ind w:left="709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„1. V § 5 ods. 2 písm. d) sa za slovo „rokov“ vkladá čiarka a slová „ak v § 11 nie je ustanovené inak,“.</w:t>
      </w:r>
    </w:p>
    <w:p w:rsidR="0046395A" w:rsidRPr="00943FF9" w:rsidRDefault="0046395A" w:rsidP="0046395A">
      <w:pPr>
        <w:pStyle w:val="Standard"/>
        <w:ind w:left="709"/>
        <w:jc w:val="both"/>
        <w:rPr>
          <w:rFonts w:ascii="Arial" w:hAnsi="Arial" w:cs="Arial"/>
        </w:rPr>
      </w:pPr>
    </w:p>
    <w:p w:rsidR="0046395A" w:rsidRPr="00943FF9" w:rsidRDefault="0046395A" w:rsidP="0046395A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lastRenderedPageBreak/>
        <w:t xml:space="preserve"> 2. V § 7 ods. 2 písm. g) sa za slovo „Komisie“ vkladajú slová „prostredníctvom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 xml:space="preserve"> registra  údajov</w:t>
      </w:r>
      <w:r w:rsidRPr="00943FF9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7a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943FF9">
        <w:rPr>
          <w:rFonts w:ascii="Arial" w:hAnsi="Arial" w:cs="Arial"/>
          <w:sz w:val="24"/>
          <w:szCs w:val="24"/>
        </w:rPr>
        <w:t>“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6395A" w:rsidRPr="00943FF9" w:rsidRDefault="0046395A" w:rsidP="0046395A">
      <w:pPr>
        <w:pStyle w:val="Bezriadkovania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6395A" w:rsidRPr="00943FF9" w:rsidRDefault="0046395A" w:rsidP="0046395A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  Poznámka pod čiarou k odkazu 7a znie:</w:t>
      </w:r>
    </w:p>
    <w:p w:rsidR="0046395A" w:rsidRPr="00943FF9" w:rsidRDefault="0046395A" w:rsidP="0046395A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 „</w:t>
      </w:r>
      <w:r w:rsidRPr="00943FF9">
        <w:rPr>
          <w:rFonts w:ascii="Arial" w:hAnsi="Arial" w:cs="Arial"/>
          <w:iCs/>
          <w:sz w:val="24"/>
          <w:szCs w:val="24"/>
          <w:vertAlign w:val="superscript"/>
        </w:rPr>
        <w:t>7a</w:t>
      </w:r>
      <w:r w:rsidRPr="00943FF9">
        <w:rPr>
          <w:rFonts w:ascii="Arial" w:hAnsi="Arial" w:cs="Arial"/>
          <w:iCs/>
          <w:sz w:val="24"/>
          <w:szCs w:val="24"/>
        </w:rPr>
        <w:t xml:space="preserve">)  </w:t>
      </w:r>
      <w:r w:rsidRPr="00943FF9">
        <w:rPr>
          <w:rFonts w:ascii="Arial" w:hAnsi="Arial" w:cs="Arial"/>
          <w:sz w:val="24"/>
          <w:szCs w:val="24"/>
        </w:rPr>
        <w:t>Čl. 2 ods. 1 nariadenia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 6. 2019).“.“. </w:t>
      </w:r>
    </w:p>
    <w:p w:rsidR="0046395A" w:rsidRPr="00943FF9" w:rsidRDefault="0046395A" w:rsidP="0046395A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</w:p>
    <w:p w:rsidR="0046395A" w:rsidRPr="00943FF9" w:rsidRDefault="0046395A" w:rsidP="0046395A">
      <w:pPr>
        <w:pStyle w:val="Bezriadkovani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43FF9">
        <w:rPr>
          <w:rFonts w:ascii="Arial" w:hAnsi="Arial" w:cs="Arial"/>
          <w:sz w:val="24"/>
          <w:szCs w:val="24"/>
        </w:rPr>
        <w:t>Nasledujúce body sa primerane prečíslujú.</w:t>
      </w:r>
    </w:p>
    <w:p w:rsidR="0046395A" w:rsidRPr="00943FF9" w:rsidRDefault="0046395A" w:rsidP="0046395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46395A" w:rsidRDefault="0046395A" w:rsidP="0046395A">
      <w:pPr>
        <w:pStyle w:val="Bezriadkovania"/>
        <w:ind w:left="2835" w:firstLine="9"/>
        <w:jc w:val="both"/>
        <w:rPr>
          <w:rFonts w:ascii="Arial" w:hAnsi="Arial" w:cs="Arial"/>
          <w:iCs/>
          <w:sz w:val="24"/>
          <w:szCs w:val="24"/>
        </w:rPr>
      </w:pPr>
      <w:r w:rsidRPr="00943FF9">
        <w:rPr>
          <w:rFonts w:ascii="Arial" w:hAnsi="Arial" w:cs="Arial"/>
          <w:iCs/>
          <w:sz w:val="24"/>
          <w:szCs w:val="24"/>
        </w:rPr>
        <w:t xml:space="preserve">(bod 1) Legislatívno-technická úprava, premietnutie posunu lehoty pre periodické plnenie povinnosti v § 11 do ustanovenia § 5 ods. 2 písm. d) zákona. </w:t>
      </w:r>
    </w:p>
    <w:p w:rsidR="0046395A" w:rsidRPr="00943FF9" w:rsidRDefault="0046395A" w:rsidP="0046395A">
      <w:pPr>
        <w:pStyle w:val="Bezriadkovania"/>
        <w:ind w:left="2835" w:firstLine="9"/>
        <w:jc w:val="both"/>
        <w:rPr>
          <w:rFonts w:ascii="Arial" w:hAnsi="Arial" w:cs="Arial"/>
          <w:iCs/>
          <w:sz w:val="24"/>
          <w:szCs w:val="24"/>
        </w:rPr>
      </w:pPr>
      <w:r w:rsidRPr="00943FF9">
        <w:rPr>
          <w:rFonts w:ascii="Arial" w:hAnsi="Arial" w:cs="Arial"/>
          <w:iCs/>
          <w:sz w:val="24"/>
          <w:szCs w:val="24"/>
        </w:rPr>
        <w:t>(bod 2) Touto úpravou sa dopĺňa nový pojem „register údajov“, zavedený citovaným právne záväzným aktom EÚ, spolu so spôsobom jeho využitia.</w:t>
      </w:r>
    </w:p>
    <w:p w:rsidR="0046395A" w:rsidRDefault="0046395A" w:rsidP="0046395A">
      <w:pPr>
        <w:pStyle w:val="Odsekzoznamu"/>
        <w:spacing w:line="240" w:lineRule="auto"/>
        <w:ind w:left="0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spacing w:line="240" w:lineRule="auto"/>
        <w:ind w:left="0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numPr>
          <w:ilvl w:val="0"/>
          <w:numId w:val="4"/>
        </w:numPr>
        <w:spacing w:line="240" w:lineRule="auto"/>
        <w:jc w:val="both"/>
        <w:rPr>
          <w:shd w:val="clear" w:color="auto" w:fill="FFFFFF"/>
        </w:rPr>
      </w:pPr>
      <w:r w:rsidRPr="00943FF9">
        <w:rPr>
          <w:shd w:val="clear" w:color="auto" w:fill="FFFFFF"/>
        </w:rPr>
        <w:t>V čl. I, 1. bode sa vypúšťajú slová „vrátane nadpisu“ a nadpis pod § 11.</w:t>
      </w:r>
    </w:p>
    <w:p w:rsidR="0046395A" w:rsidRPr="00943FF9" w:rsidRDefault="0046395A" w:rsidP="0046395A">
      <w:pPr>
        <w:pStyle w:val="Odsekzoznamu"/>
        <w:spacing w:line="240" w:lineRule="auto"/>
        <w:rPr>
          <w:shd w:val="clear" w:color="auto" w:fill="FFFFFF"/>
        </w:rPr>
      </w:pPr>
    </w:p>
    <w:p w:rsidR="0046395A" w:rsidRPr="00943FF9" w:rsidRDefault="0046395A" w:rsidP="0046395A">
      <w:pPr>
        <w:pStyle w:val="Standard"/>
        <w:ind w:left="2693" w:firstLine="139"/>
        <w:jc w:val="both"/>
        <w:rPr>
          <w:rFonts w:ascii="Arial" w:hAnsi="Arial" w:cs="Arial"/>
          <w:iCs/>
        </w:rPr>
      </w:pPr>
      <w:r w:rsidRPr="00943FF9">
        <w:rPr>
          <w:rFonts w:ascii="Arial" w:hAnsi="Arial" w:cs="Arial"/>
          <w:iCs/>
        </w:rPr>
        <w:t xml:space="preserve"> Legislatívno-technická úprava.</w:t>
      </w:r>
    </w:p>
    <w:p w:rsidR="0046395A" w:rsidRDefault="0046395A" w:rsidP="0046395A">
      <w:pPr>
        <w:spacing w:line="240" w:lineRule="auto"/>
        <w:rPr>
          <w:shd w:val="clear" w:color="auto" w:fill="FFFFFF"/>
        </w:rPr>
      </w:pPr>
    </w:p>
    <w:p w:rsidR="0046395A" w:rsidRPr="00943FF9" w:rsidRDefault="0046395A" w:rsidP="0046395A">
      <w:pPr>
        <w:spacing w:line="240" w:lineRule="auto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numPr>
          <w:ilvl w:val="0"/>
          <w:numId w:val="4"/>
        </w:numPr>
        <w:spacing w:line="240" w:lineRule="auto"/>
        <w:jc w:val="both"/>
        <w:rPr>
          <w:shd w:val="clear" w:color="auto" w:fill="FFFFFF"/>
        </w:rPr>
      </w:pPr>
      <w:r w:rsidRPr="00943FF9">
        <w:rPr>
          <w:shd w:val="clear" w:color="auto" w:fill="FFFFFF"/>
        </w:rPr>
        <w:t>V čl. I, 1. bode, § 11 ods. 1 sa za slová „túto povinnosť“ vkladá slovo „najneskôr“.</w:t>
      </w:r>
    </w:p>
    <w:p w:rsidR="0046395A" w:rsidRPr="00943FF9" w:rsidRDefault="0046395A" w:rsidP="0046395A">
      <w:pPr>
        <w:pStyle w:val="Odsekzoznamu"/>
        <w:spacing w:line="240" w:lineRule="auto"/>
        <w:ind w:left="0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spacing w:line="240" w:lineRule="auto"/>
        <w:ind w:left="2835"/>
        <w:rPr>
          <w:iCs/>
          <w:shd w:val="clear" w:color="auto" w:fill="FFFFFF"/>
        </w:rPr>
      </w:pPr>
      <w:r w:rsidRPr="00943FF9">
        <w:rPr>
          <w:iCs/>
          <w:shd w:val="clear" w:color="auto" w:fill="FFFFFF"/>
        </w:rPr>
        <w:t>Ide o spresnenie znenia v zmysle čl. 8 ods. 5 smernice 2002/49/ES v platnom znení.</w:t>
      </w:r>
    </w:p>
    <w:p w:rsidR="0046395A" w:rsidRDefault="0046395A" w:rsidP="0046395A">
      <w:pPr>
        <w:pStyle w:val="Odsekzoznamu"/>
        <w:spacing w:line="240" w:lineRule="auto"/>
        <w:ind w:left="0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spacing w:line="240" w:lineRule="auto"/>
        <w:ind w:left="0"/>
        <w:rPr>
          <w:shd w:val="clear" w:color="auto" w:fill="FFFFFF"/>
        </w:rPr>
      </w:pPr>
    </w:p>
    <w:p w:rsidR="0046395A" w:rsidRPr="00943FF9" w:rsidRDefault="0046395A" w:rsidP="0046395A">
      <w:pPr>
        <w:pStyle w:val="Odsekzoznamu"/>
        <w:numPr>
          <w:ilvl w:val="0"/>
          <w:numId w:val="4"/>
        </w:numPr>
        <w:spacing w:line="240" w:lineRule="auto"/>
        <w:jc w:val="both"/>
        <w:rPr>
          <w:shd w:val="clear" w:color="auto" w:fill="FFFFFF"/>
        </w:rPr>
      </w:pPr>
      <w:r w:rsidRPr="00943FF9">
        <w:rPr>
          <w:shd w:val="clear" w:color="auto" w:fill="FFFFFF"/>
        </w:rPr>
        <w:t>V čl. I bod 3 znie:</w:t>
      </w:r>
    </w:p>
    <w:p w:rsidR="0046395A" w:rsidRPr="00943FF9" w:rsidRDefault="0046395A" w:rsidP="0046395A">
      <w:pPr>
        <w:pStyle w:val="Odsekzoznamu"/>
        <w:spacing w:line="240" w:lineRule="auto"/>
        <w:rPr>
          <w:shd w:val="clear" w:color="auto" w:fill="FFFFFF"/>
        </w:rPr>
      </w:pPr>
      <w:r w:rsidRPr="00943FF9">
        <w:rPr>
          <w:shd w:val="clear" w:color="auto" w:fill="FFFFFF"/>
        </w:rPr>
        <w:t>„3. Príloha č. 2 vrátane nadpisu znie:</w:t>
      </w:r>
    </w:p>
    <w:p w:rsidR="0046395A" w:rsidRDefault="0046395A" w:rsidP="0046395A">
      <w:pPr>
        <w:pStyle w:val="Odsekzoznamu"/>
        <w:spacing w:line="240" w:lineRule="auto"/>
        <w:ind w:left="0"/>
        <w:jc w:val="both"/>
        <w:rPr>
          <w:shd w:val="clear" w:color="auto" w:fill="FFFFFF"/>
        </w:rPr>
      </w:pPr>
      <w:r w:rsidRPr="00943FF9">
        <w:rPr>
          <w:shd w:val="clear" w:color="auto" w:fill="FFFFFF"/>
        </w:rPr>
        <w:t>                                                                    </w:t>
      </w:r>
      <w:r>
        <w:rPr>
          <w:shd w:val="clear" w:color="auto" w:fill="FFFFFF"/>
        </w:rPr>
        <w:t>                              </w:t>
      </w:r>
      <w:r w:rsidRPr="00943FF9">
        <w:rPr>
          <w:shd w:val="clear" w:color="auto" w:fill="FFFFFF"/>
        </w:rPr>
        <w:t>   </w:t>
      </w:r>
    </w:p>
    <w:p w:rsidR="0046395A" w:rsidRPr="00943FF9" w:rsidRDefault="0046395A" w:rsidP="0046395A">
      <w:pPr>
        <w:pStyle w:val="Odsekzoznamu"/>
        <w:spacing w:line="240" w:lineRule="auto"/>
        <w:ind w:left="0"/>
        <w:jc w:val="both"/>
        <w:rPr>
          <w:b/>
        </w:rPr>
      </w:pPr>
      <w:r w:rsidRPr="00943FF9">
        <w:rPr>
          <w:shd w:val="clear" w:color="auto" w:fill="FFFFFF"/>
        </w:rPr>
        <w:t>         „</w:t>
      </w:r>
      <w:r>
        <w:rPr>
          <w:b/>
          <w:shd w:val="clear" w:color="auto" w:fill="FFFFFF"/>
        </w:rPr>
        <w:t>Príloha č. 2</w:t>
      </w:r>
      <w:r>
        <w:rPr>
          <w:b/>
        </w:rPr>
        <w:t> </w:t>
      </w:r>
      <w:r w:rsidRPr="00943FF9">
        <w:rPr>
          <w:b/>
        </w:rPr>
        <w:t xml:space="preserve"> k zákonu č. 2/2005 Z. z.</w:t>
      </w:r>
    </w:p>
    <w:p w:rsidR="0046395A" w:rsidRPr="00943FF9" w:rsidRDefault="0046395A" w:rsidP="0046395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46395A" w:rsidRDefault="0046395A" w:rsidP="0046395A">
      <w:pPr>
        <w:pStyle w:val="Bezriadkovania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43FF9">
        <w:rPr>
          <w:rFonts w:ascii="Arial" w:hAnsi="Arial" w:cs="Arial"/>
          <w:b/>
          <w:sz w:val="24"/>
          <w:szCs w:val="24"/>
        </w:rPr>
        <w:t xml:space="preserve">ZOZNAM PREBERANÝCH PRÁVNE ZÁVÄZNÝCH </w:t>
      </w:r>
      <w:r>
        <w:rPr>
          <w:rFonts w:ascii="Arial" w:hAnsi="Arial" w:cs="Arial"/>
          <w:b/>
          <w:sz w:val="24"/>
          <w:szCs w:val="24"/>
        </w:rPr>
        <w:t xml:space="preserve">AKTOV </w:t>
      </w:r>
    </w:p>
    <w:p w:rsidR="0046395A" w:rsidRPr="00943FF9" w:rsidRDefault="0046395A" w:rsidP="0046395A">
      <w:pPr>
        <w:pStyle w:val="Bezriadkovania"/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EURÓPSKEJ </w:t>
      </w:r>
      <w:r w:rsidRPr="00943FF9">
        <w:rPr>
          <w:rFonts w:ascii="Arial" w:hAnsi="Arial" w:cs="Arial"/>
          <w:b/>
          <w:sz w:val="24"/>
          <w:szCs w:val="24"/>
        </w:rPr>
        <w:t>ÚNIE</w:t>
      </w:r>
    </w:p>
    <w:p w:rsidR="0046395A" w:rsidRPr="00943FF9" w:rsidRDefault="0046395A" w:rsidP="0046395A">
      <w:pPr>
        <w:pStyle w:val="Bezriadkovania"/>
        <w:ind w:left="993"/>
        <w:jc w:val="both"/>
        <w:rPr>
          <w:rFonts w:ascii="Arial" w:hAnsi="Arial" w:cs="Arial"/>
          <w:sz w:val="24"/>
          <w:szCs w:val="24"/>
        </w:rPr>
      </w:pPr>
    </w:p>
    <w:p w:rsidR="0046395A" w:rsidRPr="00943FF9" w:rsidRDefault="0046395A" w:rsidP="0046395A">
      <w:pPr>
        <w:pStyle w:val="Bezriadkovania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Smernica Európskeho parlamentu a Rady 2002/49/ES z 25. júna 2002, ktorá sa týka posudzovania a riadenia environmentálneho hluku (Ú. v. ES L 189, 18.7.2002) v znení nariadenia Európskeho parlamentu a Rady (ES) č. 1137/2008 z 22. októbra 2008 (Ú. v. EÚ L 311, 21. 11. 2008) a nariadenia Európskeho parlamentu a Rady (EÚ) 2019/1243 z 20. júna 2019 (Ú. v. EÚ L 198, 25.7.2019).</w:t>
      </w:r>
    </w:p>
    <w:p w:rsidR="0046395A" w:rsidRPr="00943FF9" w:rsidRDefault="0046395A" w:rsidP="0046395A">
      <w:pPr>
        <w:pStyle w:val="Bezriadkovania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 xml:space="preserve">Nariadenie Európskeho parlamentu a Rady (EÚ) 2019/1010 z 5. júna 2019 o zosúladení povinností podávania správ v oblasti právnych predpisov </w:t>
      </w:r>
      <w:r w:rsidRPr="00943FF9">
        <w:rPr>
          <w:rFonts w:ascii="Arial" w:hAnsi="Arial" w:cs="Arial"/>
          <w:sz w:val="24"/>
          <w:szCs w:val="24"/>
        </w:rPr>
        <w:lastRenderedPageBreak/>
        <w:t>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25.6.2019).“.“.</w:t>
      </w:r>
    </w:p>
    <w:p w:rsidR="0046395A" w:rsidRPr="00943FF9" w:rsidRDefault="0046395A" w:rsidP="0046395A">
      <w:pPr>
        <w:spacing w:line="240" w:lineRule="auto"/>
        <w:ind w:left="993"/>
      </w:pPr>
    </w:p>
    <w:p w:rsidR="0046395A" w:rsidRPr="00943FF9" w:rsidRDefault="0046395A" w:rsidP="0046395A">
      <w:pPr>
        <w:pStyle w:val="Odsekzoznamu"/>
        <w:spacing w:line="240" w:lineRule="auto"/>
        <w:ind w:left="2835"/>
        <w:jc w:val="both"/>
        <w:rPr>
          <w:iCs/>
          <w:shd w:val="clear" w:color="auto" w:fill="FFFFFF"/>
        </w:rPr>
      </w:pPr>
      <w:r w:rsidRPr="00943FF9">
        <w:rPr>
          <w:iCs/>
          <w:shd w:val="clear" w:color="auto" w:fill="FFFFFF"/>
        </w:rPr>
        <w:t>Ide o uvedenie názvu preberaných právne záväzných aktov EÚ v platom znení.</w:t>
      </w:r>
    </w:p>
    <w:p w:rsidR="00475E39" w:rsidRDefault="00475E39" w:rsidP="00874DD7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475E39" w:rsidRDefault="00475E39" w:rsidP="00874DD7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874DD7" w:rsidRDefault="00874DD7" w:rsidP="00874DD7">
      <w:pPr>
        <w:pStyle w:val="Zkladntext"/>
        <w:numPr>
          <w:ilvl w:val="0"/>
          <w:numId w:val="2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874DD7" w:rsidRDefault="00874DD7" w:rsidP="00874DD7">
      <w:pPr>
        <w:pStyle w:val="Zkladntext"/>
        <w:ind w:left="705"/>
        <w:rPr>
          <w:b/>
          <w:bCs/>
        </w:rPr>
      </w:pPr>
    </w:p>
    <w:p w:rsidR="00874DD7" w:rsidRDefault="00874DD7" w:rsidP="00874DD7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 </w:t>
      </w:r>
      <w:r w:rsidR="00475E39">
        <w:t>1</w:t>
      </w:r>
      <w:r w:rsidR="007C298E">
        <w:t>1</w:t>
      </w:r>
      <w:r>
        <w:t xml:space="preserve">. </w:t>
      </w:r>
      <w:r w:rsidR="00475E39">
        <w:t>júna</w:t>
      </w:r>
      <w:r>
        <w:t xml:space="preserve"> 2024 spolu s výsledk</w:t>
      </w:r>
      <w:r w:rsidR="00112480">
        <w:t>om</w:t>
      </w:r>
      <w:r>
        <w:t xml:space="preserve"> rokovania </w:t>
      </w:r>
      <w:r w:rsidR="00112480">
        <w:t xml:space="preserve">Ústavnoprávneho výboru </w:t>
      </w:r>
      <w:r>
        <w:t xml:space="preserve"> Národnej rady Slovenskej republiky do písomnej spoločnej správy výborov Národnej rady Slovenskej republiky a predložil ju na schválenie gestorskému výboru. </w:t>
      </w:r>
    </w:p>
    <w:p w:rsidR="00874DD7" w:rsidRDefault="00874DD7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210D81" w:rsidRDefault="00210D81" w:rsidP="00874DD7">
      <w:pPr>
        <w:pStyle w:val="Zkladntext"/>
      </w:pPr>
    </w:p>
    <w:p w:rsidR="00874DD7" w:rsidRDefault="00874DD7" w:rsidP="00874DD7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874DD7" w:rsidRPr="00874DD7" w:rsidRDefault="00874DD7" w:rsidP="00874DD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210D81" w:rsidRDefault="00210D81" w:rsidP="00874DD7">
      <w:pPr>
        <w:pStyle w:val="Zkladntext"/>
        <w:rPr>
          <w:b/>
        </w:rPr>
      </w:pPr>
    </w:p>
    <w:p w:rsidR="00874DD7" w:rsidRDefault="00112480" w:rsidP="00874DD7">
      <w:pPr>
        <w:pStyle w:val="Zkladntext"/>
        <w:rPr>
          <w:b/>
        </w:rPr>
      </w:pPr>
      <w:r>
        <w:rPr>
          <w:b/>
        </w:rPr>
        <w:t>Jozef  V a l o c k ý</w:t>
      </w:r>
    </w:p>
    <w:p w:rsidR="00874DD7" w:rsidRDefault="00874DD7" w:rsidP="00874DD7">
      <w:pPr>
        <w:pStyle w:val="Zkladntext"/>
      </w:pPr>
      <w:r>
        <w:t>overovateľ výboru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7E7"/>
    <w:multiLevelType w:val="hybridMultilevel"/>
    <w:tmpl w:val="38D24FDE"/>
    <w:lvl w:ilvl="0" w:tplc="4A46CDE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9D2FAD"/>
    <w:multiLevelType w:val="hybridMultilevel"/>
    <w:tmpl w:val="0A9A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49EC"/>
    <w:multiLevelType w:val="hybridMultilevel"/>
    <w:tmpl w:val="0C2AF150"/>
    <w:lvl w:ilvl="0" w:tplc="0BAC0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7"/>
    <w:rsid w:val="00112480"/>
    <w:rsid w:val="00210D81"/>
    <w:rsid w:val="002F2275"/>
    <w:rsid w:val="003144A1"/>
    <w:rsid w:val="0046395A"/>
    <w:rsid w:val="00475E39"/>
    <w:rsid w:val="0079424D"/>
    <w:rsid w:val="007C243B"/>
    <w:rsid w:val="007C298E"/>
    <w:rsid w:val="007C7840"/>
    <w:rsid w:val="00874DD7"/>
    <w:rsid w:val="00BB36D2"/>
    <w:rsid w:val="00C52D13"/>
    <w:rsid w:val="00C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3706F5"/>
  <w15:chartTrackingRefBased/>
  <w15:docId w15:val="{B70CE09E-0CB1-4424-BDDC-EBD1547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DD7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74DD7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74DD7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74DD7"/>
    <w:rPr>
      <w:rFonts w:eastAsia="Times New Roman"/>
      <w:lang w:eastAsia="sk-SK"/>
    </w:rPr>
  </w:style>
  <w:style w:type="character" w:customStyle="1" w:styleId="slovanChar">
    <w:name w:val="Číslovaný Char"/>
    <w:link w:val="slovan"/>
    <w:locked/>
    <w:rsid w:val="00874DD7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874DD7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eastAsiaTheme="minorHAnsi" w:hAnsi="Times New Roman" w:cs="Times New Roman"/>
      <w:szCs w:val="20"/>
      <w:lang w:val="x-none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874DD7"/>
    <w:pPr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36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6D2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link w:val="StandardChar"/>
    <w:rsid w:val="00210D81"/>
    <w:pPr>
      <w:widowControl w:val="0"/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lang w:eastAsia="sk-SK"/>
    </w:rPr>
  </w:style>
  <w:style w:type="character" w:customStyle="1" w:styleId="StandardChar">
    <w:name w:val="Standard Char"/>
    <w:basedOn w:val="Predvolenpsmoodseku"/>
    <w:link w:val="Standard"/>
    <w:rsid w:val="00210D81"/>
    <w:rPr>
      <w:rFonts w:ascii="Times New Roman" w:eastAsia="Times New Roman" w:hAnsi="Times New Roman" w:cs="Times New Roman"/>
      <w:kern w:val="3"/>
      <w:lang w:eastAsia="sk-SK"/>
    </w:rPr>
  </w:style>
  <w:style w:type="paragraph" w:styleId="Bezriadkovania">
    <w:name w:val="No Spacing"/>
    <w:link w:val="BezriadkovaniaChar"/>
    <w:uiPriority w:val="1"/>
    <w:qFormat/>
    <w:rsid w:val="00210D81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210D81"/>
    <w:rPr>
      <w:rFonts w:ascii="Calibri" w:eastAsia="SimSun" w:hAnsi="Calibri" w:cs="Calibri"/>
      <w:kern w:val="3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46395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2024-01-31T11:48:00Z</cp:lastPrinted>
  <dcterms:created xsi:type="dcterms:W3CDTF">2024-01-19T09:46:00Z</dcterms:created>
  <dcterms:modified xsi:type="dcterms:W3CDTF">2024-06-11T09:36:00Z</dcterms:modified>
</cp:coreProperties>
</file>