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EA5DC2" w:rsidRPr="00435164" w:rsidP="003F758D">
      <w:pPr>
        <w:keepNext/>
        <w:framePr w:wrap="auto"/>
        <w:widowControl/>
        <w:autoSpaceDE/>
        <w:autoSpaceDN/>
        <w:bidi w:val="0"/>
        <w:adjustRightInd/>
        <w:ind w:left="0" w:right="0" w:firstLine="540"/>
        <w:jc w:val="both"/>
        <w:textAlignment w:val="auto"/>
        <w:outlineLvl w:val="0"/>
        <w:rPr>
          <w:rFonts w:ascii="Times New Roman" w:eastAsia="Times New Roman" w:hAnsi="Times New Roman" w:cs="Times New Roman" w:hint="cs"/>
          <w:b w:val="0"/>
          <w:bCs/>
          <w:i/>
          <w:iCs/>
          <w:rtl w:val="0"/>
          <w:cs w:val="0"/>
          <w:lang w:val="sk-SK" w:eastAsia="sk-SK" w:bidi="ar-SA"/>
        </w:rPr>
      </w:pPr>
      <w:r w:rsidRPr="000C003C" w:rsidR="00F06819">
        <w:rPr>
          <w:rFonts w:ascii="Arial" w:eastAsia="Times New Roman" w:hAnsi="Arial" w:cs="Arial" w:hint="cs"/>
          <w:b w:val="0"/>
          <w:bCs/>
          <w:i/>
          <w:iCs/>
          <w:sz w:val="24"/>
          <w:szCs w:val="24"/>
          <w:rtl w:val="0"/>
          <w:cs w:val="0"/>
          <w:lang w:val="sk-SK" w:eastAsia="sk-SK" w:bidi="ar-SA"/>
        </w:rPr>
        <w:t xml:space="preserve">   </w:t>
      </w:r>
      <w:r w:rsidRPr="000C003C">
        <w:rPr>
          <w:rFonts w:ascii="Arial" w:eastAsia="Times New Roman" w:hAnsi="Arial" w:cs="Arial" w:hint="cs"/>
          <w:b w:val="0"/>
          <w:bCs/>
          <w:i/>
          <w:iCs/>
          <w:sz w:val="24"/>
          <w:szCs w:val="24"/>
          <w:rtl w:val="0"/>
          <w:cs w:val="0"/>
          <w:lang w:val="sk-SK" w:eastAsia="sk-SK" w:bidi="ar-SA"/>
        </w:rPr>
        <w:t xml:space="preserve">             </w:t>
      </w:r>
      <w:r w:rsidRPr="00435164">
        <w:rPr>
          <w:rFonts w:ascii="Times New Roman" w:eastAsia="Times New Roman" w:hAnsi="Times New Roman" w:cs="Times New Roman" w:hint="cs"/>
          <w:b w:val="0"/>
          <w:bCs/>
          <w:i/>
          <w:iCs/>
          <w:sz w:val="24"/>
          <w:szCs w:val="24"/>
          <w:rtl w:val="0"/>
          <w:cs w:val="0"/>
          <w:lang w:val="sk-SK" w:eastAsia="sk-SK" w:bidi="ar-SA"/>
        </w:rPr>
        <w:t>Výbor</w:t>
      </w:r>
    </w:p>
    <w:p w:rsidR="00EA5DC2" w:rsidRPr="00435164" w:rsidP="003F758D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i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 Národnej rady Slovenskej republiky</w:t>
      </w:r>
    </w:p>
    <w:p w:rsidR="00EA0A4F" w:rsidRPr="00435164" w:rsidP="003F758D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i/>
          <w:rtl w:val="0"/>
          <w:cs w:val="0"/>
          <w:lang w:val="sk-SK" w:eastAsia="sk-SK" w:bidi="ar-SA"/>
        </w:rPr>
      </w:pPr>
      <w:r w:rsidRPr="00435164" w:rsidR="00EA5DC2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      pre hospodárske záležitosti</w:t>
      </w:r>
    </w:p>
    <w:p w:rsidR="00EA5DC2" w:rsidRPr="00435164" w:rsidP="00255451">
      <w:pPr>
        <w:framePr w:wrap="auto"/>
        <w:widowControl/>
        <w:autoSpaceDE/>
        <w:autoSpaceDN/>
        <w:bidi w:val="0"/>
        <w:adjustRightInd/>
        <w:ind w:left="0" w:right="0" w:firstLine="567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                                                    </w:t>
      </w:r>
      <w:r w:rsidRPr="00435164" w:rsidR="000F2CA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</w:t>
      </w:r>
      <w:r w:rsidRPr="00435164" w:rsidR="00444C9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 w:rsidR="007D134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</w:r>
      <w:r w:rsidRPr="00435164" w:rsidR="00EE329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20</w:t>
      </w:r>
      <w:r w:rsidRPr="00435164" w:rsidR="00F8175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schôdza výboru</w:t>
      </w:r>
    </w:p>
    <w:p w:rsidR="00AD3B5D" w:rsidRPr="00435164" w:rsidP="00567370">
      <w:pPr>
        <w:framePr w:wrap="auto"/>
        <w:widowControl/>
        <w:autoSpaceDE/>
        <w:autoSpaceDN/>
        <w:bidi w:val="0"/>
        <w:adjustRightInd/>
        <w:ind w:left="0" w:right="0" w:firstLine="567"/>
        <w:jc w:val="both"/>
        <w:textAlignment w:val="auto"/>
        <w:rPr>
          <w:rFonts w:ascii="Times New Roman" w:eastAsia="Times New Roman" w:hAnsi="Times New Roman" w:cs="Times New Roman" w:hint="cs"/>
          <w:iCs/>
          <w:color w:val="auto"/>
          <w:szCs w:val="20"/>
          <w:rtl w:val="0"/>
          <w:cs w:val="0"/>
          <w:lang w:val="sk-SK" w:eastAsia="sk-SK" w:bidi="ar-SA"/>
        </w:rPr>
      </w:pPr>
      <w:r w:rsidRPr="00435164" w:rsidR="00EA5DC2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 xml:space="preserve">                                                            </w:t>
      </w:r>
      <w:r w:rsidRPr="00435164" w:rsidR="000F2CA6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 xml:space="preserve">               </w:t>
      </w:r>
      <w:r w:rsidRPr="00435164" w:rsidR="007D1343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ab/>
      </w:r>
      <w:r w:rsidRPr="00435164" w:rsidR="000F2CA6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 xml:space="preserve">Číslo: CRD </w:t>
      </w:r>
      <w:r w:rsidRPr="00435164" w:rsidR="00657B97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>–</w:t>
      </w:r>
      <w:r w:rsidRPr="00435164" w:rsidR="00EE3297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 xml:space="preserve"> </w:t>
      </w:r>
      <w:r w:rsidRPr="00435164" w:rsidR="002C7154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>606</w:t>
      </w:r>
      <w:r w:rsidRPr="00435164" w:rsidR="00657B97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>/</w:t>
      </w:r>
      <w:r w:rsidRPr="00435164" w:rsidR="007156ED">
        <w:rPr>
          <w:rFonts w:ascii="Times New Roman" w:eastAsia="Times New Roman" w:hAnsi="Times New Roman" w:cs="Times New Roman" w:hint="cs"/>
          <w:iCs/>
          <w:color w:val="auto"/>
          <w:sz w:val="24"/>
          <w:szCs w:val="20"/>
          <w:rtl w:val="0"/>
          <w:cs w:val="0"/>
          <w:lang w:val="sk-SK" w:eastAsia="sk-SK" w:bidi="ar-SA"/>
        </w:rPr>
        <w:t>2024</w:t>
      </w:r>
      <w:r w:rsidRPr="00435164" w:rsidR="0066606D">
        <w:rPr>
          <w:rFonts w:ascii="Times New Roman" w:eastAsia="Times New Roman" w:hAnsi="Times New Roman" w:cs="Times New Roman" w:hint="cs"/>
          <w:iCs/>
          <w:color w:val="auto"/>
          <w:sz w:val="24"/>
          <w:szCs w:val="20"/>
          <w:rtl w:val="0"/>
          <w:cs w:val="0"/>
          <w:lang w:val="sk-SK" w:eastAsia="sk-SK" w:bidi="ar-SA"/>
        </w:rPr>
        <w:t xml:space="preserve"> - VHZ</w:t>
      </w:r>
    </w:p>
    <w:p w:rsidR="00D81A49" w:rsidRPr="00435164" w:rsidP="003F758D">
      <w:pPr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sz w:val="32"/>
          <w:szCs w:val="28"/>
          <w:rtl w:val="0"/>
          <w:cs w:val="0"/>
          <w:lang w:val="sk-SK" w:eastAsia="sk-SK" w:bidi="ar-SA"/>
        </w:rPr>
      </w:pPr>
    </w:p>
    <w:p w:rsidR="001E2157" w:rsidRPr="00435164" w:rsidP="003F758D">
      <w:pPr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sz w:val="32"/>
          <w:szCs w:val="28"/>
          <w:rtl w:val="0"/>
          <w:cs w:val="0"/>
          <w:lang w:val="sk-SK" w:eastAsia="sk-SK" w:bidi="ar-SA"/>
        </w:rPr>
      </w:pPr>
    </w:p>
    <w:p w:rsidR="00EA5DC2" w:rsidRPr="00435164" w:rsidP="003F758D">
      <w:pPr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sz w:val="32"/>
          <w:szCs w:val="28"/>
          <w:rtl w:val="0"/>
          <w:cs w:val="0"/>
          <w:lang w:val="sk-SK" w:eastAsia="sk-SK" w:bidi="ar-SA"/>
        </w:rPr>
      </w:pPr>
      <w:r w:rsidRPr="00435164" w:rsidR="002C7154">
        <w:rPr>
          <w:rFonts w:ascii="Times New Roman" w:eastAsia="Times New Roman" w:hAnsi="Times New Roman" w:cs="Times New Roman" w:hint="cs"/>
          <w:b/>
          <w:sz w:val="32"/>
          <w:szCs w:val="28"/>
          <w:rtl w:val="0"/>
          <w:cs w:val="0"/>
          <w:lang w:val="sk-SK" w:eastAsia="sk-SK" w:bidi="ar-SA"/>
        </w:rPr>
        <w:t>59</w:t>
      </w:r>
    </w:p>
    <w:p w:rsidR="00EA5DC2" w:rsidRPr="00435164" w:rsidP="003F758D">
      <w:pPr>
        <w:keepNext/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outlineLvl w:val="1"/>
        <w:rPr>
          <w:rFonts w:ascii="Times New Roman" w:eastAsia="Times New Roman" w:hAnsi="Times New Roman" w:cs="Times New Roman" w:hint="cs"/>
          <w:b/>
          <w:color w:val="auto"/>
          <w:sz w:val="28"/>
          <w:szCs w:val="20"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b/>
          <w:color w:val="auto"/>
          <w:sz w:val="28"/>
          <w:szCs w:val="20"/>
          <w:rtl w:val="0"/>
          <w:cs w:val="0"/>
          <w:lang w:val="sk-SK" w:eastAsia="sk-SK" w:bidi="ar-SA"/>
        </w:rPr>
        <w:t>U z n e s e n i e</w:t>
      </w:r>
    </w:p>
    <w:p w:rsidR="00EA5DC2" w:rsidRPr="00435164" w:rsidP="003F758D">
      <w:pPr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Výboru Národnej rady Slovenskej republiky</w:t>
      </w:r>
    </w:p>
    <w:p w:rsidR="00EA5DC2" w:rsidRPr="00435164" w:rsidP="003F758D">
      <w:pPr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pre hospodárske záležitosti</w:t>
      </w:r>
    </w:p>
    <w:p w:rsidR="00AD3B5D" w:rsidRPr="00435164" w:rsidP="00B625F8">
      <w:pPr>
        <w:framePr w:wrap="auto"/>
        <w:widowControl/>
        <w:autoSpaceDE/>
        <w:autoSpaceDN/>
        <w:bidi w:val="0"/>
        <w:adjustRightInd/>
        <w:spacing w:after="120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 w:rsidR="00444C9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</w:t>
      </w:r>
      <w:r w:rsidRPr="00435164" w:rsidR="001F561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 w:rsidR="00EE329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10</w:t>
      </w:r>
      <w:r w:rsidRPr="00435164" w:rsidR="001F561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.</w:t>
      </w:r>
      <w:r w:rsidRPr="00435164" w:rsidR="001607C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 w:rsidR="00EE329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júna</w:t>
      </w:r>
      <w:r w:rsidRPr="00435164" w:rsidR="00625E6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 w:rsidR="007156E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2024</w:t>
      </w:r>
    </w:p>
    <w:p w:rsidR="00BB64E2" w:rsidRPr="00435164" w:rsidP="00AD3B5D">
      <w:pPr>
        <w:framePr w:wrap="auto"/>
        <w:widowControl/>
        <w:autoSpaceDE/>
        <w:autoSpaceDN/>
        <w:bidi w:val="0"/>
        <w:adjustRightInd/>
        <w:spacing w:after="120"/>
        <w:ind w:left="0" w:right="0" w:firstLine="360"/>
        <w:contextualSpacing/>
        <w:jc w:val="both"/>
        <w:textAlignment w:val="auto"/>
        <w:rPr>
          <w:rFonts w:ascii="Times New Roman" w:eastAsia="Times New Roman" w:hAnsi="Times New Roman" w:cs="Times New Roman" w:hint="cs"/>
          <w:b/>
          <w:noProof/>
          <w:rtl w:val="0"/>
          <w:cs w:val="0"/>
          <w:lang w:val="sk-SK" w:eastAsia="sk-SK" w:bidi="ar-SA"/>
        </w:rPr>
      </w:pPr>
      <w:r w:rsidRPr="00435164" w:rsidR="005242C8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k</w:t>
      </w:r>
      <w:r w:rsidRPr="00435164" w:rsidR="00F046BA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 </w:t>
      </w:r>
      <w:r w:rsidRPr="00435164" w:rsidR="000E354D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vládnemu návrhu zákona, </w:t>
      </w:r>
      <w:r w:rsidRPr="00435164" w:rsidR="00017E7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ktorým sa mení a dopĺňa zákon č. 56/2012 Z. z. o cestnej doprave v znení neskorších predpisov a ktorým sa mení zákon Národnej rady Slovenskej republiky č. 145/1995 Z. z. o správnych poplatkoch v znení neskorších predpisov</w:t>
      </w:r>
      <w:r w:rsidRPr="00435164" w:rsidR="00017E74">
        <w:rPr>
          <w:rFonts w:ascii="Times New Roman" w:eastAsia="Times New Roman" w:hAnsi="Times New Roman" w:cs="Times New Roman" w:hint="cs"/>
          <w:b/>
          <w:noProof/>
          <w:sz w:val="24"/>
          <w:szCs w:val="24"/>
          <w:rtl w:val="0"/>
          <w:cs w:val="0"/>
          <w:lang w:val="sk-SK" w:eastAsia="sk-SK" w:bidi="ar-SA"/>
        </w:rPr>
        <w:t xml:space="preserve"> (tlač 216)</w:t>
      </w:r>
    </w:p>
    <w:p w:rsidR="003F7A68" w:rsidRPr="00435164" w:rsidP="00BB64E2">
      <w:pPr>
        <w:framePr w:wrap="auto"/>
        <w:widowControl/>
        <w:autoSpaceDE/>
        <w:autoSpaceDN/>
        <w:bidi w:val="0"/>
        <w:adjustRightInd/>
        <w:ind w:left="0" w:right="0"/>
        <w:contextualSpacing/>
        <w:jc w:val="both"/>
        <w:textAlignment w:val="auto"/>
        <w:rPr>
          <w:rFonts w:ascii="Times New Roman" w:eastAsia="Times New Roman" w:hAnsi="Times New Roman" w:cs="Arial" w:hint="cs"/>
          <w:noProof/>
          <w:rtl w:val="0"/>
          <w:cs w:val="0"/>
          <w:lang w:val="sk-SK" w:eastAsia="sk-SK" w:bidi="ar-SA"/>
        </w:rPr>
      </w:pPr>
    </w:p>
    <w:p w:rsidR="005242C8" w:rsidRPr="00435164" w:rsidP="00850C30">
      <w:pPr>
        <w:framePr w:wrap="auto"/>
        <w:widowControl/>
        <w:autoSpaceDE/>
        <w:autoSpaceDN/>
        <w:bidi w:val="0"/>
        <w:adjustRightInd/>
        <w:ind w:left="0" w:right="0" w:firstLine="360"/>
        <w:contextualSpacing/>
        <w:jc w:val="both"/>
        <w:textAlignment w:val="auto"/>
        <w:rPr>
          <w:rFonts w:ascii="Times New Roman" w:eastAsia="Times New Roman" w:hAnsi="Times New Roman" w:cs="Times New Roman" w:hint="cs"/>
          <w:b/>
          <w:bCs/>
          <w:noProof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b/>
          <w:bCs/>
          <w:noProof/>
          <w:sz w:val="24"/>
          <w:szCs w:val="24"/>
          <w:rtl w:val="0"/>
          <w:cs w:val="0"/>
          <w:lang w:val="sk-SK" w:eastAsia="sk-SK" w:bidi="ar-SA"/>
        </w:rPr>
        <w:t xml:space="preserve">Výbor Národnej rady Slovenskej republiky </w:t>
      </w:r>
    </w:p>
    <w:p w:rsidR="00CD3485" w:rsidRPr="00435164" w:rsidP="00CD3485">
      <w:pPr>
        <w:framePr w:wrap="auto"/>
        <w:widowControl/>
        <w:autoSpaceDE/>
        <w:autoSpaceDN/>
        <w:bidi w:val="0"/>
        <w:adjustRightInd/>
        <w:ind w:left="0" w:right="0" w:firstLine="360"/>
        <w:jc w:val="both"/>
        <w:textAlignment w:val="auto"/>
        <w:rPr>
          <w:rFonts w:ascii="Times New Roman" w:eastAsia="Times New Roman" w:hAnsi="Times New Roman" w:cs="Times New Roman" w:hint="cs"/>
          <w:b/>
          <w:color w:val="auto"/>
          <w:szCs w:val="20"/>
          <w:rtl w:val="0"/>
          <w:cs w:val="0"/>
          <w:lang w:val="sk-SK" w:eastAsia="sk-SK" w:bidi="ar-SA"/>
        </w:rPr>
      </w:pPr>
      <w:r w:rsidRPr="00435164" w:rsidR="005242C8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 xml:space="preserve">pre </w:t>
      </w:r>
      <w:r w:rsidRPr="00435164" w:rsidR="00EA5DC2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hospodárske záležitosti</w:t>
      </w:r>
    </w:p>
    <w:p w:rsidR="00BE5CA9" w:rsidRPr="00435164" w:rsidP="00CD3485">
      <w:pPr>
        <w:framePr w:wrap="auto"/>
        <w:widowControl/>
        <w:autoSpaceDE/>
        <w:autoSpaceDN/>
        <w:bidi w:val="0"/>
        <w:adjustRightInd/>
        <w:ind w:left="0" w:right="0" w:firstLine="360"/>
        <w:jc w:val="both"/>
        <w:textAlignment w:val="auto"/>
        <w:rPr>
          <w:rFonts w:ascii="Times New Roman" w:eastAsia="Times New Roman" w:hAnsi="Times New Roman" w:cs="Times New Roman" w:hint="cs"/>
          <w:b/>
          <w:color w:val="auto"/>
          <w:szCs w:val="20"/>
          <w:rtl w:val="0"/>
          <w:cs w:val="0"/>
          <w:lang w:val="sk-SK" w:eastAsia="sk-SK" w:bidi="ar-SA"/>
        </w:rPr>
      </w:pPr>
    </w:p>
    <w:p w:rsidR="00A1790A" w:rsidRPr="00435164" w:rsidP="00A1790A">
      <w:pPr>
        <w:framePr w:wrap="auto"/>
        <w:widowControl/>
        <w:numPr>
          <w:numId w:val="5"/>
        </w:numPr>
        <w:autoSpaceDE/>
        <w:autoSpaceDN/>
        <w:bidi w:val="0"/>
        <w:adjustRightInd/>
        <w:ind w:right="0"/>
        <w:jc w:val="both"/>
        <w:textAlignment w:val="auto"/>
        <w:rPr>
          <w:rFonts w:ascii="Times New Roman" w:eastAsia="Times New Roman" w:hAnsi="Times New Roman" w:cs="Times New Roman" w:hint="cs"/>
          <w:b/>
          <w:color w:val="auto"/>
          <w:szCs w:val="20"/>
          <w:rtl w:val="0"/>
          <w:cs w:val="0"/>
          <w:lang w:val="sk-SK" w:eastAsia="sk-SK" w:bidi="ar-SA"/>
        </w:rPr>
      </w:pPr>
      <w:r w:rsidRPr="00435164" w:rsidR="005242C8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s ú h l a s</w:t>
      </w:r>
      <w:r w:rsidRPr="00435164" w:rsidR="00CD3485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 </w:t>
      </w:r>
      <w:r w:rsidRPr="00435164" w:rsidR="005242C8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í</w:t>
      </w:r>
      <w:r w:rsidRPr="00435164" w:rsidR="00CD3485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 xml:space="preserve"> </w:t>
      </w:r>
    </w:p>
    <w:p w:rsidR="00AD3B5D" w:rsidRPr="00435164" w:rsidP="00AD3B5D">
      <w:pPr>
        <w:framePr w:wrap="auto"/>
        <w:widowControl/>
        <w:autoSpaceDE/>
        <w:autoSpaceDN/>
        <w:bidi w:val="0"/>
        <w:adjustRightInd/>
        <w:ind w:left="720" w:right="0"/>
        <w:jc w:val="both"/>
        <w:textAlignment w:val="auto"/>
        <w:rPr>
          <w:rFonts w:ascii="Times New Roman" w:eastAsia="Times New Roman" w:hAnsi="Times New Roman" w:cs="Times New Roman" w:hint="cs"/>
          <w:b/>
          <w:color w:val="auto"/>
          <w:szCs w:val="20"/>
          <w:rtl w:val="0"/>
          <w:cs w:val="0"/>
          <w:lang w:val="sk-SK" w:eastAsia="sk-SK" w:bidi="ar-SA"/>
        </w:rPr>
      </w:pPr>
    </w:p>
    <w:p w:rsidR="005242C8" w:rsidRPr="00435164" w:rsidP="002B1F59">
      <w:pPr>
        <w:framePr w:wrap="auto"/>
        <w:widowControl/>
        <w:autoSpaceDE/>
        <w:autoSpaceDN/>
        <w:bidi w:val="0"/>
        <w:adjustRightInd/>
        <w:ind w:left="0" w:right="0" w:firstLine="709"/>
        <w:jc w:val="both"/>
        <w:textAlignment w:val="auto"/>
        <w:rPr>
          <w:rFonts w:ascii="AT*Toronto" w:eastAsia="Times New Roman" w:hAnsi="AT*Toronto" w:cs="Arial" w:hint="cs"/>
          <w:color w:val="auto"/>
          <w:szCs w:val="20"/>
          <w:rtl w:val="0"/>
          <w:cs w:val="0"/>
          <w:lang w:val="cs-CZ" w:eastAsia="sk-SK" w:bidi="ar-SA"/>
        </w:rPr>
      </w:pPr>
      <w:r w:rsidRPr="00435164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>s</w:t>
      </w:r>
      <w:r w:rsidRPr="00435164" w:rsidR="00F046BA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 xml:space="preserve"> </w:t>
      </w:r>
      <w:r w:rsidRPr="00435164" w:rsidR="000E354D">
        <w:rPr>
          <w:rFonts w:ascii="AT*Toronto" w:eastAsia="Times New Roman" w:hAnsi="AT*Toronto" w:cs="Times New Roman" w:hint="cs"/>
          <w:color w:val="auto"/>
          <w:sz w:val="24"/>
          <w:szCs w:val="20"/>
          <w:rtl w:val="0"/>
          <w:cs w:val="0"/>
          <w:lang w:val="cs-CZ" w:eastAsia="sk-SK" w:bidi="ar-SA"/>
        </w:rPr>
        <w:t xml:space="preserve">vládnym návrhom zákona, </w:t>
      </w:r>
      <w:r w:rsidRPr="00435164" w:rsidR="00017E74">
        <w:rPr>
          <w:rFonts w:ascii="AT*Toronto" w:eastAsia="Times New Roman" w:hAnsi="AT*Toronto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>ktorým sa mení a dopĺňa zákon č. 56/2012 Z. z. o cestnej doprave v znení neskorších predpisov a ktorým sa mení zákon Národnej rady Slovenskej republiky č. 145/1995 Z. z. o správnych poplatkoch v znení neskorších predpisov</w:t>
      </w:r>
      <w:r w:rsidRPr="00435164" w:rsidR="00017E74">
        <w:rPr>
          <w:rFonts w:ascii="AT*Toronto" w:eastAsia="Times New Roman" w:hAnsi="AT*Toronto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 xml:space="preserve"> (tlač 216)</w:t>
      </w:r>
      <w:r w:rsidRPr="00435164" w:rsidR="00B70D4C">
        <w:rPr>
          <w:rFonts w:ascii="AT*Toronto" w:eastAsia="Times New Roman" w:hAnsi="AT*Toronto" w:cs="Times New Roman" w:hint="cs"/>
          <w:b/>
          <w:color w:val="auto"/>
          <w:sz w:val="24"/>
          <w:szCs w:val="20"/>
          <w:rtl w:val="0"/>
          <w:cs w:val="0"/>
          <w:lang w:val="cs-CZ" w:eastAsia="sk-SK" w:bidi="ar-SA"/>
        </w:rPr>
        <w:t>;</w:t>
      </w:r>
    </w:p>
    <w:p w:rsidR="00F95756" w:rsidRPr="00435164" w:rsidP="00F95756">
      <w:pPr>
        <w:framePr w:wrap="auto"/>
        <w:widowControl/>
        <w:autoSpaceDE/>
        <w:autoSpaceDN/>
        <w:bidi w:val="0"/>
        <w:adjustRightInd/>
        <w:ind w:left="0" w:right="0" w:firstLine="360"/>
        <w:jc w:val="both"/>
        <w:textAlignment w:val="auto"/>
        <w:rPr>
          <w:rFonts w:ascii="Times New Roman" w:eastAsia="Times New Roman" w:hAnsi="Times New Roman" w:cs="Times New Roman" w:hint="cs"/>
          <w:color w:val="0000FF"/>
          <w:szCs w:val="20"/>
          <w:rtl w:val="0"/>
          <w:cs w:val="0"/>
          <w:lang w:val="cs-CZ" w:eastAsia="sk-SK" w:bidi="ar-SA"/>
        </w:rPr>
      </w:pPr>
    </w:p>
    <w:p w:rsidR="005242C8" w:rsidRPr="00435164" w:rsidP="00AD3B5D">
      <w:pPr>
        <w:keepNext/>
        <w:framePr w:wrap="auto"/>
        <w:widowControl/>
        <w:numPr>
          <w:numId w:val="4"/>
        </w:numPr>
        <w:autoSpaceDE/>
        <w:autoSpaceDN/>
        <w:bidi w:val="0"/>
        <w:adjustRightInd/>
        <w:spacing w:after="120"/>
        <w:ind w:right="0"/>
        <w:jc w:val="both"/>
        <w:textAlignment w:val="auto"/>
        <w:outlineLvl w:val="3"/>
        <w:rPr>
          <w:rFonts w:ascii="Times New Roman" w:eastAsia="Times New Roman" w:hAnsi="Times New Roman" w:cs="Times New Roman" w:hint="cs"/>
          <w:b/>
          <w:color w:val="auto"/>
          <w:szCs w:val="20"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o d p o r ú č a</w:t>
      </w:r>
    </w:p>
    <w:p w:rsidR="00A1790A" w:rsidRPr="00435164" w:rsidP="00AD3B5D">
      <w:pPr>
        <w:keepNext/>
        <w:framePr w:wrap="auto"/>
        <w:widowControl/>
        <w:autoSpaceDE/>
        <w:autoSpaceDN/>
        <w:bidi w:val="0"/>
        <w:adjustRightInd/>
        <w:spacing w:after="120"/>
        <w:ind w:left="0" w:right="0" w:firstLine="360"/>
        <w:jc w:val="both"/>
        <w:textAlignment w:val="auto"/>
        <w:outlineLvl w:val="0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435164" w:rsidR="005242C8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    Národnej rade Slovenskej republiky</w:t>
      </w:r>
    </w:p>
    <w:p w:rsidR="00DB0808" w:rsidRPr="00435164" w:rsidP="00B625F8">
      <w:pPr>
        <w:framePr w:wrap="auto"/>
        <w:widowControl/>
        <w:autoSpaceDE/>
        <w:autoSpaceDN/>
        <w:bidi w:val="0"/>
        <w:adjustRightInd/>
        <w:spacing w:after="120"/>
        <w:ind w:left="0" w:right="0" w:firstLine="709"/>
        <w:jc w:val="both"/>
        <w:textAlignment w:val="auto"/>
        <w:rPr>
          <w:rFonts w:ascii="Times New Roman" w:eastAsia="Times New Roman" w:hAnsi="Times New Roman" w:cs="Times New Roman" w:hint="cs"/>
          <w:bCs/>
          <w:color w:val="auto"/>
          <w:szCs w:val="20"/>
          <w:rtl w:val="0"/>
          <w:cs w:val="0"/>
          <w:lang w:val="cs-CZ" w:eastAsia="sk-SK" w:bidi="ar-SA"/>
        </w:rPr>
      </w:pPr>
      <w:r w:rsidRPr="00435164" w:rsidR="000E354D">
        <w:rPr>
          <w:rFonts w:ascii="AT*Toronto" w:eastAsia="Times New Roman" w:hAnsi="AT*Toronto" w:cs="Times New Roman" w:hint="cs"/>
          <w:color w:val="auto"/>
          <w:sz w:val="24"/>
          <w:szCs w:val="20"/>
          <w:rtl w:val="0"/>
          <w:cs w:val="0"/>
          <w:lang w:val="cs-CZ" w:eastAsia="sk-SK" w:bidi="ar-SA"/>
        </w:rPr>
        <w:t xml:space="preserve">vládny návrh zákona, </w:t>
      </w:r>
      <w:r w:rsidRPr="00435164" w:rsidR="00017E74">
        <w:rPr>
          <w:rFonts w:ascii="AT*Toronto" w:eastAsia="Times New Roman" w:hAnsi="AT*Toronto" w:cs="Times New Roman" w:hint="cs"/>
          <w:color w:val="auto"/>
          <w:sz w:val="24"/>
          <w:szCs w:val="20"/>
          <w:rtl w:val="0"/>
          <w:cs w:val="0"/>
          <w:lang w:val="sk-SK" w:eastAsia="sk-SK" w:bidi="ar-SA"/>
        </w:rPr>
        <w:t>ktorým sa mení a dopĺňa zákon č. 56/2012 Z. z. o cestnej doprave v znení neskorších predpisov a ktorým sa mení zákon Národnej rady Slovenskej republiky č. 145/1995 Z. z. o správnych poplatkoch v znení neskorších predpisov</w:t>
      </w:r>
      <w:r w:rsidRPr="00435164" w:rsidR="00017E74">
        <w:rPr>
          <w:rFonts w:ascii="AT*Toronto" w:eastAsia="Times New Roman" w:hAnsi="AT*Toronto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 xml:space="preserve"> (tlač 216) </w:t>
      </w:r>
      <w:r w:rsidRPr="00435164" w:rsidR="007156ED">
        <w:rPr>
          <w:rFonts w:ascii="AT*Toronto" w:eastAsia="Times New Roman" w:hAnsi="AT*Toronto" w:cs="Times New Roman" w:hint="cs"/>
          <w:b/>
          <w:color w:val="auto"/>
          <w:sz w:val="24"/>
          <w:szCs w:val="20"/>
          <w:rtl w:val="0"/>
          <w:cs w:val="0"/>
          <w:lang w:val="cs-CZ" w:eastAsia="sk-SK" w:bidi="ar-SA"/>
        </w:rPr>
        <w:t xml:space="preserve"> </w:t>
      </w:r>
      <w:r w:rsidRPr="00435164" w:rsidR="00B625F8">
        <w:rPr>
          <w:rFonts w:ascii="Times New Roman" w:eastAsia="Times New Roman" w:hAnsi="Times New Roman" w:cs="Times New Roman" w:hint="cs"/>
          <w:color w:val="auto"/>
          <w:sz w:val="24"/>
          <w:szCs w:val="20"/>
          <w:rtl w:val="0"/>
          <w:cs w:val="0"/>
          <w:lang w:val="cs-CZ" w:eastAsia="sk-SK" w:bidi="ar-SA"/>
        </w:rPr>
        <w:t>s</w:t>
      </w:r>
      <w:r w:rsidRPr="00435164" w:rsidR="00B625F8">
        <w:rPr>
          <w:rFonts w:ascii="Times New Roman" w:eastAsia="Times New Roman" w:hAnsi="Times New Roman" w:cs="Times New Roman" w:hint="cs"/>
          <w:bCs/>
          <w:color w:val="auto"/>
          <w:sz w:val="24"/>
          <w:szCs w:val="20"/>
          <w:rtl w:val="0"/>
          <w:cs w:val="0"/>
          <w:lang w:val="cs-CZ" w:eastAsia="sk-SK" w:bidi="ar-SA"/>
        </w:rPr>
        <w:t>chváliť</w:t>
      </w:r>
      <w:r w:rsidRPr="00435164" w:rsidR="00B625F8">
        <w:rPr>
          <w:rFonts w:ascii="AT*Toronto CE" w:eastAsia="Times New Roman" w:hAnsi="AT*Toronto CE" w:cs="Times New Roman" w:hint="cs"/>
          <w:bCs/>
          <w:color w:val="000000"/>
          <w:sz w:val="24"/>
          <w:szCs w:val="20"/>
          <w:rtl w:val="0"/>
          <w:cs w:val="0"/>
          <w:lang w:val="cs-CZ" w:eastAsia="sk-SK" w:bidi="ar-SA"/>
        </w:rPr>
        <w:t xml:space="preserve"> s pozmeňujúcimi a doplňujúcimi návrhmi uvedený</w:t>
      </w:r>
      <w:r w:rsidRPr="00435164" w:rsidR="00B625F8">
        <w:rPr>
          <w:rFonts w:ascii="AT*Toronto" w:eastAsia="Times New Roman" w:hAnsi="AT*Toronto" w:cs="Times New Roman" w:hint="cs"/>
          <w:bCs/>
          <w:color w:val="000000"/>
          <w:sz w:val="24"/>
          <w:szCs w:val="20"/>
          <w:rtl w:val="0"/>
          <w:cs w:val="0"/>
          <w:lang w:val="cs-CZ" w:eastAsia="sk-SK" w:bidi="ar-SA"/>
        </w:rPr>
        <w:t>mi v prílohe;</w:t>
      </w:r>
    </w:p>
    <w:p w:rsidR="005242C8" w:rsidRPr="00435164" w:rsidP="003F758D">
      <w:pPr>
        <w:framePr w:wrap="auto"/>
        <w:widowControl/>
        <w:autoSpaceDE/>
        <w:autoSpaceDN/>
        <w:bidi w:val="0"/>
        <w:adjustRightInd/>
        <w:ind w:left="0" w:right="0" w:firstLine="36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5242C8" w:rsidRPr="00435164" w:rsidP="005A06D8">
      <w:pPr>
        <w:keepNext/>
        <w:framePr w:wrap="auto"/>
        <w:widowControl/>
        <w:numPr>
          <w:numId w:val="3"/>
        </w:numPr>
        <w:autoSpaceDE/>
        <w:autoSpaceDN/>
        <w:bidi w:val="0"/>
        <w:adjustRightInd/>
        <w:spacing w:after="120"/>
        <w:ind w:left="714" w:right="0" w:hanging="357"/>
        <w:jc w:val="both"/>
        <w:textAlignment w:val="auto"/>
        <w:outlineLvl w:val="3"/>
        <w:rPr>
          <w:rFonts w:ascii="Times New Roman" w:eastAsia="Times New Roman" w:hAnsi="Times New Roman" w:cs="Times New Roman" w:hint="cs"/>
          <w:b/>
          <w:color w:val="auto"/>
          <w:szCs w:val="20"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b/>
          <w:color w:val="auto"/>
          <w:sz w:val="24"/>
          <w:szCs w:val="20"/>
          <w:rtl w:val="0"/>
          <w:cs w:val="0"/>
          <w:lang w:val="sk-SK" w:eastAsia="sk-SK" w:bidi="ar-SA"/>
        </w:rPr>
        <w:t>p o v e r u j e</w:t>
      </w:r>
    </w:p>
    <w:p w:rsidR="00AD3B5D" w:rsidRPr="00435164" w:rsidP="00571255">
      <w:pPr>
        <w:framePr w:wrap="auto"/>
        <w:widowControl/>
        <w:numPr>
          <w:numId w:val="2"/>
        </w:numPr>
        <w:autoSpaceDE/>
        <w:autoSpaceDN/>
        <w:bidi w:val="0"/>
        <w:adjustRightInd/>
        <w:spacing w:after="120"/>
        <w:ind w:left="714" w:right="0" w:hanging="357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 w:rsidR="00F9575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</w:t>
      </w:r>
      <w:r w:rsidRPr="00435164" w:rsidR="00850C3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redsedu</w:t>
      </w:r>
      <w:r w:rsidRPr="00435164" w:rsidR="005242C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výboru, aby výsledky rokovania výboru v druhom čítaní z</w:t>
      </w:r>
      <w:r w:rsidRPr="00435164" w:rsidR="0041500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o</w:t>
      </w:r>
      <w:r w:rsidRPr="00435164" w:rsidR="005242C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 </w:t>
      </w:r>
      <w:r w:rsidRPr="00435164" w:rsidR="009B349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dňa </w:t>
      </w:r>
      <w:r w:rsidRPr="00435164" w:rsidR="001F561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 w:rsidR="003F7A6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      </w:t>
      </w:r>
      <w:r w:rsidRPr="00435164" w:rsidR="005F608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10</w:t>
      </w:r>
      <w:r w:rsidRPr="00435164" w:rsidR="008B3D5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435164" w:rsidR="005F608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júna</w:t>
      </w:r>
      <w:r w:rsidRPr="00435164" w:rsidR="001E215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 w:rsidR="007156E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2024</w:t>
      </w:r>
      <w:r w:rsidRPr="00435164" w:rsidR="005242C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spolu s výsledkami rokovania ostatných výborov spracoval do písomnej spoločnej správy výborov v súlade s § 79 ods. 1 </w:t>
      </w:r>
      <w:r w:rsidRPr="00435164" w:rsidR="00D81A7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rokovacieho poriadku </w:t>
      </w:r>
      <w:r w:rsidRPr="00435164" w:rsidR="005242C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Národnej rady Slovenskej republiky a predložil ju na schválenie gestorskému výboru,</w:t>
      </w:r>
    </w:p>
    <w:p w:rsidR="00613511" w:rsidRPr="00435164" w:rsidP="00335B11">
      <w:pPr>
        <w:framePr w:wrap="auto"/>
        <w:widowControl/>
        <w:numPr>
          <w:numId w:val="2"/>
        </w:numPr>
        <w:tabs>
          <w:tab w:val="left" w:pos="709"/>
          <w:tab w:val="clear" w:pos="720"/>
        </w:tabs>
        <w:autoSpaceDE/>
        <w:autoSpaceDN/>
        <w:bidi w:val="0"/>
        <w:adjustRightInd/>
        <w:spacing w:after="120"/>
        <w:ind w:left="714" w:right="0" w:hanging="357"/>
        <w:jc w:val="both"/>
        <w:textAlignment w:val="auto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 w:rsidRPr="00435164" w:rsidR="00D64425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spoločného spravodajcu</w:t>
      </w:r>
      <w:r w:rsidRPr="00435164" w:rsidR="000C7D23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 w:rsidR="005242C8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výborov </w:t>
      </w:r>
      <w:r w:rsidRPr="00435164" w:rsidR="00BC790F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J</w:t>
      </w:r>
      <w:r w:rsidRPr="00435164" w:rsidR="001E2157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435164" w:rsidR="00017E74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>Sedláka</w:t>
      </w:r>
      <w:r w:rsidRPr="00435164" w:rsidR="00850C30">
        <w:rPr>
          <w:rFonts w:ascii="Times New Roman" w:eastAsia="Times New Roman" w:hAnsi="Times New Roman" w:cs="Times New Roman" w:hint="cs"/>
          <w:b/>
          <w:bCs/>
          <w:sz w:val="24"/>
          <w:szCs w:val="24"/>
          <w:rtl w:val="0"/>
          <w:cs w:val="0"/>
          <w:lang w:val="sk-SK" w:eastAsia="sk-SK" w:bidi="ar-SA"/>
        </w:rPr>
        <w:t xml:space="preserve">, </w:t>
      </w:r>
      <w:r w:rsidRPr="00435164" w:rsidR="005242C8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aby v súlade s § 80 ods. 2 </w:t>
      </w:r>
      <w:r w:rsidRPr="00435164" w:rsidR="00D81A72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rokovacieho poriadku </w:t>
      </w:r>
      <w:r w:rsidRPr="00435164" w:rsidR="005242C8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Národnej rady Slovenskej republiky informoval o výsledku rokovania výborov a aby odôvodnil návrh a stanovisko</w:t>
      </w:r>
      <w:r w:rsidRPr="00435164" w:rsidR="005242C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 w:rsidR="005242C8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gestorského výboru k návrhu zákona uvedené v spoločnej správe výborov na schôdzi Nár</w:t>
      </w:r>
      <w:r w:rsidRPr="00435164" w:rsidR="00107947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odnej rady Slovenskej republiky.</w:t>
      </w:r>
      <w:r w:rsidRPr="00435164" w:rsidR="006E1A0A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                     </w:t>
      </w:r>
      <w:r w:rsidRPr="00435164" w:rsidR="005E69E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 </w:t>
      </w:r>
    </w:p>
    <w:p w:rsidR="00465173" w:rsidRPr="00435164" w:rsidP="00571255">
      <w:pPr>
        <w:framePr w:wrap="auto"/>
        <w:widowControl/>
        <w:autoSpaceDE/>
        <w:autoSpaceDN/>
        <w:bidi w:val="0"/>
        <w:adjustRightInd/>
        <w:spacing w:line="240" w:lineRule="atLeast"/>
        <w:ind w:left="0" w:right="0" w:firstLine="612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435164" w:rsidR="00DC3B4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  <w:tab/>
        <w:tab/>
      </w:r>
      <w:r w:rsidRPr="00435164" w:rsidR="00850C3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  <w:t xml:space="preserve">      </w:t>
      </w:r>
    </w:p>
    <w:p w:rsidR="007156ED" w:rsidRPr="00435164" w:rsidP="007156ED">
      <w:pPr>
        <w:framePr w:wrap="auto"/>
        <w:widowControl/>
        <w:autoSpaceDE/>
        <w:autoSpaceDN/>
        <w:bidi w:val="0"/>
        <w:adjustRightInd/>
        <w:spacing w:line="240" w:lineRule="atLeast"/>
        <w:ind w:left="6381" w:right="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                           </w:t>
      </w:r>
      <w:r w:rsidRPr="00435164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                                                                                                        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Róbert</w:t>
      </w:r>
      <w:r w:rsidRPr="00435164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P u c i, v.r.     </w:t>
      </w:r>
    </w:p>
    <w:p w:rsidR="007156ED" w:rsidRPr="00435164" w:rsidP="007156ED">
      <w:pPr>
        <w:framePr w:wrap="auto"/>
        <w:widowControl/>
        <w:autoSpaceDE/>
        <w:autoSpaceDN/>
        <w:bidi w:val="0"/>
        <w:adjustRightInd/>
        <w:spacing w:line="240" w:lineRule="atLeast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                                                                                                predseda výboru</w:t>
      </w:r>
    </w:p>
    <w:p w:rsidR="007156ED" w:rsidRPr="00435164" w:rsidP="007156ED">
      <w:pPr>
        <w:framePr w:wrap="auto"/>
        <w:widowControl/>
        <w:autoSpaceDE/>
        <w:autoSpaceDN/>
        <w:bidi w:val="0"/>
        <w:adjustRightInd/>
        <w:spacing w:line="240" w:lineRule="atLeast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Justín </w:t>
      </w:r>
      <w:r w:rsidRPr="00435164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S e d l á k</w:t>
      </w:r>
    </w:p>
    <w:p w:rsidR="007156ED" w:rsidRPr="00435164" w:rsidP="007156ED">
      <w:pPr>
        <w:framePr w:wrap="auto"/>
        <w:widowControl/>
        <w:autoSpaceDE/>
        <w:autoSpaceDN/>
        <w:bidi w:val="0"/>
        <w:adjustRightInd/>
        <w:spacing w:line="240" w:lineRule="atLeast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Michal </w:t>
      </w:r>
      <w:r w:rsidRPr="00435164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T r u b a n</w:t>
      </w:r>
    </w:p>
    <w:p w:rsidR="000E354D" w:rsidRPr="00435164" w:rsidP="000E76DF">
      <w:pPr>
        <w:framePr w:wrap="auto"/>
        <w:widowControl/>
        <w:autoSpaceDE/>
        <w:autoSpaceDN/>
        <w:bidi w:val="0"/>
        <w:adjustRightInd/>
        <w:spacing w:line="240" w:lineRule="atLeast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 w:rsidR="007156E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overovatelia výboru</w:t>
      </w:r>
    </w:p>
    <w:p w:rsidR="00DE08D9" w:rsidRPr="00435164" w:rsidP="00DE08D9">
      <w:pPr>
        <w:framePr w:wrap="auto"/>
        <w:widowControl/>
        <w:tabs>
          <w:tab w:val="left" w:pos="-1985"/>
          <w:tab w:val="left" w:pos="709"/>
          <w:tab w:val="left" w:pos="1077"/>
        </w:tabs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bCs/>
          <w:i/>
          <w:iCs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bCs/>
          <w:i/>
          <w:iCs/>
          <w:sz w:val="24"/>
          <w:szCs w:val="24"/>
          <w:rtl w:val="0"/>
          <w:cs w:val="0"/>
          <w:lang w:val="sk-SK" w:eastAsia="sk-SK" w:bidi="ar-SA"/>
        </w:rPr>
        <w:t xml:space="preserve">   </w:t>
        <w:tab/>
        <w:tab/>
      </w:r>
      <w:r w:rsidRPr="00435164" w:rsidR="00BA2F9A">
        <w:rPr>
          <w:rFonts w:ascii="Times New Roman" w:eastAsia="Times New Roman" w:hAnsi="Times New Roman" w:cs="Times New Roman" w:hint="cs"/>
          <w:bCs/>
          <w:i/>
          <w:iCs/>
          <w:sz w:val="24"/>
          <w:szCs w:val="24"/>
          <w:rtl w:val="0"/>
          <w:cs w:val="0"/>
          <w:lang w:val="sk-SK" w:eastAsia="sk-SK" w:bidi="ar-SA"/>
        </w:rPr>
        <w:t xml:space="preserve">    </w:t>
      </w:r>
      <w:r w:rsidRPr="00435164">
        <w:rPr>
          <w:rFonts w:ascii="Times New Roman" w:eastAsia="Times New Roman" w:hAnsi="Times New Roman" w:cs="Times New Roman" w:hint="cs"/>
          <w:bCs/>
          <w:i/>
          <w:iCs/>
          <w:sz w:val="24"/>
          <w:szCs w:val="24"/>
          <w:rtl w:val="0"/>
          <w:cs w:val="0"/>
          <w:lang w:val="sk-SK" w:eastAsia="sk-SK" w:bidi="ar-SA"/>
        </w:rPr>
        <w:t>Výbor</w:t>
      </w:r>
    </w:p>
    <w:p w:rsidR="00DE08D9" w:rsidRPr="00435164" w:rsidP="00DE08D9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i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 Národnej rady Slovenskej republiky</w:t>
      </w:r>
    </w:p>
    <w:p w:rsidR="00DE08D9" w:rsidRPr="00435164" w:rsidP="00DE08D9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      pre hospodárske záležitosti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</w:t>
        <w:tab/>
        <w:tab/>
      </w:r>
    </w:p>
    <w:p w:rsidR="00DE08D9" w:rsidRPr="00435164" w:rsidP="00DE08D9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  <w:tab/>
      </w:r>
    </w:p>
    <w:p w:rsidR="00DE08D9" w:rsidRPr="00435164" w:rsidP="00DE08D9">
      <w:pPr>
        <w:framePr w:wrap="auto"/>
        <w:widowControl/>
        <w:autoSpaceDE/>
        <w:autoSpaceDN/>
        <w:bidi w:val="0"/>
        <w:adjustRightInd/>
        <w:ind w:left="5672" w:right="0" w:firstLine="709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 w:rsidR="0085062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 w:rsidR="000E76D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20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. schôdza výboru</w:t>
      </w:r>
    </w:p>
    <w:p w:rsidR="00DE08D9" w:rsidRPr="00435164" w:rsidP="00DE08D9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bCs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                                                                                 </w:t>
        <w:tab/>
        <w:tab/>
        <w:t xml:space="preserve"> </w:t>
      </w:r>
      <w:r w:rsidRPr="00435164" w:rsidR="006B70BA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Príloha k uzneseniu č. </w:t>
      </w:r>
      <w:r w:rsidRPr="00435164" w:rsidR="002C7154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59</w:t>
      </w:r>
    </w:p>
    <w:p w:rsidR="00DE08D9" w:rsidRPr="00435164" w:rsidP="00DE08D9">
      <w:pPr>
        <w:framePr w:wrap="auto"/>
        <w:widowControl/>
        <w:autoSpaceDE/>
        <w:autoSpaceDN/>
        <w:bidi w:val="0"/>
        <w:adjustRightInd/>
        <w:ind w:left="0" w:right="0" w:firstLine="567"/>
        <w:jc w:val="both"/>
        <w:textAlignment w:val="auto"/>
        <w:rPr>
          <w:rFonts w:ascii="Times New Roman" w:eastAsia="Times New Roman" w:hAnsi="Times New Roman" w:cs="Times New Roman" w:hint="cs"/>
          <w:iCs/>
          <w:color w:val="auto"/>
          <w:szCs w:val="20"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iCs/>
          <w:color w:val="auto"/>
          <w:sz w:val="24"/>
          <w:szCs w:val="20"/>
          <w:rtl w:val="0"/>
          <w:cs w:val="0"/>
          <w:lang w:val="sk-SK" w:eastAsia="sk-SK" w:bidi="ar-SA"/>
        </w:rPr>
        <w:t xml:space="preserve">  </w:t>
      </w:r>
    </w:p>
    <w:p w:rsidR="00DE08D9" w:rsidRPr="00435164" w:rsidP="00DE08D9">
      <w:pPr>
        <w:keepNext/>
        <w:framePr w:wrap="auto"/>
        <w:widowControl/>
        <w:autoSpaceDE/>
        <w:autoSpaceDN/>
        <w:bidi w:val="0"/>
        <w:adjustRightInd/>
        <w:ind w:left="0" w:right="0"/>
        <w:jc w:val="center"/>
        <w:textAlignment w:val="auto"/>
        <w:outlineLvl w:val="4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Z m e n y  a  d o p l n k y</w:t>
      </w:r>
    </w:p>
    <w:p w:rsidR="00DE08D9" w:rsidRPr="00435164" w:rsidP="00DE08D9">
      <w:pPr>
        <w:framePr w:wrap="auto"/>
        <w:widowControl/>
        <w:autoSpaceDE/>
        <w:autoSpaceDN/>
        <w:bidi w:val="0"/>
        <w:adjustRightInd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DE08D9" w:rsidRPr="00435164" w:rsidP="00DE08D9">
      <w:pPr>
        <w:framePr w:wrap="auto"/>
        <w:widowControl/>
        <w:pBdr>
          <w:bottom w:val="single" w:sz="12" w:space="1" w:color="auto"/>
        </w:pBdr>
        <w:tabs>
          <w:tab w:val="left" w:pos="-1985"/>
          <w:tab w:val="left" w:pos="709"/>
          <w:tab w:val="left" w:pos="1077"/>
        </w:tabs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Arial" w:hint="cs"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k </w:t>
      </w:r>
      <w:r w:rsidRPr="00435164" w:rsidR="000E354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vládnemu návrhu zákona, </w:t>
      </w:r>
      <w:r w:rsidRPr="00435164" w:rsidR="00017E7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ktorým sa mení a dopĺňa zákon č. 56/2012 Z. z. o cestnej doprave v znení neskorších predpisov a ktorým sa mení zákon Národnej rady Slovenskej republiky č. 145/1995 Z. z. o správnych poplatkoch v znení neskorších predpisov</w:t>
      </w:r>
      <w:r w:rsidRPr="00435164" w:rsidR="00017E74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(tlač 216)</w:t>
      </w:r>
    </w:p>
    <w:p w:rsidR="00B11707" w:rsidRPr="00435164" w:rsidP="000E76DF">
      <w:pPr>
        <w:framePr w:wrap="auto"/>
        <w:widowControl/>
        <w:autoSpaceDE/>
        <w:autoSpaceDN/>
        <w:bidi w:val="0"/>
        <w:adjustRightInd/>
        <w:ind w:left="36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cs-CZ" w:bidi="ar-SA"/>
        </w:rPr>
      </w:pPr>
    </w:p>
    <w:p w:rsidR="00BA2F9A" w:rsidRPr="00435164" w:rsidP="00BA2F9A">
      <w:pPr>
        <w:framePr w:wrap="auto"/>
        <w:widowControl/>
        <w:autoSpaceDE/>
        <w:autoSpaceDN/>
        <w:bidi w:val="0"/>
        <w:adjustRightInd/>
        <w:ind w:left="2836" w:right="0"/>
        <w:jc w:val="left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BA2F9A" w:rsidRPr="00435164" w:rsidP="00BA2F9A">
      <w:pPr>
        <w:framePr w:wrap="auto"/>
        <w:widowControl/>
        <w:numPr>
          <w:numId w:val="38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 čl. I bode 3 sa vypúšťajú slová „jazdný list,“.</w:t>
      </w:r>
    </w:p>
    <w:p w:rsidR="00BA2F9A" w:rsidRPr="00435164" w:rsidP="00BA2F9A">
      <w:pPr>
        <w:framePr w:wrap="auto"/>
        <w:widowControl/>
        <w:autoSpaceDE/>
        <w:autoSpaceDN/>
        <w:bidi w:val="0"/>
        <w:adjustRightInd/>
        <w:ind w:left="2836" w:right="0"/>
        <w:jc w:val="left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BA2F9A" w:rsidRPr="00435164" w:rsidP="001148AF">
      <w:pPr>
        <w:framePr w:wrap="auto"/>
        <w:widowControl/>
        <w:autoSpaceDE/>
        <w:autoSpaceDN/>
        <w:bidi w:val="0"/>
        <w:adjustRightInd/>
        <w:ind w:left="3545" w:right="0"/>
        <w:jc w:val="left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Precizovanie textu vypustením slov „jazdného listu“ z dôvodu nadbytočnosti. </w:t>
      </w:r>
    </w:p>
    <w:p w:rsidR="00BA2F9A" w:rsidRPr="00435164" w:rsidP="00BA2F9A">
      <w:pPr>
        <w:framePr w:wrap="auto"/>
        <w:widowControl/>
        <w:autoSpaceDE/>
        <w:autoSpaceDN/>
        <w:bidi w:val="0"/>
        <w:adjustRightInd/>
        <w:ind w:left="720"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BA2F9A" w:rsidRPr="00435164" w:rsidP="00BA2F9A">
      <w:pPr>
        <w:framePr w:wrap="auto"/>
        <w:widowControl/>
        <w:numPr>
          <w:numId w:val="38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čl. I, 4. bode 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[§</w:t>
      </w:r>
      <w:r w:rsidRPr="00435164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7</w:t>
      </w:r>
      <w:r w:rsidRPr="00435164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písm.</w:t>
      </w:r>
      <w:r w:rsidRPr="00435164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f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)] sa slovo „vypúšťajú“ nahrádza slovami „za slovom „spôsobilosti“ bodkočiarka nahrádza čiarkou a spojkou „a“ a vypúšťajú sa““.</w:t>
      </w:r>
    </w:p>
    <w:p w:rsidR="00BA2F9A" w:rsidRPr="00435164" w:rsidP="00BA2F9A">
      <w:pPr>
        <w:framePr w:wrap="auto"/>
        <w:widowControl/>
        <w:autoSpaceDE/>
        <w:autoSpaceDN/>
        <w:bidi w:val="0"/>
        <w:adjustRightInd/>
        <w:ind w:left="2836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BA2F9A" w:rsidRPr="00435164" w:rsidP="001148AF">
      <w:pPr>
        <w:framePr w:wrap="auto"/>
        <w:widowControl/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Legislatívno-technická úprava; precizovanie textu  v súvislosti s vypustením časti textu.</w:t>
      </w:r>
    </w:p>
    <w:p w:rsidR="00BA2F9A" w:rsidRPr="00435164" w:rsidP="00BA2F9A">
      <w:pPr>
        <w:framePr w:wrap="auto"/>
        <w:widowControl/>
        <w:autoSpaceDE/>
        <w:autoSpaceDN/>
        <w:bidi w:val="0"/>
        <w:adjustRightInd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BA2F9A" w:rsidRPr="00435164" w:rsidP="00BA2F9A">
      <w:pPr>
        <w:framePr w:wrap="auto"/>
        <w:widowControl/>
        <w:numPr>
          <w:numId w:val="38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čl. I, 6. bode, 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§</w:t>
      </w:r>
      <w:r w:rsidRPr="00435164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7</w:t>
      </w:r>
      <w:r w:rsidRPr="00435164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písm.</w:t>
      </w:r>
      <w:r w:rsidRPr="00435164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r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) sa slovo „nájme“ </w:t>
      </w:r>
      <w:r w:rsidRPr="00435164">
        <w:rPr>
          <w:rStyle w:val="DefaultParagraphFont"/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>(2x)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nahrádza slovom „prenájme“</w:t>
      </w:r>
      <w:r w:rsidRPr="00435164">
        <w:rPr>
          <w:rStyle w:val="DefaultParagraphFont"/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>.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BA2F9A" w:rsidRPr="00435164" w:rsidP="00BA2F9A">
      <w:pPr>
        <w:framePr w:wrap="auto"/>
        <w:widowControl/>
        <w:autoSpaceDE/>
        <w:autoSpaceDN/>
        <w:bidi w:val="0"/>
        <w:adjustRightInd/>
        <w:ind w:left="2836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BA2F9A" w:rsidRPr="00435164" w:rsidP="001148AF">
      <w:pPr>
        <w:framePr w:wrap="auto"/>
        <w:widowControl/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Legislatívno-technická úprava; precizovanie textu  v súvislosti s používaním jednotnej terminológie podľa § 32 ods. 1 písm. a) zákona č. 56/2012 Z. z. </w:t>
      </w:r>
    </w:p>
    <w:p w:rsidR="00BA2F9A" w:rsidRPr="00435164" w:rsidP="00BA2F9A">
      <w:pPr>
        <w:framePr w:wrap="auto"/>
        <w:widowControl/>
        <w:autoSpaceDE/>
        <w:autoSpaceDN/>
        <w:bidi w:val="0"/>
        <w:adjustRightInd/>
        <w:spacing w:line="360" w:lineRule="auto"/>
        <w:ind w:left="4248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BA2F9A" w:rsidRPr="00435164" w:rsidP="00BA2F9A">
      <w:pPr>
        <w:framePr w:wrap="auto"/>
        <w:widowControl/>
        <w:numPr>
          <w:numId w:val="38"/>
        </w:numPr>
        <w:autoSpaceDE/>
        <w:autoSpaceDN/>
        <w:bidi w:val="0"/>
        <w:adjustRightInd/>
        <w:ind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V čl. I bode 7 poznámka pod čiarou k odkazu 30f znie: </w:t>
      </w:r>
    </w:p>
    <w:p w:rsidR="00BA2F9A" w:rsidRPr="00435164" w:rsidP="00BA2F9A">
      <w:pPr>
        <w:framePr w:wrap="auto"/>
        <w:widowControl/>
        <w:autoSpaceDE/>
        <w:autoSpaceDN/>
        <w:bidi w:val="0"/>
        <w:adjustRightInd/>
        <w:ind w:left="567" w:right="0"/>
        <w:jc w:val="left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„</w:t>
      </w: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vertAlign w:val="superscript"/>
          <w:rtl w:val="0"/>
          <w:cs w:val="0"/>
          <w:lang w:val="sk-SK" w:eastAsia="sk-SK" w:bidi="ar-SA"/>
        </w:rPr>
        <w:t>30f</w:t>
      </w: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) Čl. 5 ods. 1 písm. g) a čl. 16 ods. 2 písm. g) nariadenia (ES) č. 1071/2009 v platnom znení.“.</w:t>
      </w:r>
    </w:p>
    <w:p w:rsidR="00BA2F9A" w:rsidRPr="00435164" w:rsidP="00BA2F9A">
      <w:pPr>
        <w:framePr w:wrap="auto"/>
        <w:widowControl/>
        <w:autoSpaceDE/>
        <w:autoSpaceDN/>
        <w:bidi w:val="0"/>
        <w:adjustRightInd/>
        <w:ind w:left="567" w:right="0"/>
        <w:jc w:val="left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BA2F9A" w:rsidRPr="00435164" w:rsidP="00435164">
      <w:pPr>
        <w:framePr w:wrap="auto"/>
        <w:widowControl/>
        <w:autoSpaceDE/>
        <w:autoSpaceDN/>
        <w:bidi w:val="0"/>
        <w:adjustRightInd/>
        <w:ind w:left="3545" w:right="0" w:firstLine="142"/>
        <w:jc w:val="both"/>
        <w:textAlignment w:val="auto"/>
        <w:rPr>
          <w:rFonts w:ascii="Times New Roman" w:eastAsia="Times New Roman" w:hAnsi="Times New Roman" w:cs="Times New Roman" w:hint="cs"/>
          <w:color w:val="000000"/>
          <w:rtl w:val="0"/>
          <w:cs w:val="0"/>
          <w:lang w:val="sk-SK" w:eastAsia="en-US" w:bidi="ar-SA"/>
        </w:rPr>
      </w:pPr>
      <w:r w:rsidRPr="00435164">
        <w:rPr>
          <w:rFonts w:ascii="Times New Roman" w:eastAsia="Times New Roman" w:hAnsi="Times New Roman" w:cs="Times New Roman" w:hint="cs"/>
          <w:color w:val="000000"/>
          <w:sz w:val="24"/>
          <w:szCs w:val="24"/>
          <w:rtl w:val="0"/>
          <w:cs w:val="0"/>
          <w:lang w:val="sk-SK" w:eastAsia="en-US" w:bidi="ar-SA"/>
        </w:rPr>
        <w:t>Legislatívno technická úprava.</w:t>
      </w:r>
    </w:p>
    <w:p w:rsidR="00BA2F9A" w:rsidRPr="00435164" w:rsidP="00BA2F9A">
      <w:pPr>
        <w:framePr w:wrap="auto"/>
        <w:widowControl/>
        <w:autoSpaceDE/>
        <w:autoSpaceDN/>
        <w:bidi w:val="0"/>
        <w:adjustRightInd/>
        <w:ind w:left="720"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BA2F9A" w:rsidRPr="00435164" w:rsidP="00BA2F9A">
      <w:pPr>
        <w:framePr w:wrap="auto"/>
        <w:widowControl/>
        <w:numPr>
          <w:numId w:val="38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čl. I, 9. bode 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§</w:t>
      </w:r>
      <w:r w:rsidRPr="00435164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2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7</w:t>
      </w:r>
      <w:r w:rsidRPr="00435164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ods. 18,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prvej pripojenej vete sa slovo „prevode“ nahrádza slovom „zmene“, za slovo „vozidla“ </w:t>
      </w:r>
      <w:r w:rsidRPr="00435164">
        <w:rPr>
          <w:rStyle w:val="DefaultParagraphFont"/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(4x) 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sa vkladá slovo „taxislužby“</w:t>
      </w:r>
      <w:r w:rsidRPr="00435164">
        <w:rPr>
          <w:rStyle w:val="DefaultParagraphFont"/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, 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slová „nastal prevod“ sa nahrádzajú slovami „nastala zmena“ a v druhej pripojenej vete sa vypúšťa slovo „evidencie“. </w:t>
      </w:r>
    </w:p>
    <w:p w:rsidR="00BA2F9A" w:rsidRPr="00435164" w:rsidP="001148AF">
      <w:pPr>
        <w:framePr w:wrap="auto"/>
        <w:widowControl/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Legislatívno-technická úprava v súvislosti s používaním jednotnej terminológie podľa § 116 ods. 1 písm. a) zákona č.  8/2009 Z. z. o cestnej premávke a o zmene a doplnení niektorých zákonov v znení zákona č. 128/2021 Z. z. a precizovaním textu z dôvodu používania jednotnej terminológie.</w:t>
      </w:r>
    </w:p>
    <w:p w:rsidR="00BA2F9A" w:rsidRPr="00435164" w:rsidP="00BA2F9A">
      <w:pPr>
        <w:framePr w:wrap="auto"/>
        <w:widowControl/>
        <w:autoSpaceDE/>
        <w:autoSpaceDN/>
        <w:bidi w:val="0"/>
        <w:adjustRightInd/>
        <w:spacing w:line="360" w:lineRule="auto"/>
        <w:ind w:left="4248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BA2F9A" w:rsidRPr="00435164" w:rsidP="00BA2F9A">
      <w:pPr>
        <w:framePr w:wrap="auto"/>
        <w:widowControl/>
        <w:numPr>
          <w:numId w:val="38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čl. I, 13. bode, 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§</w:t>
      </w:r>
      <w:r w:rsidRPr="00435164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29 ods. 1 písm. l)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sa slovo „prevod“ nahrádza slovom „zmenu“ a za slovo „vozidla“ </w:t>
      </w:r>
      <w:r w:rsidRPr="00435164">
        <w:rPr>
          <w:rStyle w:val="DefaultParagraphFont"/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 xml:space="preserve">(2x) 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sa vkladá slovo „taxislužby“.</w:t>
      </w:r>
    </w:p>
    <w:p w:rsidR="00BA2F9A" w:rsidRPr="00435164" w:rsidP="001148AF">
      <w:pPr>
        <w:framePr w:wrap="auto"/>
        <w:widowControl/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Legislatívno-technická úprava v súvislosti s používaním jednotnej terminológie podľa § 116 ods. 1 písm. a) zákona č.  8/2009 Z. z. o cestnej premávke a o zmene a doplnení niektorých zákonov v znení zákona č. 128/2021 Z. z.</w:t>
      </w:r>
    </w:p>
    <w:p w:rsidR="00BA2F9A" w:rsidRPr="00435164" w:rsidP="00BA2F9A">
      <w:pPr>
        <w:framePr w:wrap="auto"/>
        <w:widowControl/>
        <w:autoSpaceDE/>
        <w:autoSpaceDN/>
        <w:bidi w:val="0"/>
        <w:adjustRightInd/>
        <w:spacing w:line="360" w:lineRule="auto"/>
        <w:ind w:left="4248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BA2F9A" w:rsidRPr="00435164" w:rsidP="00BA2F9A">
      <w:pPr>
        <w:framePr w:wrap="auto"/>
        <w:widowControl/>
        <w:numPr>
          <w:numId w:val="38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čl. I, 14. bode, 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§</w:t>
      </w:r>
      <w:r w:rsidRPr="00435164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30 ods. 5 písm. i)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sa za slovo „vozidlo“ vkladá slovo „taxislužby“.</w:t>
      </w:r>
    </w:p>
    <w:p w:rsidR="00BA2F9A" w:rsidRPr="00435164" w:rsidP="001148AF">
      <w:pPr>
        <w:framePr w:wrap="auto"/>
        <w:widowControl/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Legislatívno-technická úprava v súvislosti s precizovaním textu z dôvodu používania jednotnej terminológie.</w:t>
      </w:r>
    </w:p>
    <w:p w:rsidR="00BA2F9A" w:rsidRPr="00435164" w:rsidP="00BA2F9A">
      <w:pPr>
        <w:framePr w:wrap="auto"/>
        <w:widowControl/>
        <w:autoSpaceDE/>
        <w:autoSpaceDN/>
        <w:bidi w:val="0"/>
        <w:adjustRightInd/>
        <w:spacing w:line="360" w:lineRule="auto"/>
        <w:ind w:left="4236" w:right="0"/>
        <w:jc w:val="both"/>
        <w:textAlignment w:val="auto"/>
        <w:rPr>
          <w:rStyle w:val="DefaultParagraphFont"/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BA2F9A" w:rsidRPr="00435164" w:rsidP="00BA2F9A">
      <w:pPr>
        <w:framePr w:wrap="auto"/>
        <w:widowControl/>
        <w:numPr>
          <w:numId w:val="38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čl. I, 15. bod 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(§</w:t>
      </w:r>
      <w:r w:rsidRPr="00435164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32 ods. 1) 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znie:</w:t>
      </w:r>
    </w:p>
    <w:p w:rsidR="00BA2F9A" w:rsidRPr="00435164" w:rsidP="00BA2F9A">
      <w:pPr>
        <w:framePr w:wrap="auto"/>
        <w:widowControl/>
        <w:autoSpaceDE/>
        <w:autoSpaceDN/>
        <w:bidi w:val="0"/>
        <w:adjustRightInd/>
        <w:spacing w:after="120" w:line="360" w:lineRule="auto"/>
        <w:ind w:left="360" w:right="0"/>
        <w:jc w:val="both"/>
        <w:textAlignment w:val="auto"/>
        <w:rPr>
          <w:rFonts w:ascii="AT*Toronto" w:eastAsia="Times New Roman" w:hAnsi="AT*Toronto" w:cs="Times New Roman" w:hint="cs"/>
          <w:szCs w:val="20"/>
          <w:rtl w:val="0"/>
          <w:cs w:val="0"/>
          <w:lang w:val="sk-SK" w:eastAsia="sk-SK" w:bidi="ar-SA"/>
        </w:rPr>
      </w:pPr>
      <w:r w:rsidRPr="00435164">
        <w:rPr>
          <w:rStyle w:val="DefaultParagraphFont"/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sk-SK" w:bidi="ar-SA"/>
        </w:rPr>
        <w:t xml:space="preserve">„15. </w:t>
      </w:r>
      <w:r w:rsidRPr="00435164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sk-SK" w:bidi="ar-SA"/>
        </w:rPr>
        <w:t>V § 32 ods. 1 úvodná veta znie: „Ak odsek 4 neustanovuje inak, na prepravu v nákladnej doprave môže prevádzkovateľ cestnej dopravy usadený v Slovenskej republike použiť aj prenajaté motorové vozidlo, ktoré je evidované v Slovenskej republike, a sú v ňom v listinnej podobe alebo v elektronickej podobe tieto doklady:“.“.</w:t>
      </w:r>
    </w:p>
    <w:p w:rsidR="00BA2F9A" w:rsidRPr="00435164" w:rsidP="001148AF">
      <w:pPr>
        <w:framePr w:wrap="auto"/>
        <w:widowControl/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Legislatívno-technická úprava v súvislosti s precizovaním textu. </w:t>
      </w:r>
    </w:p>
    <w:p w:rsidR="00BA2F9A" w:rsidRPr="00435164" w:rsidP="00BA2F9A">
      <w:pPr>
        <w:framePr w:wrap="auto"/>
        <w:widowControl/>
        <w:autoSpaceDE/>
        <w:autoSpaceDN/>
        <w:bidi w:val="0"/>
        <w:adjustRightInd/>
        <w:spacing w:line="360" w:lineRule="auto"/>
        <w:ind w:left="708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BA2F9A" w:rsidRPr="00435164" w:rsidP="00BA2F9A">
      <w:pPr>
        <w:framePr w:wrap="auto"/>
        <w:widowControl/>
        <w:numPr>
          <w:numId w:val="38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čl. I, 21. bode, 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§</w:t>
      </w:r>
      <w:r w:rsidRPr="00435164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45 ods. 9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sa za slovo „účely“ vkladá slovo „výkonu“.</w:t>
      </w:r>
    </w:p>
    <w:p w:rsidR="00BA2F9A" w:rsidRPr="00435164" w:rsidP="001148AF">
      <w:pPr>
        <w:framePr w:wrap="auto"/>
        <w:widowControl/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Legislatívno-technická úprava v súvislosti s používaním jednotnej terminológie.</w:t>
      </w:r>
    </w:p>
    <w:p w:rsidR="00BA2F9A" w:rsidRPr="00435164" w:rsidP="00BA2F9A">
      <w:pPr>
        <w:framePr w:wrap="auto"/>
        <w:widowControl/>
        <w:autoSpaceDE/>
        <w:autoSpaceDN/>
        <w:bidi w:val="0"/>
        <w:adjustRightInd/>
        <w:spacing w:line="360" w:lineRule="auto"/>
        <w:ind w:left="4248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BA2F9A" w:rsidRPr="00435164" w:rsidP="00BA2F9A">
      <w:pPr>
        <w:framePr w:wrap="auto"/>
        <w:widowControl/>
        <w:numPr>
          <w:numId w:val="38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 čl. I, 21. bode, § 45 ods. 10 sa slovo „činnosťou“ nahrádza slovom „výkonom“.</w:t>
      </w:r>
    </w:p>
    <w:p w:rsidR="00BA2F9A" w:rsidRPr="00435164" w:rsidP="001148AF">
      <w:pPr>
        <w:framePr w:wrap="auto"/>
        <w:widowControl/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Legislatívno-technická úprava v súvislosti s používaním jednotnej terminológie.</w:t>
      </w:r>
    </w:p>
    <w:p w:rsidR="00BA2F9A" w:rsidRPr="00435164" w:rsidP="00BA2F9A">
      <w:pPr>
        <w:framePr w:wrap="auto"/>
        <w:widowControl/>
        <w:tabs>
          <w:tab w:val="left" w:pos="426"/>
        </w:tabs>
        <w:autoSpaceDE/>
        <w:autoSpaceDN/>
        <w:bidi w:val="0"/>
        <w:adjustRightInd/>
        <w:spacing w:line="360" w:lineRule="auto"/>
        <w:ind w:left="1440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BA2F9A" w:rsidRPr="00435164" w:rsidP="00BA2F9A">
      <w:pPr>
        <w:framePr w:wrap="auto"/>
        <w:widowControl/>
        <w:numPr>
          <w:numId w:val="38"/>
        </w:numPr>
        <w:autoSpaceDE/>
        <w:autoSpaceDN/>
        <w:bidi w:val="0"/>
        <w:adjustRightInd/>
        <w:ind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V čl. I bode 21 § 45 ods. 10 sa slová „</w:t>
      </w: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cs-CZ" w:bidi="ar-SA"/>
        </w:rPr>
        <w:t xml:space="preserve">v sídle kraja, </w:t>
      </w: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vyšším územným celkom a obciam na ich vyžiadanie“ nahrádzajú slovami „v sídle kraja a obciam“. </w:t>
      </w:r>
    </w:p>
    <w:p w:rsidR="00BA2F9A" w:rsidRPr="00435164" w:rsidP="00BA2F9A">
      <w:pPr>
        <w:framePr w:wrap="auto"/>
        <w:widowControl/>
        <w:autoSpaceDE/>
        <w:autoSpaceDN/>
        <w:bidi w:val="0"/>
        <w:adjustRightInd/>
        <w:ind w:left="0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BA2F9A" w:rsidRPr="00435164" w:rsidP="001148AF">
      <w:pPr>
        <w:framePr w:wrap="auto"/>
        <w:widowControl/>
        <w:autoSpaceDE/>
        <w:autoSpaceDN/>
        <w:bidi w:val="0"/>
        <w:adjustRightInd/>
        <w:ind w:left="3545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Precizovanie textu a zosúladenie odseku 10 s odsekom 9. </w:t>
      </w:r>
    </w:p>
    <w:p w:rsidR="00BA2F9A" w:rsidRPr="00435164" w:rsidP="00BA2F9A">
      <w:pPr>
        <w:framePr w:wrap="auto"/>
        <w:widowControl/>
        <w:autoSpaceDE/>
        <w:autoSpaceDN/>
        <w:bidi w:val="0"/>
        <w:adjustRightInd/>
        <w:ind w:left="720"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BA2F9A" w:rsidRPr="00435164" w:rsidP="00BA2F9A">
      <w:pPr>
        <w:framePr w:wrap="auto"/>
        <w:widowControl/>
        <w:numPr>
          <w:numId w:val="38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čl. I, 22. bode, 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§</w:t>
      </w:r>
      <w:r w:rsidRPr="00435164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46 ods. 1 písm. j)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sa slová „s kontrolou“ nahrádzajú slovami „s výkonom kontroly“.</w:t>
      </w:r>
    </w:p>
    <w:p w:rsidR="00BA2F9A" w:rsidRPr="00435164" w:rsidP="001148AF">
      <w:pPr>
        <w:framePr w:wrap="auto"/>
        <w:widowControl/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Legislatívno-technická úprava v súvislosti s používaním jednotnej terminológie.</w:t>
      </w:r>
    </w:p>
    <w:p w:rsidR="00BA2F9A" w:rsidRPr="00435164" w:rsidP="00BA2F9A">
      <w:pPr>
        <w:framePr w:wrap="auto"/>
        <w:widowControl/>
        <w:autoSpaceDE/>
        <w:autoSpaceDN/>
        <w:bidi w:val="0"/>
        <w:adjustRightInd/>
        <w:spacing w:line="360" w:lineRule="auto"/>
        <w:ind w:left="284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BA2F9A" w:rsidRPr="00435164" w:rsidP="001148AF">
      <w:pPr>
        <w:framePr w:wrap="auto"/>
        <w:widowControl/>
        <w:numPr>
          <w:numId w:val="38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čl. I, 24. bode, 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§</w:t>
      </w:r>
      <w:r w:rsidRPr="00435164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46 ods. 6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sa za slovo „zmareniu“ vkladá slovo „výkonu“.</w:t>
      </w:r>
    </w:p>
    <w:p w:rsidR="00BA2F9A" w:rsidRPr="00435164" w:rsidP="001148AF">
      <w:pPr>
        <w:framePr w:wrap="auto"/>
        <w:widowControl/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Legislatívno-technická úprava v súvislosti s používaním jednotnej terminológie.</w:t>
      </w:r>
    </w:p>
    <w:p w:rsidR="00BA2F9A" w:rsidRPr="00435164" w:rsidP="00BA2F9A">
      <w:pPr>
        <w:framePr w:wrap="auto"/>
        <w:widowControl/>
        <w:autoSpaceDE/>
        <w:autoSpaceDN/>
        <w:bidi w:val="0"/>
        <w:adjustRightInd/>
        <w:spacing w:line="360" w:lineRule="auto"/>
        <w:ind w:left="284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BA2F9A" w:rsidRPr="00435164" w:rsidP="001148AF">
      <w:pPr>
        <w:framePr w:wrap="auto"/>
        <w:widowControl/>
        <w:numPr>
          <w:numId w:val="38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čl. I, 27. bod 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[§ 48 ods. 1. písm. s)] znie:</w:t>
      </w:r>
    </w:p>
    <w:p w:rsidR="00BA2F9A" w:rsidRPr="00435164" w:rsidP="00BA2F9A">
      <w:pPr>
        <w:framePr w:wrap="auto"/>
        <w:widowControl/>
        <w:autoSpaceDE/>
        <w:autoSpaceDN/>
        <w:bidi w:val="0"/>
        <w:adjustRightInd/>
        <w:spacing w:line="360" w:lineRule="auto"/>
        <w:ind w:left="426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cs-CZ" w:bidi="ar-SA"/>
        </w:rPr>
        <w:t>„27. V § 48 ods. 1 písm. s)</w:t>
      </w: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cs-CZ" w:bidi="ar-SA"/>
        </w:rPr>
        <w:t>sa za slovo „náklade,“ vkladajú slová „osvedčenie vodiča, pracovná zmluva vodiča a doklady o vozidle,“.“.</w:t>
      </w:r>
    </w:p>
    <w:p w:rsidR="00BA2F9A" w:rsidRPr="00435164" w:rsidP="001148AF">
      <w:pPr>
        <w:framePr w:wrap="auto"/>
        <w:widowControl/>
        <w:autoSpaceDE/>
        <w:autoSpaceDN/>
        <w:bidi w:val="0"/>
        <w:adjustRightInd/>
        <w:spacing w:after="120"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cs-CZ" w:bidi="ar-SA"/>
        </w:rPr>
      </w:pP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cs-CZ" w:bidi="ar-SA"/>
        </w:rPr>
        <w:t>Legislatívno-technická úprava; precizovanie iného správneho deliktu, tak aby bolo jednoznačné, že v každom prevádzkovanom vozidle je potrebné mať uvedené doklady.</w:t>
      </w:r>
    </w:p>
    <w:p w:rsidR="00BA2F9A" w:rsidRPr="00435164" w:rsidP="00BA2F9A">
      <w:pPr>
        <w:framePr w:wrap="auto"/>
        <w:widowControl/>
        <w:tabs>
          <w:tab w:val="left" w:pos="426"/>
        </w:tabs>
        <w:autoSpaceDE/>
        <w:autoSpaceDN/>
        <w:bidi w:val="0"/>
        <w:adjustRightInd/>
        <w:spacing w:line="360" w:lineRule="auto"/>
        <w:ind w:left="284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BA2F9A" w:rsidRPr="00435164" w:rsidP="001148AF">
      <w:pPr>
        <w:framePr w:wrap="auto"/>
        <w:widowControl/>
        <w:numPr>
          <w:numId w:val="38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čl. I, 29. bode, 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§</w:t>
      </w:r>
      <w:r w:rsidRPr="00435164">
        <w:rPr>
          <w:rStyle w:val="DefaultParagraphFont"/>
          <w:rFonts w:ascii="Times New Roman" w:eastAsia="Times New Roman" w:hAnsi="Times New Roman" w:cs="Times New Roman" w:hint="cs"/>
          <w:spacing w:val="3"/>
          <w:sz w:val="24"/>
          <w:szCs w:val="24"/>
          <w:rtl w:val="0"/>
          <w:cs w:val="0"/>
          <w:lang w:val="sk-SK" w:eastAsia="sk-SK" w:bidi="ar-SA"/>
        </w:rPr>
        <w:t xml:space="preserve"> 48 ods. 1 písm. ap)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sa slovo „prevod“ nahrádza slovom „zmenu“ a za slovo „vozidla“ </w:t>
      </w:r>
      <w:r w:rsidRPr="00435164">
        <w:rPr>
          <w:rStyle w:val="DefaultParagraphFont"/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>(2x)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sa vkladá slovo „taxislužby“.</w:t>
      </w:r>
    </w:p>
    <w:p w:rsidR="00435164" w:rsidP="001148AF">
      <w:pPr>
        <w:framePr w:wrap="auto"/>
        <w:widowControl/>
        <w:tabs>
          <w:tab w:val="left" w:pos="426"/>
        </w:tabs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BA2F9A" w:rsidRPr="00435164" w:rsidP="001148AF">
      <w:pPr>
        <w:framePr w:wrap="auto"/>
        <w:widowControl/>
        <w:tabs>
          <w:tab w:val="left" w:pos="426"/>
        </w:tabs>
        <w:autoSpaceDE/>
        <w:autoSpaceDN/>
        <w:bidi w:val="0"/>
        <w:adjustRightInd/>
        <w:ind w:left="3545" w:right="0"/>
        <w:jc w:val="both"/>
        <w:textAlignment w:val="auto"/>
        <w:rPr>
          <w:rStyle w:val="DefaultParagraphFont"/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Legislatívno-technická úprava v súvislosti s používaním jednotnej terminológie.</w:t>
      </w:r>
      <w:r w:rsidRPr="00435164">
        <w:rPr>
          <w:rStyle w:val="DefaultParagraphFont"/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BA2F9A" w:rsidRPr="00435164" w:rsidP="00BA2F9A">
      <w:pPr>
        <w:framePr w:wrap="auto"/>
        <w:widowControl/>
        <w:tabs>
          <w:tab w:val="left" w:pos="426"/>
        </w:tabs>
        <w:autoSpaceDE/>
        <w:autoSpaceDN/>
        <w:bidi w:val="0"/>
        <w:adjustRightInd/>
        <w:spacing w:line="360" w:lineRule="auto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BA2F9A" w:rsidRPr="00435164" w:rsidP="001148AF">
      <w:pPr>
        <w:framePr w:wrap="auto"/>
        <w:widowControl/>
        <w:numPr>
          <w:numId w:val="38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 čl. I, 39. bode, §</w:t>
      </w: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56l sa za slovo „Vozidlo“ vkladá slovo „taxislužby“ a slová „evidencie vozidiel“ sa nahrádzajú slovom „registra“.</w:t>
      </w:r>
    </w:p>
    <w:p w:rsidR="00435164" w:rsidP="001148AF">
      <w:pPr>
        <w:framePr w:wrap="auto"/>
        <w:widowControl/>
        <w:tabs>
          <w:tab w:val="left" w:pos="426"/>
        </w:tabs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BA2F9A" w:rsidRPr="00435164" w:rsidP="001148AF">
      <w:pPr>
        <w:framePr w:wrap="auto"/>
        <w:widowControl/>
        <w:tabs>
          <w:tab w:val="left" w:pos="426"/>
        </w:tabs>
        <w:autoSpaceDE/>
        <w:autoSpaceDN/>
        <w:bidi w:val="0"/>
        <w:adjustRightInd/>
        <w:ind w:left="3545" w:right="0"/>
        <w:jc w:val="both"/>
        <w:textAlignment w:val="auto"/>
        <w:rPr>
          <w:rStyle w:val="DefaultParagraphFont"/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Legislatívno-technická úprava v súvislosti s používaním jednotnej terminológie.</w:t>
      </w:r>
      <w:r w:rsidRPr="00435164">
        <w:rPr>
          <w:rStyle w:val="DefaultParagraphFont"/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BA2F9A" w:rsidRPr="00435164" w:rsidP="00BA2F9A">
      <w:pPr>
        <w:framePr w:wrap="auto"/>
        <w:widowControl/>
        <w:tabs>
          <w:tab w:val="left" w:pos="426"/>
        </w:tabs>
        <w:autoSpaceDE/>
        <w:autoSpaceDN/>
        <w:bidi w:val="0"/>
        <w:adjustRightInd/>
        <w:spacing w:line="360" w:lineRule="auto"/>
        <w:ind w:left="284" w:right="0"/>
        <w:jc w:val="both"/>
        <w:textAlignment w:val="auto"/>
        <w:rPr>
          <w:rStyle w:val="DefaultParagraphFont"/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1148AF" w:rsidRPr="00435164" w:rsidP="001148AF">
      <w:pPr>
        <w:framePr w:wrap="auto"/>
        <w:widowControl/>
        <w:numPr>
          <w:numId w:val="38"/>
        </w:numPr>
        <w:autoSpaceDE/>
        <w:autoSpaceDN/>
        <w:bidi w:val="0"/>
        <w:adjustRightInd/>
        <w:ind w:right="0"/>
        <w:contextualSpacing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V čl. I bod 41 znie:</w:t>
      </w:r>
    </w:p>
    <w:p w:rsidR="001148AF" w:rsidRPr="00435164" w:rsidP="001148AF">
      <w:pPr>
        <w:framePr w:wrap="auto"/>
        <w:widowControl/>
        <w:autoSpaceDE/>
        <w:autoSpaceDN/>
        <w:bidi w:val="0"/>
        <w:adjustRightInd/>
        <w:ind w:left="567" w:right="0"/>
        <w:jc w:val="left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„41. Príloha sa dopĺňa desiatym bodom a jedenástym bodom, ktoré znejú:</w:t>
      </w:r>
    </w:p>
    <w:p w:rsidR="001148AF" w:rsidRPr="00435164" w:rsidP="001148AF">
      <w:pPr>
        <w:framePr w:wrap="auto"/>
        <w:widowControl/>
        <w:autoSpaceDE/>
        <w:autoSpaceDN/>
        <w:bidi w:val="0"/>
        <w:adjustRightInd/>
        <w:ind w:left="567" w:right="0"/>
        <w:jc w:val="left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„10. Smernica Európskeho parlamentu a Rady (EÚ) 2022/738 zo 6. apríla 2022, ktorou sa mení smernica 2006/1/ES o používaní vozidiel prenajatých bez vodičov na cestnú prepravu tovaru (Ú. v. EÚ L 137, 16.5.2022).</w:t>
      </w:r>
    </w:p>
    <w:p w:rsidR="001148AF" w:rsidRPr="00435164" w:rsidP="001148AF">
      <w:pPr>
        <w:framePr w:wrap="auto"/>
        <w:widowControl/>
        <w:autoSpaceDE/>
        <w:autoSpaceDN/>
        <w:bidi w:val="0"/>
        <w:adjustRightInd/>
        <w:ind w:left="567" w:right="0"/>
        <w:jc w:val="left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11. Smernica Európskeho parlamentu a Rady (EÚ) 2022/1999 z 19. októbra 2022 o jednotných postupoch kontroly cestnej prepravy nebezpečného tovaru (kodifikované znenie) (Ú. v. EÚ L 274, 24.10.2022).“.“.</w:t>
      </w:r>
    </w:p>
    <w:p w:rsidR="001148AF" w:rsidRPr="00435164" w:rsidP="001148AF">
      <w:pPr>
        <w:framePr w:wrap="auto"/>
        <w:widowControl/>
        <w:autoSpaceDE/>
        <w:autoSpaceDN/>
        <w:bidi w:val="0"/>
        <w:adjustRightInd/>
        <w:ind w:left="567" w:right="0"/>
        <w:jc w:val="left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1148AF" w:rsidRPr="00435164" w:rsidP="00435164">
      <w:pPr>
        <w:framePr w:wrap="auto"/>
        <w:widowControl/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t>Doplnenie transpozičnej prílohy zákona o smernicu Európskeho parlamentu a Rady (EÚ) 2022/1999 z 19. októbra 2022 o jednotných postupoch kontroly cestnej prepravy nebezpečného tovaru (kodifikované znenie) (Ú. v. EÚ L 274, 24.10.2022).</w:t>
      </w:r>
    </w:p>
    <w:p w:rsidR="001148AF" w:rsidRPr="00435164" w:rsidP="001148AF">
      <w:pPr>
        <w:framePr w:wrap="auto"/>
        <w:widowControl/>
        <w:autoSpaceDE/>
        <w:autoSpaceDN/>
        <w:bidi w:val="0"/>
        <w:adjustRightInd/>
        <w:ind w:left="567" w:right="0"/>
        <w:jc w:val="left"/>
        <w:textAlignment w:val="auto"/>
        <w:rPr>
          <w:rFonts w:ascii="Times New Roman" w:eastAsia="Times New Roman" w:hAnsi="Times New Roman" w:cs="Times New Roman" w:hint="cs"/>
          <w:noProof/>
          <w:rtl w:val="0"/>
          <w:cs w:val="0"/>
          <w:lang w:val="sk-SK" w:eastAsia="sk-SK" w:bidi="ar-SA"/>
        </w:rPr>
      </w:pPr>
    </w:p>
    <w:p w:rsidR="00BA2F9A" w:rsidRPr="00435164" w:rsidP="001148AF">
      <w:pPr>
        <w:framePr w:wrap="auto"/>
        <w:widowControl/>
        <w:numPr>
          <w:numId w:val="38"/>
        </w:numPr>
        <w:autoSpaceDE/>
        <w:autoSpaceDN/>
        <w:bidi w:val="0"/>
        <w:adjustRightInd/>
        <w:ind w:right="0"/>
        <w:jc w:val="left"/>
        <w:textAlignment w:val="auto"/>
        <w:rPr>
          <w:rStyle w:val="DefaultParagraphFont"/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>
        <w:rPr>
          <w:rStyle w:val="DefaultParagraphFont"/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 čl. III sa slová „1. júla“ nahrádzajú slovami „1. augusta“. </w:t>
      </w:r>
    </w:p>
    <w:p w:rsidR="00BA2F9A" w:rsidRPr="00435164" w:rsidP="001148AF">
      <w:pPr>
        <w:framePr w:wrap="auto"/>
        <w:widowControl/>
        <w:autoSpaceDE/>
        <w:autoSpaceDN/>
        <w:bidi w:val="0"/>
        <w:adjustRightInd/>
        <w:spacing w:line="360" w:lineRule="auto"/>
        <w:ind w:left="36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 súvislosti s touto úpravou sa v čl. I, 39. bode (§ 56l) slová „1. júla“ </w:t>
      </w:r>
      <w:r w:rsidRPr="00435164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>(2x)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nahradia slovami „1. augusta“</w:t>
      </w:r>
      <w:r w:rsidRPr="00435164">
        <w:rPr>
          <w:rFonts w:ascii="Times New Roman" w:eastAsia="Times New Roman" w:hAnsi="Times New Roman" w:cs="Times New Roman" w:hint="cs"/>
          <w:i/>
          <w:sz w:val="24"/>
          <w:szCs w:val="24"/>
          <w:rtl w:val="0"/>
          <w:cs w:val="0"/>
          <w:lang w:val="sk-SK" w:eastAsia="sk-SK" w:bidi="ar-SA"/>
        </w:rPr>
        <w:t>.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BA2F9A" w:rsidRPr="00C1014A" w:rsidP="001148AF">
      <w:pPr>
        <w:framePr w:wrap="auto"/>
        <w:widowControl/>
        <w:autoSpaceDE/>
        <w:autoSpaceDN/>
        <w:bidi w:val="0"/>
        <w:adjustRightInd/>
        <w:ind w:left="3545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Zmena</w:t>
      </w:r>
      <w:r w:rsidRPr="00435164">
        <w:rPr>
          <w:rFonts w:ascii="Times New Roman" w:eastAsia="Times New Roman" w:hAnsi="Times New Roman" w:cs="Times New Roman" w:hint="cs"/>
          <w:spacing w:val="18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účinnosti</w:t>
      </w:r>
      <w:r w:rsidRPr="00435164">
        <w:rPr>
          <w:rFonts w:ascii="Times New Roman" w:eastAsia="Times New Roman" w:hAnsi="Times New Roman" w:cs="Times New Roman" w:hint="cs"/>
          <w:spacing w:val="18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sa</w:t>
      </w:r>
      <w:r w:rsidRPr="00435164">
        <w:rPr>
          <w:rFonts w:ascii="Times New Roman" w:eastAsia="Times New Roman" w:hAnsi="Times New Roman" w:cs="Times New Roman" w:hint="cs"/>
          <w:spacing w:val="18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navrhuje</w:t>
      </w:r>
      <w:r w:rsidRPr="00435164">
        <w:rPr>
          <w:rFonts w:ascii="Times New Roman" w:eastAsia="Times New Roman" w:hAnsi="Times New Roman" w:cs="Times New Roman" w:hint="cs"/>
          <w:spacing w:val="18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</w:t>
      </w:r>
      <w:r w:rsidRPr="00435164">
        <w:rPr>
          <w:rFonts w:ascii="Times New Roman" w:eastAsia="Times New Roman" w:hAnsi="Times New Roman" w:cs="Times New Roman" w:hint="cs"/>
          <w:spacing w:val="18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dôvodu</w:t>
      </w:r>
      <w:r w:rsidRPr="00435164">
        <w:rPr>
          <w:rFonts w:ascii="Times New Roman" w:eastAsia="Times New Roman" w:hAnsi="Times New Roman" w:cs="Times New Roman" w:hint="cs"/>
          <w:spacing w:val="182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trvania legislatívneho</w:t>
      </w:r>
      <w:r w:rsidRPr="00435164">
        <w:rPr>
          <w:rFonts w:ascii="Times New Roman" w:eastAsia="Times New Roman" w:hAnsi="Times New Roman" w:cs="Times New Roman" w:hint="cs"/>
          <w:spacing w:val="-1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procesu.</w:t>
      </w:r>
      <w:r w:rsidRPr="00435164">
        <w:rPr>
          <w:rFonts w:ascii="Times New Roman" w:eastAsia="Times New Roman" w:hAnsi="Times New Roman" w:cs="Times New Roman" w:hint="cs"/>
          <w:spacing w:val="-1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</w:t>
      </w:r>
      <w:r w:rsidRPr="00435164">
        <w:rPr>
          <w:rFonts w:ascii="Times New Roman" w:eastAsia="Times New Roman" w:hAnsi="Times New Roman" w:cs="Times New Roman" w:hint="cs"/>
          <w:spacing w:val="-1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tohto</w:t>
      </w:r>
      <w:r w:rsidRPr="00435164">
        <w:rPr>
          <w:rFonts w:ascii="Times New Roman" w:eastAsia="Times New Roman" w:hAnsi="Times New Roman" w:cs="Times New Roman" w:hint="cs"/>
          <w:spacing w:val="-1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dôvodu</w:t>
      </w:r>
      <w:r w:rsidRPr="00435164">
        <w:rPr>
          <w:rFonts w:ascii="Times New Roman" w:eastAsia="Times New Roman" w:hAnsi="Times New Roman" w:cs="Times New Roman" w:hint="cs"/>
          <w:spacing w:val="-1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je</w:t>
      </w:r>
      <w:r w:rsidRPr="00435164">
        <w:rPr>
          <w:rFonts w:ascii="Times New Roman" w:eastAsia="Times New Roman" w:hAnsi="Times New Roman" w:cs="Times New Roman" w:hint="cs"/>
          <w:spacing w:val="-1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potrebné</w:t>
      </w:r>
      <w:r w:rsidRPr="00435164">
        <w:rPr>
          <w:rFonts w:ascii="Times New Roman" w:eastAsia="Times New Roman" w:hAnsi="Times New Roman" w:cs="Times New Roman" w:hint="cs"/>
          <w:spacing w:val="-1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zmeniť účinnosť</w:t>
      </w:r>
      <w:r w:rsidRPr="00435164">
        <w:rPr>
          <w:rFonts w:ascii="Times New Roman" w:eastAsia="Times New Roman" w:hAnsi="Times New Roman" w:cs="Times New Roman" w:hint="cs"/>
          <w:spacing w:val="4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zákona</w:t>
      </w:r>
      <w:r w:rsidRPr="00435164">
        <w:rPr>
          <w:rFonts w:ascii="Times New Roman" w:eastAsia="Times New Roman" w:hAnsi="Times New Roman" w:cs="Times New Roman" w:hint="cs"/>
          <w:spacing w:val="4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tak,</w:t>
      </w:r>
      <w:r w:rsidRPr="00435164">
        <w:rPr>
          <w:rFonts w:ascii="Times New Roman" w:eastAsia="Times New Roman" w:hAnsi="Times New Roman" w:cs="Times New Roman" w:hint="cs"/>
          <w:spacing w:val="4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aby</w:t>
      </w:r>
      <w:r w:rsidRPr="00435164">
        <w:rPr>
          <w:rFonts w:ascii="Times New Roman" w:eastAsia="Times New Roman" w:hAnsi="Times New Roman" w:cs="Times New Roman" w:hint="cs"/>
          <w:spacing w:val="4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boli dodržané</w:t>
      </w:r>
      <w:r w:rsidRPr="00435164">
        <w:rPr>
          <w:rFonts w:ascii="Times New Roman" w:eastAsia="Times New Roman" w:hAnsi="Times New Roman" w:cs="Times New Roman" w:hint="cs"/>
          <w:spacing w:val="4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požiadavky</w:t>
      </w:r>
      <w:r w:rsidRPr="00435164">
        <w:rPr>
          <w:rFonts w:ascii="Times New Roman" w:eastAsia="Times New Roman" w:hAnsi="Times New Roman" w:cs="Times New Roman" w:hint="cs"/>
          <w:spacing w:val="45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a lehoty</w:t>
      </w:r>
      <w:r w:rsidRPr="00435164">
        <w:rPr>
          <w:rFonts w:ascii="Times New Roman" w:eastAsia="Times New Roman" w:hAnsi="Times New Roman" w:cs="Times New Roman" w:hint="cs"/>
          <w:spacing w:val="4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stanovené</w:t>
      </w:r>
      <w:r w:rsidRPr="00435164">
        <w:rPr>
          <w:rFonts w:ascii="Times New Roman" w:eastAsia="Times New Roman" w:hAnsi="Times New Roman" w:cs="Times New Roman" w:hint="cs"/>
          <w:spacing w:val="4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Ústavou</w:t>
      </w:r>
      <w:r w:rsidRPr="00435164">
        <w:rPr>
          <w:rFonts w:ascii="Times New Roman" w:eastAsia="Times New Roman" w:hAnsi="Times New Roman" w:cs="Times New Roman" w:hint="cs"/>
          <w:spacing w:val="4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Slovenskej</w:t>
      </w:r>
      <w:r w:rsidRPr="00435164">
        <w:rPr>
          <w:rFonts w:ascii="Times New Roman" w:eastAsia="Times New Roman" w:hAnsi="Times New Roman" w:cs="Times New Roman" w:hint="cs"/>
          <w:spacing w:val="4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republiky</w:t>
      </w:r>
      <w:r w:rsidRPr="00435164">
        <w:rPr>
          <w:rFonts w:ascii="Times New Roman" w:eastAsia="Times New Roman" w:hAnsi="Times New Roman" w:cs="Times New Roman" w:hint="cs"/>
          <w:spacing w:val="4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[čl.</w:t>
      </w:r>
      <w:r w:rsidRPr="00435164">
        <w:rPr>
          <w:rFonts w:ascii="Times New Roman" w:eastAsia="Times New Roman" w:hAnsi="Times New Roman" w:cs="Times New Roman" w:hint="cs"/>
          <w:spacing w:val="48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3516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87 ods. 2 až 4 a čl. 102 ods. 1 písm. o)].</w:t>
      </w:r>
    </w:p>
    <w:p w:rsidR="00BA2F9A" w:rsidRPr="00EA3E56" w:rsidP="00BA2F9A">
      <w:pPr>
        <w:framePr w:wrap="auto"/>
        <w:widowControl/>
        <w:autoSpaceDE/>
        <w:autoSpaceDN/>
        <w:bidi w:val="0"/>
        <w:adjustRightInd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cs-CZ" w:bidi="ar-SA"/>
        </w:rPr>
      </w:pPr>
    </w:p>
    <w:sectPr w:rsidSect="00A31275">
      <w:footerReference w:type="even" r:id="rId4"/>
      <w:footerReference w:type="default" r:id="rId5"/>
      <w:pgSz w:w="11906" w:h="16838"/>
      <w:pgMar w:top="1134" w:right="1418" w:bottom="1134" w:left="1418" w:header="709" w:footer="709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</w:font>
  <w:font w:name="Arial">
    <w:altName w:val="Times New Roman"/>
    <w:panose1 w:val="020B0604020202020204"/>
    <w:charset w:val="EE"/>
    <w:family w:val="swiss"/>
    <w:pitch w:val="variable"/>
  </w:font>
  <w:font w:name="Courier New">
    <w:altName w:val="Courier New"/>
    <w:panose1 w:val="02070309020205020404"/>
    <w:charset w:val="EE"/>
    <w:family w:val="modern"/>
    <w:pitch w:val="fixed"/>
  </w:font>
  <w:font w:name="Helvetica">
    <w:panose1 w:val="020B0604020202020204"/>
    <w:charset w:val="EE"/>
    <w:family w:val="swiss"/>
    <w:pitch w:val="variable"/>
  </w:font>
  <w:font w:name="SimSun">
    <w:altName w:val="??ˇ¦||||||||||||||||||||||||||||"/>
    <w:panose1 w:val="02010600030101010101"/>
    <w:charset w:val="86"/>
    <w:family w:val="auto"/>
    <w:pitch w:val="variable"/>
  </w:font>
  <w:font w:name="MS Gothic">
    <w:altName w:val="?l?r SVbN"/>
    <w:panose1 w:val="020B0609070205080204"/>
    <w:charset w:val="80"/>
    <w:family w:val="modern"/>
    <w:pitch w:val="fixed"/>
  </w:font>
  <w:font w:name="Cambria Math">
    <w:altName w:val="Palatino Linotype"/>
    <w:panose1 w:val="02040503050406030204"/>
    <w:charset w:val="EE"/>
    <w:family w:val="roman"/>
    <w:pitch w:val="variable"/>
  </w:font>
  <w:font w:name="Calibri">
    <w:altName w:val="Arial"/>
    <w:panose1 w:val="020F0502020204030204"/>
    <w:charset w:val="EE"/>
    <w:family w:val="swiss"/>
    <w:pitch w:val="variable"/>
  </w:font>
  <w:font w:name="AT*Toronto">
    <w:altName w:val="Times New Roman"/>
    <w:panose1 w:val="00000000000000000000"/>
    <w:charset w:val="00"/>
    <w:family w:val="auto"/>
    <w:pitch w:val="variable"/>
  </w:font>
  <w:font w:name="Tahoma">
    <w:altName w:val="Tahoma"/>
    <w:panose1 w:val="00000000000000000000"/>
    <w:charset w:val="EE"/>
    <w:family w:val="swiss"/>
    <w:pitch w:val="variable"/>
  </w:font>
  <w:font w:name="Cambria">
    <w:panose1 w:val="00000000000000000000"/>
    <w:charset w:val="EE"/>
    <w:family w:val="roman"/>
    <w:pitch w:val="variable"/>
  </w:font>
  <w:font w:name="@SimSun">
    <w:panose1 w:val="02010600030101010101"/>
    <w:charset w:val="86"/>
    <w:family w:val="auto"/>
    <w:pitch w:val="variable"/>
  </w:font>
  <w:font w:name="Lucida Sans">
    <w:panose1 w:val="020B0602030504020204"/>
    <w:charset w:val="00"/>
    <w:family w:val="swiss"/>
    <w:pitch w:val="variable"/>
  </w:font>
  <w:font w:name="@MS Gothic">
    <w:panose1 w:val="020B0609070205080204"/>
    <w:charset w:val="80"/>
    <w:family w:val="modern"/>
    <w:pitch w:val="fixed"/>
  </w:font>
  <w:font w:name="Liberation Serif">
    <w:altName w:val="Times New Roman"/>
    <w:panose1 w:val="00000000000000000000"/>
    <w:charset w:val="EE"/>
    <w:family w:val="roman"/>
    <w:pitch w:val="variable"/>
  </w:font>
  <w:font w:name="Lucida Grande">
    <w:altName w:val="Arial"/>
    <w:panose1 w:val="00000000000000000000"/>
    <w:charset w:val="00"/>
    <w:family w:val="auto"/>
    <w:pitch w:val="variable"/>
  </w:font>
  <w:font w:name="AT*Toronto CE">
    <w:altName w:val="Times New Roman"/>
    <w:panose1 w:val="00000000000000000000"/>
    <w:charset w:val="EE"/>
    <w:family w:val="auto"/>
    <w:pitch w:val="variable"/>
  </w:font>
  <w:font w:name="Times New Roman Cyr">
    <w:altName w:val="Times New Roman"/>
    <w:charset w:val="CC"/>
    <w:family w:val="roman"/>
    <w:pitch w:val="variable"/>
  </w:font>
  <w:font w:name="Times New Roman Greek">
    <w:altName w:val="Times New Roman"/>
    <w:charset w:val="A1"/>
    <w:family w:val="roman"/>
    <w:pitch w:val="variable"/>
  </w:font>
  <w:font w:name="Times New Roman Tur">
    <w:altName w:val="Times New Roman"/>
    <w:charset w:val="A2"/>
    <w:family w:val="roman"/>
    <w:pitch w:val="variable"/>
  </w:font>
  <w:font w:name="Times New Roman (Hebrew)">
    <w:altName w:val="Times New Roman"/>
    <w:charset w:val="B1"/>
    <w:family w:val="roman"/>
    <w:pitch w:val="variable"/>
  </w:font>
  <w:font w:name="Times New Roman (Arabic)">
    <w:altName w:val="Times New Roman"/>
    <w:charset w:val="B2"/>
    <w:family w:val="roman"/>
    <w:pitch w:val="variable"/>
  </w:font>
  <w:font w:name="Times New Roman Baltic">
    <w:altName w:val="Times New Roman"/>
    <w:charset w:val="BA"/>
    <w:family w:val="roman"/>
    <w:pitch w:val="variable"/>
  </w:font>
  <w:font w:name="Times New Roman (Vietnamese)">
    <w:altName w:val="Times New Roman"/>
    <w:charset w:val="A3"/>
    <w:family w:val="roman"/>
    <w:pitch w:val="variable"/>
  </w:font>
  <w:font w:name="Arial Cyr">
    <w:altName w:val="Times New Roman"/>
    <w:charset w:val="CC"/>
    <w:family w:val="swiss"/>
    <w:pitch w:val="variable"/>
  </w:font>
  <w:font w:name="Arial Greek">
    <w:altName w:val="Times New Roman"/>
    <w:charset w:val="A1"/>
    <w:family w:val="swiss"/>
    <w:pitch w:val="variable"/>
  </w:font>
  <w:font w:name="Arial Tur">
    <w:altName w:val="Times New Roman"/>
    <w:charset w:val="A2"/>
    <w:family w:val="swiss"/>
    <w:pitch w:val="variable"/>
  </w:font>
  <w:font w:name="Arial (Hebrew)">
    <w:altName w:val="Times New Roman"/>
    <w:charset w:val="B1"/>
    <w:family w:val="swiss"/>
    <w:pitch w:val="variable"/>
  </w:font>
  <w:font w:name="Arial (Arabic)">
    <w:altName w:val="Times New Roman"/>
    <w:charset w:val="B2"/>
    <w:family w:val="swiss"/>
    <w:pitch w:val="variable"/>
  </w:font>
  <w:font w:name="Arial Baltic">
    <w:altName w:val="Times New Roman"/>
    <w:charset w:val="BA"/>
    <w:family w:val="swiss"/>
    <w:pitch w:val="variable"/>
  </w:font>
  <w:font w:name="Arial (Vietnamese)">
    <w:altName w:val="Times New Roman"/>
    <w:charset w:val="A3"/>
    <w:family w:val="swiss"/>
    <w:pitch w:val="variable"/>
  </w:font>
  <w:font w:name="Courier New Cyr">
    <w:altName w:val="Courier New"/>
    <w:charset w:val="CC"/>
    <w:family w:val="modern"/>
    <w:pitch w:val="fixed"/>
  </w:font>
  <w:font w:name="Courier New Greek">
    <w:altName w:val="Courier New"/>
    <w:charset w:val="A1"/>
    <w:family w:val="modern"/>
    <w:pitch w:val="fixed"/>
  </w:font>
  <w:font w:name="Courier New Tur">
    <w:altName w:val="Courier New"/>
    <w:charset w:val="A2"/>
    <w:family w:val="modern"/>
    <w:pitch w:val="fixed"/>
  </w:font>
  <w:font w:name="Courier New (Hebrew)">
    <w:altName w:val="Courier New"/>
    <w:charset w:val="B1"/>
    <w:family w:val="modern"/>
    <w:pitch w:val="fixed"/>
  </w:font>
  <w:font w:name="Courier New (Arabic)">
    <w:altName w:val="Courier New"/>
    <w:charset w:val="B2"/>
    <w:family w:val="modern"/>
    <w:pitch w:val="fixed"/>
  </w:font>
  <w:font w:name="Courier New Baltic">
    <w:altName w:val="Courier New"/>
    <w:charset w:val="BA"/>
    <w:family w:val="modern"/>
    <w:pitch w:val="fixed"/>
  </w:font>
  <w:font w:name="Courier New (Vietnamese)">
    <w:altName w:val="Courier New"/>
    <w:charset w:val="A3"/>
    <w:family w:val="modern"/>
    <w:pitch w:val="fixed"/>
  </w:font>
  <w:font w:name="Helvetica Cyr">
    <w:charset w:val="CC"/>
    <w:family w:val="swiss"/>
    <w:pitch w:val="variable"/>
  </w:font>
  <w:font w:name="Helvetica Greek">
    <w:charset w:val="A1"/>
    <w:family w:val="swiss"/>
    <w:pitch w:val="variable"/>
  </w:font>
  <w:font w:name="Helvetica Tur">
    <w:charset w:val="A2"/>
    <w:family w:val="swiss"/>
    <w:pitch w:val="variable"/>
  </w:font>
  <w:font w:name="Helvetica (Hebrew)">
    <w:charset w:val="B1"/>
    <w:family w:val="swiss"/>
    <w:pitch w:val="variable"/>
  </w:font>
  <w:font w:name="Helvetica (Arabic)">
    <w:charset w:val="B2"/>
    <w:family w:val="swiss"/>
    <w:pitch w:val="variable"/>
  </w:font>
  <w:font w:name="Helvetica Baltic">
    <w:charset w:val="BA"/>
    <w:family w:val="swiss"/>
    <w:pitch w:val="variable"/>
  </w:font>
  <w:font w:name="Helvetica (Vietnamese)">
    <w:charset w:val="A3"/>
    <w:family w:val="swiss"/>
    <w:pitch w:val="variable"/>
  </w:font>
  <w:font w:name="SimSun Western">
    <w:altName w:val="??ˇ¦||||||||||||||||||||||||||||"/>
    <w:charset w:val="00"/>
    <w:family w:val="auto"/>
    <w:pitch w:val="variable"/>
  </w:font>
  <w:font w:name="MS Gothic Western">
    <w:altName w:val="?l?r SVbN"/>
    <w:charset w:val="00"/>
    <w:family w:val="modern"/>
    <w:pitch w:val="fixed"/>
  </w:font>
  <w:font w:name="MS Gothic CE">
    <w:altName w:val="?l?r SVbN"/>
    <w:charset w:val="EE"/>
    <w:family w:val="modern"/>
    <w:pitch w:val="fixed"/>
  </w:font>
  <w:font w:name="MS Gothic Cyr">
    <w:altName w:val="?l?r SVbN"/>
    <w:charset w:val="CC"/>
    <w:family w:val="modern"/>
    <w:pitch w:val="fixed"/>
  </w:font>
  <w:font w:name="MS Gothic Greek">
    <w:altName w:val="?l?r SVbN"/>
    <w:charset w:val="A1"/>
    <w:family w:val="modern"/>
    <w:pitch w:val="fixed"/>
  </w:font>
  <w:font w:name="MS Gothic Tur">
    <w:altName w:val="?l?r SVbN"/>
    <w:charset w:val="A2"/>
    <w:family w:val="modern"/>
    <w:pitch w:val="fixed"/>
  </w:font>
  <w:font w:name="MS Gothic Baltic">
    <w:altName w:val="?l?r SVbN"/>
    <w:charset w:val="BA"/>
    <w:family w:val="modern"/>
    <w:pitch w:val="fixed"/>
  </w:font>
  <w:font w:name="Cambria Math Cyr">
    <w:altName w:val="Palatino Linotype"/>
    <w:charset w:val="CC"/>
    <w:family w:val="roman"/>
    <w:pitch w:val="variable"/>
  </w:font>
  <w:font w:name="Cambria Math Greek">
    <w:altName w:val="Palatino Linotype"/>
    <w:charset w:val="A1"/>
    <w:family w:val="roman"/>
    <w:pitch w:val="variable"/>
  </w:font>
  <w:font w:name="Cambria Math Tur">
    <w:altName w:val="Palatino Linotype"/>
    <w:charset w:val="A2"/>
    <w:family w:val="roman"/>
    <w:pitch w:val="variable"/>
  </w:font>
  <w:font w:name="Cambria Math Baltic">
    <w:altName w:val="Palatino Linotype"/>
    <w:charset w:val="BA"/>
    <w:family w:val="roman"/>
    <w:pitch w:val="variable"/>
  </w:font>
  <w:font w:name="Cambria Math (Vietnamese)">
    <w:altName w:val="Palatino Linotype"/>
    <w:charset w:val="A3"/>
    <w:family w:val="roman"/>
    <w:pitch w:val="variable"/>
  </w:font>
  <w:font w:name="Calibri Cyr">
    <w:altName w:val="Arial"/>
    <w:charset w:val="CC"/>
    <w:family w:val="swiss"/>
    <w:pitch w:val="variable"/>
  </w:font>
  <w:font w:name="Calibri Greek">
    <w:altName w:val="Arial"/>
    <w:charset w:val="A1"/>
    <w:family w:val="swiss"/>
    <w:pitch w:val="variable"/>
  </w:font>
  <w:font w:name="Calibri Tur">
    <w:altName w:val="Arial"/>
    <w:charset w:val="A2"/>
    <w:family w:val="swiss"/>
    <w:pitch w:val="variable"/>
  </w:font>
  <w:font w:name="Calibri (Hebrew)">
    <w:altName w:val="Arial"/>
    <w:charset w:val="B1"/>
    <w:family w:val="swiss"/>
    <w:pitch w:val="variable"/>
  </w:font>
  <w:font w:name="Calibri (Arabic)">
    <w:altName w:val="Arial"/>
    <w:charset w:val="B2"/>
    <w:family w:val="swiss"/>
    <w:pitch w:val="variable"/>
  </w:font>
  <w:font w:name="Calibri Baltic">
    <w:altName w:val="Arial"/>
    <w:charset w:val="BA"/>
    <w:family w:val="swiss"/>
    <w:pitch w:val="variable"/>
  </w:font>
  <w:font w:name="Calibri (Vietnamese)">
    <w:altName w:val="Arial"/>
    <w:charset w:val="A3"/>
    <w:family w:val="swiss"/>
    <w:pitch w:val="variable"/>
  </w:font>
  <w:font w:name="Tahoma Cyr">
    <w:altName w:val="Tahoma"/>
    <w:charset w:val="CC"/>
    <w:family w:val="swiss"/>
    <w:pitch w:val="variable"/>
  </w:font>
  <w:font w:name="Tahoma Greek">
    <w:altName w:val="Tahoma"/>
    <w:charset w:val="A1"/>
    <w:family w:val="swiss"/>
    <w:pitch w:val="variable"/>
  </w:font>
  <w:font w:name="Tahoma Tur">
    <w:altName w:val="Tahoma"/>
    <w:charset w:val="A2"/>
    <w:family w:val="swiss"/>
    <w:pitch w:val="variable"/>
  </w:font>
  <w:font w:name="Tahoma (Hebrew)">
    <w:altName w:val="Tahoma"/>
    <w:charset w:val="B1"/>
    <w:family w:val="swiss"/>
    <w:pitch w:val="variable"/>
  </w:font>
  <w:font w:name="Tahoma (Arabic)">
    <w:altName w:val="Tahoma"/>
    <w:charset w:val="B2"/>
    <w:family w:val="swiss"/>
    <w:pitch w:val="variable"/>
  </w:font>
  <w:font w:name="Tahoma Baltic">
    <w:altName w:val="Tahoma"/>
    <w:charset w:val="BA"/>
    <w:family w:val="swiss"/>
    <w:pitch w:val="variable"/>
  </w:font>
  <w:font w:name="Tahoma (Vietnamese)">
    <w:altName w:val="Tahoma"/>
    <w:charset w:val="A3"/>
    <w:family w:val="swiss"/>
    <w:pitch w:val="variable"/>
  </w:font>
  <w:font w:name="Tahoma (Thai)">
    <w:altName w:val="Tahoma"/>
    <w:charset w:val="DE"/>
    <w:family w:val="swiss"/>
    <w:pitch w:val="variable"/>
  </w:font>
  <w:font w:name="Cambria Cyr">
    <w:charset w:val="CC"/>
    <w:family w:val="roman"/>
    <w:pitch w:val="variable"/>
  </w:font>
  <w:font w:name="Cambria Greek">
    <w:charset w:val="A1"/>
    <w:family w:val="roman"/>
    <w:pitch w:val="variable"/>
  </w:font>
  <w:font w:name="Cambria Tur">
    <w:charset w:val="A2"/>
    <w:family w:val="roman"/>
    <w:pitch w:val="variable"/>
  </w:font>
  <w:font w:name="Cambria Baltic">
    <w:charset w:val="BA"/>
    <w:family w:val="roman"/>
    <w:pitch w:val="variable"/>
  </w:font>
  <w:font w:name="Cambria (Vietnamese)">
    <w:charset w:val="A3"/>
    <w:family w:val="roman"/>
    <w:pitch w:val="variable"/>
  </w:font>
  <w:font w:name="@SimSun Western">
    <w:charset w:val="00"/>
    <w:family w:val="auto"/>
    <w:pitch w:val="variable"/>
  </w:font>
  <w:font w:name="@MS Gothic Western">
    <w:charset w:val="00"/>
    <w:family w:val="modern"/>
    <w:pitch w:val="fixed"/>
  </w:font>
  <w:font w:name="@MS Gothic CE">
    <w:charset w:val="EE"/>
    <w:family w:val="modern"/>
    <w:pitch w:val="fixed"/>
  </w:font>
  <w:font w:name="@MS Gothic Cyr">
    <w:charset w:val="CC"/>
    <w:family w:val="modern"/>
    <w:pitch w:val="fixed"/>
  </w:font>
  <w:font w:name="@MS Gothic Greek">
    <w:charset w:val="A1"/>
    <w:family w:val="modern"/>
    <w:pitch w:val="fixed"/>
  </w:font>
  <w:font w:name="@MS Gothic Tur">
    <w:charset w:val="A2"/>
    <w:family w:val="modern"/>
    <w:pitch w:val="fixed"/>
  </w:font>
  <w:font w:name="@MS Gothic Baltic">
    <w:charset w:val="BA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601" w:rsidP="00B31C1B">
    <w:pPr>
      <w:framePr w:wrap="around" w:vAnchor="text" w:hAnchor="margin" w:xAlign="right"/>
      <w:widowControl/>
      <w:tabs>
        <w:tab w:val="center" w:pos="4536"/>
        <w:tab w:val="right" w:pos="9072"/>
      </w:tabs>
      <w:autoSpaceDE/>
      <w:autoSpaceDN/>
      <w:bidi w:val="0"/>
      <w:adjustRightInd/>
      <w:ind w:left="0" w:right="0"/>
      <w:jc w:val="left"/>
      <w:textAlignment w:val="auto"/>
      <w:rPr>
        <w:rStyle w:val="DefaultParagraphFont"/>
        <w:rFonts w:ascii="Times New Roman" w:eastAsia="Times New Roman" w:hAnsi="Times New Roman" w:cs="Times New Roman" w:hint="cs"/>
        <w:rtl w:val="0"/>
        <w:cs w:val="0"/>
        <w:lang w:val="sk-SK" w:eastAsia="cs-CZ" w:bidi="ar-SA"/>
      </w:rPr>
    </w:pP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fldChar w:fldCharType="begin"/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instrText xml:space="preserve">PAGE  </w:instrText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fldChar w:fldCharType="separate"/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fldChar w:fldCharType="end"/>
    </w:r>
  </w:p>
  <w:p w:rsidR="001C2601" w:rsidP="00B12DA5">
    <w:pPr>
      <w:framePr w:wrap="auto"/>
      <w:widowControl/>
      <w:tabs>
        <w:tab w:val="center" w:pos="4536"/>
        <w:tab w:val="right" w:pos="9072"/>
      </w:tabs>
      <w:autoSpaceDE/>
      <w:autoSpaceDN/>
      <w:bidi w:val="0"/>
      <w:adjustRightInd/>
      <w:ind w:left="0" w:right="360"/>
      <w:jc w:val="left"/>
      <w:textAlignment w:val="auto"/>
      <w:rPr>
        <w:rFonts w:ascii="Times New Roman" w:eastAsia="Times New Roman" w:hAnsi="Times New Roman" w:cs="Times New Roman" w:hint="cs"/>
        <w:rtl w:val="0"/>
        <w:cs w:val="0"/>
        <w:lang w:val="sk-SK" w:eastAsia="cs-CZ" w:bidi="ar-S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601" w:rsidP="00B31C1B">
    <w:pPr>
      <w:framePr w:wrap="around" w:vAnchor="text" w:hAnchor="margin" w:xAlign="right"/>
      <w:widowControl/>
      <w:tabs>
        <w:tab w:val="center" w:pos="4536"/>
        <w:tab w:val="right" w:pos="9072"/>
      </w:tabs>
      <w:autoSpaceDE/>
      <w:autoSpaceDN/>
      <w:bidi w:val="0"/>
      <w:adjustRightInd/>
      <w:ind w:left="0" w:right="0"/>
      <w:jc w:val="left"/>
      <w:textAlignment w:val="auto"/>
      <w:rPr>
        <w:rStyle w:val="DefaultParagraphFont"/>
        <w:rFonts w:ascii="Times New Roman" w:eastAsia="Times New Roman" w:hAnsi="Times New Roman" w:cs="Times New Roman" w:hint="cs"/>
        <w:rtl w:val="0"/>
        <w:cs w:val="0"/>
        <w:lang w:val="sk-SK" w:eastAsia="cs-CZ" w:bidi="ar-SA"/>
      </w:rPr>
    </w:pP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fldChar w:fldCharType="begin"/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instrText xml:space="preserve">PAGE  </w:instrText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fldChar w:fldCharType="separate"/>
    </w:r>
    <w:r w:rsidR="00435164">
      <w:rPr>
        <w:rStyle w:val="DefaultParagraphFont"/>
        <w:rFonts w:ascii="Times New Roman" w:eastAsia="Times New Roman" w:hAnsi="Times New Roman" w:cs="Times New Roman" w:hint="cs"/>
        <w:noProof/>
        <w:sz w:val="24"/>
        <w:szCs w:val="24"/>
        <w:rtl w:val="0"/>
        <w:cs w:val="0"/>
        <w:lang w:val="sk-SK" w:eastAsia="cs-CZ" w:bidi="ar-SA"/>
      </w:rPr>
      <w:t>4</w:t>
    </w:r>
    <w:r>
      <w:rPr>
        <w:rStyle w:val="DefaultParagraphFont"/>
        <w:rFonts w:ascii="Times New Roman" w:eastAsia="Times New Roman" w:hAnsi="Times New Roman" w:cs="Times New Roman" w:hint="cs"/>
        <w:sz w:val="24"/>
        <w:szCs w:val="24"/>
        <w:rtl w:val="0"/>
        <w:cs w:val="0"/>
        <w:lang w:val="sk-SK" w:eastAsia="cs-CZ" w:bidi="ar-SA"/>
      </w:rPr>
      <w:fldChar w:fldCharType="end"/>
    </w:r>
  </w:p>
  <w:p w:rsidR="001C2601" w:rsidP="00B12DA5">
    <w:pPr>
      <w:framePr w:wrap="auto"/>
      <w:widowControl/>
      <w:tabs>
        <w:tab w:val="center" w:pos="4536"/>
        <w:tab w:val="right" w:pos="9072"/>
      </w:tabs>
      <w:autoSpaceDE/>
      <w:autoSpaceDN/>
      <w:bidi w:val="0"/>
      <w:adjustRightInd/>
      <w:ind w:left="0" w:right="360"/>
      <w:jc w:val="left"/>
      <w:textAlignment w:val="auto"/>
      <w:rPr>
        <w:rFonts w:ascii="Times New Roman" w:eastAsia="Times New Roman" w:hAnsi="Times New Roman" w:cs="Times New Roman" w:hint="cs"/>
        <w:rtl w:val="0"/>
        <w:cs w:val="0"/>
        <w:lang w:val="sk-SK" w:eastAsia="cs-CZ" w:bidi="ar-SA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3EBA"/>
    <w:multiLevelType w:val="hybridMultilevel"/>
    <w:tmpl w:val="6EEE3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cs"/>
        <w:b w:val="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cs"/>
        <w:rtl w:val="0"/>
        <w:cs w:val="0"/>
      </w:rPr>
    </w:lvl>
  </w:abstractNum>
  <w:abstractNum w:abstractNumId="1">
    <w:nsid w:val="028D0F98"/>
    <w:multiLevelType w:val="hybridMultilevel"/>
    <w:tmpl w:val="F6C0D642"/>
    <w:lvl w:ilvl="0">
      <w:start w:val="1"/>
      <w:numFmt w:val="lowerLetter"/>
      <w:pStyle w:val="Normal"/>
      <w:lvlText w:val="%1)"/>
      <w:lvlJc w:val="left"/>
      <w:pPr>
        <w:ind w:left="360" w:hanging="360"/>
      </w:pPr>
      <w:rPr>
        <w:rFonts w:ascii="Times New Roman" w:hAnsi="Times New Roman" w:cs="Times New Roman" w:hint="cs"/>
        <w:b w:val="0"/>
        <w:i w:val="0"/>
        <w:sz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cs"/>
        <w:rtl w:val="0"/>
        <w:cs w:val="0"/>
      </w:rPr>
    </w:lvl>
  </w:abstractNum>
  <w:abstractNum w:abstractNumId="2">
    <w:nsid w:val="033A6D8D"/>
    <w:multiLevelType w:val="hybridMultilevel"/>
    <w:tmpl w:val="41A6C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cs"/>
        <w:rtl w:val="0"/>
        <w:cs w:val="0"/>
      </w:rPr>
    </w:lvl>
  </w:abstractNum>
  <w:abstractNum w:abstractNumId="3">
    <w:nsid w:val="0AAC1DBE"/>
    <w:multiLevelType w:val="hybridMultilevel"/>
    <w:tmpl w:val="317CC8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cs"/>
        <w:sz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4">
    <w:nsid w:val="0CE147F1"/>
    <w:multiLevelType w:val="hybridMultilevel"/>
    <w:tmpl w:val="1F3CC08E"/>
    <w:lvl w:ilvl="0">
      <w:start w:val="1"/>
      <w:numFmt w:val="decimal"/>
      <w:lvlText w:val="%1."/>
      <w:lvlJc w:val="left"/>
      <w:pPr>
        <w:ind w:left="1004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 w:hint="cs"/>
        <w:rtl w:val="0"/>
        <w:cs w:val="0"/>
      </w:rPr>
    </w:lvl>
  </w:abstractNum>
  <w:abstractNum w:abstractNumId="5">
    <w:nsid w:val="0E8712C0"/>
    <w:multiLevelType w:val="hybridMultilevel"/>
    <w:tmpl w:val="64D00C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6">
    <w:nsid w:val="0F9A2CCA"/>
    <w:multiLevelType w:val="hybridMultilevel"/>
    <w:tmpl w:val="B3B471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7">
    <w:nsid w:val="19517AA5"/>
    <w:multiLevelType w:val="multilevel"/>
    <w:tmpl w:val="9210D940"/>
    <w:lvl w:ilvl="0">
      <w:start w:val="1"/>
      <w:numFmt w:val="decimal"/>
      <w:isLgl/>
      <w:lvlText w:val="(%1)"/>
      <w:lvlJc w:val="left"/>
      <w:pPr>
        <w:tabs>
          <w:tab w:val="num" w:pos="4046"/>
        </w:tabs>
        <w:ind w:firstLine="425"/>
      </w:pPr>
      <w:rPr>
        <w:rFonts w:cs="Times New Roman" w:hint="cs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cs="Times New Roman" w:hint="cs"/>
        <w:b/>
        <w:sz w:val="24"/>
        <w:szCs w:val="24"/>
        <w:rtl w:val="0"/>
        <w:cs w:val="0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 w:hint="cs"/>
        <w:rtl w:val="0"/>
        <w: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 w:hint="cs"/>
        <w:rtl w:val="0"/>
        <w:cs w:val="0"/>
      </w:rPr>
    </w:lvl>
  </w:abstractNum>
  <w:abstractNum w:abstractNumId="8">
    <w:nsid w:val="1D3F1E73"/>
    <w:multiLevelType w:val="hybridMultilevel"/>
    <w:tmpl w:val="F6F2693A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9">
    <w:nsid w:val="1E5F492E"/>
    <w:multiLevelType w:val="multilevel"/>
    <w:tmpl w:val="AD3413C0"/>
    <w:lvl w:ilvl="0">
      <w:start w:val="1"/>
      <w:numFmt w:val="decimal"/>
      <w:lvlText w:val="(%1)"/>
      <w:lvlJc w:val="left"/>
      <w:pPr>
        <w:tabs>
          <w:tab w:val="num" w:pos="502"/>
        </w:tabs>
        <w:ind w:firstLine="284"/>
      </w:pPr>
      <w:rPr>
        <w:rFonts w:ascii="Times New Roman" w:hAnsi="Times New Roman" w:cs="Times New Roman" w:hint="cs"/>
        <w:b w:val="0"/>
        <w:bCs w:val="0"/>
        <w:i w:val="0"/>
        <w:iCs w:val="0"/>
        <w:sz w:val="22"/>
        <w:szCs w:val="22"/>
        <w:vertAlign w:val="baseline"/>
        <w:rtl w:val="0"/>
        <w:cs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cs"/>
        <w:b w:val="0"/>
        <w:bCs w:val="0"/>
        <w:i w:val="0"/>
        <w:iCs w:val="0"/>
        <w:strike w:val="0"/>
        <w:dstrike w:val="0"/>
        <w:sz w:val="22"/>
        <w:szCs w:val="22"/>
        <w:vertAlign w:val="baseline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eastAsia"/>
        <w:rtl w:val="0"/>
        <w: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cs"/>
        <w:rtl w:val="0"/>
        <w:cs w:val="0"/>
      </w:rPr>
    </w:lvl>
  </w:abstractNum>
  <w:abstractNum w:abstractNumId="10">
    <w:nsid w:val="1FAE1CB4"/>
    <w:multiLevelType w:val="hybridMultilevel"/>
    <w:tmpl w:val="C730FE3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 w:hint="cs"/>
        <w:rtl w:val="0"/>
        <w:cs w:val="0"/>
      </w:rPr>
    </w:lvl>
  </w:abstractNum>
  <w:abstractNum w:abstractNumId="11">
    <w:nsid w:val="227517F9"/>
    <w:multiLevelType w:val="hybridMultilevel"/>
    <w:tmpl w:val="B248FA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i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2">
    <w:nsid w:val="22FF3D05"/>
    <w:multiLevelType w:val="hybridMultilevel"/>
    <w:tmpl w:val="C4F0AC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3">
    <w:nsid w:val="25DB7E74"/>
    <w:multiLevelType w:val="singleLevel"/>
    <w:tmpl w:val="39F038C2"/>
    <w:lvl w:ilvl="0">
      <w:start w:val="1"/>
      <w:numFmt w:val="upperLetter"/>
      <w:pStyle w:val="Nor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cs"/>
        <w:rtl w:val="0"/>
        <w:cs w:val="0"/>
      </w:rPr>
    </w:lvl>
  </w:abstractNum>
  <w:abstractNum w:abstractNumId="14">
    <w:nsid w:val="25E50BA9"/>
    <w:multiLevelType w:val="hybridMultilevel"/>
    <w:tmpl w:val="BEA66F3E"/>
    <w:lvl w:ilvl="0">
      <w:start w:val="1"/>
      <w:numFmt w:val="lowerLetter"/>
      <w:lvlText w:val="%1)"/>
      <w:lvlJc w:val="left"/>
      <w:pPr>
        <w:ind w:left="1507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2227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947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667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4387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5107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827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547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7267" w:hanging="180"/>
      </w:pPr>
      <w:rPr>
        <w:rFonts w:cs="Times New Roman" w:hint="cs"/>
        <w:rtl w:val="0"/>
        <w:cs w:val="0"/>
      </w:rPr>
    </w:lvl>
  </w:abstractNum>
  <w:abstractNum w:abstractNumId="15">
    <w:nsid w:val="2F8007E2"/>
    <w:multiLevelType w:val="hybridMultilevel"/>
    <w:tmpl w:val="F9A2448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cs"/>
        <w:b w:val="0"/>
        <w:i w:val="0"/>
        <w:sz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6">
    <w:nsid w:val="30A97A08"/>
    <w:multiLevelType w:val="hybridMultilevel"/>
    <w:tmpl w:val="3312BE36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7">
    <w:nsid w:val="313A2A42"/>
    <w:multiLevelType w:val="hybridMultilevel"/>
    <w:tmpl w:val="D0BC41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8">
    <w:nsid w:val="37167A87"/>
    <w:multiLevelType w:val="hybridMultilevel"/>
    <w:tmpl w:val="6A3037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9">
    <w:nsid w:val="37C12602"/>
    <w:multiLevelType w:val="hybridMultilevel"/>
    <w:tmpl w:val="B5CC06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cs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56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cs="Times New Roman" w:hint="cs"/>
        <w:rtl w:val="0"/>
        <w:cs w:val="0"/>
      </w:rPr>
    </w:lvl>
  </w:abstractNum>
  <w:abstractNum w:abstractNumId="20">
    <w:nsid w:val="3AFE6A6C"/>
    <w:multiLevelType w:val="hybridMultilevel"/>
    <w:tmpl w:val="638ED5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color w:val="00000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1">
    <w:nsid w:val="440E1DDB"/>
    <w:multiLevelType w:val="hybridMultilevel"/>
    <w:tmpl w:val="B5C83EA0"/>
    <w:lvl w:ilvl="0">
      <w:start w:val="6"/>
      <w:numFmt w:val="decimal"/>
      <w:lvlText w:val="%1."/>
      <w:lvlJc w:val="left"/>
      <w:pPr>
        <w:ind w:left="786" w:hanging="360"/>
      </w:pPr>
      <w:rPr>
        <w:rFonts w:cs="Times New Roman" w:hint="cs"/>
        <w:b/>
        <w:i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 w:hint="cs"/>
        <w:rtl w:val="0"/>
        <w:cs w:val="0"/>
      </w:rPr>
    </w:lvl>
  </w:abstractNum>
  <w:abstractNum w:abstractNumId="22">
    <w:nsid w:val="484E1103"/>
    <w:multiLevelType w:val="hybridMultilevel"/>
    <w:tmpl w:val="8DBCD5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3">
    <w:nsid w:val="49E10D1C"/>
    <w:multiLevelType w:val="hybridMultilevel"/>
    <w:tmpl w:val="B756EA9E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4">
    <w:nsid w:val="4FEA785C"/>
    <w:multiLevelType w:val="hybridMultilevel"/>
    <w:tmpl w:val="6D1ADE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eastAsia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5">
    <w:nsid w:val="5202698D"/>
    <w:multiLevelType w:val="hybridMultilevel"/>
    <w:tmpl w:val="0240A25A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cs"/>
        <w:b/>
        <w:i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872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1592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312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032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3752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472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192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5912" w:hanging="180"/>
      </w:pPr>
      <w:rPr>
        <w:rFonts w:cs="Times New Roman" w:hint="cs"/>
        <w:rtl w:val="0"/>
        <w:cs w:val="0"/>
      </w:rPr>
    </w:lvl>
  </w:abstractNum>
  <w:abstractNum w:abstractNumId="26">
    <w:nsid w:val="57577AFE"/>
    <w:multiLevelType w:val="hybridMultilevel"/>
    <w:tmpl w:val="5BFEB8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7">
    <w:nsid w:val="5B897331"/>
    <w:multiLevelType w:val="hybridMultilevel"/>
    <w:tmpl w:val="FBB88D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8">
    <w:nsid w:val="5CA85AAD"/>
    <w:multiLevelType w:val="hybridMultilevel"/>
    <w:tmpl w:val="C74EAE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9">
    <w:nsid w:val="5DC34264"/>
    <w:multiLevelType w:val="hybridMultilevel"/>
    <w:tmpl w:val="94C4B654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cs"/>
        <w:rtl w:val="0"/>
        <w:cs w:val="0"/>
      </w:rPr>
    </w:lvl>
  </w:abstractNum>
  <w:abstractNum w:abstractNumId="30">
    <w:nsid w:val="66D84C1A"/>
    <w:multiLevelType w:val="hybridMultilevel"/>
    <w:tmpl w:val="78F25836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cs"/>
        <w:b w:val="0"/>
        <w:sz w:val="24"/>
        <w:szCs w:val="24"/>
        <w:rtl w:val="0"/>
        <w:cs w:val="0"/>
      </w:rPr>
    </w:lvl>
    <w:lvl w:ilvl="2">
      <w:start w:val="3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cs"/>
        <w:rtl w:val="0"/>
        <w:cs w:val="0"/>
      </w:rPr>
    </w:lvl>
  </w:abstractNum>
  <w:abstractNum w:abstractNumId="31">
    <w:nsid w:val="6C6B0C88"/>
    <w:multiLevelType w:val="hybridMultilevel"/>
    <w:tmpl w:val="27A408A2"/>
    <w:lvl w:ilvl="0">
      <w:start w:val="11"/>
      <w:numFmt w:val="decimal"/>
      <w:lvlText w:val="%1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2">
    <w:nsid w:val="6E8B28A4"/>
    <w:multiLevelType w:val="hybridMultilevel"/>
    <w:tmpl w:val="FB6E45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3">
    <w:nsid w:val="6EE34A0C"/>
    <w:multiLevelType w:val="hybridMultilevel"/>
    <w:tmpl w:val="7090DE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4">
    <w:nsid w:val="6EFA44C0"/>
    <w:multiLevelType w:val="hybridMultilevel"/>
    <w:tmpl w:val="92902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5">
    <w:nsid w:val="716B5B95"/>
    <w:multiLevelType w:val="hybridMultilevel"/>
    <w:tmpl w:val="649AF8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6">
    <w:nsid w:val="79F27A3C"/>
    <w:multiLevelType w:val="hybridMultilevel"/>
    <w:tmpl w:val="148EE4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37">
    <w:nsid w:val="7A3F0BF2"/>
    <w:multiLevelType w:val="hybridMultilevel"/>
    <w:tmpl w:val="CE3C74EA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cs"/>
        <w:b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56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cs="Times New Roman" w:hint="cs"/>
        <w:rtl w:val="0"/>
        <w:cs w:val="0"/>
      </w:rPr>
    </w:lvl>
  </w:abstractNum>
  <w:num w:numId="1">
    <w:abstractNumId w:val="13"/>
  </w:num>
  <w:num w:numId="2">
    <w:abstractNumId w:val="2"/>
  </w:num>
  <w:num w:numId="3">
    <w:abstractNumId w:val="30"/>
  </w:num>
  <w:num w:numId="4">
    <w:abstractNumId w:val="29"/>
  </w:num>
  <w:num w:numId="5">
    <w:abstractNumId w:val="23"/>
  </w:num>
  <w:num w:numId="6">
    <w:abstractNumId w:val="27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2"/>
  </w:num>
  <w:num w:numId="10">
    <w:abstractNumId w:val="2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5"/>
  </w:num>
  <w:num w:numId="15">
    <w:abstractNumId w:val="1"/>
  </w:num>
  <w:num w:numId="16">
    <w:abstractNumId w:val="7"/>
  </w:num>
  <w:num w:numId="17">
    <w:abstractNumId w:val="25"/>
  </w:num>
  <w:num w:numId="18">
    <w:abstractNumId w:val="21"/>
  </w:num>
  <w:num w:numId="19">
    <w:abstractNumId w:val="12"/>
  </w:num>
  <w:num w:numId="20">
    <w:abstractNumId w:val="35"/>
  </w:num>
  <w:num w:numId="21">
    <w:abstractNumId w:val="8"/>
  </w:num>
  <w:num w:numId="22">
    <w:abstractNumId w:val="16"/>
  </w:num>
  <w:num w:numId="23">
    <w:abstractNumId w:val="20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0"/>
  </w:num>
  <w:num w:numId="29">
    <w:abstractNumId w:val="4"/>
  </w:num>
  <w:num w:numId="30">
    <w:abstractNumId w:val="37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24"/>
  </w:num>
  <w:num w:numId="34">
    <w:abstractNumId w:val="19"/>
  </w:num>
  <w:num w:numId="35">
    <w:abstractNumId w:val="22"/>
  </w:num>
  <w:num w:numId="36">
    <w:abstractNumId w:val="36"/>
  </w:num>
  <w:num w:numId="37">
    <w:abstractNumId w:val="34"/>
  </w:num>
  <w:num w:numId="38">
    <w:abstractNumId w:val="17"/>
  </w:num>
  <w:num w:numId="39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9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doNotUseIndentAsNumberingTabStop/>
    <w:splitPgBreakAndParaMark/>
  </w:compat>
  <m:mathPr>
    <m:mathFont m:val="Cambria Math"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footnote text" w:uiPriority="99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uiPriority="99" w:qFormat="1"/>
    <w:lsdException w:name="Body Text Indent" w:uiPriority="99"/>
    <w:lsdException w:name="Subtitle" w:uiPriority="11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57</TotalTime>
  <Pages>4</Pages>
  <Words>1218</Words>
  <Characters>6946</Characters>
  <Application>Microsoft Office Word</Application>
  <DocSecurity>0</DocSecurity>
  <Lines>0</Lines>
  <Paragraphs>0</Paragraphs>
  <ScaleCrop>false</ScaleCrop>
  <Company>Kancelaria NR SR</Company>
  <LinksUpToDate>false</LinksUpToDate>
  <CharactersWithSpaces>8148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Výbor</dc:title>
  <dc:creator>Veronika Hargašová</dc:creator>
  <cp:lastModifiedBy>Birova, Katarina</cp:lastModifiedBy>
  <cp:revision>32</cp:revision>
  <cp:lastPrinted>2024-04-08T15:43:00Z</cp:lastPrinted>
  <dcterms:created xsi:type="dcterms:W3CDTF">2022-10-11T14:29:00Z</dcterms:created>
  <dcterms:modified xsi:type="dcterms:W3CDTF">2024-06-11T11:32:00Z</dcterms:modified>
</cp:coreProperties>
</file>