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501E53">
        <w:rPr>
          <w:b/>
          <w:szCs w:val="24"/>
          <w:lang w:eastAsia="sk-SK"/>
        </w:rPr>
        <w:t xml:space="preserve">  17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501E53">
        <w:rPr>
          <w:szCs w:val="24"/>
          <w:lang w:eastAsia="sk-SK"/>
        </w:rPr>
        <w:t>: 604/2024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501E53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28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501E53">
        <w:rPr>
          <w:szCs w:val="24"/>
          <w:lang w:eastAsia="sk-SK"/>
        </w:rPr>
        <w:t> 10</w:t>
      </w:r>
      <w:r w:rsidR="000943D0">
        <w:rPr>
          <w:szCs w:val="24"/>
          <w:lang w:eastAsia="sk-SK"/>
        </w:rPr>
        <w:t>. júna</w:t>
      </w:r>
      <w:r w:rsidR="0055586F">
        <w:rPr>
          <w:szCs w:val="24"/>
          <w:lang w:eastAsia="sk-SK"/>
        </w:rPr>
        <w:t xml:space="preserve"> </w:t>
      </w:r>
      <w:r w:rsidR="00501E53">
        <w:rPr>
          <w:szCs w:val="24"/>
          <w:lang w:eastAsia="sk-SK"/>
        </w:rPr>
        <w:t>2024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A538D" w:rsidRDefault="00F93E52" w:rsidP="00820305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 w:rsidRPr="002933CB">
        <w:rPr>
          <w:szCs w:val="24"/>
          <w:lang w:eastAsia="sk-SK"/>
        </w:rPr>
        <w:t>Výbor Národnej rady Slovenskej republiky pre obranu a bezpečnosť prerokoval</w:t>
      </w:r>
      <w:r w:rsidR="0056461F" w:rsidRPr="002933CB">
        <w:rPr>
          <w:szCs w:val="24"/>
          <w:lang w:eastAsia="sk-SK"/>
        </w:rPr>
        <w:t xml:space="preserve"> </w:t>
      </w:r>
      <w:r w:rsidR="0056461F" w:rsidRPr="002933CB">
        <w:rPr>
          <w:rFonts w:cs="Arial"/>
          <w:noProof/>
          <w:szCs w:val="24"/>
        </w:rPr>
        <w:t xml:space="preserve">vládny </w:t>
      </w:r>
      <w:r w:rsidR="002933CB" w:rsidRPr="002933CB">
        <w:rPr>
          <w:rFonts w:cs="Arial"/>
          <w:noProof/>
          <w:szCs w:val="24"/>
        </w:rPr>
        <w:t xml:space="preserve">návrh zákona, ktorým sa mení a dopĺňa zákon č. 143/1998 Z. z. o civilnom letectve (letecký zákon) a o zmene a doplnení niektorých zákonov v znení neskorších predpisov a ktorým sa menia a dopĺňajú niektoré zákony </w:t>
      </w:r>
      <w:r w:rsidR="002933CB" w:rsidRPr="002933CB">
        <w:rPr>
          <w:rFonts w:cs="Arial"/>
          <w:b/>
          <w:szCs w:val="24"/>
        </w:rPr>
        <w:t>(tlač 214)</w:t>
      </w:r>
      <w:r w:rsidR="002933CB" w:rsidRPr="002933CB">
        <w:rPr>
          <w:rFonts w:cs="Arial"/>
          <w:szCs w:val="24"/>
        </w:rPr>
        <w:t xml:space="preserve"> </w:t>
      </w:r>
      <w:r w:rsidR="002933CB" w:rsidRPr="002933CB">
        <w:rPr>
          <w:rFonts w:cs="Arial"/>
          <w:b/>
          <w:szCs w:val="24"/>
        </w:rPr>
        <w:t>– druhé čítanie</w:t>
      </w:r>
      <w:r w:rsidR="002933CB">
        <w:rPr>
          <w:rFonts w:cs="Arial"/>
          <w:b/>
          <w:szCs w:val="24"/>
        </w:rPr>
        <w:t xml:space="preserve"> </w:t>
      </w:r>
      <w:r w:rsidRPr="00BA538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s </w:t>
      </w:r>
      <w:r w:rsidR="00CE7146">
        <w:rPr>
          <w:rFonts w:cs="Arial"/>
          <w:noProof/>
          <w:szCs w:val="24"/>
        </w:rPr>
        <w:t>v</w:t>
      </w:r>
      <w:r w:rsidR="00CE7146" w:rsidRPr="00F10225">
        <w:rPr>
          <w:rFonts w:cs="Arial"/>
          <w:noProof/>
          <w:szCs w:val="24"/>
        </w:rPr>
        <w:t>ládny</w:t>
      </w:r>
      <w:r w:rsidR="00CE7146">
        <w:rPr>
          <w:rFonts w:cs="Arial"/>
          <w:noProof/>
          <w:szCs w:val="24"/>
        </w:rPr>
        <w:t>m</w:t>
      </w:r>
      <w:r w:rsidR="00CE7146" w:rsidRPr="00F10225">
        <w:rPr>
          <w:rFonts w:cs="Arial"/>
          <w:noProof/>
          <w:szCs w:val="24"/>
        </w:rPr>
        <w:t xml:space="preserve"> návrh</w:t>
      </w:r>
      <w:r w:rsidR="00CE7146">
        <w:rPr>
          <w:rFonts w:cs="Arial"/>
          <w:noProof/>
          <w:szCs w:val="24"/>
        </w:rPr>
        <w:t>om</w:t>
      </w:r>
      <w:r w:rsidR="00CE7146" w:rsidRPr="00F10225">
        <w:rPr>
          <w:rFonts w:cs="Arial"/>
          <w:noProof/>
          <w:szCs w:val="24"/>
        </w:rPr>
        <w:t xml:space="preserve"> zákona, </w:t>
      </w:r>
      <w:r w:rsidR="00D90559" w:rsidRPr="002933CB">
        <w:rPr>
          <w:rFonts w:cs="Arial"/>
          <w:noProof/>
          <w:szCs w:val="24"/>
        </w:rPr>
        <w:t xml:space="preserve">ktorým sa mení a dopĺňa zákon č. 143/1998 Z. z. o civilnom letectve (letecký zákon) a o zmene a doplnení niektorých zákonov v znení neskorších predpisov a ktorým sa menia a dopĺňajú niektoré zákony </w:t>
      </w:r>
      <w:r w:rsidR="00D90559" w:rsidRPr="002933CB">
        <w:rPr>
          <w:rFonts w:cs="Arial"/>
          <w:b/>
          <w:szCs w:val="24"/>
        </w:rPr>
        <w:t>(tlač 214)</w:t>
      </w:r>
      <w:r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0D6798" w:rsidRDefault="000D6798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 w:rsidR="003652DA">
        <w:rPr>
          <w:rFonts w:cs="Arial"/>
          <w:noProof/>
          <w:szCs w:val="24"/>
        </w:rPr>
        <w:t>v</w:t>
      </w:r>
      <w:r w:rsidR="003652DA" w:rsidRPr="00F10225">
        <w:rPr>
          <w:rFonts w:cs="Arial"/>
          <w:noProof/>
          <w:szCs w:val="24"/>
        </w:rPr>
        <w:t xml:space="preserve">ládny návrh zákona, </w:t>
      </w:r>
      <w:r w:rsidR="007455D8" w:rsidRPr="002933CB">
        <w:rPr>
          <w:rFonts w:cs="Arial"/>
          <w:noProof/>
          <w:szCs w:val="24"/>
        </w:rPr>
        <w:t xml:space="preserve">ktorým sa mení a dopĺňa zákon č. 143/1998 Z. z. o civilnom letectve (letecký zákon) a o zmene a doplnení niektorých zákonov v znení neskorších predpisov a ktorým sa menia a dopĺňajú niektoré zákony </w:t>
      </w:r>
      <w:r w:rsidR="007455D8" w:rsidRPr="002933CB">
        <w:rPr>
          <w:rFonts w:cs="Arial"/>
          <w:b/>
          <w:szCs w:val="24"/>
        </w:rPr>
        <w:t>(tlač 214)</w:t>
      </w:r>
      <w:r w:rsidR="000A72A6">
        <w:rPr>
          <w:rFonts w:cs="Arial"/>
          <w:szCs w:val="24"/>
        </w:rPr>
        <w:t xml:space="preserve"> </w:t>
      </w:r>
      <w:r w:rsidRPr="001B2F9C">
        <w:rPr>
          <w:rFonts w:cs="Arial"/>
          <w:b/>
          <w:szCs w:val="24"/>
        </w:rPr>
        <w:t>schváliť</w:t>
      </w:r>
      <w:r w:rsidR="006C43F5">
        <w:rPr>
          <w:rFonts w:cs="Arial"/>
          <w:b/>
          <w:szCs w:val="24"/>
        </w:rPr>
        <w:t xml:space="preserve"> </w:t>
      </w:r>
      <w:r w:rsidR="000D6798">
        <w:rPr>
          <w:rFonts w:cs="Arial"/>
          <w:b/>
          <w:szCs w:val="24"/>
        </w:rPr>
        <w:t>s pozmeňujúcim</w:t>
      </w:r>
      <w:r w:rsidR="003652DA">
        <w:rPr>
          <w:rFonts w:cs="Arial"/>
          <w:b/>
          <w:szCs w:val="24"/>
        </w:rPr>
        <w:t>i</w:t>
      </w:r>
      <w:r w:rsidR="000D6798">
        <w:rPr>
          <w:rFonts w:cs="Arial"/>
          <w:b/>
          <w:szCs w:val="24"/>
        </w:rPr>
        <w:t xml:space="preserve"> a doplňujúcim</w:t>
      </w:r>
      <w:r w:rsidR="00E327B0">
        <w:rPr>
          <w:rFonts w:cs="Arial"/>
          <w:b/>
          <w:szCs w:val="24"/>
        </w:rPr>
        <w:t>i návrhmi</w:t>
      </w:r>
      <w:r w:rsidR="000D6798">
        <w:rPr>
          <w:rFonts w:cs="Arial"/>
          <w:szCs w:val="24"/>
        </w:rPr>
        <w:t xml:space="preserve"> uvedeným</w:t>
      </w:r>
      <w:r w:rsidR="003652DA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v prílohe tohto uznesenia;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5964B7" w:rsidRPr="00B35963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B35963">
        <w:rPr>
          <w:szCs w:val="24"/>
          <w:lang w:eastAsia="sk-SK"/>
        </w:rPr>
        <w:t>informovať gestorský Výbor Národnej rady Slovenskej r</w:t>
      </w:r>
      <w:r>
        <w:rPr>
          <w:szCs w:val="24"/>
          <w:lang w:eastAsia="sk-SK"/>
        </w:rPr>
        <w:t xml:space="preserve">epubliky pre </w:t>
      </w:r>
      <w:r w:rsidR="00004A65">
        <w:rPr>
          <w:szCs w:val="24"/>
          <w:lang w:eastAsia="sk-SK"/>
        </w:rPr>
        <w:t>hospodárske záležitosti</w:t>
      </w:r>
      <w:r>
        <w:rPr>
          <w:szCs w:val="24"/>
          <w:lang w:eastAsia="sk-SK"/>
        </w:rPr>
        <w:t xml:space="preserve"> o výsledku</w:t>
      </w:r>
      <w:r w:rsidRPr="00B35963">
        <w:rPr>
          <w:szCs w:val="24"/>
          <w:lang w:eastAsia="sk-SK"/>
        </w:rPr>
        <w:t xml:space="preserve"> p</w:t>
      </w:r>
      <w:r>
        <w:rPr>
          <w:szCs w:val="24"/>
          <w:lang w:eastAsia="sk-SK"/>
        </w:rPr>
        <w:t>rerokovania  uvedeného návrhu</w:t>
      </w:r>
      <w:r w:rsidRPr="00B35963">
        <w:rPr>
          <w:szCs w:val="24"/>
          <w:lang w:eastAsia="sk-SK"/>
        </w:rPr>
        <w:t xml:space="preserve"> vo výbore.</w:t>
      </w:r>
    </w:p>
    <w:p w:rsidR="005964B7" w:rsidRDefault="005964B7" w:rsidP="005964B7">
      <w:pPr>
        <w:spacing w:after="0" w:line="240" w:lineRule="auto"/>
        <w:jc w:val="both"/>
        <w:rPr>
          <w:szCs w:val="24"/>
          <w:lang w:eastAsia="sk-SK"/>
        </w:rPr>
      </w:pPr>
    </w:p>
    <w:p w:rsidR="0082115B" w:rsidRPr="00060C8B" w:rsidRDefault="0082115B" w:rsidP="009E24F1">
      <w:pPr>
        <w:spacing w:after="0" w:line="240" w:lineRule="auto"/>
        <w:jc w:val="both"/>
        <w:rPr>
          <w:szCs w:val="24"/>
          <w:lang w:eastAsia="sk-SK"/>
        </w:rPr>
      </w:pP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>Tibor Gašpar</w:t>
      </w:r>
      <w:r w:rsidR="00586F4B">
        <w:rPr>
          <w:b/>
          <w:sz w:val="28"/>
          <w:szCs w:val="28"/>
        </w:rPr>
        <w:t xml:space="preserve">, </w:t>
      </w:r>
      <w:proofErr w:type="spellStart"/>
      <w:r w:rsidR="00586F4B">
        <w:rPr>
          <w:b/>
          <w:sz w:val="28"/>
          <w:szCs w:val="28"/>
        </w:rPr>
        <w:t>v.r</w:t>
      </w:r>
      <w:proofErr w:type="spellEnd"/>
      <w:r w:rsidR="00586F4B">
        <w:rPr>
          <w:b/>
          <w:sz w:val="28"/>
          <w:szCs w:val="28"/>
        </w:rPr>
        <w:t>.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predseda výboru</w:t>
      </w: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</w:rPr>
      </w:pP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Marián Saloň, </w:t>
      </w:r>
      <w:proofErr w:type="spellStart"/>
      <w:r w:rsidR="00586F4B">
        <w:rPr>
          <w:b/>
          <w:sz w:val="28"/>
          <w:szCs w:val="28"/>
        </w:rPr>
        <w:t>v.r</w:t>
      </w:r>
      <w:proofErr w:type="spellEnd"/>
      <w:r w:rsidR="00586F4B">
        <w:rPr>
          <w:b/>
          <w:sz w:val="28"/>
          <w:szCs w:val="28"/>
        </w:rPr>
        <w:t>.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  <w:rPr>
          <w:sz w:val="22"/>
        </w:rPr>
      </w:pPr>
      <w:r>
        <w:rPr>
          <w:sz w:val="22"/>
        </w:rPr>
        <w:t xml:space="preserve">Overovateľ                                                           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Jaroslav Spišiak </w:t>
      </w:r>
      <w:r w:rsidR="00586F4B">
        <w:rPr>
          <w:b/>
          <w:sz w:val="28"/>
          <w:szCs w:val="28"/>
        </w:rPr>
        <w:t xml:space="preserve">, </w:t>
      </w:r>
      <w:proofErr w:type="spellStart"/>
      <w:r w:rsidR="00586F4B">
        <w:rPr>
          <w:b/>
          <w:sz w:val="28"/>
          <w:szCs w:val="28"/>
        </w:rPr>
        <w:t>v.r</w:t>
      </w:r>
      <w:proofErr w:type="spellEnd"/>
      <w:r w:rsidR="00586F4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                   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</w:rPr>
        <w:t xml:space="preserve"> overovateľ</w:t>
      </w:r>
    </w:p>
    <w:p w:rsidR="000E30E2" w:rsidRDefault="005A300B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28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4D20EA" w:rsidRDefault="000E30E2" w:rsidP="00FB3D7C">
      <w:pPr>
        <w:tabs>
          <w:tab w:val="left" w:pos="5580"/>
        </w:tabs>
        <w:spacing w:after="0" w:line="240" w:lineRule="auto"/>
        <w:rPr>
          <w:rFonts w:cs="Arial"/>
          <w:b/>
          <w:szCs w:val="24"/>
        </w:rPr>
      </w:pPr>
      <w:r>
        <w:rPr>
          <w:rFonts w:cs="Arial"/>
        </w:rPr>
        <w:t xml:space="preserve">k </w:t>
      </w:r>
      <w:r w:rsidR="00047773">
        <w:rPr>
          <w:rFonts w:cs="Arial"/>
        </w:rPr>
        <w:t xml:space="preserve">vládnemu </w:t>
      </w:r>
      <w:r w:rsidR="00047773" w:rsidRPr="00E66789">
        <w:rPr>
          <w:rFonts w:cs="Arial"/>
        </w:rPr>
        <w:t>návrh</w:t>
      </w:r>
      <w:r w:rsidR="00047773">
        <w:rPr>
          <w:rFonts w:cs="Arial"/>
        </w:rPr>
        <w:t xml:space="preserve">u zákona, </w:t>
      </w:r>
      <w:r w:rsidR="00267416" w:rsidRPr="002933CB">
        <w:rPr>
          <w:rFonts w:cs="Arial"/>
          <w:noProof/>
          <w:szCs w:val="24"/>
        </w:rPr>
        <w:t xml:space="preserve">ktorým sa mení a dopĺňa zákon č. 143/1998 Z. z. o civilnom letectve (letecký zákon) a o zmene a doplnení niektorých zákonov v znení neskorších predpisov a ktorým sa menia a dopĺňajú niektoré zákony </w:t>
      </w:r>
      <w:r w:rsidR="00267416" w:rsidRPr="002933CB">
        <w:rPr>
          <w:rFonts w:cs="Arial"/>
          <w:b/>
          <w:szCs w:val="24"/>
        </w:rPr>
        <w:t>(tlač 214)</w:t>
      </w:r>
    </w:p>
    <w:p w:rsidR="000E30E2" w:rsidRPr="00A531BB" w:rsidRDefault="000E30E2" w:rsidP="00FB3D7C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0E30E2" w:rsidRDefault="000E30E2" w:rsidP="000E30E2">
      <w:pPr>
        <w:spacing w:line="360" w:lineRule="auto"/>
        <w:jc w:val="both"/>
        <w:rPr>
          <w:szCs w:val="24"/>
        </w:rPr>
      </w:pPr>
    </w:p>
    <w:p w:rsidR="00210F86" w:rsidRPr="005152A3" w:rsidRDefault="00210F86" w:rsidP="00210F86">
      <w:pPr>
        <w:pStyle w:val="Odsekzoznamu"/>
        <w:numPr>
          <w:ilvl w:val="0"/>
          <w:numId w:val="11"/>
        </w:numPr>
        <w:spacing w:after="0" w:line="360" w:lineRule="auto"/>
        <w:jc w:val="both"/>
      </w:pPr>
      <w:r w:rsidRPr="005152A3">
        <w:t>V čl. I bode 5 v § 4 ods. 2 písm. d) sa slová „používateľov vzdušného priestoru</w:t>
      </w:r>
      <w:r w:rsidRPr="005152A3">
        <w:rPr>
          <w:vertAlign w:val="superscript"/>
        </w:rPr>
        <w:t>1jd</w:t>
      </w:r>
      <w:r w:rsidRPr="005152A3">
        <w:t>)“ nahrádzajú slovami „používateľov</w:t>
      </w:r>
      <w:r w:rsidRPr="005152A3">
        <w:rPr>
          <w:vertAlign w:val="superscript"/>
        </w:rPr>
        <w:t>1jd</w:t>
      </w:r>
      <w:r w:rsidRPr="005152A3">
        <w:t xml:space="preserve">)“. </w:t>
      </w:r>
    </w:p>
    <w:p w:rsidR="00210F86" w:rsidRPr="005152A3" w:rsidRDefault="00210F86" w:rsidP="00210F86">
      <w:pPr>
        <w:pStyle w:val="Odsekzoznamu"/>
        <w:ind w:left="2268"/>
        <w:jc w:val="both"/>
      </w:pPr>
      <w:r w:rsidRPr="005152A3">
        <w:t>Ide o legislatívno-technickú opravu, ktorou sa precizuje predmetný pojem tak, aby korešpondoval s pojmom „používateľ“ ustanoveným v čl. 2 ods. 2 písm. m) nariadenia (ES) č. 2150/2005.</w:t>
      </w:r>
    </w:p>
    <w:p w:rsidR="00210F86" w:rsidRPr="005152A3" w:rsidRDefault="00210F86" w:rsidP="00210F86">
      <w:pPr>
        <w:pStyle w:val="Odsekzoznamu"/>
        <w:spacing w:line="360" w:lineRule="auto"/>
        <w:ind w:left="2268"/>
        <w:jc w:val="both"/>
      </w:pPr>
    </w:p>
    <w:p w:rsidR="00210F86" w:rsidRPr="005152A3" w:rsidRDefault="00210F86" w:rsidP="00210F86">
      <w:pPr>
        <w:pStyle w:val="Odsekzoznamu"/>
        <w:numPr>
          <w:ilvl w:val="0"/>
          <w:numId w:val="11"/>
        </w:numPr>
        <w:spacing w:after="0" w:line="360" w:lineRule="auto"/>
        <w:jc w:val="both"/>
      </w:pPr>
      <w:r w:rsidRPr="005152A3">
        <w:t>V čl. I bode 5 v § 4 ods. 3 sa za slovo „únie“ vkladajú slová „v oblasti civilného letectva“.</w:t>
      </w:r>
    </w:p>
    <w:p w:rsidR="00210F86" w:rsidRPr="005152A3" w:rsidRDefault="00210F86" w:rsidP="00210F86">
      <w:pPr>
        <w:pStyle w:val="Odsekzoznamu"/>
        <w:ind w:left="2268"/>
        <w:jc w:val="both"/>
      </w:pPr>
      <w:r w:rsidRPr="005152A3">
        <w:t>Ide o doplnenie a zjednotenie v súlade s navrhovaným znením v iných ustanoveniach (§ 3 ods. 2, § 5 ods. 3) návrhu zákona.</w:t>
      </w:r>
    </w:p>
    <w:p w:rsidR="00210F86" w:rsidRPr="005152A3" w:rsidRDefault="00210F86" w:rsidP="00210F86">
      <w:pPr>
        <w:pStyle w:val="Odsekzoznamu"/>
        <w:spacing w:line="360" w:lineRule="auto"/>
        <w:ind w:left="2268"/>
        <w:jc w:val="both"/>
      </w:pPr>
    </w:p>
    <w:p w:rsidR="00210F86" w:rsidRPr="005152A3" w:rsidRDefault="00210F86" w:rsidP="00210F86">
      <w:pPr>
        <w:pStyle w:val="Odsekzoznamu"/>
        <w:spacing w:line="360" w:lineRule="auto"/>
        <w:ind w:left="2268"/>
        <w:jc w:val="both"/>
      </w:pPr>
    </w:p>
    <w:p w:rsidR="00210F86" w:rsidRPr="005152A3" w:rsidRDefault="00210F86" w:rsidP="00210F86">
      <w:pPr>
        <w:pStyle w:val="Odsekzoznamu"/>
        <w:numPr>
          <w:ilvl w:val="0"/>
          <w:numId w:val="11"/>
        </w:numPr>
        <w:spacing w:after="0" w:line="360" w:lineRule="auto"/>
        <w:jc w:val="both"/>
      </w:pPr>
      <w:r w:rsidRPr="005152A3">
        <w:t>V čl. I bode 32 v § 45c ods. 1 písm. c) sa nad slovom „prevádzky,“ umiestňuje odkaz „11al)“.</w:t>
      </w:r>
    </w:p>
    <w:p w:rsidR="00210F86" w:rsidRPr="005152A3" w:rsidRDefault="00210F86" w:rsidP="00210F86">
      <w:pPr>
        <w:pStyle w:val="Odsekzoznamu"/>
        <w:ind w:left="2268"/>
        <w:jc w:val="both"/>
      </w:pPr>
      <w:r w:rsidRPr="005152A3">
        <w:t xml:space="preserve">Ide o doplnenie odkazu na čl. 5 </w:t>
      </w:r>
      <w:r w:rsidRPr="005152A3">
        <w:rPr>
          <w:rFonts w:eastAsia="Calibri"/>
        </w:rPr>
        <w:t>vykonávacieho nariadenia (EÚ) 2019/947 v platnom znení</w:t>
      </w:r>
      <w:r w:rsidRPr="005152A3">
        <w:t xml:space="preserve"> z dôvodu jasnosti a prehľadnosti.</w:t>
      </w:r>
    </w:p>
    <w:p w:rsidR="00210F86" w:rsidRPr="005152A3" w:rsidRDefault="00210F86" w:rsidP="00210F86">
      <w:pPr>
        <w:pStyle w:val="Odsekzoznamu"/>
        <w:spacing w:after="200"/>
        <w:jc w:val="both"/>
      </w:pPr>
    </w:p>
    <w:p w:rsidR="00210F86" w:rsidRPr="005152A3" w:rsidRDefault="00210F86" w:rsidP="00210F86">
      <w:pPr>
        <w:pStyle w:val="Odsekzoznamu"/>
        <w:numPr>
          <w:ilvl w:val="0"/>
          <w:numId w:val="11"/>
        </w:numPr>
        <w:spacing w:after="200" w:line="360" w:lineRule="auto"/>
        <w:jc w:val="both"/>
      </w:pPr>
      <w:r w:rsidRPr="005152A3">
        <w:t>V čl. I sa vymení poradie bodov 51 a 52.</w:t>
      </w:r>
    </w:p>
    <w:p w:rsidR="00210F86" w:rsidRPr="005152A3" w:rsidRDefault="00210F86" w:rsidP="00210F86">
      <w:pPr>
        <w:pStyle w:val="Odsekzoznamu"/>
        <w:spacing w:after="200" w:line="360" w:lineRule="auto"/>
        <w:ind w:left="927"/>
        <w:jc w:val="both"/>
      </w:pPr>
      <w:r w:rsidRPr="005152A3">
        <w:t>V tejto súvislosti sa v doterajšom bode 51 slová „sa odsek 3“ nahrádza slovami „sa odsek 4“.</w:t>
      </w:r>
    </w:p>
    <w:p w:rsidR="00210F86" w:rsidRPr="005152A3" w:rsidRDefault="00210F86" w:rsidP="00210F86">
      <w:pPr>
        <w:pStyle w:val="Odsekzoznamu"/>
        <w:spacing w:after="200"/>
        <w:ind w:left="2268" w:firstLine="3"/>
        <w:jc w:val="both"/>
      </w:pPr>
      <w:r w:rsidRPr="005152A3">
        <w:t>Oprava poradia bodov tak, aby bolo dodržané poradie podľa upravovaných odsekov v § 51.</w:t>
      </w:r>
    </w:p>
    <w:p w:rsidR="00210F86" w:rsidRPr="005152A3" w:rsidRDefault="00210F86" w:rsidP="00210F86">
      <w:pPr>
        <w:pStyle w:val="Odsekzoznamu"/>
        <w:spacing w:after="200" w:line="360" w:lineRule="auto"/>
        <w:ind w:left="2832" w:firstLine="3"/>
        <w:jc w:val="both"/>
      </w:pPr>
    </w:p>
    <w:p w:rsidR="00210F86" w:rsidRPr="005152A3" w:rsidRDefault="00210F86" w:rsidP="00210F86">
      <w:pPr>
        <w:pStyle w:val="Odsekzoznamu"/>
        <w:numPr>
          <w:ilvl w:val="0"/>
          <w:numId w:val="11"/>
        </w:numPr>
        <w:spacing w:after="200" w:line="360" w:lineRule="auto"/>
        <w:jc w:val="both"/>
      </w:pPr>
      <w:r w:rsidRPr="005152A3">
        <w:t>V čl. I v 68 bode sa označenie vkladaného „§ 57k“ nahrádza označením „§ 57ja“ pričom sa táto zmena premietne do úvodnej vety tohto bodu.</w:t>
      </w:r>
    </w:p>
    <w:p w:rsidR="00210F86" w:rsidRPr="005152A3" w:rsidRDefault="00210F86" w:rsidP="00210F86">
      <w:pPr>
        <w:pStyle w:val="Odsekzoznamu"/>
        <w:spacing w:after="200"/>
        <w:ind w:left="2268"/>
        <w:jc w:val="both"/>
      </w:pPr>
      <w:r w:rsidRPr="005152A3">
        <w:t>V platnom znení sa už prechodné ustanovenie s označením § 57k nachádza, takže je nutná oprava označenia vkladaného prechodného ustanovenia, pričom je vhodné dodržať chronológia z hľadiska jeho účinnosti.</w:t>
      </w:r>
    </w:p>
    <w:p w:rsidR="00210F86" w:rsidRPr="005152A3" w:rsidRDefault="00210F86" w:rsidP="00210F86">
      <w:pPr>
        <w:pStyle w:val="Odsekzoznamu"/>
        <w:spacing w:after="200"/>
        <w:jc w:val="both"/>
      </w:pPr>
    </w:p>
    <w:p w:rsidR="00210F86" w:rsidRPr="005152A3" w:rsidRDefault="00210F86" w:rsidP="00210F86">
      <w:pPr>
        <w:pStyle w:val="Odsekzoznamu"/>
        <w:numPr>
          <w:ilvl w:val="0"/>
          <w:numId w:val="11"/>
        </w:numPr>
        <w:spacing w:after="200" w:line="360" w:lineRule="auto"/>
        <w:jc w:val="both"/>
      </w:pPr>
      <w:r w:rsidRPr="005152A3">
        <w:t xml:space="preserve">V čl. XII   sa slová „1. júla“ nahrádzajú slovami „15. júla“. </w:t>
      </w:r>
    </w:p>
    <w:p w:rsidR="00210F86" w:rsidRPr="005152A3" w:rsidRDefault="00210F86" w:rsidP="00210F86">
      <w:pPr>
        <w:pStyle w:val="Odsekzoznamu"/>
        <w:spacing w:after="200" w:line="360" w:lineRule="auto"/>
        <w:jc w:val="both"/>
      </w:pPr>
      <w:r w:rsidRPr="005152A3">
        <w:t>V tejto súvislosti v čl. I v 68. bode v § 57k v nadpise a v ods. 1 a 2 a v čl. II v 2. bode v § 80ao v nadpise sa slová „1. júla“ nahrádzajú slovami „15. júla“ a v čl. I v 68. bode v § 57k v ods. 1 a 2 a v čl. II v 2. bode v § 80ao sa slová sa slová „30. júna“ nahrádzajú slovami „14. júla“.</w:t>
      </w:r>
    </w:p>
    <w:p w:rsidR="00210F86" w:rsidRPr="005152A3" w:rsidRDefault="00210F86" w:rsidP="00210F86">
      <w:pPr>
        <w:pStyle w:val="Odsekzoznamu"/>
        <w:ind w:left="2268"/>
        <w:jc w:val="both"/>
      </w:pPr>
      <w:r w:rsidRPr="005152A3">
        <w:t xml:space="preserve">Posunutie účinnosti a s tým súvisiaca úprava prechodných ustanovení zohľadňuje zákonné lehoty v legislatívnom procese schvaľovania zákona, ako aj potrebnú </w:t>
      </w:r>
      <w:proofErr w:type="spellStart"/>
      <w:r w:rsidRPr="005152A3">
        <w:t>legisvakanciu</w:t>
      </w:r>
      <w:proofErr w:type="spellEnd"/>
      <w:r w:rsidRPr="005152A3">
        <w:t xml:space="preserve">. </w:t>
      </w:r>
    </w:p>
    <w:p w:rsidR="007F51A4" w:rsidRDefault="007F51A4" w:rsidP="00210F86">
      <w:pPr>
        <w:pStyle w:val="Odsekzoznamu"/>
        <w:spacing w:after="160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C8B"/>
    <w:rsid w:val="000943D0"/>
    <w:rsid w:val="000A72A6"/>
    <w:rsid w:val="000C6E11"/>
    <w:rsid w:val="000D3CB3"/>
    <w:rsid w:val="000D6798"/>
    <w:rsid w:val="000E30E2"/>
    <w:rsid w:val="00100860"/>
    <w:rsid w:val="00113ED7"/>
    <w:rsid w:val="0016254C"/>
    <w:rsid w:val="00210C52"/>
    <w:rsid w:val="00210F86"/>
    <w:rsid w:val="0024461B"/>
    <w:rsid w:val="00267416"/>
    <w:rsid w:val="002770DF"/>
    <w:rsid w:val="002933CB"/>
    <w:rsid w:val="002D06BE"/>
    <w:rsid w:val="002D4BB7"/>
    <w:rsid w:val="002E56D8"/>
    <w:rsid w:val="003238EC"/>
    <w:rsid w:val="003652DA"/>
    <w:rsid w:val="004400F9"/>
    <w:rsid w:val="004865E3"/>
    <w:rsid w:val="004B714A"/>
    <w:rsid w:val="004C571B"/>
    <w:rsid w:val="004C6088"/>
    <w:rsid w:val="004D20EA"/>
    <w:rsid w:val="004F5C11"/>
    <w:rsid w:val="00501E53"/>
    <w:rsid w:val="0051183A"/>
    <w:rsid w:val="0055586F"/>
    <w:rsid w:val="00562682"/>
    <w:rsid w:val="00562F37"/>
    <w:rsid w:val="0056461F"/>
    <w:rsid w:val="00586F4B"/>
    <w:rsid w:val="00596447"/>
    <w:rsid w:val="005964B7"/>
    <w:rsid w:val="005A300B"/>
    <w:rsid w:val="00645C9C"/>
    <w:rsid w:val="00685D1C"/>
    <w:rsid w:val="006C43F5"/>
    <w:rsid w:val="006C4A44"/>
    <w:rsid w:val="006D61CF"/>
    <w:rsid w:val="00736BA8"/>
    <w:rsid w:val="007455D8"/>
    <w:rsid w:val="007634B9"/>
    <w:rsid w:val="007F51A4"/>
    <w:rsid w:val="00820305"/>
    <w:rsid w:val="00820DF8"/>
    <w:rsid w:val="0082115B"/>
    <w:rsid w:val="00821C63"/>
    <w:rsid w:val="00853FF3"/>
    <w:rsid w:val="008B1F3F"/>
    <w:rsid w:val="00997D05"/>
    <w:rsid w:val="009E24F1"/>
    <w:rsid w:val="00A05127"/>
    <w:rsid w:val="00A11DAC"/>
    <w:rsid w:val="00A41337"/>
    <w:rsid w:val="00A8177F"/>
    <w:rsid w:val="00AC2AEB"/>
    <w:rsid w:val="00B17964"/>
    <w:rsid w:val="00C10451"/>
    <w:rsid w:val="00CB17C2"/>
    <w:rsid w:val="00CB223A"/>
    <w:rsid w:val="00CC0843"/>
    <w:rsid w:val="00CE7146"/>
    <w:rsid w:val="00CF3138"/>
    <w:rsid w:val="00D21A00"/>
    <w:rsid w:val="00D64948"/>
    <w:rsid w:val="00D70F13"/>
    <w:rsid w:val="00D90559"/>
    <w:rsid w:val="00DD49B4"/>
    <w:rsid w:val="00E327B0"/>
    <w:rsid w:val="00E80831"/>
    <w:rsid w:val="00E970A9"/>
    <w:rsid w:val="00ED5EB2"/>
    <w:rsid w:val="00EF1B09"/>
    <w:rsid w:val="00EF7736"/>
    <w:rsid w:val="00F54E47"/>
    <w:rsid w:val="00F55CC7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0100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14</cp:revision>
  <dcterms:created xsi:type="dcterms:W3CDTF">2024-06-06T12:47:00Z</dcterms:created>
  <dcterms:modified xsi:type="dcterms:W3CDTF">2024-06-10T14:11:00Z</dcterms:modified>
</cp:coreProperties>
</file>