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F2" w:rsidRPr="00F60814" w:rsidRDefault="00067DF2" w:rsidP="00067DF2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60814"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067DF2" w:rsidRPr="004F6D83" w:rsidRDefault="00F00DB6" w:rsidP="00067DF2">
      <w:pPr>
        <w:keepNext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IX</w:t>
      </w:r>
      <w:r w:rsidR="00067DF2" w:rsidRPr="00196C78">
        <w:rPr>
          <w:rFonts w:ascii="Times New Roman" w:hAnsi="Times New Roman"/>
          <w:bCs/>
          <w:sz w:val="24"/>
          <w:szCs w:val="24"/>
          <w:lang w:eastAsia="sk-SK"/>
        </w:rPr>
        <w:t>. volebné obdobie</w:t>
      </w:r>
    </w:p>
    <w:p w:rsidR="00067DF2" w:rsidRPr="00F60814" w:rsidRDefault="00067DF2" w:rsidP="00067D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67DF2" w:rsidRPr="00F60814" w:rsidRDefault="00B36F61" w:rsidP="00067D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359</w:t>
      </w:r>
    </w:p>
    <w:p w:rsidR="00067DF2" w:rsidRPr="00F60814" w:rsidRDefault="00067DF2" w:rsidP="00067DF2">
      <w:pPr>
        <w:widowControl w:val="0"/>
        <w:tabs>
          <w:tab w:val="left" w:pos="66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67DF2" w:rsidRDefault="00067DF2" w:rsidP="00067DF2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F60814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NÁVRH </w:t>
      </w: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VLÁD</w:t>
      </w:r>
      <w:r w:rsidRPr="00F60814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Y  </w:t>
      </w:r>
    </w:p>
    <w:p w:rsidR="00067DF2" w:rsidRPr="00F60814" w:rsidRDefault="00067DF2" w:rsidP="00067DF2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6B24C8" w:rsidRPr="00D91DBB" w:rsidRDefault="00F70C5B" w:rsidP="006B2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Pr="00F70C5B">
        <w:rPr>
          <w:rFonts w:ascii="Times New Roman" w:hAnsi="Times New Roman" w:cs="Times New Roman"/>
          <w:b/>
          <w:sz w:val="24"/>
          <w:szCs w:val="24"/>
        </w:rPr>
        <w:t xml:space="preserve"> skrátené legislatívne konanie </w:t>
      </w:r>
      <w:r w:rsidR="00F11BA5" w:rsidRPr="00F11BA5">
        <w:rPr>
          <w:rFonts w:ascii="Times New Roman" w:hAnsi="Times New Roman" w:cs="Times New Roman"/>
          <w:b/>
          <w:sz w:val="24"/>
          <w:szCs w:val="24"/>
        </w:rPr>
        <w:t>o vládnom návrhu zákona, ktorým sa mení a dopĺňa zákon č. 323/2015 Z. z. o finančných nástrojoch financovaných z európskych štrukturálnych a investičných fondov a o zmene a doplnení niektorých zákonov v znení neskorších predpisov</w:t>
      </w:r>
      <w:r w:rsidRPr="00F70C5B">
        <w:rPr>
          <w:rFonts w:ascii="Times New Roman" w:hAnsi="Times New Roman" w:cs="Times New Roman"/>
          <w:b/>
          <w:sz w:val="24"/>
          <w:szCs w:val="24"/>
        </w:rPr>
        <w:t>.</w:t>
      </w:r>
    </w:p>
    <w:p w:rsidR="00F11BA5" w:rsidRPr="00F11BA5" w:rsidRDefault="002B1CC2" w:rsidP="002B1C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Predkladá sa návrh zákona, ktorým sa mení a dopĺňa</w:t>
      </w:r>
      <w:r w:rsidRPr="00517851">
        <w:rPr>
          <w:rFonts w:ascii="Times New Roman" w:hAnsi="Times New Roman" w:cs="Times New Roman"/>
          <w:sz w:val="24"/>
          <w:szCs w:val="24"/>
        </w:rPr>
        <w:t xml:space="preserve"> zákon č. 323/2015 Z. z. o finančných nástrojoch financovaných z európskych štrukturálnych a investičných fondov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D4E">
        <w:rPr>
          <w:rFonts w:ascii="Times New Roman" w:hAnsi="Times New Roman" w:cs="Times New Roman"/>
          <w:sz w:val="24"/>
          <w:szCs w:val="24"/>
        </w:rPr>
        <w:t>v znení neskorších predpisov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1BA5" w:rsidRPr="00F11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BA5" w:rsidRPr="00F11BA5" w:rsidRDefault="00F11BA5" w:rsidP="00F11B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BA5">
        <w:rPr>
          <w:rFonts w:ascii="Times New Roman" w:hAnsi="Times New Roman" w:cs="Times New Roman"/>
          <w:sz w:val="24"/>
          <w:szCs w:val="24"/>
        </w:rPr>
        <w:t>Vláda SR na svojom rokovaní dňa 23. mája 2024:</w:t>
      </w:r>
    </w:p>
    <w:p w:rsidR="00F11BA5" w:rsidRPr="00F11BA5" w:rsidRDefault="00F11BA5" w:rsidP="00F11B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BA5">
        <w:rPr>
          <w:rFonts w:ascii="Times New Roman" w:hAnsi="Times New Roman" w:cs="Times New Roman"/>
          <w:sz w:val="24"/>
          <w:szCs w:val="24"/>
        </w:rPr>
        <w:t xml:space="preserve">1/ schválila na základe uznesenia č. 307/2024 Informáciu o stave implementácie európskych štrukturálnych a investičných fondov 2014 – 2020 a Programu Slovensko 2021 – 2027 </w:t>
      </w:r>
    </w:p>
    <w:p w:rsidR="00F11BA5" w:rsidRPr="00F11BA5" w:rsidRDefault="00F11BA5" w:rsidP="00F11B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BA5">
        <w:rPr>
          <w:rFonts w:ascii="Times New Roman" w:hAnsi="Times New Roman" w:cs="Times New Roman"/>
          <w:sz w:val="24"/>
          <w:szCs w:val="24"/>
        </w:rPr>
        <w:t>k 10.05.2024, kde ministrovi pôdohospodárstva a rozvoja vidieka uložila v časti B.5 vypracovať v rámci Programu rozvoja vidieka Akčný plán opatrení (vecný a časový harmonogram), s cieľom zabezpečiť do konca roka 2024 vyčerpanie finančných prostriedkov vo výške 397 455 924 eur a Akčný plán opatrení predložiť na rokovanie vlády SR v termíne do 05.06.2024;</w:t>
      </w:r>
    </w:p>
    <w:p w:rsidR="00F11BA5" w:rsidRPr="00F11BA5" w:rsidRDefault="00F11BA5" w:rsidP="00F11B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BA5">
        <w:rPr>
          <w:rFonts w:ascii="Times New Roman" w:hAnsi="Times New Roman" w:cs="Times New Roman"/>
          <w:sz w:val="24"/>
          <w:szCs w:val="24"/>
        </w:rPr>
        <w:t xml:space="preserve">2/ vzala na vedomie Informáciu k Akčnému plánu opatrení s cieľom zabezpečiť vyčerpanie finančných prostriedkov z Programu rozvoja vidieka 2014 - 2022 (Číslo materiálu: UV-21684/2024), predloženú Ministerstvom pôdohospodárstva a rozvoja vidieka Slovenskej republiky. </w:t>
      </w:r>
    </w:p>
    <w:p w:rsidR="00F11BA5" w:rsidRPr="00F11BA5" w:rsidRDefault="00F11BA5" w:rsidP="00F11B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BA5">
        <w:rPr>
          <w:rFonts w:ascii="Times New Roman" w:hAnsi="Times New Roman" w:cs="Times New Roman"/>
          <w:sz w:val="24"/>
          <w:szCs w:val="24"/>
        </w:rPr>
        <w:t xml:space="preserve">Účelom predloženého legislatívneho návrhu je v rámci prijatých opatrení Ministerstvom pôdohospodárstva a rozvoja vidieka Slovenskej republiky v zmysle materiálu č. UV-21684/2024 Informácia k Akčnému plánu opatrení umožniť využitie finančných nástrojov financovaných z Európskeho poľnohospodárskeho fondu pre rozvoj vidieka a upraviť riadiace, implementačné a kontrolné mechanizmy ich vykonávania, za účelom akcelerácie čerpania projektových podpôr tak na úrovni Riadiaceho orgánu ako aj Pôdohospodárskej platobnej agentúry z Programu rozvoja vidieka 2014-2022. </w:t>
      </w:r>
    </w:p>
    <w:p w:rsidR="00F11BA5" w:rsidRPr="00F11BA5" w:rsidRDefault="00F11BA5" w:rsidP="00F11B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BA5">
        <w:rPr>
          <w:rFonts w:ascii="Times New Roman" w:hAnsi="Times New Roman" w:cs="Times New Roman"/>
          <w:sz w:val="24"/>
          <w:szCs w:val="24"/>
        </w:rPr>
        <w:t xml:space="preserve">Cieľom predloženého legislatívneho návrhu je súčasne zaviesť flexibilnejšiu a rýchlejšiu úpravu vracania finančných prostriedkov z finančného nástroja, resp. príspevku na finančný nástroj alebo jeho časti v prípade zistenia nezrovnalosti. </w:t>
      </w:r>
    </w:p>
    <w:p w:rsidR="00F11BA5" w:rsidRPr="00F11BA5" w:rsidRDefault="00F11BA5" w:rsidP="00F11B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BA5">
        <w:rPr>
          <w:rFonts w:ascii="Times New Roman" w:hAnsi="Times New Roman" w:cs="Times New Roman"/>
          <w:sz w:val="24"/>
          <w:szCs w:val="24"/>
        </w:rPr>
        <w:t xml:space="preserve">V prípade vzniku nezrovnalosti bolo v zmysle pôvodného znenia zákona nutné finančné prostriedky vracať celou štruktúrou subjektov zapojených do implementácie finančných nástrojov, čo bolo neflexibilné a časovo náročné. Navrhovaná úprava má zaviesť možnosť na každej úrovni implementácie finančných nástrojov vrátiť finančné prostriedky, pri ktorých bola identifikovaná nezrovnalosť, o úroveň vyššie a použiť znova subjektom, ktorý túto nezrovnalosť nespôsobil. </w:t>
      </w:r>
    </w:p>
    <w:p w:rsidR="00F11BA5" w:rsidRPr="00F11BA5" w:rsidRDefault="00F11BA5" w:rsidP="00F11B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BA5">
        <w:rPr>
          <w:rFonts w:ascii="Times New Roman" w:hAnsi="Times New Roman" w:cs="Times New Roman"/>
          <w:sz w:val="24"/>
          <w:szCs w:val="24"/>
        </w:rPr>
        <w:lastRenderedPageBreak/>
        <w:t>Vzhľadom na skutočnosť, že gestorom zákona č. 323/2015 Z. z. o finančných nástrojoch financovaných z európskych štrukturálnych a investičných fondov a o zmene a doplnení niektorých zákonov v znení neskorších predpisov je Ministerstvo financií Slovenskej republiky, návrh na skrátené legislatívne konanie a návrh na jeho zmenu a doplnenie predkladá na rokovanie vlády Slovenskej republiky minister financií.</w:t>
      </w:r>
    </w:p>
    <w:p w:rsidR="00067DF2" w:rsidRDefault="00F11BA5" w:rsidP="00F11B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BA5">
        <w:rPr>
          <w:rFonts w:ascii="Times New Roman" w:hAnsi="Times New Roman" w:cs="Times New Roman"/>
          <w:sz w:val="24"/>
          <w:szCs w:val="24"/>
        </w:rPr>
        <w:t>Na základe uvedených skutočností je potrebné podľa § 89 ods. 1 zákona Národnej rady Slovenskej republiky č. 350/1996 Z. z. o rokovacom poriadku Národnej rady Slovenskej republiky, vzhľadom na to, že štátu hrozia značné hospodárske škody z dôvodu nevyčerpania finančných prostriedkov z Európskeho poľnohospodárskeho fondu pre rozvoj vidieka do konca roka 2024, navrhnúť Národnej rade Slovenskej republiky, aby sa o návrhu zákona, ktorým sa mení a dopĺňa zákon č. 323/2015 Z. z. o finančných nástrojoch financovaných z európskych štrukturálnych a investičných fondov a o zmene a doplnení niektorých zákonov v znení neskorších predpisov uzniesla v skrátenom legislatívnom konaní.</w:t>
      </w:r>
    </w:p>
    <w:p w:rsidR="00F11BA5" w:rsidRDefault="00F11BA5" w:rsidP="00F11B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7DF2" w:rsidRPr="00275554" w:rsidRDefault="00F67DDF" w:rsidP="00067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Bratislave</w:t>
      </w:r>
      <w:r w:rsidR="00F11BA5">
        <w:rPr>
          <w:rFonts w:ascii="Times New Roman" w:hAnsi="Times New Roman"/>
          <w:sz w:val="24"/>
          <w:szCs w:val="24"/>
        </w:rPr>
        <w:t xml:space="preserve"> dňa 5</w:t>
      </w:r>
      <w:r w:rsidR="00067DF2" w:rsidRPr="00275554">
        <w:rPr>
          <w:rFonts w:ascii="Times New Roman" w:hAnsi="Times New Roman"/>
          <w:sz w:val="24"/>
          <w:szCs w:val="24"/>
        </w:rPr>
        <w:t xml:space="preserve">. </w:t>
      </w:r>
      <w:r w:rsidR="00F11BA5">
        <w:rPr>
          <w:rFonts w:ascii="Times New Roman" w:hAnsi="Times New Roman"/>
          <w:sz w:val="24"/>
          <w:szCs w:val="24"/>
        </w:rPr>
        <w:t>júna 2024</w:t>
      </w:r>
      <w:r w:rsidR="00067DF2" w:rsidRPr="00275554">
        <w:rPr>
          <w:rFonts w:ascii="Times New Roman" w:hAnsi="Times New Roman"/>
          <w:sz w:val="24"/>
          <w:szCs w:val="24"/>
        </w:rPr>
        <w:t xml:space="preserve">. </w:t>
      </w:r>
    </w:p>
    <w:p w:rsidR="00067DF2" w:rsidRPr="00275554" w:rsidRDefault="00067DF2" w:rsidP="00067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DF2" w:rsidRPr="00275554" w:rsidRDefault="00067DF2" w:rsidP="00067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DF2" w:rsidRPr="00275554" w:rsidRDefault="00067DF2" w:rsidP="00067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DF2" w:rsidRPr="00275554" w:rsidRDefault="00F11BA5" w:rsidP="00067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Robert Fico</w:t>
      </w:r>
      <w:r w:rsidR="00402265">
        <w:rPr>
          <w:rFonts w:ascii="Times New Roman" w:hAnsi="Times New Roman"/>
          <w:b/>
          <w:sz w:val="24"/>
          <w:szCs w:val="24"/>
        </w:rPr>
        <w:t>, v.r.</w:t>
      </w:r>
    </w:p>
    <w:p w:rsidR="00067DF2" w:rsidRPr="00275554" w:rsidRDefault="00067DF2" w:rsidP="00067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554">
        <w:rPr>
          <w:rFonts w:ascii="Times New Roman" w:hAnsi="Times New Roman"/>
          <w:sz w:val="24"/>
          <w:szCs w:val="24"/>
        </w:rPr>
        <w:t>predseda vlády Slovenskej republiky</w:t>
      </w:r>
    </w:p>
    <w:p w:rsidR="00067DF2" w:rsidRPr="00275554" w:rsidRDefault="00067DF2" w:rsidP="00067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DF2" w:rsidRPr="00275554" w:rsidRDefault="00067DF2" w:rsidP="00067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DF2" w:rsidRPr="00275554" w:rsidRDefault="00067DF2" w:rsidP="00067D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DF2" w:rsidRPr="00275554" w:rsidRDefault="00F11BA5" w:rsidP="00067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Ladislav Kamenický</w:t>
      </w:r>
      <w:r w:rsidR="00402265">
        <w:rPr>
          <w:rFonts w:ascii="Times New Roman" w:hAnsi="Times New Roman"/>
          <w:b/>
          <w:sz w:val="24"/>
          <w:szCs w:val="24"/>
        </w:rPr>
        <w:t>, v.r.</w:t>
      </w:r>
      <w:bookmarkStart w:id="0" w:name="_GoBack"/>
      <w:bookmarkEnd w:id="0"/>
    </w:p>
    <w:p w:rsidR="00067DF2" w:rsidRPr="00275554" w:rsidRDefault="00067DF2" w:rsidP="00067DF2">
      <w:pPr>
        <w:jc w:val="center"/>
        <w:rPr>
          <w:rFonts w:ascii="Times New Roman" w:hAnsi="Times New Roman"/>
          <w:sz w:val="24"/>
          <w:szCs w:val="24"/>
        </w:rPr>
      </w:pPr>
      <w:r w:rsidRPr="00275554">
        <w:rPr>
          <w:rFonts w:ascii="Times New Roman" w:hAnsi="Times New Roman"/>
          <w:sz w:val="24"/>
          <w:szCs w:val="24"/>
        </w:rPr>
        <w:t>minister financií Slovenskej republiky</w:t>
      </w:r>
    </w:p>
    <w:p w:rsidR="00067DF2" w:rsidRDefault="00067DF2" w:rsidP="001C52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606C" w:rsidRPr="00D91DBB" w:rsidRDefault="008E606C" w:rsidP="001C526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E606C" w:rsidRPr="00D91D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95F" w:rsidRDefault="0077095F" w:rsidP="00BF7408">
      <w:pPr>
        <w:spacing w:after="0" w:line="240" w:lineRule="auto"/>
      </w:pPr>
      <w:r>
        <w:separator/>
      </w:r>
    </w:p>
  </w:endnote>
  <w:endnote w:type="continuationSeparator" w:id="0">
    <w:p w:rsidR="0077095F" w:rsidRDefault="0077095F" w:rsidP="00BF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08" w:rsidRDefault="00BF740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08" w:rsidRDefault="00BF740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08" w:rsidRDefault="00BF74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95F" w:rsidRDefault="0077095F" w:rsidP="00BF7408">
      <w:pPr>
        <w:spacing w:after="0" w:line="240" w:lineRule="auto"/>
      </w:pPr>
      <w:r>
        <w:separator/>
      </w:r>
    </w:p>
  </w:footnote>
  <w:footnote w:type="continuationSeparator" w:id="0">
    <w:p w:rsidR="0077095F" w:rsidRDefault="0077095F" w:rsidP="00BF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08" w:rsidRDefault="00BF740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08" w:rsidRDefault="00BF740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08" w:rsidRDefault="00BF740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8"/>
    <w:rsid w:val="00067DF2"/>
    <w:rsid w:val="00085C62"/>
    <w:rsid w:val="00095144"/>
    <w:rsid w:val="00101C6B"/>
    <w:rsid w:val="001358E2"/>
    <w:rsid w:val="00172AA2"/>
    <w:rsid w:val="00196C78"/>
    <w:rsid w:val="001C526A"/>
    <w:rsid w:val="00206224"/>
    <w:rsid w:val="0022063A"/>
    <w:rsid w:val="002465AC"/>
    <w:rsid w:val="002B1CC2"/>
    <w:rsid w:val="0038088B"/>
    <w:rsid w:val="003B52F4"/>
    <w:rsid w:val="00402265"/>
    <w:rsid w:val="004027F2"/>
    <w:rsid w:val="00407E55"/>
    <w:rsid w:val="00442E42"/>
    <w:rsid w:val="004870CA"/>
    <w:rsid w:val="004A708C"/>
    <w:rsid w:val="004C79D0"/>
    <w:rsid w:val="005F79F7"/>
    <w:rsid w:val="006A052A"/>
    <w:rsid w:val="006B24C8"/>
    <w:rsid w:val="006B43FA"/>
    <w:rsid w:val="006B7D73"/>
    <w:rsid w:val="00701F48"/>
    <w:rsid w:val="00704356"/>
    <w:rsid w:val="00726B58"/>
    <w:rsid w:val="0077095F"/>
    <w:rsid w:val="00855647"/>
    <w:rsid w:val="008629E0"/>
    <w:rsid w:val="00884E5C"/>
    <w:rsid w:val="008A6C69"/>
    <w:rsid w:val="008E606C"/>
    <w:rsid w:val="008F0084"/>
    <w:rsid w:val="009A1884"/>
    <w:rsid w:val="00A63635"/>
    <w:rsid w:val="00AF428F"/>
    <w:rsid w:val="00B36F61"/>
    <w:rsid w:val="00BB4604"/>
    <w:rsid w:val="00BD1203"/>
    <w:rsid w:val="00BF7408"/>
    <w:rsid w:val="00C648CB"/>
    <w:rsid w:val="00CE5090"/>
    <w:rsid w:val="00D05AF4"/>
    <w:rsid w:val="00D91DBB"/>
    <w:rsid w:val="00DE1299"/>
    <w:rsid w:val="00E10DD6"/>
    <w:rsid w:val="00E135CB"/>
    <w:rsid w:val="00E36F0A"/>
    <w:rsid w:val="00EB6E4E"/>
    <w:rsid w:val="00EC1776"/>
    <w:rsid w:val="00F00DB6"/>
    <w:rsid w:val="00F11BA5"/>
    <w:rsid w:val="00F411E4"/>
    <w:rsid w:val="00F67DDF"/>
    <w:rsid w:val="00F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1F2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F7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7408"/>
  </w:style>
  <w:style w:type="paragraph" w:styleId="Pta">
    <w:name w:val="footer"/>
    <w:basedOn w:val="Normlny"/>
    <w:link w:val="PtaChar"/>
    <w:uiPriority w:val="99"/>
    <w:unhideWhenUsed/>
    <w:rsid w:val="00BF7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7408"/>
  </w:style>
  <w:style w:type="paragraph" w:styleId="Textbubliny">
    <w:name w:val="Balloon Text"/>
    <w:basedOn w:val="Normlny"/>
    <w:link w:val="TextbublinyChar"/>
    <w:uiPriority w:val="99"/>
    <w:semiHidden/>
    <w:unhideWhenUsed/>
    <w:rsid w:val="008E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6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2022-10-27T09:05:00Z</dcterms:created>
  <dcterms:modified xsi:type="dcterms:W3CDTF">2024-06-10T08:54:00Z</dcterms:modified>
</cp:coreProperties>
</file>