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F2" w:rsidRPr="00F60814" w:rsidRDefault="00067DF2" w:rsidP="00067DF2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F60814">
        <w:rPr>
          <w:rFonts w:ascii="Times New Roman" w:hAnsi="Times New Roman"/>
          <w:b/>
          <w:bCs/>
          <w:sz w:val="24"/>
          <w:szCs w:val="24"/>
          <w:lang w:eastAsia="sk-SK"/>
        </w:rPr>
        <w:t>NÁRODNÁ RADA SLOVENSKEJ REPUBLIKY</w:t>
      </w:r>
    </w:p>
    <w:p w:rsidR="00067DF2" w:rsidRPr="004F6D83" w:rsidRDefault="00F00DB6" w:rsidP="00067DF2">
      <w:pPr>
        <w:keepNext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IX</w:t>
      </w:r>
      <w:r w:rsidR="00067DF2" w:rsidRPr="00196C78">
        <w:rPr>
          <w:rFonts w:ascii="Times New Roman" w:hAnsi="Times New Roman"/>
          <w:bCs/>
          <w:sz w:val="24"/>
          <w:szCs w:val="24"/>
          <w:lang w:eastAsia="sk-SK"/>
        </w:rPr>
        <w:t>. volebné obdobie</w:t>
      </w:r>
    </w:p>
    <w:p w:rsidR="00067DF2" w:rsidRPr="00F60814" w:rsidRDefault="00067DF2" w:rsidP="00067D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7DF2" w:rsidRPr="00F60814" w:rsidRDefault="00B36F61" w:rsidP="00067D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359</w:t>
      </w:r>
    </w:p>
    <w:p w:rsidR="00067DF2" w:rsidRPr="00F60814" w:rsidRDefault="00067DF2" w:rsidP="00067DF2">
      <w:pPr>
        <w:widowControl w:val="0"/>
        <w:tabs>
          <w:tab w:val="left" w:pos="66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067DF2" w:rsidRDefault="00067DF2" w:rsidP="00067DF2">
      <w:pPr>
        <w:widowControl w:val="0"/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  <w:r w:rsidRPr="00F60814">
        <w:rPr>
          <w:rFonts w:ascii="Times New Roman" w:hAnsi="Times New Roman"/>
          <w:b/>
          <w:color w:val="000000"/>
          <w:sz w:val="24"/>
          <w:szCs w:val="24"/>
          <w:lang w:eastAsia="sk-SK"/>
        </w:rPr>
        <w:t xml:space="preserve">NÁVRH </w:t>
      </w:r>
      <w:r>
        <w:rPr>
          <w:rFonts w:ascii="Times New Roman" w:hAnsi="Times New Roman"/>
          <w:b/>
          <w:color w:val="000000"/>
          <w:sz w:val="24"/>
          <w:szCs w:val="24"/>
          <w:lang w:eastAsia="sk-SK"/>
        </w:rPr>
        <w:t>VLÁD</w:t>
      </w:r>
      <w:r w:rsidRPr="00F60814">
        <w:rPr>
          <w:rFonts w:ascii="Times New Roman" w:hAnsi="Times New Roman"/>
          <w:b/>
          <w:color w:val="000000"/>
          <w:sz w:val="24"/>
          <w:szCs w:val="24"/>
          <w:lang w:eastAsia="sk-SK"/>
        </w:rPr>
        <w:t xml:space="preserve">Y  </w:t>
      </w:r>
    </w:p>
    <w:p w:rsidR="00067DF2" w:rsidRPr="00F60814" w:rsidRDefault="00067DF2" w:rsidP="00067DF2">
      <w:pPr>
        <w:widowControl w:val="0"/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sk-SK"/>
        </w:rPr>
      </w:pPr>
    </w:p>
    <w:p w:rsidR="006B24C8" w:rsidRPr="00D91DBB" w:rsidRDefault="00F70C5B" w:rsidP="006B2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</w:t>
      </w:r>
      <w:r w:rsidRPr="00F70C5B">
        <w:rPr>
          <w:rFonts w:ascii="Times New Roman" w:hAnsi="Times New Roman" w:cs="Times New Roman"/>
          <w:b/>
          <w:sz w:val="24"/>
          <w:szCs w:val="24"/>
        </w:rPr>
        <w:t xml:space="preserve"> skrátené legislatívne konanie </w:t>
      </w:r>
      <w:r w:rsidR="00F11BA5" w:rsidRPr="00F11BA5">
        <w:rPr>
          <w:rFonts w:ascii="Times New Roman" w:hAnsi="Times New Roman" w:cs="Times New Roman"/>
          <w:b/>
          <w:sz w:val="24"/>
          <w:szCs w:val="24"/>
        </w:rPr>
        <w:t>o vládnom návrhu zákona, ktorým sa mení a dopĺňa zákon č. 323/2015 Z. z. o finančných nástrojoch financovaných z európskych štrukturálnych a investičných fondov a o zmene a doplnení niektorých zákonov v znení neskorších predpisov</w:t>
      </w:r>
      <w:r w:rsidRPr="00F70C5B">
        <w:rPr>
          <w:rFonts w:ascii="Times New Roman" w:hAnsi="Times New Roman" w:cs="Times New Roman"/>
          <w:b/>
          <w:sz w:val="24"/>
          <w:szCs w:val="24"/>
        </w:rPr>
        <w:t>.</w:t>
      </w:r>
    </w:p>
    <w:p w:rsidR="00F11BA5" w:rsidRPr="00F11BA5" w:rsidRDefault="002B1CC2" w:rsidP="002B1C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Predkladá sa návrh zákona, ktorým sa mení a dopĺňa</w:t>
      </w:r>
      <w:r w:rsidRPr="00517851">
        <w:rPr>
          <w:rFonts w:ascii="Times New Roman" w:hAnsi="Times New Roman" w:cs="Times New Roman"/>
          <w:sz w:val="24"/>
          <w:szCs w:val="24"/>
        </w:rPr>
        <w:t xml:space="preserve"> zákon č. 323/2015 Z. z. o finančných nástrojoch financovaných z európskych štrukturálnych a investičných fondov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D4E">
        <w:rPr>
          <w:rFonts w:ascii="Times New Roman" w:hAnsi="Times New Roman" w:cs="Times New Roman"/>
          <w:sz w:val="24"/>
          <w:szCs w:val="24"/>
        </w:rPr>
        <w:t>v znení neskorších predpisov</w:t>
      </w:r>
      <w:r>
        <w:rPr>
          <w:rFonts w:ascii="Times New Roman" w:hAnsi="Times New Roman" w:cs="Times New Roman"/>
          <w:sz w:val="24"/>
          <w:szCs w:val="24"/>
        </w:rPr>
        <w:t>.</w:t>
      </w:r>
      <w:r w:rsidR="00F11BA5" w:rsidRPr="00F11B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>Vláda SR na svojom rokovaní dňa 23. mája 2024: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 xml:space="preserve">1/ schválila na základe uznesenia č. 307/2024 Informáciu o stave implementácie európskych štrukturálnych a investičných fondov 2014 – 2020 a Programu Slovensko 2021 – 2027 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>k 10.05.2024, kde ministrovi pôdohospodárstva a rozvoja vidieka uložila v časti B.5 vypracovať v rámci Programu rozvoja vidieka Akčný plán opatrení (vecný a časový harmonogram), s cieľom zabezpečiť do konca roka 2024 vyčerpanie finančných prostriedkov vo výške 397 455 924 eur a Akčný plán opatrení predložiť na rokovanie vlády SR v termíne do 05.06.2024;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 xml:space="preserve">2/ vzala na vedomie Informáciu k Akčnému plánu opatrení s cieľom zabezpečiť vyčerpanie finančných prostriedkov z Programu rozvoja vidieka 2014 - 2022 (Číslo materiálu: UV-21684/2024), predloženú Ministerstvom pôdohospodárstva a rozvoja vidieka Slovenskej republiky. 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 xml:space="preserve">Účelom predloženého legislatívneho návrhu je v rámci prijatých opatrení Ministerstvom pôdohospodárstva a rozvoja vidieka Slovenskej republiky v zmysle materiálu č. UV-21684/2024 Informácia k Akčnému plánu opatrení umožniť využitie finančných nástrojov financovaných z Európskeho poľnohospodárskeho fondu pre rozvoj vidieka a upraviť riadiace, implementačné a kontrolné mechanizmy ich vykonávania, za účelom akcelerácie čerpania projektových podpôr tak na úrovni Riadiaceho orgánu ako aj Pôdohospodárskej platobnej agentúry z Programu rozvoja vidieka 2014-2022. 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 xml:space="preserve">Cieľom predloženého legislatívneho návrhu je súčasne zaviesť flexibilnejšiu a rýchlejšiu úpravu vracania finančných prostriedkov z finančného nástroja, resp. príspevku na finančný nástroj alebo jeho časti v prípade zistenia nezrovnalosti. 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 xml:space="preserve">V prípade vzniku nezrovnalosti bolo v zmysle pôvodného znenia zákona nutné finančné prostriedky vracať celou štruktúrou subjektov zapojených do implementácie finančných nástrojov, čo bolo neflexibilné a časovo náročné. Navrhovaná úprava má zaviesť možnosť na každej úrovni implementácie finančných nástrojov vrátiť finančné prostriedky, pri ktorých bola identifikovaná nezrovnalosť, o úroveň vyššie a použiť znova subjektom, ktorý túto nezrovnalosť nespôsobil. </w:t>
      </w:r>
    </w:p>
    <w:p w:rsidR="00F11BA5" w:rsidRP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lastRenderedPageBreak/>
        <w:t>Vzhľadom na skutočnosť, že gestorom zákona č. 323/2015 Z. z. o finančných nástrojoch financovaných z európskych štrukturálnych a investičných fondov a o zmene a doplnení niektorých zákonov v znení neskorších predpisov je Ministerstvo financií Slovenskej republiky, návrh na skrátené legislatívne konanie a návrh na jeho zmenu a doplnenie predkladá na rokovanie vlády Slovenskej republiky minister financií.</w:t>
      </w:r>
    </w:p>
    <w:p w:rsidR="00067DF2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BA5">
        <w:rPr>
          <w:rFonts w:ascii="Times New Roman" w:hAnsi="Times New Roman" w:cs="Times New Roman"/>
          <w:sz w:val="24"/>
          <w:szCs w:val="24"/>
        </w:rPr>
        <w:t>Na základe uvedených skutočností je potrebné podľa § 89 ods. 1 zákona Národnej rady Slovenskej republiky č. 350/1996 Z. z. o rokovacom poriadku Národnej rady Slovenskej republiky, vzhľadom na to, že štátu hrozia značné hospodárske škody z dôvodu nevyčerpania finančných prostriedkov z Európskeho poľnohospodárskeho fondu pre rozvoj vidieka do konca roka 2024, navrhnúť Národnej rade Slovenskej republiky, aby sa o návrhu zákona, ktorým sa mení a dopĺňa zákon č. 323/2015 Z. z. o finančných nástrojoch financovaných z európskych štrukturálnych a investičných fondov a o zmene a doplnení niektorých zákonov v znení neskorších predpisov uzniesla v skrátenom legislatívnom konaní.</w:t>
      </w:r>
    </w:p>
    <w:p w:rsidR="00F11BA5" w:rsidRDefault="00F11BA5" w:rsidP="00F11BA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7DF2" w:rsidRPr="00275554" w:rsidRDefault="00F67DDF" w:rsidP="00067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Bratislave</w:t>
      </w:r>
      <w:r w:rsidR="00F11BA5">
        <w:rPr>
          <w:rFonts w:ascii="Times New Roman" w:hAnsi="Times New Roman"/>
          <w:sz w:val="24"/>
          <w:szCs w:val="24"/>
        </w:rPr>
        <w:t xml:space="preserve"> dňa 5</w:t>
      </w:r>
      <w:r w:rsidR="00067DF2" w:rsidRPr="00275554">
        <w:rPr>
          <w:rFonts w:ascii="Times New Roman" w:hAnsi="Times New Roman"/>
          <w:sz w:val="24"/>
          <w:szCs w:val="24"/>
        </w:rPr>
        <w:t xml:space="preserve">. </w:t>
      </w:r>
      <w:r w:rsidR="00F11BA5">
        <w:rPr>
          <w:rFonts w:ascii="Times New Roman" w:hAnsi="Times New Roman"/>
          <w:sz w:val="24"/>
          <w:szCs w:val="24"/>
        </w:rPr>
        <w:t>júna 2024</w:t>
      </w:r>
      <w:r w:rsidR="00067DF2" w:rsidRPr="00275554">
        <w:rPr>
          <w:rFonts w:ascii="Times New Roman" w:hAnsi="Times New Roman"/>
          <w:sz w:val="24"/>
          <w:szCs w:val="24"/>
        </w:rPr>
        <w:t xml:space="preserve">. </w:t>
      </w:r>
    </w:p>
    <w:p w:rsidR="00067DF2" w:rsidRPr="00275554" w:rsidRDefault="00067DF2" w:rsidP="00067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DF2" w:rsidRPr="00275554" w:rsidRDefault="00067DF2" w:rsidP="00067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DF2" w:rsidRPr="00275554" w:rsidRDefault="00067DF2" w:rsidP="00067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DF2" w:rsidRPr="00275554" w:rsidRDefault="00F11BA5" w:rsidP="0006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Robert Fico</w:t>
      </w:r>
      <w:r w:rsidR="00402265">
        <w:rPr>
          <w:rFonts w:ascii="Times New Roman" w:hAnsi="Times New Roman"/>
          <w:b/>
          <w:sz w:val="24"/>
          <w:szCs w:val="24"/>
        </w:rPr>
        <w:t>, v.r.</w:t>
      </w:r>
    </w:p>
    <w:p w:rsidR="00067DF2" w:rsidRPr="00275554" w:rsidRDefault="00067DF2" w:rsidP="00067D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5554">
        <w:rPr>
          <w:rFonts w:ascii="Times New Roman" w:hAnsi="Times New Roman"/>
          <w:sz w:val="24"/>
          <w:szCs w:val="24"/>
        </w:rPr>
        <w:t>predseda vlády Slovenskej republiky</w:t>
      </w:r>
    </w:p>
    <w:p w:rsidR="00067DF2" w:rsidRPr="00275554" w:rsidRDefault="00067DF2" w:rsidP="00067D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7DF2" w:rsidRPr="00275554" w:rsidRDefault="00067DF2" w:rsidP="00067D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7DF2" w:rsidRPr="00275554" w:rsidRDefault="00067DF2" w:rsidP="00067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DF2" w:rsidRPr="00275554" w:rsidRDefault="00F11BA5" w:rsidP="00067D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Ladislav Kamenický</w:t>
      </w:r>
      <w:r w:rsidR="00402265">
        <w:rPr>
          <w:rFonts w:ascii="Times New Roman" w:hAnsi="Times New Roman"/>
          <w:b/>
          <w:sz w:val="24"/>
          <w:szCs w:val="24"/>
        </w:rPr>
        <w:t>, v.r.</w:t>
      </w:r>
      <w:bookmarkStart w:id="0" w:name="_GoBack"/>
      <w:bookmarkEnd w:id="0"/>
    </w:p>
    <w:p w:rsidR="00067DF2" w:rsidRPr="00275554" w:rsidRDefault="00067DF2" w:rsidP="00067DF2">
      <w:pPr>
        <w:jc w:val="center"/>
        <w:rPr>
          <w:rFonts w:ascii="Times New Roman" w:hAnsi="Times New Roman"/>
          <w:sz w:val="24"/>
          <w:szCs w:val="24"/>
        </w:rPr>
      </w:pPr>
      <w:r w:rsidRPr="00275554">
        <w:rPr>
          <w:rFonts w:ascii="Times New Roman" w:hAnsi="Times New Roman"/>
          <w:sz w:val="24"/>
          <w:szCs w:val="24"/>
        </w:rPr>
        <w:t>minister financií Slovenskej republiky</w:t>
      </w:r>
    </w:p>
    <w:p w:rsidR="00067DF2" w:rsidRDefault="00067DF2" w:rsidP="001C52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606C" w:rsidRPr="00D91DBB" w:rsidRDefault="008E606C" w:rsidP="001C526A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E606C" w:rsidRPr="00D91D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95F" w:rsidRDefault="0077095F" w:rsidP="00BF7408">
      <w:pPr>
        <w:spacing w:after="0" w:line="240" w:lineRule="auto"/>
      </w:pPr>
      <w:r>
        <w:separator/>
      </w:r>
    </w:p>
  </w:endnote>
  <w:endnote w:type="continuationSeparator" w:id="0">
    <w:p w:rsidR="0077095F" w:rsidRDefault="0077095F" w:rsidP="00BF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08" w:rsidRDefault="00BF740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08" w:rsidRDefault="00BF740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08" w:rsidRDefault="00BF74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95F" w:rsidRDefault="0077095F" w:rsidP="00BF7408">
      <w:pPr>
        <w:spacing w:after="0" w:line="240" w:lineRule="auto"/>
      </w:pPr>
      <w:r>
        <w:separator/>
      </w:r>
    </w:p>
  </w:footnote>
  <w:footnote w:type="continuationSeparator" w:id="0">
    <w:p w:rsidR="0077095F" w:rsidRDefault="0077095F" w:rsidP="00BF7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08" w:rsidRDefault="00BF740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08" w:rsidRDefault="00BF740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08" w:rsidRDefault="00BF740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4C8"/>
    <w:rsid w:val="00067DF2"/>
    <w:rsid w:val="00085C62"/>
    <w:rsid w:val="00095144"/>
    <w:rsid w:val="00101C6B"/>
    <w:rsid w:val="001358E2"/>
    <w:rsid w:val="00172AA2"/>
    <w:rsid w:val="00196C78"/>
    <w:rsid w:val="001C526A"/>
    <w:rsid w:val="00206224"/>
    <w:rsid w:val="0022063A"/>
    <w:rsid w:val="002465AC"/>
    <w:rsid w:val="002B1CC2"/>
    <w:rsid w:val="0038088B"/>
    <w:rsid w:val="003B52F4"/>
    <w:rsid w:val="00402265"/>
    <w:rsid w:val="004027F2"/>
    <w:rsid w:val="00407E55"/>
    <w:rsid w:val="00442E42"/>
    <w:rsid w:val="004870CA"/>
    <w:rsid w:val="004A708C"/>
    <w:rsid w:val="004C79D0"/>
    <w:rsid w:val="005F79F7"/>
    <w:rsid w:val="006A052A"/>
    <w:rsid w:val="006B24C8"/>
    <w:rsid w:val="006B43FA"/>
    <w:rsid w:val="006B7D73"/>
    <w:rsid w:val="00701F48"/>
    <w:rsid w:val="00704356"/>
    <w:rsid w:val="00726B58"/>
    <w:rsid w:val="0077095F"/>
    <w:rsid w:val="00855647"/>
    <w:rsid w:val="008629E0"/>
    <w:rsid w:val="00884E5C"/>
    <w:rsid w:val="008A6C69"/>
    <w:rsid w:val="008E606C"/>
    <w:rsid w:val="008F0084"/>
    <w:rsid w:val="009A1884"/>
    <w:rsid w:val="00A63635"/>
    <w:rsid w:val="00AF428F"/>
    <w:rsid w:val="00B36F61"/>
    <w:rsid w:val="00BB4604"/>
    <w:rsid w:val="00BD1203"/>
    <w:rsid w:val="00BF7408"/>
    <w:rsid w:val="00C648CB"/>
    <w:rsid w:val="00CE5090"/>
    <w:rsid w:val="00D05AF4"/>
    <w:rsid w:val="00D91DBB"/>
    <w:rsid w:val="00DE1299"/>
    <w:rsid w:val="00E10DD6"/>
    <w:rsid w:val="00E135CB"/>
    <w:rsid w:val="00E36F0A"/>
    <w:rsid w:val="00EB6E4E"/>
    <w:rsid w:val="00EC1776"/>
    <w:rsid w:val="00F00DB6"/>
    <w:rsid w:val="00F11BA5"/>
    <w:rsid w:val="00F411E4"/>
    <w:rsid w:val="00F67DDF"/>
    <w:rsid w:val="00F7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1F2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7408"/>
  </w:style>
  <w:style w:type="paragraph" w:styleId="Pta">
    <w:name w:val="footer"/>
    <w:basedOn w:val="Normlny"/>
    <w:link w:val="PtaChar"/>
    <w:uiPriority w:val="99"/>
    <w:unhideWhenUsed/>
    <w:rsid w:val="00BF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7408"/>
  </w:style>
  <w:style w:type="paragraph" w:styleId="Textbubliny">
    <w:name w:val="Balloon Text"/>
    <w:basedOn w:val="Normlny"/>
    <w:link w:val="TextbublinyChar"/>
    <w:uiPriority w:val="99"/>
    <w:semiHidden/>
    <w:unhideWhenUsed/>
    <w:rsid w:val="008E6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60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2022-10-27T09:05:00Z</dcterms:created>
  <dcterms:modified xsi:type="dcterms:W3CDTF">2024-06-10T08:54:00Z</dcterms:modified>
</cp:coreProperties>
</file>