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8B4" w:rsidRPr="006E0B8D" w:rsidRDefault="008D68B4" w:rsidP="008D68B4">
      <w:pPr>
        <w:numPr>
          <w:ilvl w:val="0"/>
          <w:numId w:val="0"/>
        </w:numPr>
        <w:spacing w:after="0"/>
        <w:jc w:val="center"/>
        <w:rPr>
          <w:b/>
        </w:rPr>
      </w:pPr>
      <w:r w:rsidRPr="006E0B8D">
        <w:rPr>
          <w:b/>
        </w:rPr>
        <w:t>TABUĽKA ZHODY</w:t>
      </w:r>
    </w:p>
    <w:p w:rsidR="008D68B4" w:rsidRPr="006E0B8D" w:rsidRDefault="008D68B4" w:rsidP="008D68B4">
      <w:pPr>
        <w:numPr>
          <w:ilvl w:val="0"/>
          <w:numId w:val="0"/>
        </w:numPr>
        <w:jc w:val="center"/>
        <w:rPr>
          <w:b/>
        </w:rPr>
      </w:pPr>
      <w:r>
        <w:rPr>
          <w:b/>
        </w:rPr>
        <w:t>n</w:t>
      </w:r>
      <w:r w:rsidRPr="006E0B8D">
        <w:rPr>
          <w:b/>
        </w:rPr>
        <w:t>ávrhu právneho predpisu s právom Európskej únie</w:t>
      </w:r>
    </w:p>
    <w:tbl>
      <w:tblPr>
        <w:tblStyle w:val="Mriekatabuky"/>
        <w:tblW w:w="14924" w:type="dxa"/>
        <w:tblLayout w:type="fixed"/>
        <w:tblLook w:val="04A0" w:firstRow="1" w:lastRow="0" w:firstColumn="1" w:lastColumn="0" w:noHBand="0" w:noVBand="1"/>
      </w:tblPr>
      <w:tblGrid>
        <w:gridCol w:w="852"/>
        <w:gridCol w:w="2429"/>
        <w:gridCol w:w="1002"/>
        <w:gridCol w:w="1000"/>
        <w:gridCol w:w="961"/>
        <w:gridCol w:w="3107"/>
        <w:gridCol w:w="858"/>
        <w:gridCol w:w="1324"/>
        <w:gridCol w:w="1143"/>
        <w:gridCol w:w="2248"/>
      </w:tblGrid>
      <w:tr w:rsidR="00192B17" w:rsidRPr="00192B17" w:rsidTr="001023DA">
        <w:trPr>
          <w:trHeight w:val="814"/>
        </w:trPr>
        <w:tc>
          <w:tcPr>
            <w:tcW w:w="4283" w:type="dxa"/>
            <w:gridSpan w:val="3"/>
            <w:vAlign w:val="center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Smernica Európskeho parlamentu a Rady 2013/33/EÚ z 26. júna 2013, ktorou sa stanovujú normy pre prijímanie žiadateľov o medzinárodnú ochranu (prepracované znenie)</w:t>
            </w:r>
          </w:p>
        </w:tc>
        <w:tc>
          <w:tcPr>
            <w:tcW w:w="10641" w:type="dxa"/>
            <w:gridSpan w:val="7"/>
            <w:vAlign w:val="center"/>
          </w:tcPr>
          <w:p w:rsidR="00192B17" w:rsidRPr="001D7FDB" w:rsidRDefault="00192B17" w:rsidP="00192B17">
            <w:pPr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1D7FDB">
              <w:rPr>
                <w:sz w:val="20"/>
                <w:szCs w:val="20"/>
              </w:rPr>
              <w:t>1. Návrh zákona, ktorým sa mení a dopĺňa zákon č. 480/2002 Z. z. o azyle a o zmene a doplnení niektorých zákonov v znení neskorších predpisov a ktorým sa menia a dopĺňajú niektoré zákony</w:t>
            </w:r>
            <w:r>
              <w:rPr>
                <w:sz w:val="20"/>
                <w:szCs w:val="20"/>
              </w:rPr>
              <w:t xml:space="preserve"> (ďalej len „n</w:t>
            </w:r>
            <w:r w:rsidRPr="001D7FDB">
              <w:rPr>
                <w:sz w:val="20"/>
                <w:szCs w:val="20"/>
              </w:rPr>
              <w:t>ávrh zákona“)</w:t>
            </w:r>
          </w:p>
          <w:p w:rsidR="00192B17" w:rsidRDefault="00192B17" w:rsidP="009C1974">
            <w:pPr>
              <w:numPr>
                <w:ilvl w:val="0"/>
                <w:numId w:val="0"/>
              </w:numPr>
            </w:pPr>
            <w:r w:rsidRPr="001D7FDB">
              <w:rPr>
                <w:sz w:val="20"/>
                <w:szCs w:val="20"/>
              </w:rPr>
              <w:t>2. Zákon č. 480/2002 Z. z. o azyle a o zmene a doplnení niektorých zákonov v znení neskorších predpisov</w:t>
            </w:r>
            <w:r>
              <w:rPr>
                <w:sz w:val="20"/>
                <w:szCs w:val="20"/>
              </w:rPr>
              <w:t xml:space="preserve"> </w:t>
            </w:r>
            <w:r w:rsidR="00E92716">
              <w:rPr>
                <w:sz w:val="20"/>
                <w:szCs w:val="20"/>
              </w:rPr>
              <w:t>(ďalej len „480/2002 Z. z.“)</w:t>
            </w:r>
          </w:p>
        </w:tc>
      </w:tr>
      <w:tr w:rsidR="00192B17" w:rsidRPr="00192B17" w:rsidTr="001023DA">
        <w:trPr>
          <w:trHeight w:val="283"/>
        </w:trPr>
        <w:tc>
          <w:tcPr>
            <w:tcW w:w="852" w:type="dxa"/>
            <w:vAlign w:val="center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1</w:t>
            </w:r>
          </w:p>
        </w:tc>
        <w:tc>
          <w:tcPr>
            <w:tcW w:w="2429" w:type="dxa"/>
            <w:vAlign w:val="center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2</w:t>
            </w:r>
          </w:p>
        </w:tc>
        <w:tc>
          <w:tcPr>
            <w:tcW w:w="1002" w:type="dxa"/>
            <w:vAlign w:val="center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3</w:t>
            </w:r>
          </w:p>
        </w:tc>
        <w:tc>
          <w:tcPr>
            <w:tcW w:w="1000" w:type="dxa"/>
            <w:vAlign w:val="center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4</w:t>
            </w:r>
          </w:p>
        </w:tc>
        <w:tc>
          <w:tcPr>
            <w:tcW w:w="961" w:type="dxa"/>
            <w:vAlign w:val="center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5</w:t>
            </w:r>
          </w:p>
        </w:tc>
        <w:tc>
          <w:tcPr>
            <w:tcW w:w="3107" w:type="dxa"/>
            <w:vAlign w:val="center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6</w:t>
            </w:r>
          </w:p>
        </w:tc>
        <w:tc>
          <w:tcPr>
            <w:tcW w:w="858" w:type="dxa"/>
            <w:vAlign w:val="center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7</w:t>
            </w:r>
          </w:p>
        </w:tc>
        <w:tc>
          <w:tcPr>
            <w:tcW w:w="1324" w:type="dxa"/>
            <w:vAlign w:val="center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8</w:t>
            </w:r>
          </w:p>
        </w:tc>
        <w:tc>
          <w:tcPr>
            <w:tcW w:w="1143" w:type="dxa"/>
            <w:vAlign w:val="center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9</w:t>
            </w:r>
          </w:p>
        </w:tc>
        <w:tc>
          <w:tcPr>
            <w:tcW w:w="2248" w:type="dxa"/>
            <w:vAlign w:val="center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10</w:t>
            </w:r>
          </w:p>
        </w:tc>
      </w:tr>
      <w:tr w:rsidR="00192B17" w:rsidRPr="00192B17" w:rsidTr="001023DA">
        <w:trPr>
          <w:trHeight w:val="1189"/>
        </w:trPr>
        <w:tc>
          <w:tcPr>
            <w:tcW w:w="852" w:type="dxa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Článok (Č, O, V, P)</w:t>
            </w:r>
          </w:p>
        </w:tc>
        <w:tc>
          <w:tcPr>
            <w:tcW w:w="2429" w:type="dxa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Text</w:t>
            </w:r>
          </w:p>
        </w:tc>
        <w:tc>
          <w:tcPr>
            <w:tcW w:w="1002" w:type="dxa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Spôsob transpozície</w:t>
            </w:r>
          </w:p>
        </w:tc>
        <w:tc>
          <w:tcPr>
            <w:tcW w:w="1000" w:type="dxa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Číslo</w:t>
            </w:r>
          </w:p>
        </w:tc>
        <w:tc>
          <w:tcPr>
            <w:tcW w:w="961" w:type="dxa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Článok (Č, §, O, V, P)</w:t>
            </w:r>
          </w:p>
        </w:tc>
        <w:tc>
          <w:tcPr>
            <w:tcW w:w="3107" w:type="dxa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Text</w:t>
            </w:r>
          </w:p>
        </w:tc>
        <w:tc>
          <w:tcPr>
            <w:tcW w:w="858" w:type="dxa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Zhoda</w:t>
            </w:r>
          </w:p>
        </w:tc>
        <w:tc>
          <w:tcPr>
            <w:tcW w:w="1324" w:type="dxa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Poznámky</w:t>
            </w:r>
          </w:p>
        </w:tc>
        <w:tc>
          <w:tcPr>
            <w:tcW w:w="1143" w:type="dxa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 xml:space="preserve">Identifikácia </w:t>
            </w:r>
            <w:proofErr w:type="spellStart"/>
            <w:r w:rsidRPr="00192B17">
              <w:rPr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2248" w:type="dxa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 xml:space="preserve">Identifikácia oblasti </w:t>
            </w:r>
            <w:proofErr w:type="spellStart"/>
            <w:r w:rsidRPr="00192B17">
              <w:rPr>
                <w:sz w:val="20"/>
                <w:szCs w:val="20"/>
              </w:rPr>
              <w:t>goldplatingu</w:t>
            </w:r>
            <w:proofErr w:type="spellEnd"/>
            <w:r w:rsidRPr="00192B17">
              <w:rPr>
                <w:sz w:val="20"/>
                <w:szCs w:val="20"/>
              </w:rPr>
              <w:t xml:space="preserve"> a vyjadrenie k opodstatnenosti </w:t>
            </w:r>
            <w:proofErr w:type="spellStart"/>
            <w:r w:rsidRPr="00192B17">
              <w:rPr>
                <w:sz w:val="20"/>
                <w:szCs w:val="20"/>
              </w:rPr>
              <w:t>goldplatingu</w:t>
            </w:r>
            <w:proofErr w:type="spellEnd"/>
          </w:p>
        </w:tc>
      </w:tr>
      <w:tr w:rsidR="00192B17" w:rsidRPr="00192B17" w:rsidTr="001023DA">
        <w:trPr>
          <w:trHeight w:val="5456"/>
        </w:trPr>
        <w:tc>
          <w:tcPr>
            <w:tcW w:w="852" w:type="dxa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Č: 1</w:t>
            </w:r>
            <w:r>
              <w:rPr>
                <w:sz w:val="20"/>
                <w:szCs w:val="20"/>
              </w:rPr>
              <w:t>7</w:t>
            </w: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3</w:t>
            </w: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17</w:t>
            </w: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4</w:t>
            </w: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Pr="00192B17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29" w:type="dxa"/>
          </w:tcPr>
          <w:p w:rsid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 xml:space="preserve">Členské štáty </w:t>
            </w:r>
            <w:r>
              <w:rPr>
                <w:sz w:val="20"/>
                <w:szCs w:val="20"/>
              </w:rPr>
              <w:t>môžu zabezpečovať všetky alebo niektoré materiálne podmienky prijímania a zdravotnú starostlivosť pod podmienkou, že žiadatelia nemajú dostatok prostriedkov na zachovanie životnej úrovne primeranej ich zdravotnému stavu a na zabezpečenie živobytia</w:t>
            </w:r>
            <w:r w:rsidRPr="00192B17">
              <w:rPr>
                <w:sz w:val="20"/>
                <w:szCs w:val="20"/>
              </w:rPr>
              <w:t>.</w:t>
            </w:r>
          </w:p>
          <w:p w:rsid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Pr="00192B17" w:rsidRDefault="009C197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Členské štáty môžu od žiadateľov požadovať, aby hradili alebo prispievali na náklady na materiálne podmienky prijímania a zdravotnú starostlivosť stanovené v tejto smernici podľa ustanovenia odseku 3, ak  majú žiadatelia dostatok zdrojov, napríklad ak primeranú dobu pracujú.</w:t>
            </w:r>
          </w:p>
        </w:tc>
        <w:tc>
          <w:tcPr>
            <w:tcW w:w="1002" w:type="dxa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N</w:t>
            </w: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Pr="00192B17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B135C1" w:rsidRPr="00192B17" w:rsidRDefault="00B135C1" w:rsidP="00B135C1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zákona</w:t>
            </w:r>
          </w:p>
          <w:p w:rsid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92716" w:rsidRDefault="00E92716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23DA" w:rsidRDefault="001023DA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23DA" w:rsidRDefault="001023DA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92716" w:rsidRPr="00192B17" w:rsidRDefault="00BC3ACB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92716">
              <w:rPr>
                <w:sz w:val="20"/>
                <w:szCs w:val="20"/>
              </w:rPr>
              <w:t>80/2002 Z. z.</w:t>
            </w:r>
          </w:p>
        </w:tc>
        <w:tc>
          <w:tcPr>
            <w:tcW w:w="961" w:type="dxa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§ 2</w:t>
            </w:r>
            <w:r w:rsidR="009C1974">
              <w:rPr>
                <w:sz w:val="20"/>
                <w:szCs w:val="20"/>
              </w:rPr>
              <w:t>2</w:t>
            </w:r>
          </w:p>
          <w:p w:rsidR="00192B17" w:rsidRDefault="009C197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9</w:t>
            </w:r>
          </w:p>
          <w:p w:rsidR="009C1974" w:rsidRDefault="009C197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23DA" w:rsidRDefault="001023DA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23DA" w:rsidRDefault="001023DA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F411AD" w:rsidRDefault="00F411AD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22</w:t>
            </w:r>
          </w:p>
          <w:p w:rsidR="00E92716" w:rsidRDefault="00E92716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8</w:t>
            </w:r>
          </w:p>
          <w:p w:rsidR="00E92716" w:rsidRDefault="00E92716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d)</w:t>
            </w:r>
          </w:p>
          <w:p w:rsidR="00E92716" w:rsidRDefault="00E92716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92716" w:rsidRDefault="00E92716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92716" w:rsidRDefault="00E92716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023DA" w:rsidRDefault="001023DA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92716" w:rsidRPr="00192B17" w:rsidRDefault="00E92716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P: e)</w:t>
            </w: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Pr="00192B17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07" w:type="dxa"/>
          </w:tcPr>
          <w:p w:rsidR="001023DA" w:rsidRDefault="001023DA" w:rsidP="00192B17">
            <w:pPr>
              <w:pStyle w:val="Odsekzoznamu"/>
              <w:numPr>
                <w:ilvl w:val="0"/>
                <w:numId w:val="0"/>
              </w:numPr>
              <w:spacing w:after="0" w:line="240" w:lineRule="auto"/>
              <w:rPr>
                <w:b/>
                <w:sz w:val="20"/>
                <w:szCs w:val="20"/>
              </w:rPr>
            </w:pPr>
          </w:p>
          <w:p w:rsidR="00192B17" w:rsidRDefault="00E92716" w:rsidP="00192B17">
            <w:pPr>
              <w:pStyle w:val="Odsekzoznamu"/>
              <w:numPr>
                <w:ilvl w:val="0"/>
                <w:numId w:val="0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(9) </w:t>
            </w:r>
            <w:r w:rsidR="009C1974" w:rsidRPr="009C1974">
              <w:rPr>
                <w:b/>
                <w:sz w:val="20"/>
                <w:szCs w:val="20"/>
              </w:rPr>
              <w:t>Základné hygienické potreby nepatria žiadateľovi v prípadoch uvedených v odseku 8 písm. d) a e).</w:t>
            </w:r>
          </w:p>
          <w:p w:rsidR="001023DA" w:rsidRDefault="001023DA" w:rsidP="00192B17">
            <w:pPr>
              <w:pStyle w:val="Odsekzoznamu"/>
              <w:numPr>
                <w:ilvl w:val="0"/>
                <w:numId w:val="0"/>
              </w:num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2716" w:rsidRDefault="00E92716" w:rsidP="00192B17">
            <w:pPr>
              <w:pStyle w:val="Odsekzoznamu"/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Vreckové nepatrí žiadateľovi, ak</w:t>
            </w:r>
          </w:p>
          <w:p w:rsidR="001023DA" w:rsidRDefault="001023DA" w:rsidP="00192B17">
            <w:pPr>
              <w:pStyle w:val="Odsekzoznamu"/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E92716" w:rsidRPr="00E92716" w:rsidRDefault="00E92716" w:rsidP="00192B17">
            <w:pPr>
              <w:pStyle w:val="Odsekzoznamu"/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</w:t>
            </w:r>
            <w:r w:rsidRPr="00E92716">
              <w:rPr>
                <w:sz w:val="20"/>
                <w:szCs w:val="20"/>
              </w:rPr>
              <w:t>je v pracovnoprávnom vzťahu alebo má iný príjem najmenej vo výške životného minima pre jednu plnoletú osobu podľa osobitného predpisu,</w:t>
            </w:r>
            <w:r w:rsidRPr="00E92716">
              <w:rPr>
                <w:sz w:val="20"/>
                <w:szCs w:val="20"/>
                <w:vertAlign w:val="superscript"/>
              </w:rPr>
              <w:t>11ab)</w:t>
            </w:r>
            <w:r w:rsidRPr="00E92716">
              <w:rPr>
                <w:sz w:val="20"/>
                <w:szCs w:val="20"/>
              </w:rPr>
              <w:t xml:space="preserve"> alebo</w:t>
            </w:r>
          </w:p>
          <w:p w:rsidR="00E92716" w:rsidRPr="00E92716" w:rsidRDefault="00E92716" w:rsidP="00192B17">
            <w:pPr>
              <w:pStyle w:val="Odsekzoznamu"/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</w:t>
            </w:r>
            <w:r>
              <w:t xml:space="preserve"> </w:t>
            </w:r>
            <w:r w:rsidRPr="00E92716">
              <w:rPr>
                <w:sz w:val="20"/>
                <w:szCs w:val="20"/>
              </w:rPr>
              <w:t>ministerstvo rozhodlo podľa § 23 ods. 5; vreckové nepatrí odo dňa doručenia rozhodnutia žiadateľovi.</w:t>
            </w:r>
          </w:p>
        </w:tc>
        <w:tc>
          <w:tcPr>
            <w:tcW w:w="858" w:type="dxa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2B17">
              <w:rPr>
                <w:sz w:val="20"/>
                <w:szCs w:val="20"/>
              </w:rPr>
              <w:t>Ú</w:t>
            </w:r>
          </w:p>
        </w:tc>
        <w:tc>
          <w:tcPr>
            <w:tcW w:w="1324" w:type="dxa"/>
          </w:tcPr>
          <w:p w:rsidR="00192B17" w:rsidRP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192B17" w:rsidRPr="00192B17" w:rsidRDefault="009C197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- N</w:t>
            </w:r>
          </w:p>
        </w:tc>
        <w:tc>
          <w:tcPr>
            <w:tcW w:w="2248" w:type="dxa"/>
          </w:tcPr>
          <w:p w:rsidR="00192B17" w:rsidRDefault="00192B17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D87B94" w:rsidRPr="00192B17" w:rsidRDefault="00D87B94" w:rsidP="00192B17">
            <w:pPr>
              <w:numPr>
                <w:ilvl w:val="0"/>
                <w:numId w:val="0"/>
              </w:num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90BFB" w:rsidRDefault="00790BFB" w:rsidP="00C91B05">
      <w:pPr>
        <w:widowControl w:val="0"/>
        <w:numPr>
          <w:ilvl w:val="0"/>
          <w:numId w:val="0"/>
        </w:numPr>
      </w:pPr>
      <w:bookmarkStart w:id="0" w:name="_GoBack"/>
      <w:bookmarkEnd w:id="0"/>
    </w:p>
    <w:sectPr w:rsidR="00790BFB" w:rsidSect="008D68B4">
      <w:pgSz w:w="16839" w:h="11907" w:orient="landscape" w:code="9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199F"/>
    <w:multiLevelType w:val="hybridMultilevel"/>
    <w:tmpl w:val="DCB21B2C"/>
    <w:lvl w:ilvl="0" w:tplc="A6E064C0">
      <w:start w:val="1"/>
      <w:numFmt w:val="lowerLetter"/>
      <w:lvlText w:val="%1)"/>
      <w:lvlJc w:val="left"/>
      <w:pPr>
        <w:ind w:left="185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368" w:hanging="360"/>
      </w:pPr>
    </w:lvl>
    <w:lvl w:ilvl="2" w:tplc="041B001B" w:tentative="1">
      <w:start w:val="1"/>
      <w:numFmt w:val="lowerRoman"/>
      <w:lvlText w:val="%3."/>
      <w:lvlJc w:val="right"/>
      <w:pPr>
        <w:ind w:left="3088" w:hanging="180"/>
      </w:pPr>
    </w:lvl>
    <w:lvl w:ilvl="3" w:tplc="041B000F" w:tentative="1">
      <w:start w:val="1"/>
      <w:numFmt w:val="decimal"/>
      <w:lvlText w:val="%4."/>
      <w:lvlJc w:val="left"/>
      <w:pPr>
        <w:ind w:left="3808" w:hanging="360"/>
      </w:pPr>
    </w:lvl>
    <w:lvl w:ilvl="4" w:tplc="041B0019" w:tentative="1">
      <w:start w:val="1"/>
      <w:numFmt w:val="lowerLetter"/>
      <w:lvlText w:val="%5."/>
      <w:lvlJc w:val="left"/>
      <w:pPr>
        <w:ind w:left="4528" w:hanging="360"/>
      </w:pPr>
    </w:lvl>
    <w:lvl w:ilvl="5" w:tplc="041B001B" w:tentative="1">
      <w:start w:val="1"/>
      <w:numFmt w:val="lowerRoman"/>
      <w:lvlText w:val="%6."/>
      <w:lvlJc w:val="right"/>
      <w:pPr>
        <w:ind w:left="5248" w:hanging="180"/>
      </w:pPr>
    </w:lvl>
    <w:lvl w:ilvl="6" w:tplc="041B000F" w:tentative="1">
      <w:start w:val="1"/>
      <w:numFmt w:val="decimal"/>
      <w:lvlText w:val="%7."/>
      <w:lvlJc w:val="left"/>
      <w:pPr>
        <w:ind w:left="5968" w:hanging="360"/>
      </w:pPr>
    </w:lvl>
    <w:lvl w:ilvl="7" w:tplc="041B0019" w:tentative="1">
      <w:start w:val="1"/>
      <w:numFmt w:val="lowerLetter"/>
      <w:lvlText w:val="%8."/>
      <w:lvlJc w:val="left"/>
      <w:pPr>
        <w:ind w:left="6688" w:hanging="360"/>
      </w:pPr>
    </w:lvl>
    <w:lvl w:ilvl="8" w:tplc="041B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5482350C"/>
    <w:multiLevelType w:val="hybridMultilevel"/>
    <w:tmpl w:val="189C7D7E"/>
    <w:lvl w:ilvl="0" w:tplc="EB164EC8">
      <w:start w:val="1"/>
      <w:numFmt w:val="decimal"/>
      <w:pStyle w:val="Normlny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B4"/>
    <w:rsid w:val="0000709D"/>
    <w:rsid w:val="000327C3"/>
    <w:rsid w:val="001023DA"/>
    <w:rsid w:val="0011000F"/>
    <w:rsid w:val="00142ED8"/>
    <w:rsid w:val="0016169C"/>
    <w:rsid w:val="00192B17"/>
    <w:rsid w:val="002236BF"/>
    <w:rsid w:val="00230075"/>
    <w:rsid w:val="006E7210"/>
    <w:rsid w:val="007146BD"/>
    <w:rsid w:val="00776016"/>
    <w:rsid w:val="00790BFB"/>
    <w:rsid w:val="007A014B"/>
    <w:rsid w:val="008D68B4"/>
    <w:rsid w:val="0091212A"/>
    <w:rsid w:val="009C1974"/>
    <w:rsid w:val="00B135C1"/>
    <w:rsid w:val="00BB728C"/>
    <w:rsid w:val="00BC3ACB"/>
    <w:rsid w:val="00C16E95"/>
    <w:rsid w:val="00C91B05"/>
    <w:rsid w:val="00D87B94"/>
    <w:rsid w:val="00E92716"/>
    <w:rsid w:val="00F4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2D2A"/>
  <w15:docId w15:val="{459C0377-A71D-456C-9609-0507EB16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68B4"/>
    <w:pPr>
      <w:numPr>
        <w:numId w:val="2"/>
      </w:numPr>
      <w:spacing w:after="120" w:line="276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36BF"/>
    <w:pPr>
      <w:keepNext/>
      <w:keepLines/>
      <w:numPr>
        <w:numId w:val="0"/>
      </w:numPr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236BF"/>
    <w:rPr>
      <w:rFonts w:ascii="Times New Roman" w:eastAsiaTheme="majorEastAsia" w:hAnsi="Times New Roman" w:cstheme="majorBidi"/>
      <w:b/>
      <w:sz w:val="24"/>
      <w:szCs w:val="32"/>
    </w:rPr>
  </w:style>
  <w:style w:type="table" w:styleId="Mriekatabuky">
    <w:name w:val="Table Grid"/>
    <w:basedOn w:val="Normlnatabuka"/>
    <w:uiPriority w:val="39"/>
    <w:rsid w:val="008D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D68B4"/>
    <w:pPr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91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1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50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4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Bradáčová</dc:creator>
  <cp:keywords/>
  <dc:description/>
  <cp:lastModifiedBy>Nataša Wiedemannová</cp:lastModifiedBy>
  <cp:revision>14</cp:revision>
  <cp:lastPrinted>2024-06-05T13:22:00Z</cp:lastPrinted>
  <dcterms:created xsi:type="dcterms:W3CDTF">2024-05-06T12:00:00Z</dcterms:created>
  <dcterms:modified xsi:type="dcterms:W3CDTF">2024-06-05T13:23:00Z</dcterms:modified>
</cp:coreProperties>
</file>