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9C" w:rsidRPr="006E0B8D" w:rsidRDefault="00E5049C" w:rsidP="00E5049C">
      <w:pPr>
        <w:numPr>
          <w:ilvl w:val="0"/>
          <w:numId w:val="0"/>
        </w:numPr>
        <w:spacing w:after="0"/>
        <w:jc w:val="center"/>
        <w:rPr>
          <w:b/>
        </w:rPr>
      </w:pPr>
      <w:r w:rsidRPr="006E0B8D">
        <w:rPr>
          <w:b/>
        </w:rPr>
        <w:t>TABUĽKA ZHODY</w:t>
      </w:r>
    </w:p>
    <w:p w:rsidR="00E5049C" w:rsidRPr="006E0B8D" w:rsidRDefault="00AB396B" w:rsidP="00E5049C">
      <w:pPr>
        <w:numPr>
          <w:ilvl w:val="0"/>
          <w:numId w:val="0"/>
        </w:numPr>
        <w:jc w:val="center"/>
        <w:rPr>
          <w:b/>
        </w:rPr>
      </w:pPr>
      <w:r>
        <w:rPr>
          <w:b/>
        </w:rPr>
        <w:t>n</w:t>
      </w:r>
      <w:r w:rsidR="00E5049C" w:rsidRPr="006E0B8D">
        <w:rPr>
          <w:b/>
        </w:rPr>
        <w:t>ávrhu právneho predpisu s právom Európskej únie</w:t>
      </w:r>
    </w:p>
    <w:tbl>
      <w:tblPr>
        <w:tblStyle w:val="Mriekatabuky"/>
        <w:tblW w:w="15202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992"/>
        <w:gridCol w:w="993"/>
        <w:gridCol w:w="3016"/>
        <w:gridCol w:w="851"/>
        <w:gridCol w:w="850"/>
        <w:gridCol w:w="1134"/>
        <w:gridCol w:w="2693"/>
      </w:tblGrid>
      <w:tr w:rsidR="00E5049C" w:rsidTr="00860795">
        <w:trPr>
          <w:trHeight w:val="789"/>
        </w:trPr>
        <w:tc>
          <w:tcPr>
            <w:tcW w:w="4673" w:type="dxa"/>
            <w:gridSpan w:val="3"/>
            <w:vAlign w:val="center"/>
          </w:tcPr>
          <w:p w:rsidR="00E5049C" w:rsidRPr="001D7FDB" w:rsidRDefault="00E5049C" w:rsidP="00330D4C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D7FDB">
              <w:rPr>
                <w:sz w:val="20"/>
                <w:szCs w:val="20"/>
              </w:rPr>
              <w:t>Smernica</w:t>
            </w:r>
            <w:r w:rsidR="00031A8E" w:rsidRPr="001D7FDB">
              <w:rPr>
                <w:sz w:val="20"/>
                <w:szCs w:val="20"/>
              </w:rPr>
              <w:t xml:space="preserve"> Európskeho parlamentu a</w:t>
            </w:r>
            <w:r w:rsidRPr="001D7FDB">
              <w:rPr>
                <w:sz w:val="20"/>
                <w:szCs w:val="20"/>
              </w:rPr>
              <w:t xml:space="preserve"> Rady 20</w:t>
            </w:r>
            <w:r w:rsidR="00031A8E" w:rsidRPr="001D7FDB">
              <w:rPr>
                <w:sz w:val="20"/>
                <w:szCs w:val="20"/>
              </w:rPr>
              <w:t>13</w:t>
            </w:r>
            <w:r w:rsidRPr="001D7FDB">
              <w:rPr>
                <w:sz w:val="20"/>
                <w:szCs w:val="20"/>
              </w:rPr>
              <w:t>/</w:t>
            </w:r>
            <w:r w:rsidR="00031A8E" w:rsidRPr="001D7FDB">
              <w:rPr>
                <w:sz w:val="20"/>
                <w:szCs w:val="20"/>
              </w:rPr>
              <w:t>32</w:t>
            </w:r>
            <w:r w:rsidRPr="001D7FDB">
              <w:rPr>
                <w:sz w:val="20"/>
                <w:szCs w:val="20"/>
              </w:rPr>
              <w:t>/E</w:t>
            </w:r>
            <w:r w:rsidR="00031A8E" w:rsidRPr="001D7FDB">
              <w:rPr>
                <w:sz w:val="20"/>
                <w:szCs w:val="20"/>
              </w:rPr>
              <w:t>Ú</w:t>
            </w:r>
            <w:r w:rsidRPr="001D7FDB">
              <w:rPr>
                <w:sz w:val="20"/>
                <w:szCs w:val="20"/>
              </w:rPr>
              <w:t xml:space="preserve"> z 2</w:t>
            </w:r>
            <w:r w:rsidR="00031A8E" w:rsidRPr="001D7FDB">
              <w:rPr>
                <w:sz w:val="20"/>
                <w:szCs w:val="20"/>
              </w:rPr>
              <w:t>6</w:t>
            </w:r>
            <w:r w:rsidRPr="001D7FDB">
              <w:rPr>
                <w:sz w:val="20"/>
                <w:szCs w:val="20"/>
              </w:rPr>
              <w:t>. jú</w:t>
            </w:r>
            <w:r w:rsidR="00031A8E" w:rsidRPr="001D7FDB">
              <w:rPr>
                <w:sz w:val="20"/>
                <w:szCs w:val="20"/>
              </w:rPr>
              <w:t>n</w:t>
            </w:r>
            <w:r w:rsidRPr="001D7FDB">
              <w:rPr>
                <w:sz w:val="20"/>
                <w:szCs w:val="20"/>
              </w:rPr>
              <w:t>a 20</w:t>
            </w:r>
            <w:r w:rsidR="00031A8E" w:rsidRPr="001D7FDB">
              <w:rPr>
                <w:sz w:val="20"/>
                <w:szCs w:val="20"/>
              </w:rPr>
              <w:t>13 o spoločných konaniach o poskytovaní a odnímaní medzinárodnej ochrany (prepracované znenie)</w:t>
            </w:r>
          </w:p>
        </w:tc>
        <w:tc>
          <w:tcPr>
            <w:tcW w:w="10529" w:type="dxa"/>
            <w:gridSpan w:val="7"/>
            <w:vAlign w:val="center"/>
          </w:tcPr>
          <w:p w:rsidR="005723B2" w:rsidRPr="001D7FDB" w:rsidRDefault="001D7FDB" w:rsidP="00330D4C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D7FDB">
              <w:rPr>
                <w:sz w:val="20"/>
                <w:szCs w:val="20"/>
              </w:rPr>
              <w:t xml:space="preserve">1. </w:t>
            </w:r>
            <w:r w:rsidR="005723B2" w:rsidRPr="001D7FDB">
              <w:rPr>
                <w:sz w:val="20"/>
                <w:szCs w:val="20"/>
              </w:rPr>
              <w:t>Návrh zákona, ktorým sa mení a dopĺňa zákon č. 480/2002 Z. z. o azyle a o zmene a doplnení niektorých zákonov v znení neskorších predpisov</w:t>
            </w:r>
            <w:r w:rsidR="00DB4842" w:rsidRPr="001D7FDB">
              <w:rPr>
                <w:sz w:val="20"/>
                <w:szCs w:val="20"/>
              </w:rPr>
              <w:t xml:space="preserve"> a ktorým sa menia a dopĺňajú niektoré zákony</w:t>
            </w:r>
            <w:r w:rsidR="00CC7A28">
              <w:rPr>
                <w:sz w:val="20"/>
                <w:szCs w:val="20"/>
              </w:rPr>
              <w:t xml:space="preserve"> (ďalej len „n</w:t>
            </w:r>
            <w:r w:rsidR="00330D4C" w:rsidRPr="001D7FDB">
              <w:rPr>
                <w:sz w:val="20"/>
                <w:szCs w:val="20"/>
              </w:rPr>
              <w:t>ávrh zákona“)</w:t>
            </w:r>
          </w:p>
          <w:p w:rsidR="00E5049C" w:rsidRDefault="001D7FDB" w:rsidP="00330D4C">
            <w:pPr>
              <w:numPr>
                <w:ilvl w:val="0"/>
                <w:numId w:val="0"/>
              </w:numPr>
            </w:pPr>
            <w:r w:rsidRPr="001D7FDB">
              <w:rPr>
                <w:sz w:val="20"/>
                <w:szCs w:val="20"/>
              </w:rPr>
              <w:t xml:space="preserve">2. </w:t>
            </w:r>
            <w:r w:rsidR="005723B2" w:rsidRPr="001D7FDB">
              <w:rPr>
                <w:sz w:val="20"/>
                <w:szCs w:val="20"/>
              </w:rPr>
              <w:t>Zákon č. 480/2002 Z. z. o azyle a o zmene a doplnení niektorých zákonov v znení neskorších predpisov</w:t>
            </w:r>
            <w:r w:rsidR="00CC7A28">
              <w:rPr>
                <w:sz w:val="20"/>
                <w:szCs w:val="20"/>
              </w:rPr>
              <w:t xml:space="preserve"> (ďalej len „480/2002 Z. z.“)</w:t>
            </w:r>
          </w:p>
        </w:tc>
      </w:tr>
      <w:tr w:rsidR="00E5049C" w:rsidTr="00860795">
        <w:trPr>
          <w:trHeight w:val="275"/>
        </w:trPr>
        <w:tc>
          <w:tcPr>
            <w:tcW w:w="988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4</w:t>
            </w:r>
          </w:p>
        </w:tc>
        <w:tc>
          <w:tcPr>
            <w:tcW w:w="993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5</w:t>
            </w:r>
          </w:p>
        </w:tc>
        <w:tc>
          <w:tcPr>
            <w:tcW w:w="3016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9</w:t>
            </w:r>
          </w:p>
        </w:tc>
        <w:tc>
          <w:tcPr>
            <w:tcW w:w="2693" w:type="dxa"/>
            <w:vAlign w:val="center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</w:pPr>
            <w:r>
              <w:t>10</w:t>
            </w:r>
          </w:p>
        </w:tc>
      </w:tr>
      <w:tr w:rsidR="00E5049C" w:rsidTr="00860795">
        <w:tc>
          <w:tcPr>
            <w:tcW w:w="988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Článok (Č, O, V, P)</w:t>
            </w:r>
          </w:p>
        </w:tc>
        <w:tc>
          <w:tcPr>
            <w:tcW w:w="2693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Text</w:t>
            </w:r>
          </w:p>
        </w:tc>
        <w:tc>
          <w:tcPr>
            <w:tcW w:w="992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Spôsob transpozície</w:t>
            </w:r>
          </w:p>
        </w:tc>
        <w:tc>
          <w:tcPr>
            <w:tcW w:w="992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Číslo</w:t>
            </w:r>
          </w:p>
        </w:tc>
        <w:tc>
          <w:tcPr>
            <w:tcW w:w="993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016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Text</w:t>
            </w:r>
          </w:p>
        </w:tc>
        <w:tc>
          <w:tcPr>
            <w:tcW w:w="851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Zhoda</w:t>
            </w:r>
          </w:p>
        </w:tc>
        <w:tc>
          <w:tcPr>
            <w:tcW w:w="850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Poznámky</w:t>
            </w:r>
          </w:p>
        </w:tc>
        <w:tc>
          <w:tcPr>
            <w:tcW w:w="1134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Identifikácia goldplatingu</w:t>
            </w:r>
          </w:p>
        </w:tc>
        <w:tc>
          <w:tcPr>
            <w:tcW w:w="2693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Identifikácia oblasti goldplatingu a vyjadrenie k opodstatnenosti goldplatingu</w:t>
            </w:r>
          </w:p>
        </w:tc>
      </w:tr>
      <w:tr w:rsidR="00E5049C" w:rsidTr="00860795">
        <w:tc>
          <w:tcPr>
            <w:tcW w:w="988" w:type="dxa"/>
          </w:tcPr>
          <w:p w:rsidR="002F7325" w:rsidRDefault="002F732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28</w:t>
            </w:r>
          </w:p>
          <w:p w:rsidR="002F7325" w:rsidRDefault="002F732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2F7325" w:rsidRDefault="002F732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Pr="00330D4C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Č: 40</w:t>
            </w:r>
          </w:p>
          <w:p w:rsidR="003A3D7B" w:rsidRPr="00330D4C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O: 4</w:t>
            </w:r>
          </w:p>
          <w:p w:rsidR="003A3D7B" w:rsidRPr="00330D4C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F7325" w:rsidRDefault="002F7325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Členské štáty môžu predpokladať, že žiadateľ konkludentne vzal späť svoju žiadosť o medzinárodnú ochranu alebo od nej odstúpil, najmä, ak sa preukázalo, že: utiekol z miesta, kde býval, alebo z miesta, kde bol držaný, alebo toto miesto bez povolenia opustil bez toho, aby sa v primeranom čase obrátil na príslušný orgán, alebo v primeranom čase nesplnil svoju povinnosť hlásiť sa alebo inú oznamovaciu povinnosť, pokiaľ žiadateľ nepreukáže, že sa tak stalo v dôsledku okolností, ktoré nemohol ovplyvniť.</w:t>
            </w: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 xml:space="preserve">Členské štáty môžu stanoviť, že žiadosť sa bude ďalej posudzovať, len ak nebol dotknutý žiadateľ bez vlastného zavinenia schopný preukázať situáciu uvedenú v odsekoch 2 a 3 tohto článku už  v predchádzajúcom konaní, najmä uplatnením svojho práva na účinný opravný prostriedok podľa článku 46. </w:t>
            </w:r>
          </w:p>
          <w:p w:rsidR="003A3D7B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Pr="00330D4C" w:rsidRDefault="003A3D7B" w:rsidP="00031A8E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7325" w:rsidRDefault="002F7325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Pr="00330D4C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0795" w:rsidRDefault="00860795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480/2002 Z. z.</w:t>
            </w:r>
          </w:p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900B4" w:rsidRDefault="00D900B4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900B4" w:rsidRDefault="00D900B4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860795" w:rsidRPr="00330D4C" w:rsidRDefault="00860795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30D4C">
              <w:rPr>
                <w:sz w:val="20"/>
                <w:szCs w:val="20"/>
              </w:rPr>
              <w:t>ávrh zákona</w:t>
            </w:r>
          </w:p>
          <w:p w:rsidR="00860795" w:rsidRPr="00330D4C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7325" w:rsidRDefault="002F732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</w:t>
            </w:r>
            <w:r w:rsidR="00CC7A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</w:p>
          <w:p w:rsidR="002F7325" w:rsidRDefault="002F732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F7325" w:rsidRDefault="002F732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f</w:t>
            </w: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C7A28" w:rsidRDefault="00CC7A28" w:rsidP="00CC7A28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65538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5538C" w:rsidRDefault="00860795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5538C">
              <w:rPr>
                <w:sz w:val="20"/>
                <w:szCs w:val="20"/>
              </w:rPr>
              <w:t>: g</w:t>
            </w: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l</w:t>
            </w: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m</w:t>
            </w: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900B4" w:rsidRDefault="00D900B4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Pr="00330D4C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§ 11</w:t>
            </w:r>
          </w:p>
          <w:p w:rsidR="003A3D7B" w:rsidRPr="00330D4C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O: 2</w:t>
            </w:r>
          </w:p>
          <w:p w:rsidR="003A3D7B" w:rsidRPr="00330D4C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Pr="00330D4C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</w:tcPr>
          <w:p w:rsidR="00860795" w:rsidRDefault="0065538C" w:rsidP="00DB4842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65538C">
              <w:rPr>
                <w:sz w:val="20"/>
                <w:szCs w:val="20"/>
              </w:rPr>
              <w:lastRenderedPageBreak/>
              <w:t>Ministerstvo konanie o azyle zastaví, ak:</w:t>
            </w:r>
            <w:r>
              <w:rPr>
                <w:sz w:val="20"/>
                <w:szCs w:val="20"/>
              </w:rPr>
              <w:t xml:space="preserve"> </w:t>
            </w:r>
          </w:p>
          <w:p w:rsidR="0065538C" w:rsidRDefault="00860795" w:rsidP="00DB4842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65538C" w:rsidRPr="0065538C">
              <w:rPr>
                <w:sz w:val="20"/>
                <w:szCs w:val="20"/>
              </w:rPr>
              <w:t>sa žiadateľ uvedený v § 3 ods. 2 písm. a) a b) alebo žiadateľ podľa § 4 ods. 6 do troch dní od podania vyhlásenia, žiadateľ uvedený v § 3 ods. 2 písm. c) do troch dní od skončenia umiestnenia v prijímacom centre podľa § 4 ods. 3 písm. a) alebo žiadateľ uvedený v § 3 ods. 2 písm. d) až f) do troch dní od prepustenia zo zariadenia pre cudzincov podľa osobitného zákona,</w:t>
            </w:r>
            <w:r w:rsidR="0065538C" w:rsidRPr="00996784">
              <w:rPr>
                <w:sz w:val="20"/>
                <w:szCs w:val="20"/>
                <w:vertAlign w:val="superscript"/>
              </w:rPr>
              <w:t>6a)</w:t>
            </w:r>
            <w:r w:rsidR="0065538C" w:rsidRPr="0065538C">
              <w:rPr>
                <w:sz w:val="20"/>
                <w:szCs w:val="20"/>
              </w:rPr>
              <w:t xml:space="preserve"> z ústavného zdravotníckeho zariadenia, ústavu na výkon väzby alebo ústavu na výkon trestu odňatia slobody bez závažných dôvodov nedostaví do záchytného tábora</w:t>
            </w:r>
            <w:r w:rsidR="00CC7A28">
              <w:rPr>
                <w:sz w:val="20"/>
                <w:szCs w:val="20"/>
              </w:rPr>
              <w:t>,</w:t>
            </w:r>
          </w:p>
          <w:p w:rsidR="0065538C" w:rsidRDefault="00860795" w:rsidP="00DB4842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</w:t>
            </w:r>
            <w:r w:rsidR="00CC7A28">
              <w:rPr>
                <w:sz w:val="20"/>
                <w:szCs w:val="20"/>
              </w:rPr>
              <w:t xml:space="preserve"> </w:t>
            </w:r>
            <w:r w:rsidR="0065538C" w:rsidRPr="0065538C">
              <w:rPr>
                <w:sz w:val="20"/>
                <w:szCs w:val="20"/>
              </w:rPr>
              <w:t>sa žiadateľ bez priepustky viac ako sedem dní zdržiaval mimo azylového zariadenia alebo sa bez súhlasu</w:t>
            </w:r>
            <w:r w:rsidR="0065538C" w:rsidRPr="00996784">
              <w:rPr>
                <w:sz w:val="20"/>
                <w:szCs w:val="20"/>
                <w:vertAlign w:val="superscript"/>
              </w:rPr>
              <w:t>8e)</w:t>
            </w:r>
            <w:r w:rsidR="0065538C" w:rsidRPr="0065538C">
              <w:rPr>
                <w:sz w:val="20"/>
                <w:szCs w:val="20"/>
              </w:rPr>
              <w:t xml:space="preserve"> zariadenia sociálnoprávnej ochrany detí a sociálnej kurately viac ako sedem </w:t>
            </w:r>
            <w:r w:rsidR="0065538C" w:rsidRPr="0065538C">
              <w:rPr>
                <w:sz w:val="20"/>
                <w:szCs w:val="20"/>
              </w:rPr>
              <w:lastRenderedPageBreak/>
              <w:t>dní zdržiaval mimo tohto zariadenia</w:t>
            </w:r>
            <w:r w:rsidR="00CC7A28">
              <w:rPr>
                <w:sz w:val="20"/>
                <w:szCs w:val="20"/>
              </w:rPr>
              <w:t>,</w:t>
            </w:r>
          </w:p>
          <w:p w:rsidR="0065538C" w:rsidRDefault="00860795" w:rsidP="00DB4842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g)</w:t>
            </w:r>
            <w:r w:rsidR="00CC7A28">
              <w:rPr>
                <w:sz w:val="20"/>
                <w:szCs w:val="20"/>
              </w:rPr>
              <w:t xml:space="preserve"> </w:t>
            </w:r>
            <w:r w:rsidR="0065538C" w:rsidRPr="0065538C">
              <w:rPr>
                <w:sz w:val="20"/>
                <w:szCs w:val="20"/>
              </w:rPr>
              <w:t>žiadateľ opustil územie Slovenskej republiky</w:t>
            </w:r>
            <w:r w:rsidR="00CC7A28">
              <w:rPr>
                <w:sz w:val="20"/>
                <w:szCs w:val="20"/>
              </w:rPr>
              <w:t>,</w:t>
            </w:r>
          </w:p>
          <w:p w:rsidR="00CC7A28" w:rsidRDefault="00860795" w:rsidP="00DB4842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l)</w:t>
            </w:r>
            <w:r w:rsidR="00CC7A28" w:rsidRPr="00CC7A28">
              <w:rPr>
                <w:b/>
                <w:sz w:val="20"/>
                <w:szCs w:val="20"/>
              </w:rPr>
              <w:t xml:space="preserve"> žiadateľ nesplnil povinnosť podľa § 23c ods. 2 alebo</w:t>
            </w:r>
          </w:p>
          <w:p w:rsidR="00CC7A28" w:rsidRDefault="00860795" w:rsidP="00DB4842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m) </w:t>
            </w:r>
            <w:r w:rsidR="00CC7A28" w:rsidRPr="00CC7A28">
              <w:rPr>
                <w:b/>
                <w:sz w:val="20"/>
                <w:szCs w:val="20"/>
              </w:rPr>
              <w:t>žiadateľ nesplnil povinnosť podľa § 23d ods. 2 prvej vety</w:t>
            </w:r>
            <w:r w:rsidR="00CC7A28">
              <w:rPr>
                <w:b/>
                <w:sz w:val="20"/>
                <w:szCs w:val="20"/>
              </w:rPr>
              <w:t>.</w:t>
            </w:r>
          </w:p>
          <w:p w:rsidR="00D900B4" w:rsidRPr="00CC7A28" w:rsidRDefault="00D900B4" w:rsidP="00DB4842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</w:p>
          <w:p w:rsidR="003A3D7B" w:rsidRDefault="003A3D7B" w:rsidP="003A3D7B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330D4C">
              <w:rPr>
                <w:b/>
                <w:sz w:val="20"/>
                <w:szCs w:val="20"/>
              </w:rPr>
              <w:t>Podstatnou zmenou skutkového stavu podľa odseku 1 písm. f) sa rozumie aj skutočnosť, ak žiadateľ predložil nové skutočnosti alebo zistenia, ktoré už existovali v právoplatne ukončenom konaní o azyle, ale neboli v tomto konaní predložené bez jeho zavinenia.</w:t>
            </w:r>
          </w:p>
          <w:p w:rsidR="003A3D7B" w:rsidRPr="00330D4C" w:rsidRDefault="003A3D7B" w:rsidP="00DB4842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5049C" w:rsidRDefault="00E5049C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lastRenderedPageBreak/>
              <w:t>Ú</w:t>
            </w: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Default="00CC7A28" w:rsidP="001761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A28" w:rsidRPr="00330D4C" w:rsidRDefault="00CC7A28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5049C" w:rsidRPr="00330D4C" w:rsidRDefault="00E5049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7A28" w:rsidRDefault="00CC7A28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3A3D7B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>GP-A -g)</w:t>
            </w:r>
          </w:p>
          <w:p w:rsidR="003A3D7B" w:rsidRPr="00330D4C" w:rsidRDefault="003A3D7B" w:rsidP="00A25FFC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3A3D7B" w:rsidRDefault="003A3D7B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5049C" w:rsidRPr="00330D4C" w:rsidRDefault="00A25FFC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330D4C">
              <w:rPr>
                <w:sz w:val="20"/>
                <w:szCs w:val="20"/>
              </w:rPr>
              <w:t>sociálna oblasť</w:t>
            </w:r>
          </w:p>
          <w:p w:rsidR="00DB4842" w:rsidRPr="00330D4C" w:rsidRDefault="00DB4842" w:rsidP="0017612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CC7A28" w:rsidRPr="00330D4C" w:rsidRDefault="00426D4C" w:rsidP="00860795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330D4C">
              <w:rPr>
                <w:sz w:val="20"/>
                <w:szCs w:val="20"/>
              </w:rPr>
              <w:t xml:space="preserve">Ide o dobrovoľnú transpozíciu. Cieľom tejto transpozície je predchádzať a vylúčiť situácie, kedy žiadateľ o udelenie azylu uviedol skutočnosti, ktoré existovali už v právoplatne ukončenom konaní o azyle, ale žiadateľ ich vlastným zavinením nepredložil, čo v praxi bezdôvodne predlžuje konanie o udelenie azylu, pretože je potrebné skúmať žiadosť cudzinca o udelenie azylu v merite veci. </w:t>
            </w:r>
          </w:p>
        </w:tc>
      </w:tr>
    </w:tbl>
    <w:p w:rsidR="00790BFB" w:rsidRDefault="00790BFB" w:rsidP="00E5049C">
      <w:pPr>
        <w:numPr>
          <w:ilvl w:val="0"/>
          <w:numId w:val="0"/>
        </w:numPr>
      </w:pPr>
    </w:p>
    <w:sectPr w:rsidR="00790BFB" w:rsidSect="00E5049C">
      <w:pgSz w:w="16839" w:h="11907" w:orient="landscape" w:code="9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D9" w:rsidRDefault="00882ED9" w:rsidP="00DB4842">
      <w:pPr>
        <w:spacing w:after="0" w:line="240" w:lineRule="auto"/>
      </w:pPr>
      <w:r>
        <w:separator/>
      </w:r>
    </w:p>
  </w:endnote>
  <w:endnote w:type="continuationSeparator" w:id="0">
    <w:p w:rsidR="00882ED9" w:rsidRDefault="00882ED9" w:rsidP="00DB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D9" w:rsidRDefault="00882ED9" w:rsidP="00DB4842">
      <w:pPr>
        <w:spacing w:after="0" w:line="240" w:lineRule="auto"/>
      </w:pPr>
      <w:r>
        <w:separator/>
      </w:r>
    </w:p>
  </w:footnote>
  <w:footnote w:type="continuationSeparator" w:id="0">
    <w:p w:rsidR="00882ED9" w:rsidRDefault="00882ED9" w:rsidP="00DB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0199F"/>
    <w:multiLevelType w:val="hybridMultilevel"/>
    <w:tmpl w:val="DCB21B2C"/>
    <w:lvl w:ilvl="0" w:tplc="A6E064C0">
      <w:start w:val="1"/>
      <w:numFmt w:val="lowerLetter"/>
      <w:lvlText w:val="%1)"/>
      <w:lvlJc w:val="left"/>
      <w:pPr>
        <w:ind w:left="185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68" w:hanging="360"/>
      </w:pPr>
    </w:lvl>
    <w:lvl w:ilvl="2" w:tplc="041B001B" w:tentative="1">
      <w:start w:val="1"/>
      <w:numFmt w:val="lowerRoman"/>
      <w:lvlText w:val="%3."/>
      <w:lvlJc w:val="right"/>
      <w:pPr>
        <w:ind w:left="3088" w:hanging="180"/>
      </w:pPr>
    </w:lvl>
    <w:lvl w:ilvl="3" w:tplc="041B000F" w:tentative="1">
      <w:start w:val="1"/>
      <w:numFmt w:val="decimal"/>
      <w:lvlText w:val="%4."/>
      <w:lvlJc w:val="left"/>
      <w:pPr>
        <w:ind w:left="3808" w:hanging="360"/>
      </w:pPr>
    </w:lvl>
    <w:lvl w:ilvl="4" w:tplc="041B0019" w:tentative="1">
      <w:start w:val="1"/>
      <w:numFmt w:val="lowerLetter"/>
      <w:lvlText w:val="%5."/>
      <w:lvlJc w:val="left"/>
      <w:pPr>
        <w:ind w:left="4528" w:hanging="360"/>
      </w:pPr>
    </w:lvl>
    <w:lvl w:ilvl="5" w:tplc="041B001B" w:tentative="1">
      <w:start w:val="1"/>
      <w:numFmt w:val="lowerRoman"/>
      <w:lvlText w:val="%6."/>
      <w:lvlJc w:val="right"/>
      <w:pPr>
        <w:ind w:left="5248" w:hanging="180"/>
      </w:pPr>
    </w:lvl>
    <w:lvl w:ilvl="6" w:tplc="041B000F" w:tentative="1">
      <w:start w:val="1"/>
      <w:numFmt w:val="decimal"/>
      <w:lvlText w:val="%7."/>
      <w:lvlJc w:val="left"/>
      <w:pPr>
        <w:ind w:left="5968" w:hanging="360"/>
      </w:pPr>
    </w:lvl>
    <w:lvl w:ilvl="7" w:tplc="041B0019" w:tentative="1">
      <w:start w:val="1"/>
      <w:numFmt w:val="lowerLetter"/>
      <w:lvlText w:val="%8."/>
      <w:lvlJc w:val="left"/>
      <w:pPr>
        <w:ind w:left="6688" w:hanging="360"/>
      </w:pPr>
    </w:lvl>
    <w:lvl w:ilvl="8" w:tplc="041B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D3425C9"/>
    <w:multiLevelType w:val="hybridMultilevel"/>
    <w:tmpl w:val="99B40580"/>
    <w:lvl w:ilvl="0" w:tplc="584014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2350C"/>
    <w:multiLevelType w:val="hybridMultilevel"/>
    <w:tmpl w:val="189C7D7E"/>
    <w:lvl w:ilvl="0" w:tplc="EB164EC8">
      <w:start w:val="1"/>
      <w:numFmt w:val="decimal"/>
      <w:pStyle w:val="Normlny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A6CD0"/>
    <w:multiLevelType w:val="hybridMultilevel"/>
    <w:tmpl w:val="E5E043EC"/>
    <w:lvl w:ilvl="0" w:tplc="D838647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9C"/>
    <w:rsid w:val="00031A8E"/>
    <w:rsid w:val="000327C3"/>
    <w:rsid w:val="00103A22"/>
    <w:rsid w:val="00142ED8"/>
    <w:rsid w:val="001D7FDB"/>
    <w:rsid w:val="001E4048"/>
    <w:rsid w:val="002236BF"/>
    <w:rsid w:val="00230075"/>
    <w:rsid w:val="002A12C6"/>
    <w:rsid w:val="002C58EC"/>
    <w:rsid w:val="002F7325"/>
    <w:rsid w:val="00330D4C"/>
    <w:rsid w:val="003A3D7B"/>
    <w:rsid w:val="00407A58"/>
    <w:rsid w:val="00426D4C"/>
    <w:rsid w:val="005723B2"/>
    <w:rsid w:val="0061317E"/>
    <w:rsid w:val="0065538C"/>
    <w:rsid w:val="007146BD"/>
    <w:rsid w:val="00776016"/>
    <w:rsid w:val="00790BFB"/>
    <w:rsid w:val="007A014B"/>
    <w:rsid w:val="00860795"/>
    <w:rsid w:val="00882ED9"/>
    <w:rsid w:val="0091212A"/>
    <w:rsid w:val="00996784"/>
    <w:rsid w:val="00A25FFC"/>
    <w:rsid w:val="00A45FF5"/>
    <w:rsid w:val="00AB396B"/>
    <w:rsid w:val="00AD5B4A"/>
    <w:rsid w:val="00B93016"/>
    <w:rsid w:val="00C16E95"/>
    <w:rsid w:val="00C90705"/>
    <w:rsid w:val="00CA7EC0"/>
    <w:rsid w:val="00CC7A28"/>
    <w:rsid w:val="00CD27E3"/>
    <w:rsid w:val="00D80827"/>
    <w:rsid w:val="00D900B4"/>
    <w:rsid w:val="00DB4842"/>
    <w:rsid w:val="00DE1895"/>
    <w:rsid w:val="00E5049C"/>
    <w:rsid w:val="00F02EDC"/>
    <w:rsid w:val="00F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81E61-F137-4866-9B97-14234EA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049C"/>
    <w:pPr>
      <w:numPr>
        <w:numId w:val="2"/>
      </w:numPr>
      <w:spacing w:after="120" w:line="27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36BF"/>
    <w:pPr>
      <w:keepNext/>
      <w:keepLines/>
      <w:numPr>
        <w:numId w:val="0"/>
      </w:numPr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36BF"/>
    <w:rPr>
      <w:rFonts w:ascii="Times New Roman" w:eastAsiaTheme="majorEastAsia" w:hAnsi="Times New Roman" w:cstheme="majorBidi"/>
      <w:b/>
      <w:sz w:val="24"/>
      <w:szCs w:val="32"/>
    </w:rPr>
  </w:style>
  <w:style w:type="table" w:styleId="Mriekatabuky">
    <w:name w:val="Table Grid"/>
    <w:basedOn w:val="Normlnatabuka"/>
    <w:uiPriority w:val="39"/>
    <w:rsid w:val="00E5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5049C"/>
    <w:pPr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B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4842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B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48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Bradáčová</dc:creator>
  <cp:keywords/>
  <dc:description/>
  <cp:lastModifiedBy>Lenka Bradáčová</cp:lastModifiedBy>
  <cp:revision>16</cp:revision>
  <dcterms:created xsi:type="dcterms:W3CDTF">2024-05-02T10:30:00Z</dcterms:created>
  <dcterms:modified xsi:type="dcterms:W3CDTF">2024-05-27T10:50:00Z</dcterms:modified>
</cp:coreProperties>
</file>