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A1" w:rsidRPr="00E36A76" w:rsidRDefault="00BD2DA1" w:rsidP="00BE1E73">
      <w:pPr>
        <w:spacing w:after="0" w:line="240" w:lineRule="auto"/>
        <w:jc w:val="center"/>
        <w:rPr>
          <w:rFonts w:ascii="Times New Roman" w:hAnsi="Times New Roman" w:cs="Times New Roman"/>
          <w:b/>
          <w:sz w:val="24"/>
          <w:szCs w:val="24"/>
        </w:rPr>
      </w:pPr>
      <w:r w:rsidRPr="00E36A76">
        <w:rPr>
          <w:rFonts w:ascii="Times New Roman" w:hAnsi="Times New Roman" w:cs="Times New Roman"/>
          <w:b/>
          <w:sz w:val="24"/>
          <w:szCs w:val="24"/>
        </w:rPr>
        <w:t>DÔVODOVÁ SPRÁVA</w:t>
      </w:r>
    </w:p>
    <w:p w:rsidR="00BD2DA1" w:rsidRPr="00E36A76" w:rsidRDefault="00BD2DA1" w:rsidP="00BE1E73">
      <w:pPr>
        <w:spacing w:after="0" w:line="240" w:lineRule="auto"/>
        <w:jc w:val="both"/>
        <w:rPr>
          <w:rFonts w:ascii="Times New Roman" w:hAnsi="Times New Roman" w:cs="Times New Roman"/>
          <w:sz w:val="24"/>
          <w:szCs w:val="24"/>
        </w:rPr>
      </w:pPr>
    </w:p>
    <w:p w:rsidR="00BD2DA1" w:rsidRPr="00E36A76" w:rsidRDefault="00BD2DA1" w:rsidP="00BE1E73">
      <w:pPr>
        <w:spacing w:after="0" w:line="240" w:lineRule="auto"/>
        <w:jc w:val="both"/>
        <w:rPr>
          <w:rFonts w:ascii="Times New Roman" w:hAnsi="Times New Roman" w:cs="Times New Roman"/>
          <w:sz w:val="24"/>
          <w:szCs w:val="24"/>
        </w:rPr>
      </w:pPr>
    </w:p>
    <w:p w:rsidR="00BD2DA1" w:rsidRPr="00E36A76" w:rsidRDefault="00BD2DA1" w:rsidP="00BE1E73">
      <w:pPr>
        <w:spacing w:after="0" w:line="240" w:lineRule="auto"/>
        <w:jc w:val="both"/>
        <w:rPr>
          <w:rFonts w:ascii="Times New Roman" w:hAnsi="Times New Roman" w:cs="Times New Roman"/>
          <w:b/>
          <w:sz w:val="24"/>
          <w:szCs w:val="24"/>
        </w:rPr>
      </w:pPr>
      <w:r w:rsidRPr="00E36A76">
        <w:rPr>
          <w:rFonts w:ascii="Times New Roman" w:hAnsi="Times New Roman" w:cs="Times New Roman"/>
          <w:b/>
          <w:sz w:val="24"/>
          <w:szCs w:val="24"/>
        </w:rPr>
        <w:t>A.</w:t>
      </w:r>
      <w:r w:rsidRPr="00E36A76">
        <w:rPr>
          <w:rFonts w:ascii="Times New Roman" w:hAnsi="Times New Roman" w:cs="Times New Roman"/>
          <w:b/>
          <w:sz w:val="24"/>
          <w:szCs w:val="24"/>
        </w:rPr>
        <w:tab/>
        <w:t>Všeobecná časť</w:t>
      </w:r>
    </w:p>
    <w:p w:rsidR="00BD2DA1" w:rsidRPr="00E36A76" w:rsidRDefault="00BD2DA1" w:rsidP="00585108">
      <w:pPr>
        <w:spacing w:after="0" w:line="240" w:lineRule="auto"/>
        <w:jc w:val="both"/>
        <w:rPr>
          <w:rFonts w:ascii="Times New Roman" w:hAnsi="Times New Roman" w:cs="Times New Roman"/>
          <w:b/>
          <w:sz w:val="24"/>
          <w:szCs w:val="24"/>
        </w:rPr>
      </w:pPr>
    </w:p>
    <w:p w:rsidR="00D74636" w:rsidRPr="00D74636" w:rsidRDefault="00D74636" w:rsidP="00585108">
      <w:pPr>
        <w:widowControl w:val="0"/>
        <w:suppressAutoHyphens/>
        <w:adjustRightInd w:val="0"/>
        <w:spacing w:after="0" w:line="240" w:lineRule="auto"/>
        <w:ind w:firstLine="708"/>
        <w:jc w:val="both"/>
        <w:rPr>
          <w:rFonts w:ascii="Times New Roman" w:eastAsia="Times New Roman" w:hAnsi="Times New Roman" w:cs="Times New Roman"/>
          <w:color w:val="000000"/>
          <w:sz w:val="24"/>
          <w:szCs w:val="24"/>
        </w:rPr>
      </w:pPr>
      <w:r w:rsidRPr="00D74636">
        <w:rPr>
          <w:rFonts w:ascii="Times New Roman" w:eastAsia="Times New Roman" w:hAnsi="Times New Roman" w:cs="Times New Roman"/>
          <w:color w:val="000000"/>
          <w:sz w:val="24"/>
          <w:szCs w:val="24"/>
          <w:lang w:eastAsia="sk-SK"/>
        </w:rPr>
        <w:t>Návrh zákona</w:t>
      </w:r>
      <w:r w:rsidR="00C33699">
        <w:rPr>
          <w:rFonts w:ascii="Times New Roman" w:eastAsia="Times New Roman" w:hAnsi="Times New Roman" w:cs="Times New Roman"/>
          <w:color w:val="000000"/>
          <w:sz w:val="24"/>
          <w:szCs w:val="24"/>
          <w:lang w:eastAsia="sk-SK"/>
        </w:rPr>
        <w:t xml:space="preserve">, ktorým sa mení a dopĺňa zákon č. 480/2002 Z. z. o azyle a o zmene </w:t>
      </w:r>
      <w:r w:rsidR="00C33699" w:rsidRPr="00C33699">
        <w:rPr>
          <w:rFonts w:ascii="Times New Roman" w:eastAsia="Times New Roman" w:hAnsi="Times New Roman" w:cs="Times New Roman"/>
          <w:color w:val="000000"/>
          <w:sz w:val="24"/>
          <w:szCs w:val="24"/>
          <w:lang w:eastAsia="sk-SK"/>
        </w:rPr>
        <w:t>a </w:t>
      </w:r>
      <w:r w:rsidR="00C33699" w:rsidRPr="00C33699">
        <w:rPr>
          <w:rFonts w:ascii="Times New Roman" w:eastAsia="Times New Roman" w:hAnsi="Times New Roman" w:cs="Times New Roman"/>
          <w:color w:val="000000"/>
          <w:sz w:val="24"/>
          <w:szCs w:val="24"/>
          <w:lang w:eastAsia="cs-CZ"/>
        </w:rPr>
        <w:t>doplnení niektorých zákonov v znení neskorších predpisov a ktorým sa menia a dopĺňajú niektoré zákony</w:t>
      </w:r>
      <w:r w:rsidRPr="00D74636">
        <w:rPr>
          <w:rFonts w:ascii="Times New Roman" w:eastAsia="Times New Roman" w:hAnsi="Times New Roman" w:cs="Times New Roman"/>
          <w:bCs/>
          <w:sz w:val="24"/>
          <w:szCs w:val="24"/>
          <w:lang w:eastAsia="sk-SK"/>
        </w:rPr>
        <w:t xml:space="preserve"> </w:t>
      </w:r>
      <w:r w:rsidRPr="00D74636">
        <w:rPr>
          <w:rFonts w:ascii="Times New Roman" w:eastAsia="Times New Roman" w:hAnsi="Times New Roman" w:cs="Times New Roman"/>
          <w:color w:val="000000"/>
          <w:sz w:val="24"/>
          <w:szCs w:val="24"/>
          <w:lang w:eastAsia="sk-SK"/>
        </w:rPr>
        <w:t xml:space="preserve">(ďalej len „návrh zákona“) sa predkladá na základe </w:t>
      </w:r>
      <w:r w:rsidR="00F8314D" w:rsidRPr="00A85448">
        <w:rPr>
          <w:rFonts w:ascii="Times New Roman" w:hAnsi="Times New Roman"/>
          <w:sz w:val="24"/>
          <w:szCs w:val="24"/>
        </w:rPr>
        <w:t xml:space="preserve">úlohy </w:t>
      </w:r>
      <w:r w:rsidR="00F8314D">
        <w:rPr>
          <w:rFonts w:ascii="Times New Roman" w:hAnsi="Times New Roman"/>
          <w:noProof/>
          <w:sz w:val="24"/>
          <w:szCs w:val="24"/>
          <w:lang w:eastAsia="sk-SK"/>
        </w:rPr>
        <w:t>B.8</w:t>
      </w:r>
      <w:r w:rsidR="00F8314D" w:rsidRPr="00A85448">
        <w:rPr>
          <w:rFonts w:ascii="Times New Roman" w:hAnsi="Times New Roman"/>
          <w:noProof/>
          <w:sz w:val="24"/>
          <w:szCs w:val="24"/>
          <w:lang w:eastAsia="sk-SK"/>
        </w:rPr>
        <w:t xml:space="preserve">. vyplývajúcej z uznesenia vlády Slovenskej republiky č. </w:t>
      </w:r>
      <w:r w:rsidR="00F8314D">
        <w:rPr>
          <w:rFonts w:ascii="Times New Roman" w:hAnsi="Times New Roman"/>
          <w:noProof/>
          <w:sz w:val="24"/>
          <w:szCs w:val="24"/>
          <w:lang w:eastAsia="sk-SK"/>
        </w:rPr>
        <w:t>166 z</w:t>
      </w:r>
      <w:r w:rsidR="00F8314D" w:rsidRPr="00A85448">
        <w:rPr>
          <w:rFonts w:ascii="Times New Roman" w:hAnsi="Times New Roman"/>
          <w:noProof/>
          <w:sz w:val="24"/>
          <w:szCs w:val="24"/>
          <w:lang w:eastAsia="sk-SK"/>
        </w:rPr>
        <w:t xml:space="preserve"> </w:t>
      </w:r>
      <w:r w:rsidR="00F8314D">
        <w:rPr>
          <w:rFonts w:ascii="Times New Roman" w:hAnsi="Times New Roman"/>
          <w:noProof/>
          <w:sz w:val="24"/>
          <w:szCs w:val="24"/>
          <w:lang w:eastAsia="sk-SK"/>
        </w:rPr>
        <w:t>20</w:t>
      </w:r>
      <w:r w:rsidR="00F8314D" w:rsidRPr="00A85448">
        <w:rPr>
          <w:rFonts w:ascii="Times New Roman" w:hAnsi="Times New Roman"/>
          <w:noProof/>
          <w:sz w:val="24"/>
          <w:szCs w:val="24"/>
          <w:lang w:eastAsia="sk-SK"/>
        </w:rPr>
        <w:t xml:space="preserve">. </w:t>
      </w:r>
      <w:r w:rsidR="00F8314D">
        <w:rPr>
          <w:rFonts w:ascii="Times New Roman" w:hAnsi="Times New Roman"/>
          <w:noProof/>
          <w:sz w:val="24"/>
          <w:szCs w:val="24"/>
          <w:lang w:eastAsia="sk-SK"/>
        </w:rPr>
        <w:t>marca</w:t>
      </w:r>
      <w:r w:rsidR="00F8314D" w:rsidRPr="00A85448">
        <w:rPr>
          <w:rFonts w:ascii="Times New Roman" w:hAnsi="Times New Roman"/>
          <w:noProof/>
          <w:sz w:val="24"/>
          <w:szCs w:val="24"/>
          <w:lang w:eastAsia="sk-SK"/>
        </w:rPr>
        <w:t xml:space="preserve"> 202</w:t>
      </w:r>
      <w:r w:rsidR="00F8314D">
        <w:rPr>
          <w:rFonts w:ascii="Times New Roman" w:hAnsi="Times New Roman"/>
          <w:noProof/>
          <w:sz w:val="24"/>
          <w:szCs w:val="24"/>
          <w:lang w:eastAsia="sk-SK"/>
        </w:rPr>
        <w:t>4</w:t>
      </w:r>
      <w:r w:rsidR="00F8314D" w:rsidRPr="00A85448">
        <w:rPr>
          <w:rFonts w:ascii="Times New Roman" w:hAnsi="Times New Roman"/>
          <w:noProof/>
          <w:sz w:val="24"/>
          <w:szCs w:val="24"/>
          <w:lang w:eastAsia="sk-SK"/>
        </w:rPr>
        <w:t xml:space="preserve"> </w:t>
      </w:r>
      <w:r w:rsidR="00F8314D" w:rsidRPr="00715809">
        <w:rPr>
          <w:rFonts w:ascii="Times New Roman" w:hAnsi="Times New Roman"/>
          <w:noProof/>
          <w:sz w:val="24"/>
          <w:szCs w:val="24"/>
          <w:lang w:eastAsia="sk-SK"/>
        </w:rPr>
        <w:t>k návrhu systémového riešenia poskytovania a financovania dodatočných výdavkov súvisiacich s odídencami z</w:t>
      </w:r>
      <w:r w:rsidR="00F8314D">
        <w:rPr>
          <w:rFonts w:ascii="Times New Roman" w:hAnsi="Times New Roman"/>
          <w:noProof/>
          <w:sz w:val="24"/>
          <w:szCs w:val="24"/>
          <w:lang w:eastAsia="sk-SK"/>
        </w:rPr>
        <w:t> </w:t>
      </w:r>
      <w:r w:rsidR="00F8314D" w:rsidRPr="00715809">
        <w:rPr>
          <w:rFonts w:ascii="Times New Roman" w:hAnsi="Times New Roman"/>
          <w:noProof/>
          <w:sz w:val="24"/>
          <w:szCs w:val="24"/>
          <w:lang w:eastAsia="sk-SK"/>
        </w:rPr>
        <w:t>Ukrajiny</w:t>
      </w:r>
      <w:r w:rsidRPr="0028473F">
        <w:rPr>
          <w:rFonts w:ascii="Times New Roman" w:eastAsia="Times New Roman" w:hAnsi="Times New Roman" w:cs="Times New Roman"/>
          <w:color w:val="000000"/>
          <w:sz w:val="24"/>
          <w:szCs w:val="24"/>
          <w:lang w:eastAsia="sk-SK"/>
        </w:rPr>
        <w:t>.</w:t>
      </w:r>
      <w:r w:rsidRPr="00D74636">
        <w:rPr>
          <w:rFonts w:ascii="Times New Roman" w:eastAsia="Times New Roman" w:hAnsi="Times New Roman" w:cs="Times New Roman"/>
          <w:color w:val="000000"/>
          <w:sz w:val="24"/>
          <w:szCs w:val="24"/>
          <w:lang w:eastAsia="sk-SK"/>
        </w:rPr>
        <w:t xml:space="preserve"> </w:t>
      </w:r>
    </w:p>
    <w:p w:rsidR="00BD2DA1" w:rsidRPr="00A85448" w:rsidRDefault="00BD2DA1" w:rsidP="00585108">
      <w:pPr>
        <w:spacing w:after="0" w:line="240" w:lineRule="auto"/>
        <w:ind w:firstLine="708"/>
        <w:jc w:val="both"/>
        <w:rPr>
          <w:rFonts w:ascii="Times New Roman" w:hAnsi="Times New Roman" w:cs="Times New Roman"/>
          <w:sz w:val="24"/>
          <w:szCs w:val="24"/>
        </w:rPr>
      </w:pPr>
    </w:p>
    <w:p w:rsidR="0004151B" w:rsidRDefault="0004151B" w:rsidP="005851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Vzhľadom na to, že vojnový konflikt na Ukrajine stále pretrváva a väčšina odídencov z Ukrajiny je na našom území viac ako dva roky, ako aj vzhľadom na praktické skúsenosti </w:t>
      </w:r>
      <w:r w:rsidR="00C33699">
        <w:rPr>
          <w:rFonts w:ascii="Times New Roman" w:hAnsi="Times New Roman" w:cs="Times New Roman"/>
          <w:sz w:val="24"/>
          <w:szCs w:val="24"/>
        </w:rPr>
        <w:t>pri</w:t>
      </w:r>
      <w:r>
        <w:rPr>
          <w:rFonts w:ascii="Times New Roman" w:hAnsi="Times New Roman" w:cs="Times New Roman"/>
          <w:sz w:val="24"/>
          <w:szCs w:val="24"/>
        </w:rPr>
        <w:t xml:space="preserve"> poskytovaní dočasného útočiska Slovenskou republikou, je potrebné pristúpiť k úprave </w:t>
      </w:r>
      <w:r w:rsidR="00585108">
        <w:rPr>
          <w:rFonts w:ascii="Times New Roman" w:hAnsi="Times New Roman" w:cs="Times New Roman"/>
          <w:sz w:val="24"/>
          <w:szCs w:val="24"/>
        </w:rPr>
        <w:t xml:space="preserve">príslušnej </w:t>
      </w:r>
      <w:r>
        <w:rPr>
          <w:rFonts w:ascii="Times New Roman" w:hAnsi="Times New Roman" w:cs="Times New Roman"/>
          <w:sz w:val="24"/>
          <w:szCs w:val="24"/>
        </w:rPr>
        <w:t>legislatívy</w:t>
      </w:r>
      <w:r w:rsidR="00585108">
        <w:rPr>
          <w:rFonts w:ascii="Times New Roman" w:hAnsi="Times New Roman" w:cs="Times New Roman"/>
          <w:sz w:val="24"/>
          <w:szCs w:val="24"/>
        </w:rPr>
        <w:t xml:space="preserve"> v pôsobnosti viacerých rezortov.</w:t>
      </w:r>
      <w:r>
        <w:rPr>
          <w:rFonts w:ascii="Times New Roman" w:hAnsi="Times New Roman" w:cs="Times New Roman"/>
          <w:sz w:val="24"/>
          <w:szCs w:val="24"/>
        </w:rPr>
        <w:t xml:space="preserve"> </w:t>
      </w:r>
    </w:p>
    <w:p w:rsidR="0004151B" w:rsidRDefault="0004151B" w:rsidP="005851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85108" w:rsidRPr="00585108" w:rsidRDefault="00BD2DA1" w:rsidP="00585108">
      <w:pPr>
        <w:spacing w:after="0" w:line="240" w:lineRule="auto"/>
        <w:ind w:firstLine="709"/>
        <w:jc w:val="both"/>
        <w:rPr>
          <w:rFonts w:ascii="Times New Roman" w:eastAsia="Calibri" w:hAnsi="Times New Roman" w:cs="Times New Roman"/>
          <w:color w:val="000000"/>
          <w:sz w:val="24"/>
          <w:szCs w:val="24"/>
        </w:rPr>
      </w:pPr>
      <w:r w:rsidRPr="00A00493">
        <w:rPr>
          <w:rFonts w:ascii="Times New Roman" w:hAnsi="Times New Roman" w:cs="Times New Roman"/>
          <w:sz w:val="24"/>
          <w:szCs w:val="24"/>
        </w:rPr>
        <w:t xml:space="preserve">Cieľom návrhu zákona je </w:t>
      </w:r>
      <w:r w:rsidR="00D74636">
        <w:rPr>
          <w:rFonts w:ascii="Times New Roman" w:hAnsi="Times New Roman" w:cs="Times New Roman"/>
          <w:sz w:val="24"/>
          <w:szCs w:val="24"/>
        </w:rPr>
        <w:t>úprava podmienok podpory pre odídencov tak, aby bola dlhodobo udržateľná a čo najviac adresná. Súčasný model tejto podpory je poskytovaný širokému okruhu odídencov, čo je z dlhodobého hľadiska ne</w:t>
      </w:r>
      <w:r w:rsidR="00F8314D">
        <w:rPr>
          <w:rFonts w:ascii="Times New Roman" w:hAnsi="Times New Roman" w:cs="Times New Roman"/>
          <w:sz w:val="24"/>
          <w:szCs w:val="24"/>
        </w:rPr>
        <w:t>udržateľné</w:t>
      </w:r>
      <w:r w:rsidR="00D74636">
        <w:rPr>
          <w:rFonts w:ascii="Times New Roman" w:hAnsi="Times New Roman" w:cs="Times New Roman"/>
          <w:sz w:val="24"/>
          <w:szCs w:val="24"/>
        </w:rPr>
        <w:t xml:space="preserve">. </w:t>
      </w:r>
      <w:r w:rsidR="00585108">
        <w:rPr>
          <w:rFonts w:ascii="Times New Roman" w:hAnsi="Times New Roman" w:cs="Times New Roman"/>
          <w:sz w:val="24"/>
          <w:szCs w:val="24"/>
        </w:rPr>
        <w:t xml:space="preserve">Taktiež je </w:t>
      </w:r>
      <w:r w:rsidR="00F8314D">
        <w:rPr>
          <w:rFonts w:ascii="Times New Roman" w:hAnsi="Times New Roman" w:cs="Times New Roman"/>
          <w:sz w:val="24"/>
          <w:szCs w:val="24"/>
        </w:rPr>
        <w:t>žiaduce</w:t>
      </w:r>
      <w:r w:rsidR="00585108">
        <w:rPr>
          <w:rFonts w:ascii="Times New Roman" w:hAnsi="Times New Roman" w:cs="Times New Roman"/>
          <w:sz w:val="24"/>
          <w:szCs w:val="24"/>
        </w:rPr>
        <w:t xml:space="preserve">, aby sa odídenci čo najskôr </w:t>
      </w:r>
      <w:r w:rsidR="00585108" w:rsidRPr="00585108">
        <w:rPr>
          <w:rFonts w:ascii="Times New Roman" w:eastAsia="Calibri" w:hAnsi="Times New Roman" w:cs="Times New Roman"/>
          <w:color w:val="000000"/>
          <w:sz w:val="24"/>
          <w:szCs w:val="24"/>
        </w:rPr>
        <w:t>za</w:t>
      </w:r>
      <w:r w:rsidR="00585108">
        <w:rPr>
          <w:rFonts w:ascii="Times New Roman" w:eastAsia="Calibri" w:hAnsi="Times New Roman" w:cs="Times New Roman"/>
          <w:color w:val="000000"/>
          <w:sz w:val="24"/>
          <w:szCs w:val="24"/>
        </w:rPr>
        <w:t>radili</w:t>
      </w:r>
      <w:r w:rsidR="00585108" w:rsidRPr="00585108">
        <w:rPr>
          <w:rFonts w:ascii="Times New Roman" w:eastAsia="Calibri" w:hAnsi="Times New Roman" w:cs="Times New Roman"/>
          <w:color w:val="000000"/>
          <w:sz w:val="24"/>
          <w:szCs w:val="24"/>
        </w:rPr>
        <w:t xml:space="preserve"> do bežného života a podieľa</w:t>
      </w:r>
      <w:r w:rsidR="00585108">
        <w:rPr>
          <w:rFonts w:ascii="Times New Roman" w:eastAsia="Calibri" w:hAnsi="Times New Roman" w:cs="Times New Roman"/>
          <w:color w:val="000000"/>
          <w:sz w:val="24"/>
          <w:szCs w:val="24"/>
        </w:rPr>
        <w:t>li</w:t>
      </w:r>
      <w:r w:rsidR="00585108" w:rsidRPr="00585108">
        <w:rPr>
          <w:rFonts w:ascii="Times New Roman" w:eastAsia="Calibri" w:hAnsi="Times New Roman" w:cs="Times New Roman"/>
          <w:color w:val="000000"/>
          <w:sz w:val="24"/>
          <w:szCs w:val="24"/>
        </w:rPr>
        <w:t xml:space="preserve"> sa na zabezpečovaní základných životných potrieb aj z vlastných zdrojov. </w:t>
      </w:r>
    </w:p>
    <w:p w:rsidR="0012252B" w:rsidRDefault="0012252B" w:rsidP="00E9510A">
      <w:pPr>
        <w:spacing w:after="0" w:line="240" w:lineRule="auto"/>
        <w:ind w:firstLine="708"/>
        <w:jc w:val="both"/>
        <w:rPr>
          <w:rFonts w:ascii="Times New Roman" w:hAnsi="Times New Roman" w:cs="Times New Roman"/>
          <w:sz w:val="24"/>
          <w:szCs w:val="24"/>
        </w:rPr>
      </w:pPr>
    </w:p>
    <w:p w:rsidR="00E9510A" w:rsidRPr="00E9510A" w:rsidRDefault="00E9510A" w:rsidP="00E951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Návrhom zákona</w:t>
      </w:r>
      <w:r w:rsidRPr="00E9510A">
        <w:rPr>
          <w:rFonts w:ascii="Times New Roman" w:hAnsi="Times New Roman" w:cs="Times New Roman"/>
          <w:sz w:val="24"/>
          <w:szCs w:val="24"/>
        </w:rPr>
        <w:t xml:space="preserve"> dochádza k výraznej zmene pri zabezpečovaní ubytovania pre odídencov z Ukrajiny. Upúšťa sa od celoplošného neadresného poskytovania podpory v tejto oblasti s tým, že od 1. júla 2024 sa podpora zameriava na novo prichádzajúcich cudzincov, ktorým sa poskytne dočasné útočisko na území Slovenskej republiky prvýkrát a na zraniteľné skupiny osôb, ktoré sú osobitne definované na účely poskytovania príspevku za ubytovanie odídencov a osobitne na účely ubytovania v azylových zariadeniach. Novo nastavený systém podpory  zabezpečí väčšiu adresnosť a najmä udržateľnosť systému pomoci pre odídencov na ďalšie obdobia. </w:t>
      </w:r>
      <w:r w:rsidR="00D86474" w:rsidRPr="00E9510A">
        <w:rPr>
          <w:rFonts w:ascii="Times New Roman" w:hAnsi="Times New Roman" w:cs="Times New Roman"/>
          <w:sz w:val="24"/>
          <w:szCs w:val="24"/>
        </w:rPr>
        <w:t>Príspev</w:t>
      </w:r>
      <w:r w:rsidR="00D86474">
        <w:rPr>
          <w:rFonts w:ascii="Times New Roman" w:hAnsi="Times New Roman" w:cs="Times New Roman"/>
          <w:sz w:val="24"/>
          <w:szCs w:val="24"/>
        </w:rPr>
        <w:t>o</w:t>
      </w:r>
      <w:r w:rsidR="00D86474" w:rsidRPr="00E9510A">
        <w:rPr>
          <w:rFonts w:ascii="Times New Roman" w:hAnsi="Times New Roman" w:cs="Times New Roman"/>
          <w:sz w:val="24"/>
          <w:szCs w:val="24"/>
        </w:rPr>
        <w:t>k</w:t>
      </w:r>
      <w:r w:rsidR="00D86474">
        <w:rPr>
          <w:rFonts w:ascii="Times New Roman" w:hAnsi="Times New Roman" w:cs="Times New Roman"/>
          <w:sz w:val="24"/>
          <w:szCs w:val="24"/>
        </w:rPr>
        <w:t xml:space="preserve"> za</w:t>
      </w:r>
      <w:r w:rsidR="00D86474" w:rsidRPr="00E9510A">
        <w:rPr>
          <w:rFonts w:ascii="Times New Roman" w:hAnsi="Times New Roman" w:cs="Times New Roman"/>
          <w:sz w:val="24"/>
          <w:szCs w:val="24"/>
        </w:rPr>
        <w:t xml:space="preserve"> </w:t>
      </w:r>
      <w:r w:rsidRPr="00E9510A">
        <w:rPr>
          <w:rFonts w:ascii="Times New Roman" w:hAnsi="Times New Roman" w:cs="Times New Roman"/>
          <w:sz w:val="24"/>
          <w:szCs w:val="24"/>
        </w:rPr>
        <w:t>poskytovani</w:t>
      </w:r>
      <w:r w:rsidR="00D86474">
        <w:rPr>
          <w:rFonts w:ascii="Times New Roman" w:hAnsi="Times New Roman" w:cs="Times New Roman"/>
          <w:sz w:val="24"/>
          <w:szCs w:val="24"/>
        </w:rPr>
        <w:t>e</w:t>
      </w:r>
      <w:r w:rsidRPr="00E9510A">
        <w:rPr>
          <w:rFonts w:ascii="Times New Roman" w:hAnsi="Times New Roman" w:cs="Times New Roman"/>
          <w:sz w:val="24"/>
          <w:szCs w:val="24"/>
        </w:rPr>
        <w:t xml:space="preserve"> ubytovani</w:t>
      </w:r>
      <w:r w:rsidR="00D86474">
        <w:rPr>
          <w:rFonts w:ascii="Times New Roman" w:hAnsi="Times New Roman" w:cs="Times New Roman"/>
          <w:sz w:val="24"/>
          <w:szCs w:val="24"/>
        </w:rPr>
        <w:t>a</w:t>
      </w:r>
      <w:r w:rsidRPr="00E9510A">
        <w:rPr>
          <w:rFonts w:ascii="Times New Roman" w:hAnsi="Times New Roman" w:cs="Times New Roman"/>
          <w:sz w:val="24"/>
          <w:szCs w:val="24"/>
        </w:rPr>
        <w:t xml:space="preserve"> odídencov sa bude poskytovať len podľa zákona o azyle a príslušného nariadenia vlády Slovenskej republiky vydaného na jeho vykonávanie. Súčasťou predloženého materiálu je z tohto dôvodu aj návrh nariadenia vlády Slovenskej republiky o poskytovaní príspevku za ubytovanie odídenca.  </w:t>
      </w:r>
    </w:p>
    <w:p w:rsidR="00D74636" w:rsidRDefault="00D74636" w:rsidP="00585108">
      <w:pPr>
        <w:spacing w:after="0" w:line="240" w:lineRule="auto"/>
        <w:ind w:firstLine="708"/>
        <w:jc w:val="both"/>
        <w:rPr>
          <w:rFonts w:ascii="Times New Roman" w:hAnsi="Times New Roman" w:cs="Times New Roman"/>
          <w:sz w:val="24"/>
          <w:szCs w:val="24"/>
        </w:rPr>
      </w:pPr>
    </w:p>
    <w:p w:rsidR="001B386C" w:rsidRPr="001B386C" w:rsidRDefault="00D74636" w:rsidP="001B38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4D7C2A">
        <w:rPr>
          <w:rFonts w:ascii="Times New Roman" w:hAnsi="Times New Roman" w:cs="Times New Roman"/>
          <w:sz w:val="24"/>
          <w:szCs w:val="24"/>
        </w:rPr>
        <w:t xml:space="preserve"> čl. I </w:t>
      </w:r>
      <w:r>
        <w:rPr>
          <w:rFonts w:ascii="Times New Roman" w:hAnsi="Times New Roman" w:cs="Times New Roman"/>
          <w:sz w:val="24"/>
          <w:szCs w:val="24"/>
        </w:rPr>
        <w:t xml:space="preserve">zákone č. 480/2002 Z. z. o azyle, do pôsobnosti ktorého problematika odídencov patrí, sa upravuje najmä doba, počas ktorej budú môcť odídenci využiť možnosť bezodplatného ubytovania, a to na 120 dní od prvého poskytnutia dočasného útočiska. Odídenec, ktorému z akéhokoľvek dôvodu tento status zanikne a následne </w:t>
      </w:r>
      <w:r w:rsidR="004D7C2A">
        <w:rPr>
          <w:rFonts w:ascii="Times New Roman" w:hAnsi="Times New Roman" w:cs="Times New Roman"/>
          <w:sz w:val="24"/>
          <w:szCs w:val="24"/>
        </w:rPr>
        <w:t>oň opätovne požiada, už nebude môcť bezodplatné ubytovanie</w:t>
      </w:r>
      <w:r w:rsidR="004D7C2A" w:rsidRPr="004D7C2A">
        <w:rPr>
          <w:rFonts w:ascii="Times New Roman" w:hAnsi="Times New Roman" w:cs="Times New Roman"/>
          <w:sz w:val="24"/>
          <w:szCs w:val="24"/>
        </w:rPr>
        <w:t xml:space="preserve"> </w:t>
      </w:r>
      <w:r w:rsidR="004D7C2A">
        <w:rPr>
          <w:rFonts w:ascii="Times New Roman" w:hAnsi="Times New Roman" w:cs="Times New Roman"/>
          <w:sz w:val="24"/>
          <w:szCs w:val="24"/>
        </w:rPr>
        <w:t xml:space="preserve">využiť. Bezodplatné ubytovanie bez časového obmedzenia sa bude poskytovať iba zraniteľným osobám v rozsahu vymedzenom v § 36a ods. 2 zákona. </w:t>
      </w:r>
      <w:r w:rsidR="001B386C" w:rsidRPr="001B386C">
        <w:rPr>
          <w:rFonts w:ascii="Times New Roman" w:hAnsi="Times New Roman" w:cs="Times New Roman"/>
          <w:sz w:val="24"/>
          <w:szCs w:val="24"/>
        </w:rPr>
        <w:t>Nanovo sa definuje, kedy sa oprávnenej osobe neposkytne príspevok za ubytovanie odídenca. Odídenec bude povinný dvakrát za mesiac osobne oznámiť obci, že mu oprávnená osoba poskytuje ubytovanie.</w:t>
      </w:r>
    </w:p>
    <w:p w:rsidR="002A1E4A" w:rsidRDefault="002A1E4A" w:rsidP="00585108">
      <w:pPr>
        <w:spacing w:after="0" w:line="240" w:lineRule="auto"/>
        <w:ind w:firstLine="708"/>
        <w:jc w:val="both"/>
        <w:rPr>
          <w:rFonts w:ascii="Times New Roman" w:hAnsi="Times New Roman" w:cs="Times New Roman"/>
          <w:sz w:val="24"/>
          <w:szCs w:val="24"/>
        </w:rPr>
      </w:pPr>
    </w:p>
    <w:p w:rsidR="00633CD5" w:rsidRPr="00E37916" w:rsidRDefault="001B386C" w:rsidP="00E37916">
      <w:pPr>
        <w:spacing w:after="0" w:line="240" w:lineRule="auto"/>
        <w:ind w:firstLine="720"/>
        <w:jc w:val="both"/>
        <w:rPr>
          <w:rFonts w:ascii="Times New Roman" w:eastAsia="Times New Roman" w:hAnsi="Times New Roman" w:cs="Times New Roman"/>
          <w:sz w:val="24"/>
          <w:szCs w:val="24"/>
          <w:lang w:eastAsia="sk-SK"/>
        </w:rPr>
      </w:pPr>
      <w:r w:rsidRPr="00E44728">
        <w:rPr>
          <w:rFonts w:ascii="Times New Roman" w:hAnsi="Times New Roman"/>
          <w:sz w:val="24"/>
          <w:szCs w:val="24"/>
        </w:rPr>
        <w:t>U</w:t>
      </w:r>
      <w:r w:rsidR="00633CD5" w:rsidRPr="00E44728">
        <w:rPr>
          <w:rFonts w:ascii="Times New Roman" w:hAnsi="Times New Roman"/>
          <w:sz w:val="24"/>
          <w:szCs w:val="24"/>
        </w:rPr>
        <w:t>pravuje</w:t>
      </w:r>
      <w:r>
        <w:rPr>
          <w:rFonts w:ascii="Times New Roman" w:hAnsi="Times New Roman"/>
          <w:sz w:val="24"/>
          <w:szCs w:val="24"/>
        </w:rPr>
        <w:t xml:space="preserve"> sa</w:t>
      </w:r>
      <w:r w:rsidR="00633CD5" w:rsidRPr="00E44728">
        <w:rPr>
          <w:rFonts w:ascii="Times New Roman" w:hAnsi="Times New Roman"/>
          <w:sz w:val="24"/>
          <w:szCs w:val="24"/>
        </w:rPr>
        <w:t xml:space="preserve"> </w:t>
      </w:r>
      <w:r w:rsidR="00D26A39">
        <w:rPr>
          <w:rFonts w:ascii="Times New Roman" w:hAnsi="Times New Roman"/>
          <w:sz w:val="24"/>
          <w:szCs w:val="24"/>
        </w:rPr>
        <w:t xml:space="preserve">aj </w:t>
      </w:r>
      <w:r w:rsidR="00633CD5">
        <w:rPr>
          <w:rFonts w:ascii="Times New Roman" w:hAnsi="Times New Roman"/>
          <w:sz w:val="24"/>
          <w:szCs w:val="24"/>
        </w:rPr>
        <w:t xml:space="preserve">ubytovanie odídencov v azylových zariadeniach, </w:t>
      </w:r>
      <w:r w:rsidR="00633CD5" w:rsidRPr="00E44728">
        <w:rPr>
          <w:rFonts w:ascii="Times New Roman" w:hAnsi="Times New Roman"/>
          <w:sz w:val="24"/>
          <w:szCs w:val="24"/>
        </w:rPr>
        <w:t xml:space="preserve">pričom </w:t>
      </w:r>
      <w:r w:rsidR="00633CD5">
        <w:rPr>
          <w:rFonts w:ascii="Times New Roman" w:hAnsi="Times New Roman"/>
          <w:sz w:val="24"/>
          <w:szCs w:val="24"/>
        </w:rPr>
        <w:t xml:space="preserve">sa okrem iného </w:t>
      </w:r>
      <w:r w:rsidR="00633CD5">
        <w:rPr>
          <w:rFonts w:ascii="Times New Roman" w:eastAsia="Times New Roman" w:hAnsi="Times New Roman" w:cs="Times New Roman"/>
          <w:sz w:val="24"/>
          <w:szCs w:val="24"/>
          <w:lang w:eastAsia="sk-SK"/>
        </w:rPr>
        <w:t>ustanovuje</w:t>
      </w:r>
      <w:r w:rsidR="00633CD5" w:rsidRPr="00465E56">
        <w:rPr>
          <w:rFonts w:ascii="Times New Roman" w:eastAsia="Times New Roman" w:hAnsi="Times New Roman" w:cs="Times New Roman"/>
          <w:sz w:val="24"/>
          <w:szCs w:val="24"/>
          <w:lang w:eastAsia="sk-SK"/>
        </w:rPr>
        <w:t xml:space="preserve"> možnosť odídenca byť ubytovaný v azylovom zariadení </w:t>
      </w:r>
      <w:r w:rsidR="00D26A39">
        <w:rPr>
          <w:rFonts w:ascii="Times New Roman" w:eastAsia="Times New Roman" w:hAnsi="Times New Roman" w:cs="Times New Roman"/>
          <w:sz w:val="24"/>
          <w:szCs w:val="24"/>
          <w:lang w:eastAsia="sk-SK"/>
        </w:rPr>
        <w:t>n</w:t>
      </w:r>
      <w:r w:rsidR="00633CD5" w:rsidRPr="00C30413">
        <w:rPr>
          <w:rFonts w:ascii="Times New Roman" w:eastAsia="Times New Roman" w:hAnsi="Times New Roman" w:cs="Times New Roman"/>
          <w:sz w:val="24"/>
          <w:szCs w:val="24"/>
          <w:lang w:eastAsia="sk-SK"/>
        </w:rPr>
        <w:t>ajviac</w:t>
      </w:r>
      <w:r w:rsidR="00633CD5" w:rsidRPr="004E0F81">
        <w:rPr>
          <w:rFonts w:ascii="Times New Roman" w:eastAsia="Times New Roman" w:hAnsi="Times New Roman" w:cs="Times New Roman"/>
          <w:sz w:val="24"/>
          <w:szCs w:val="24"/>
          <w:lang w:eastAsia="sk-SK"/>
        </w:rPr>
        <w:t xml:space="preserve"> 120 dní od prvého poskytnutia dočasného útočisk</w:t>
      </w:r>
      <w:r w:rsidR="00D26A39">
        <w:rPr>
          <w:rFonts w:ascii="Times New Roman" w:eastAsia="Times New Roman" w:hAnsi="Times New Roman" w:cs="Times New Roman"/>
          <w:sz w:val="24"/>
          <w:szCs w:val="24"/>
          <w:lang w:eastAsia="sk-SK"/>
        </w:rPr>
        <w:t xml:space="preserve">a </w:t>
      </w:r>
      <w:r w:rsidR="00E37916">
        <w:rPr>
          <w:rFonts w:ascii="Times New Roman" w:eastAsia="Times New Roman" w:hAnsi="Times New Roman" w:cs="Times New Roman"/>
          <w:sz w:val="24"/>
          <w:szCs w:val="24"/>
          <w:lang w:eastAsia="sk-SK"/>
        </w:rPr>
        <w:t>na území Slovenskej republiky s možnosťou jeho predĺženia na základe žiadosti</w:t>
      </w:r>
      <w:r w:rsidR="00C93B0C">
        <w:rPr>
          <w:rFonts w:ascii="Times New Roman" w:eastAsia="Times New Roman" w:hAnsi="Times New Roman" w:cs="Times New Roman"/>
          <w:sz w:val="24"/>
          <w:szCs w:val="24"/>
          <w:lang w:eastAsia="sk-SK"/>
        </w:rPr>
        <w:t xml:space="preserve"> v prípade, ak ide zraniteľné osoby, a to v rozsahu vymedzenom v § 36 ods. 3</w:t>
      </w:r>
      <w:r w:rsidR="00E37916">
        <w:rPr>
          <w:rFonts w:ascii="Times New Roman" w:eastAsia="Times New Roman" w:hAnsi="Times New Roman" w:cs="Times New Roman"/>
          <w:sz w:val="24"/>
          <w:szCs w:val="24"/>
          <w:lang w:eastAsia="sk-SK"/>
        </w:rPr>
        <w:t xml:space="preserve">. </w:t>
      </w:r>
      <w:r w:rsidR="00C93B0C">
        <w:rPr>
          <w:rFonts w:ascii="Times New Roman" w:eastAsia="Times New Roman" w:hAnsi="Times New Roman" w:cs="Times New Roman"/>
          <w:sz w:val="24"/>
          <w:szCs w:val="24"/>
          <w:lang w:eastAsia="sk-SK"/>
        </w:rPr>
        <w:t xml:space="preserve">V prípade zraniteľných osôb pritom nie je podstatné, či ide o prvé poskytnutie dočasného útočiska alebo opakované. </w:t>
      </w:r>
      <w:r w:rsidR="00E37916">
        <w:rPr>
          <w:rFonts w:ascii="Times New Roman" w:eastAsia="Times New Roman" w:hAnsi="Times New Roman" w:cs="Times New Roman"/>
          <w:sz w:val="24"/>
          <w:szCs w:val="24"/>
          <w:lang w:eastAsia="sk-SK"/>
        </w:rPr>
        <w:t xml:space="preserve">Rozsah zraniteľných osôb sa na účely ubytovania </w:t>
      </w:r>
      <w:r w:rsidR="00E37916">
        <w:rPr>
          <w:rFonts w:ascii="Times New Roman" w:eastAsia="Times New Roman" w:hAnsi="Times New Roman" w:cs="Times New Roman"/>
          <w:sz w:val="24"/>
          <w:szCs w:val="24"/>
          <w:lang w:eastAsia="sk-SK"/>
        </w:rPr>
        <w:lastRenderedPageBreak/>
        <w:t>v azylových zariadeniach z dôvodu obmedzenej kapacity stanovuje odlišne, ako pri ubytovaní oprávnenými osobami</w:t>
      </w:r>
      <w:r w:rsidR="00C93B0C">
        <w:rPr>
          <w:rFonts w:ascii="Times New Roman" w:eastAsia="Times New Roman" w:hAnsi="Times New Roman" w:cs="Times New Roman"/>
          <w:sz w:val="24"/>
          <w:szCs w:val="24"/>
          <w:lang w:eastAsia="sk-SK"/>
        </w:rPr>
        <w:t xml:space="preserve"> v rámci príspevku za ubytovanie odídenca</w:t>
      </w:r>
      <w:r w:rsidR="00E37916">
        <w:rPr>
          <w:rFonts w:ascii="Times New Roman" w:eastAsia="Times New Roman" w:hAnsi="Times New Roman" w:cs="Times New Roman"/>
          <w:sz w:val="24"/>
          <w:szCs w:val="24"/>
          <w:lang w:eastAsia="sk-SK"/>
        </w:rPr>
        <w:t xml:space="preserve">. </w:t>
      </w:r>
      <w:r w:rsidR="00E37916">
        <w:rPr>
          <w:rFonts w:ascii="Times New Roman" w:hAnsi="Times New Roman" w:cs="Times New Roman"/>
          <w:sz w:val="24"/>
          <w:szCs w:val="24"/>
        </w:rPr>
        <w:t xml:space="preserve">V </w:t>
      </w:r>
      <w:r>
        <w:rPr>
          <w:rFonts w:ascii="Times New Roman" w:hAnsi="Times New Roman" w:cs="Times New Roman"/>
          <w:sz w:val="24"/>
          <w:szCs w:val="24"/>
        </w:rPr>
        <w:t xml:space="preserve">stanovených prípadoch bude </w:t>
      </w:r>
      <w:r>
        <w:rPr>
          <w:rFonts w:ascii="Times New Roman" w:hAnsi="Times New Roman"/>
          <w:sz w:val="24"/>
          <w:szCs w:val="24"/>
        </w:rPr>
        <w:t>odídenec povinný opustiť azylové zariadenie</w:t>
      </w:r>
      <w:r>
        <w:rPr>
          <w:rFonts w:ascii="Times New Roman" w:hAnsi="Times New Roman" w:cs="Times New Roman"/>
          <w:sz w:val="24"/>
          <w:szCs w:val="24"/>
        </w:rPr>
        <w:t>.</w:t>
      </w:r>
    </w:p>
    <w:p w:rsidR="00633CD5" w:rsidRPr="00151A03" w:rsidRDefault="00CD5907" w:rsidP="001B386C">
      <w:pPr>
        <w:spacing w:after="0" w:line="240" w:lineRule="auto"/>
        <w:ind w:firstLine="720"/>
        <w:jc w:val="both"/>
        <w:rPr>
          <w:rFonts w:ascii="Times New Roman" w:hAnsi="Times New Roman"/>
          <w:sz w:val="24"/>
          <w:szCs w:val="24"/>
        </w:rPr>
      </w:pPr>
      <w:r>
        <w:rPr>
          <w:rFonts w:ascii="Times New Roman" w:hAnsi="Times New Roman"/>
          <w:sz w:val="24"/>
          <w:szCs w:val="24"/>
        </w:rPr>
        <w:t>U</w:t>
      </w:r>
      <w:r w:rsidR="00633CD5" w:rsidRPr="00151A03">
        <w:rPr>
          <w:rFonts w:ascii="Times New Roman" w:hAnsi="Times New Roman"/>
          <w:sz w:val="24"/>
          <w:szCs w:val="24"/>
        </w:rPr>
        <w:t>stanovuj</w:t>
      </w:r>
      <w:r w:rsidR="001B386C">
        <w:rPr>
          <w:rFonts w:ascii="Times New Roman" w:hAnsi="Times New Roman"/>
          <w:sz w:val="24"/>
          <w:szCs w:val="24"/>
        </w:rPr>
        <w:t>ú sa dôvody</w:t>
      </w:r>
      <w:r w:rsidR="00633CD5" w:rsidRPr="00151A03">
        <w:rPr>
          <w:rFonts w:ascii="Times New Roman" w:hAnsi="Times New Roman"/>
          <w:sz w:val="24"/>
          <w:szCs w:val="24"/>
        </w:rPr>
        <w:t>, kedy sa jednorazový príspevok a integračný príspevok azylantovi alebo  cudzincovi, ktorému sa poskyt</w:t>
      </w:r>
      <w:r w:rsidR="001B386C">
        <w:rPr>
          <w:rFonts w:ascii="Times New Roman" w:hAnsi="Times New Roman"/>
          <w:sz w:val="24"/>
          <w:szCs w:val="24"/>
        </w:rPr>
        <w:t>la doplnková ochrana</w:t>
      </w:r>
      <w:r w:rsidR="0012252B">
        <w:rPr>
          <w:rFonts w:ascii="Times New Roman" w:hAnsi="Times New Roman"/>
          <w:sz w:val="24"/>
          <w:szCs w:val="24"/>
        </w:rPr>
        <w:t>,</w:t>
      </w:r>
      <w:r w:rsidR="001B386C">
        <w:rPr>
          <w:rFonts w:ascii="Times New Roman" w:hAnsi="Times New Roman"/>
          <w:sz w:val="24"/>
          <w:szCs w:val="24"/>
        </w:rPr>
        <w:t xml:space="preserve"> neposkytnú.</w:t>
      </w:r>
      <w:r w:rsidR="00633CD5" w:rsidRPr="00151A03">
        <w:rPr>
          <w:rFonts w:ascii="Times New Roman" w:hAnsi="Times New Roman"/>
          <w:sz w:val="24"/>
          <w:szCs w:val="24"/>
        </w:rPr>
        <w:t xml:space="preserve">  </w:t>
      </w:r>
    </w:p>
    <w:p w:rsidR="00633CD5" w:rsidRDefault="00633CD5" w:rsidP="00585108">
      <w:pPr>
        <w:spacing w:after="0" w:line="240" w:lineRule="auto"/>
        <w:ind w:firstLine="708"/>
        <w:jc w:val="both"/>
        <w:rPr>
          <w:rFonts w:ascii="Times New Roman" w:hAnsi="Times New Roman" w:cs="Times New Roman"/>
          <w:sz w:val="24"/>
          <w:szCs w:val="24"/>
        </w:rPr>
      </w:pPr>
    </w:p>
    <w:p w:rsidR="00494BDB" w:rsidRDefault="00494BDB" w:rsidP="005851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súvislosti s pobytom odídencov na území Slovenskej republiky sa novelizujú aj ďalšie zákony.</w:t>
      </w:r>
    </w:p>
    <w:p w:rsidR="00494BDB" w:rsidRDefault="00494BDB" w:rsidP="00585108">
      <w:pPr>
        <w:spacing w:after="0" w:line="240" w:lineRule="auto"/>
        <w:ind w:firstLine="708"/>
        <w:jc w:val="both"/>
        <w:rPr>
          <w:rFonts w:ascii="Times New Roman" w:hAnsi="Times New Roman" w:cs="Times New Roman"/>
          <w:sz w:val="24"/>
          <w:szCs w:val="24"/>
        </w:rPr>
      </w:pPr>
    </w:p>
    <w:p w:rsidR="00E37916" w:rsidRDefault="002F4E20" w:rsidP="00B72E28">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V čl. II </w:t>
      </w:r>
      <w:r w:rsidR="00494BDB">
        <w:rPr>
          <w:rFonts w:ascii="Times New Roman" w:hAnsi="Times New Roman" w:cs="Times New Roman"/>
          <w:sz w:val="24"/>
          <w:szCs w:val="24"/>
        </w:rPr>
        <w:t xml:space="preserve">zákone </w:t>
      </w:r>
      <w:r w:rsidR="00E37916">
        <w:rPr>
          <w:rFonts w:ascii="Times New Roman" w:hAnsi="Times New Roman" w:cs="Times New Roman"/>
          <w:sz w:val="24"/>
          <w:szCs w:val="24"/>
        </w:rPr>
        <w:t xml:space="preserve">č. </w:t>
      </w:r>
      <w:r w:rsidR="00494BDB" w:rsidRPr="00494BDB">
        <w:rPr>
          <w:rFonts w:ascii="Times New Roman" w:eastAsia="Calibri" w:hAnsi="Times New Roman" w:cs="Times New Roman"/>
          <w:sz w:val="24"/>
          <w:szCs w:val="24"/>
        </w:rPr>
        <w:t>576/2004 Z. z. o zdravotnej starostlivosti, službách súvisiacich s poskytovaním zdravotnej starostlivosti</w:t>
      </w:r>
      <w:r w:rsidR="00494BDB">
        <w:rPr>
          <w:rFonts w:ascii="Times New Roman" w:eastAsia="Calibri" w:hAnsi="Times New Roman" w:cs="Times New Roman"/>
          <w:sz w:val="24"/>
          <w:szCs w:val="24"/>
        </w:rPr>
        <w:t xml:space="preserve"> </w:t>
      </w:r>
      <w:r w:rsidR="00B72E28" w:rsidRPr="00B72E28">
        <w:rPr>
          <w:rFonts w:ascii="Times New Roman" w:eastAsia="Calibri" w:hAnsi="Times New Roman" w:cs="Times New Roman"/>
          <w:sz w:val="24"/>
          <w:szCs w:val="24"/>
        </w:rPr>
        <w:t>sa</w:t>
      </w:r>
      <w:r w:rsidR="00B72E28">
        <w:rPr>
          <w:rFonts w:ascii="Times New Roman" w:eastAsia="Calibri" w:hAnsi="Times New Roman" w:cs="Times New Roman"/>
          <w:sz w:val="24"/>
          <w:szCs w:val="24"/>
        </w:rPr>
        <w:t xml:space="preserve"> n</w:t>
      </w:r>
      <w:r w:rsidR="00B72E28" w:rsidRPr="00B72E28">
        <w:rPr>
          <w:rFonts w:ascii="Times New Roman" w:eastAsia="Calibri" w:hAnsi="Times New Roman" w:cs="Times New Roman"/>
          <w:sz w:val="24"/>
          <w:szCs w:val="24"/>
        </w:rPr>
        <w:t xml:space="preserve">avrhuje doplniť, že poskytovateľ nemôže odmietnuť uzatvoriť dohodu o poskytovaní zdravotnej starostlivosti ani pri </w:t>
      </w:r>
      <w:r w:rsidR="00E37916">
        <w:rPr>
          <w:rFonts w:ascii="Times New Roman" w:eastAsia="Calibri" w:hAnsi="Times New Roman" w:cs="Times New Roman"/>
          <w:sz w:val="24"/>
          <w:szCs w:val="24"/>
        </w:rPr>
        <w:t>vybranej skupine osôb, ktoré nie sú účastníkmi verejného zdravotného poistenia, medzi ktoré patria aj odídenci.</w:t>
      </w:r>
    </w:p>
    <w:p w:rsidR="00B72E28" w:rsidRPr="00B72E28" w:rsidRDefault="00B72E28" w:rsidP="00E37916">
      <w:pPr>
        <w:spacing w:after="0" w:line="240" w:lineRule="auto"/>
        <w:jc w:val="both"/>
        <w:rPr>
          <w:rFonts w:ascii="Times New Roman" w:eastAsia="Calibri" w:hAnsi="Times New Roman" w:cs="Times New Roman"/>
          <w:bCs/>
          <w:sz w:val="24"/>
          <w:szCs w:val="24"/>
        </w:rPr>
      </w:pPr>
      <w:r w:rsidRPr="00B72E28">
        <w:rPr>
          <w:rFonts w:ascii="Times New Roman" w:eastAsia="Calibri" w:hAnsi="Times New Roman" w:cs="Times New Roman"/>
          <w:sz w:val="24"/>
          <w:szCs w:val="24"/>
        </w:rPr>
        <w:t xml:space="preserve">Dôvodom je, že tieto osoby, aj keď požívajú ochranu podľa </w:t>
      </w:r>
      <w:r>
        <w:rPr>
          <w:rFonts w:ascii="Times New Roman" w:eastAsia="Calibri" w:hAnsi="Times New Roman" w:cs="Times New Roman"/>
          <w:sz w:val="24"/>
          <w:szCs w:val="24"/>
        </w:rPr>
        <w:t>osobitných zákonov,</w:t>
      </w:r>
      <w:r w:rsidRPr="00B72E28">
        <w:rPr>
          <w:rFonts w:ascii="Times New Roman" w:eastAsia="Calibri" w:hAnsi="Times New Roman" w:cs="Times New Roman"/>
          <w:sz w:val="24"/>
          <w:szCs w:val="24"/>
        </w:rPr>
        <w:t xml:space="preserve"> majú problém </w:t>
      </w:r>
      <w:r w:rsidR="00E37916">
        <w:rPr>
          <w:rFonts w:ascii="Times New Roman" w:eastAsia="Calibri" w:hAnsi="Times New Roman" w:cs="Times New Roman"/>
          <w:sz w:val="24"/>
          <w:szCs w:val="24"/>
        </w:rPr>
        <w:t xml:space="preserve">s poskytovaním </w:t>
      </w:r>
      <w:r w:rsidRPr="00B72E28">
        <w:rPr>
          <w:rFonts w:ascii="Times New Roman" w:eastAsia="Calibri" w:hAnsi="Times New Roman" w:cs="Times New Roman"/>
          <w:sz w:val="24"/>
          <w:szCs w:val="24"/>
        </w:rPr>
        <w:t>zdravotn</w:t>
      </w:r>
      <w:r w:rsidR="00E37916">
        <w:rPr>
          <w:rFonts w:ascii="Times New Roman" w:eastAsia="Calibri" w:hAnsi="Times New Roman" w:cs="Times New Roman"/>
          <w:sz w:val="24"/>
          <w:szCs w:val="24"/>
        </w:rPr>
        <w:t>ej</w:t>
      </w:r>
      <w:r w:rsidRPr="00B72E28">
        <w:rPr>
          <w:rFonts w:ascii="Times New Roman" w:eastAsia="Calibri" w:hAnsi="Times New Roman" w:cs="Times New Roman"/>
          <w:sz w:val="24"/>
          <w:szCs w:val="24"/>
        </w:rPr>
        <w:t xml:space="preserve"> starostlivos</w:t>
      </w:r>
      <w:r w:rsidR="00E37916">
        <w:rPr>
          <w:rFonts w:ascii="Times New Roman" w:eastAsia="Calibri" w:hAnsi="Times New Roman" w:cs="Times New Roman"/>
          <w:sz w:val="24"/>
          <w:szCs w:val="24"/>
        </w:rPr>
        <w:t>ti</w:t>
      </w:r>
      <w:r w:rsidRPr="00B72E28">
        <w:rPr>
          <w:rFonts w:ascii="Times New Roman" w:eastAsia="Calibri" w:hAnsi="Times New Roman" w:cs="Times New Roman"/>
          <w:sz w:val="24"/>
          <w:szCs w:val="24"/>
        </w:rPr>
        <w:t xml:space="preserve"> všeobecnými lekármi.</w:t>
      </w:r>
    </w:p>
    <w:p w:rsidR="002F4E20" w:rsidRDefault="002F4E20" w:rsidP="00585108">
      <w:pPr>
        <w:spacing w:after="0" w:line="240" w:lineRule="auto"/>
        <w:ind w:firstLine="708"/>
        <w:jc w:val="both"/>
        <w:rPr>
          <w:rFonts w:ascii="Times New Roman" w:eastAsia="Calibri" w:hAnsi="Times New Roman" w:cs="Times New Roman"/>
          <w:sz w:val="24"/>
        </w:rPr>
      </w:pPr>
    </w:p>
    <w:p w:rsidR="00B72E28" w:rsidRDefault="00E9510A" w:rsidP="00B72E28">
      <w:pPr>
        <w:spacing w:after="0" w:line="240" w:lineRule="auto"/>
        <w:ind w:firstLine="708"/>
        <w:jc w:val="both"/>
        <w:rPr>
          <w:rFonts w:ascii="Times New Roman" w:eastAsia="Calibri" w:hAnsi="Times New Roman" w:cs="Times New Roman"/>
          <w:sz w:val="24"/>
        </w:rPr>
      </w:pPr>
      <w:r>
        <w:rPr>
          <w:rFonts w:ascii="Times New Roman" w:hAnsi="Times New Roman" w:cs="Times New Roman"/>
          <w:sz w:val="24"/>
          <w:szCs w:val="24"/>
        </w:rPr>
        <w:t>V čl. I</w:t>
      </w:r>
      <w:r w:rsidR="00E87B1F">
        <w:rPr>
          <w:rFonts w:ascii="Times New Roman" w:hAnsi="Times New Roman" w:cs="Times New Roman"/>
          <w:sz w:val="24"/>
          <w:szCs w:val="24"/>
        </w:rPr>
        <w:t>II</w:t>
      </w:r>
      <w:r>
        <w:rPr>
          <w:rFonts w:ascii="Times New Roman" w:hAnsi="Times New Roman" w:cs="Times New Roman"/>
          <w:sz w:val="24"/>
          <w:szCs w:val="24"/>
        </w:rPr>
        <w:t xml:space="preserve"> </w:t>
      </w:r>
      <w:r w:rsidR="00B72E28">
        <w:rPr>
          <w:rFonts w:ascii="Times New Roman" w:hAnsi="Times New Roman" w:cs="Times New Roman"/>
          <w:sz w:val="24"/>
          <w:szCs w:val="24"/>
        </w:rPr>
        <w:t xml:space="preserve">zákone č. </w:t>
      </w:r>
      <w:r w:rsidR="00B72E28" w:rsidRPr="002F4E20">
        <w:rPr>
          <w:rFonts w:ascii="Times New Roman" w:eastAsia="Calibri" w:hAnsi="Times New Roman" w:cs="Times New Roman"/>
          <w:sz w:val="24"/>
        </w:rPr>
        <w:t>91/2010 Z. z. o podpore cestovného ruchu</w:t>
      </w:r>
      <w:r w:rsidR="00B72E28">
        <w:rPr>
          <w:rFonts w:ascii="Times New Roman" w:eastAsia="Calibri" w:hAnsi="Times New Roman" w:cs="Times New Roman"/>
          <w:sz w:val="24"/>
        </w:rPr>
        <w:t xml:space="preserve"> sa vypúšťa ustanovenie, ktoré upravovalo poskytovanie príspevku za ubytovanie odídencom v pôsobnosti ministerstva dopravy. Zároveň sa prechodným ustanovením upravuje poskytovanie príspevku za ubytovanie odídenca </w:t>
      </w:r>
      <w:r>
        <w:rPr>
          <w:rFonts w:ascii="Times New Roman" w:eastAsia="Calibri" w:hAnsi="Times New Roman" w:cs="Times New Roman"/>
          <w:sz w:val="24"/>
        </w:rPr>
        <w:t xml:space="preserve">poskytnuté do </w:t>
      </w:r>
      <w:r w:rsidR="00B72E28">
        <w:rPr>
          <w:rFonts w:ascii="Times New Roman" w:eastAsia="Calibri" w:hAnsi="Times New Roman" w:cs="Times New Roman"/>
          <w:sz w:val="24"/>
        </w:rPr>
        <w:t>30. júna 2024.</w:t>
      </w:r>
      <w:r w:rsidRPr="00E9510A">
        <w:rPr>
          <w:rFonts w:ascii="Times New Roman" w:hAnsi="Times New Roman"/>
          <w:sz w:val="24"/>
          <w:szCs w:val="24"/>
        </w:rPr>
        <w:t xml:space="preserve"> </w:t>
      </w:r>
    </w:p>
    <w:p w:rsidR="00BD2DA1" w:rsidRDefault="00BD2DA1" w:rsidP="00585108">
      <w:pPr>
        <w:spacing w:after="0" w:line="240" w:lineRule="auto"/>
        <w:ind w:firstLine="708"/>
        <w:jc w:val="both"/>
        <w:rPr>
          <w:rFonts w:ascii="Times New Roman" w:hAnsi="Times New Roman" w:cs="Times New Roman"/>
          <w:sz w:val="24"/>
          <w:szCs w:val="24"/>
        </w:rPr>
      </w:pPr>
    </w:p>
    <w:p w:rsidR="00275D03" w:rsidRPr="00C96721" w:rsidRDefault="00275D03" w:rsidP="005851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Účinnosť zákona sa navrhuje od 1. júla 2024 tak, aby bola zachovaná kontinuita v poskytovaní pomoci odídencom.</w:t>
      </w:r>
      <w:r w:rsidR="00054C24">
        <w:rPr>
          <w:rFonts w:ascii="Times New Roman" w:hAnsi="Times New Roman" w:cs="Times New Roman"/>
          <w:sz w:val="24"/>
          <w:szCs w:val="24"/>
        </w:rPr>
        <w:t xml:space="preserve"> </w:t>
      </w:r>
      <w:r w:rsidR="00054C24" w:rsidRPr="00C96721">
        <w:rPr>
          <w:rFonts w:ascii="Times New Roman" w:hAnsi="Times New Roman" w:cs="Times New Roman"/>
          <w:sz w:val="24"/>
          <w:szCs w:val="24"/>
        </w:rPr>
        <w:t xml:space="preserve">Výnimkou je ustanovenie, ktoré upravuje uzatváranie </w:t>
      </w:r>
      <w:r w:rsidR="00F275EB" w:rsidRPr="00C96721">
        <w:rPr>
          <w:rFonts w:ascii="Times New Roman" w:hAnsi="Times New Roman" w:cs="Times New Roman"/>
          <w:sz w:val="24"/>
          <w:szCs w:val="24"/>
        </w:rPr>
        <w:t>dohody o poskytovaní všeobecnej ambulantnej starostlivosti, ktoré nadobudne účinnosť 1. januára 2025.</w:t>
      </w:r>
    </w:p>
    <w:p w:rsidR="00275D03" w:rsidRPr="00A00493" w:rsidRDefault="00275D03" w:rsidP="00585108">
      <w:pPr>
        <w:spacing w:after="0" w:line="240" w:lineRule="auto"/>
        <w:ind w:firstLine="708"/>
        <w:jc w:val="both"/>
        <w:rPr>
          <w:rFonts w:ascii="Times New Roman" w:hAnsi="Times New Roman" w:cs="Times New Roman"/>
          <w:sz w:val="24"/>
          <w:szCs w:val="24"/>
        </w:rPr>
      </w:pPr>
    </w:p>
    <w:p w:rsidR="00CD5907" w:rsidRDefault="00BD2DA1" w:rsidP="00CD5907">
      <w:pPr>
        <w:spacing w:after="0" w:line="240" w:lineRule="auto"/>
        <w:ind w:firstLine="709"/>
        <w:jc w:val="both"/>
        <w:rPr>
          <w:rFonts w:ascii="Times New Roman" w:hAnsi="Times New Roman" w:cs="Times New Roman"/>
          <w:sz w:val="24"/>
          <w:szCs w:val="24"/>
          <w:highlight w:val="yellow"/>
        </w:rPr>
      </w:pPr>
      <w:r w:rsidRPr="00CD5907">
        <w:rPr>
          <w:rFonts w:ascii="Times New Roman" w:hAnsi="Times New Roman" w:cs="Times New Roman"/>
          <w:sz w:val="24"/>
          <w:szCs w:val="24"/>
        </w:rPr>
        <w:t xml:space="preserve">Návrh zákona </w:t>
      </w:r>
      <w:r w:rsidR="00CD5907" w:rsidRPr="00CD5907">
        <w:rPr>
          <w:rFonts w:ascii="Times New Roman" w:hAnsi="Times New Roman" w:cs="Times New Roman"/>
          <w:sz w:val="24"/>
          <w:szCs w:val="24"/>
        </w:rPr>
        <w:t xml:space="preserve">má </w:t>
      </w:r>
      <w:r w:rsidRPr="00CD5907">
        <w:rPr>
          <w:rFonts w:ascii="Times New Roman" w:hAnsi="Times New Roman" w:cs="Times New Roman"/>
          <w:sz w:val="24"/>
          <w:szCs w:val="24"/>
        </w:rPr>
        <w:t>negatívny vplyv na rozpočet verejnej správy</w:t>
      </w:r>
      <w:r w:rsidR="004A5953" w:rsidRPr="00CD5907">
        <w:rPr>
          <w:rFonts w:ascii="Times New Roman" w:hAnsi="Times New Roman" w:cs="Times New Roman"/>
          <w:sz w:val="24"/>
          <w:szCs w:val="24"/>
        </w:rPr>
        <w:t>,</w:t>
      </w:r>
      <w:r w:rsidRPr="00CD5907">
        <w:rPr>
          <w:rFonts w:ascii="Times New Roman" w:hAnsi="Times New Roman" w:cs="Times New Roman"/>
          <w:sz w:val="24"/>
          <w:szCs w:val="24"/>
        </w:rPr>
        <w:t xml:space="preserve"> pozitívny </w:t>
      </w:r>
      <w:r w:rsidR="00CD5907" w:rsidRPr="00CD5907">
        <w:rPr>
          <w:rFonts w:ascii="Times New Roman" w:hAnsi="Times New Roman" w:cs="Times New Roman"/>
          <w:sz w:val="24"/>
          <w:szCs w:val="24"/>
        </w:rPr>
        <w:t xml:space="preserve">a zároveň negatívny </w:t>
      </w:r>
      <w:r w:rsidRPr="00CD5907">
        <w:rPr>
          <w:rFonts w:ascii="Times New Roman" w:hAnsi="Times New Roman" w:cs="Times New Roman"/>
          <w:sz w:val="24"/>
          <w:szCs w:val="24"/>
        </w:rPr>
        <w:t>sociálny vplyv</w:t>
      </w:r>
      <w:r w:rsidR="00CD5907" w:rsidRPr="00CD5907">
        <w:rPr>
          <w:rFonts w:ascii="Times New Roman" w:hAnsi="Times New Roman" w:cs="Times New Roman"/>
          <w:sz w:val="24"/>
          <w:szCs w:val="24"/>
        </w:rPr>
        <w:t xml:space="preserve"> a</w:t>
      </w:r>
      <w:r w:rsidRPr="00CD5907">
        <w:rPr>
          <w:rFonts w:ascii="Times New Roman" w:hAnsi="Times New Roman" w:cs="Times New Roman"/>
          <w:sz w:val="24"/>
          <w:szCs w:val="24"/>
        </w:rPr>
        <w:t xml:space="preserve"> </w:t>
      </w:r>
      <w:r w:rsidR="00CD5907" w:rsidRPr="00CD5907">
        <w:rPr>
          <w:rFonts w:ascii="Times New Roman" w:hAnsi="Times New Roman" w:cs="Times New Roman"/>
          <w:sz w:val="24"/>
          <w:szCs w:val="24"/>
        </w:rPr>
        <w:t xml:space="preserve">nemá vplyvy na podnikateľské prostredie, vplyvy na životné prostredie, vplyvy na informatizáciu spoločnosti, vplyvy na služby verejnej správy pre občana, </w:t>
      </w:r>
      <w:r w:rsidR="00CD5907">
        <w:rPr>
          <w:rFonts w:ascii="Times New Roman" w:hAnsi="Times New Roman" w:cs="Times New Roman"/>
          <w:sz w:val="24"/>
          <w:szCs w:val="24"/>
        </w:rPr>
        <w:t xml:space="preserve">ani </w:t>
      </w:r>
      <w:r w:rsidR="00CD5907" w:rsidRPr="00CD5907">
        <w:rPr>
          <w:rFonts w:ascii="Times New Roman" w:hAnsi="Times New Roman" w:cs="Times New Roman"/>
          <w:sz w:val="24"/>
          <w:szCs w:val="24"/>
        </w:rPr>
        <w:t>vplyvy na  manželstvo, rodičovstvo a rodinu.</w:t>
      </w:r>
    </w:p>
    <w:p w:rsidR="004A5953" w:rsidRPr="00A00493" w:rsidRDefault="004A5953" w:rsidP="00585108">
      <w:pPr>
        <w:widowControl w:val="0"/>
        <w:adjustRightInd w:val="0"/>
        <w:spacing w:after="0" w:line="240" w:lineRule="auto"/>
        <w:ind w:firstLine="708"/>
        <w:jc w:val="both"/>
        <w:rPr>
          <w:rFonts w:ascii="Times New Roman" w:eastAsia="Times New Roman" w:hAnsi="Times New Roman" w:cs="Times New Roman"/>
          <w:sz w:val="24"/>
          <w:szCs w:val="24"/>
          <w:lang w:eastAsia="sk-SK"/>
        </w:rPr>
      </w:pPr>
    </w:p>
    <w:p w:rsidR="00BD2DA1" w:rsidRPr="00A00493" w:rsidRDefault="00BD2DA1" w:rsidP="00585108">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 xml:space="preserve">Návrh zákona je v súlade s Ústavou Slovenskej republiky, ústavnými zákonmi a nálezmi ústavného súdu, s inými zákonmi a medzinárodnými zmluvami a inými medzinárodnými dokumentmi, ktorými je Slovenská republika viazaná, a s právom Európskej únie. </w:t>
      </w:r>
    </w:p>
    <w:p w:rsidR="00F8314D" w:rsidRDefault="00F8314D"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Default="00CD6782" w:rsidP="00585108">
      <w:pPr>
        <w:spacing w:after="0" w:line="240" w:lineRule="auto"/>
      </w:pPr>
    </w:p>
    <w:p w:rsidR="00CD6782" w:rsidRPr="00CD6782" w:rsidRDefault="00CD6782" w:rsidP="00CD6782">
      <w:pPr>
        <w:spacing w:after="0" w:line="240" w:lineRule="auto"/>
        <w:jc w:val="center"/>
        <w:rPr>
          <w:rFonts w:ascii="Times New Roman" w:eastAsia="Times New Roman" w:hAnsi="Times New Roman" w:cs="Times New Roman"/>
          <w:b/>
          <w:sz w:val="28"/>
          <w:szCs w:val="28"/>
          <w:lang w:eastAsia="sk-SK"/>
        </w:rPr>
      </w:pPr>
      <w:r w:rsidRPr="00CD6782">
        <w:rPr>
          <w:rFonts w:ascii="Times New Roman" w:eastAsia="Times New Roman" w:hAnsi="Times New Roman" w:cs="Times New Roman"/>
          <w:b/>
          <w:sz w:val="28"/>
          <w:szCs w:val="28"/>
          <w:lang w:eastAsia="sk-SK"/>
        </w:rPr>
        <w:lastRenderedPageBreak/>
        <w:t>Doložka vybraných vplyvov</w:t>
      </w:r>
    </w:p>
    <w:p w:rsidR="00CD6782" w:rsidRPr="00CD6782" w:rsidRDefault="00CD6782" w:rsidP="00CD6782">
      <w:pPr>
        <w:spacing w:after="0" w:line="240" w:lineRule="auto"/>
        <w:jc w:val="center"/>
        <w:rPr>
          <w:rFonts w:ascii="Times New Roman" w:eastAsia="Times New Roman" w:hAnsi="Times New Roman" w:cs="Times New Roman"/>
          <w:b/>
          <w:sz w:val="28"/>
          <w:szCs w:val="28"/>
          <w:lang w:eastAsia="sk-SK"/>
        </w:rPr>
      </w:pPr>
    </w:p>
    <w:p w:rsidR="00CD6782" w:rsidRPr="00CD6782" w:rsidRDefault="00CD6782" w:rsidP="00CD6782">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D6782" w:rsidRPr="00CD6782" w:rsidTr="001A250C">
        <w:tc>
          <w:tcPr>
            <w:tcW w:w="9180" w:type="dxa"/>
            <w:gridSpan w:val="11"/>
            <w:tcBorders>
              <w:bottom w:val="single" w:sz="4" w:space="0" w:color="FFFFFF"/>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Základné údaje</w:t>
            </w:r>
          </w:p>
        </w:tc>
      </w:tr>
      <w:tr w:rsidR="00CD6782" w:rsidRPr="00CD6782" w:rsidTr="001A250C">
        <w:tc>
          <w:tcPr>
            <w:tcW w:w="9180" w:type="dxa"/>
            <w:gridSpan w:val="11"/>
            <w:tcBorders>
              <w:bottom w:val="single" w:sz="4" w:space="0" w:color="FFFFFF"/>
            </w:tcBorders>
            <w:shd w:val="clear" w:color="auto" w:fill="E2E2E2"/>
          </w:tcPr>
          <w:p w:rsidR="00CD6782" w:rsidRPr="00CD6782" w:rsidRDefault="00CD6782" w:rsidP="00CD6782">
            <w:pPr>
              <w:spacing w:after="200" w:line="276" w:lineRule="auto"/>
              <w:ind w:left="142"/>
              <w:contextualSpacing/>
              <w:rPr>
                <w:rFonts w:ascii="Times New Roman" w:eastAsia="Calibri" w:hAnsi="Times New Roman" w:cs="Times New Roman"/>
                <w:b/>
              </w:rPr>
            </w:pPr>
            <w:r w:rsidRPr="00CD6782">
              <w:rPr>
                <w:rFonts w:ascii="Times New Roman" w:eastAsia="Calibri" w:hAnsi="Times New Roman" w:cs="Times New Roman"/>
                <w:b/>
              </w:rPr>
              <w:t>Názov materiálu</w:t>
            </w:r>
          </w:p>
        </w:tc>
      </w:tr>
      <w:tr w:rsidR="00CD6782" w:rsidRPr="00CD6782" w:rsidTr="001A250C">
        <w:tc>
          <w:tcPr>
            <w:tcW w:w="9180" w:type="dxa"/>
            <w:gridSpan w:val="11"/>
            <w:tcBorders>
              <w:top w:val="single" w:sz="4" w:space="0" w:color="FFFFFF"/>
              <w:bottom w:val="single" w:sz="4" w:space="0" w:color="auto"/>
            </w:tcBorders>
          </w:tcPr>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Návrh zákona, </w:t>
            </w:r>
            <w:r w:rsidRPr="00CD6782">
              <w:rPr>
                <w:rFonts w:ascii="Times New Roman" w:eastAsia="Times New Roman" w:hAnsi="Times New Roman" w:cs="Times New Roman"/>
                <w:color w:val="000000"/>
                <w:sz w:val="24"/>
                <w:szCs w:val="24"/>
                <w:lang w:eastAsia="cs-CZ"/>
              </w:rPr>
              <w:t xml:space="preserve"> </w:t>
            </w:r>
            <w:r w:rsidRPr="00CD6782">
              <w:rPr>
                <w:rFonts w:ascii="Times New Roman" w:eastAsia="Times New Roman" w:hAnsi="Times New Roman" w:cs="Times New Roman"/>
                <w:sz w:val="20"/>
                <w:szCs w:val="20"/>
                <w:lang w:eastAsia="sk-SK"/>
              </w:rPr>
              <w:t xml:space="preserve">ktorým sa mení a dopĺňa zákon č. 480/2002 Z. z. o azyle </w:t>
            </w:r>
            <w:r w:rsidRPr="00CD6782">
              <w:rPr>
                <w:rFonts w:ascii="Times New Roman" w:eastAsia="Times New Roman" w:hAnsi="Times New Roman" w:cs="Times New Roman"/>
                <w:bCs/>
                <w:sz w:val="20"/>
                <w:szCs w:val="20"/>
                <w:lang w:eastAsia="sk-SK"/>
              </w:rPr>
              <w:t>a o zmene a doplnení niektorých zákonov</w:t>
            </w:r>
            <w:r w:rsidRPr="00CD6782">
              <w:rPr>
                <w:rFonts w:ascii="Times New Roman" w:eastAsia="Times New Roman" w:hAnsi="Times New Roman" w:cs="Times New Roman"/>
                <w:sz w:val="20"/>
                <w:szCs w:val="20"/>
                <w:lang w:eastAsia="sk-SK"/>
              </w:rPr>
              <w:t xml:space="preserve"> v znení neskorších predpisov a ktorým sa menia a dopĺňajú niektoré zákony</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tr>
      <w:tr w:rsidR="00CD6782" w:rsidRPr="00CD6782" w:rsidTr="001A250C">
        <w:tc>
          <w:tcPr>
            <w:tcW w:w="9180" w:type="dxa"/>
            <w:gridSpan w:val="11"/>
            <w:tcBorders>
              <w:top w:val="single" w:sz="4" w:space="0" w:color="auto"/>
              <w:left w:val="single" w:sz="4" w:space="0" w:color="auto"/>
              <w:bottom w:val="single" w:sz="4" w:space="0" w:color="FFFFFF"/>
            </w:tcBorders>
            <w:shd w:val="clear" w:color="auto" w:fill="E2E2E2"/>
          </w:tcPr>
          <w:p w:rsidR="00CD6782" w:rsidRPr="00CD6782" w:rsidRDefault="00CD6782" w:rsidP="00CD6782">
            <w:pPr>
              <w:spacing w:after="200" w:line="276" w:lineRule="auto"/>
              <w:ind w:left="142"/>
              <w:contextualSpacing/>
              <w:rPr>
                <w:rFonts w:ascii="Times New Roman" w:eastAsia="Calibri" w:hAnsi="Times New Roman" w:cs="Times New Roman"/>
                <w:b/>
              </w:rPr>
            </w:pPr>
            <w:r w:rsidRPr="00CD6782">
              <w:rPr>
                <w:rFonts w:ascii="Times New Roman" w:eastAsia="Calibri" w:hAnsi="Times New Roman" w:cs="Times New Roman"/>
                <w:b/>
              </w:rPr>
              <w:t>Predkladateľ (a spolupredkladateľ)</w:t>
            </w:r>
          </w:p>
        </w:tc>
      </w:tr>
      <w:tr w:rsidR="00CD6782" w:rsidRPr="00CD6782" w:rsidTr="001A250C">
        <w:tc>
          <w:tcPr>
            <w:tcW w:w="9180" w:type="dxa"/>
            <w:gridSpan w:val="11"/>
            <w:tcBorders>
              <w:top w:val="single" w:sz="4" w:space="0" w:color="FFFFFF"/>
              <w:left w:val="single" w:sz="4" w:space="0" w:color="auto"/>
              <w:bottom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Ministerstvo vnútra Slovenskej republiky</w:t>
            </w:r>
          </w:p>
        </w:tc>
      </w:tr>
      <w:tr w:rsidR="00CD6782" w:rsidRPr="00CD6782" w:rsidTr="001A250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CD6782" w:rsidRPr="00CD6782" w:rsidRDefault="00CD6782" w:rsidP="00CD6782">
            <w:pPr>
              <w:spacing w:after="200" w:line="276" w:lineRule="auto"/>
              <w:ind w:left="142"/>
              <w:contextualSpacing/>
              <w:rPr>
                <w:rFonts w:ascii="Times New Roman" w:eastAsia="Calibri" w:hAnsi="Times New Roman" w:cs="Times New Roman"/>
                <w:b/>
              </w:rPr>
            </w:pPr>
            <w:r w:rsidRPr="00CD6782">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Materiál nelegislatívnej povahy</w:t>
            </w:r>
          </w:p>
        </w:tc>
      </w:tr>
      <w:tr w:rsidR="00CD6782" w:rsidRPr="00CD6782" w:rsidTr="001A250C">
        <w:tc>
          <w:tcPr>
            <w:tcW w:w="4212" w:type="dxa"/>
            <w:gridSpan w:val="2"/>
            <w:vMerge/>
            <w:tcBorders>
              <w:top w:val="nil"/>
              <w:left w:val="single" w:sz="4" w:space="0" w:color="auto"/>
              <w:bottom w:val="single" w:sz="4" w:space="0" w:color="FFFFFF"/>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D6782" w:rsidRPr="00CD6782" w:rsidRDefault="00CD6782" w:rsidP="00CD6782">
            <w:pPr>
              <w:spacing w:after="0" w:line="240" w:lineRule="auto"/>
              <w:ind w:left="175" w:hanging="175"/>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Materiál legislatívnej povahy</w:t>
            </w:r>
          </w:p>
        </w:tc>
      </w:tr>
      <w:tr w:rsidR="00CD6782" w:rsidRPr="00CD6782" w:rsidTr="001A250C">
        <w:tc>
          <w:tcPr>
            <w:tcW w:w="4212" w:type="dxa"/>
            <w:gridSpan w:val="2"/>
            <w:vMerge/>
            <w:tcBorders>
              <w:top w:val="nil"/>
              <w:left w:val="single" w:sz="4" w:space="0" w:color="auto"/>
              <w:bottom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Transpozícia/ implementácia práva EÚ</w:t>
            </w:r>
          </w:p>
        </w:tc>
      </w:tr>
      <w:tr w:rsidR="00CD6782" w:rsidRPr="00CD6782" w:rsidTr="001A250C">
        <w:tc>
          <w:tcPr>
            <w:tcW w:w="9180" w:type="dxa"/>
            <w:gridSpan w:val="11"/>
            <w:tcBorders>
              <w:top w:val="single" w:sz="4" w:space="0" w:color="auto"/>
              <w:left w:val="single" w:sz="4" w:space="0" w:color="auto"/>
              <w:bottom w:val="single" w:sz="4" w:space="0" w:color="FFFFFF"/>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V prípade transpozície/implementácie uveďte zoznam transponovaných/implementovaných predpisov:</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p>
        </w:tc>
      </w:tr>
      <w:tr w:rsidR="00CD6782" w:rsidRPr="00CD6782" w:rsidTr="001A250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CD6782" w:rsidRPr="00CD6782" w:rsidRDefault="00CD6782" w:rsidP="00CD6782">
            <w:pPr>
              <w:spacing w:after="200" w:line="276" w:lineRule="auto"/>
              <w:ind w:left="142"/>
              <w:contextualSpacing/>
              <w:rPr>
                <w:rFonts w:ascii="Times New Roman" w:eastAsia="Calibri" w:hAnsi="Times New Roman" w:cs="Times New Roman"/>
                <w:b/>
              </w:rPr>
            </w:pPr>
            <w:r w:rsidRPr="00CD6782">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Nie</w:t>
            </w:r>
          </w:p>
        </w:tc>
      </w:tr>
      <w:tr w:rsidR="00CD6782" w:rsidRPr="00CD6782" w:rsidTr="001A250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spacing w:after="200" w:line="276" w:lineRule="auto"/>
              <w:ind w:left="142"/>
              <w:contextualSpacing/>
              <w:rPr>
                <w:rFonts w:ascii="Times New Roman" w:eastAsia="Calibri" w:hAnsi="Times New Roman" w:cs="Times New Roman"/>
                <w:b/>
              </w:rPr>
            </w:pPr>
            <w:r w:rsidRPr="00CD6782">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Nie</w:t>
            </w:r>
          </w:p>
        </w:tc>
      </w:tr>
      <w:tr w:rsidR="00CD6782" w:rsidRPr="00CD6782" w:rsidTr="001A250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spacing w:after="0" w:line="276" w:lineRule="auto"/>
              <w:ind w:left="142"/>
              <w:contextualSpacing/>
              <w:rPr>
                <w:rFonts w:ascii="Calibri" w:eastAsia="Calibri" w:hAnsi="Calibri" w:cs="Times New Roman"/>
                <w:b/>
              </w:rPr>
            </w:pPr>
            <w:r w:rsidRPr="00CD6782">
              <w:rPr>
                <w:rFonts w:ascii="Times New Roman" w:eastAsia="Calibri" w:hAnsi="Times New Roman" w:cs="Times New Roman"/>
                <w:b/>
              </w:rPr>
              <w:t>Predpokladaný termín začiatku a ukončenia ZP**</w:t>
            </w:r>
            <w:r w:rsidRPr="00CD6782">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Nie</w:t>
            </w:r>
          </w:p>
        </w:tc>
      </w:tr>
      <w:tr w:rsidR="00CD6782" w:rsidRPr="00CD6782" w:rsidTr="001A250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spacing w:after="200" w:line="276" w:lineRule="auto"/>
              <w:ind w:left="142"/>
              <w:contextualSpacing/>
              <w:jc w:val="both"/>
              <w:rPr>
                <w:rFonts w:ascii="Times New Roman" w:eastAsia="Calibri" w:hAnsi="Times New Roman" w:cs="Times New Roman"/>
                <w:b/>
              </w:rPr>
            </w:pPr>
            <w:r w:rsidRPr="00CD6782">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máj 2024</w:t>
            </w:r>
          </w:p>
        </w:tc>
      </w:tr>
      <w:tr w:rsidR="00CD6782" w:rsidRPr="00CD6782" w:rsidTr="001A250C">
        <w:tc>
          <w:tcPr>
            <w:tcW w:w="9180" w:type="dxa"/>
            <w:gridSpan w:val="11"/>
            <w:tcBorders>
              <w:top w:val="single" w:sz="4" w:space="0" w:color="auto"/>
              <w:left w:val="nil"/>
              <w:bottom w:val="single" w:sz="4" w:space="0" w:color="auto"/>
              <w:right w:val="nil"/>
            </w:tcBorders>
            <w:shd w:val="clear" w:color="auto" w:fill="FFFFFF"/>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tr>
      <w:tr w:rsidR="00CD6782" w:rsidRPr="00CD6782" w:rsidTr="001A250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Definovanie problému</w:t>
            </w:r>
          </w:p>
        </w:tc>
      </w:tr>
      <w:tr w:rsidR="00CD6782" w:rsidRPr="00CD6782" w:rsidTr="001A250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Návrh zákona vychádza z potreby nového nastavenia podpory odídencom, najmä v oblasti prístupu k ubytovaniu tak, aby bola udržateľná do budúcnosti a čo najadresnejšia, ale aj v oblasti prístupu k zdravotnej starostlivosti poskytovanej všeobecnými lekármi, a to aj pre ďalšie kategórie cudzincov.  </w:t>
            </w:r>
          </w:p>
        </w:tc>
      </w:tr>
      <w:tr w:rsidR="00CD6782" w:rsidRPr="00CD6782" w:rsidTr="001A250C">
        <w:tc>
          <w:tcPr>
            <w:tcW w:w="9180" w:type="dxa"/>
            <w:gridSpan w:val="11"/>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Ciele a výsledný stav</w:t>
            </w:r>
          </w:p>
        </w:tc>
      </w:tr>
      <w:tr w:rsidR="00CD6782" w:rsidRPr="00CD6782" w:rsidTr="001A250C">
        <w:trPr>
          <w:trHeight w:val="421"/>
        </w:trPr>
        <w:tc>
          <w:tcPr>
            <w:tcW w:w="9180" w:type="dxa"/>
            <w:gridSpan w:val="11"/>
            <w:tcBorders>
              <w:top w:val="nil"/>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Cieľom návrhu novely zákona v čl. I je nastaviť systém poskytovania príspevku za ubytovanie odídenca tak, aby bol v budúcnosti udržateľný a najmä adresný. Taktiež sa navrhuje, aby tento príspevok nebol fakultatívny (na základe možnosti rozhodnutia vlády), ale aby po splnení zákonných podmienok vyplácalo príspevok ministerstvo vnútra pre určené kategórie odídencov. Cieľom návrhu je ďalej nanovo nastaviť podmienky ubytovania odídencov v azylových zariadeniach s prihliadnutím na obmedzené ubytovacie kapacity týchto zariadení, ale tiež určiť dôvody, kedy sa neposkytuje jednorazový príspevok a integračný príspevok azylantom a cudzincom, ktorým sa poskytla doplnková ochrana (vzhľadom na ich predchádzajúci pobyt alebo poskytnutú ochranu  na území Slovenskej republiky).</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V súvislosti s pobytom odídencov na území Slovenska sa novelizujú aj ďalšie zákony, ktoré sa dotýkajú tejto problematiky.</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V čl. II. návrhu novely v zákone č. 576/2004 Z. z. o zdravotnej starostlivosti, službách súvisiacich s poskytovaním zdravotnej starostlivosti, je cieľom návrhu explicitne ustanoviť, že poskytovateľ nemôže odmietnuť uzatvoriť dohodu o poskytovaní zdravotnej starostlivosti ani pri osobe</w:t>
            </w:r>
            <w:r w:rsidRPr="00CD6782">
              <w:rPr>
                <w:rFonts w:ascii="Times New Roman" w:eastAsia="Times New Roman" w:hAnsi="Times New Roman" w:cs="Times New Roman"/>
                <w:bCs/>
                <w:sz w:val="20"/>
                <w:szCs w:val="20"/>
                <w:lang w:eastAsia="sk-SK"/>
              </w:rPr>
              <w:t xml:space="preserve">, ktorej bolo v Slovenskej republike poskytnuté dočasné útočisko, pri osobe žiadajúcej o poskytnutie dočasného útočiska, pri azylantovi, ani pri osobe </w:t>
            </w:r>
            <w:r w:rsidRPr="00CD6782">
              <w:rPr>
                <w:rFonts w:ascii="Times New Roman" w:eastAsia="Times New Roman" w:hAnsi="Times New Roman" w:cs="Times New Roman"/>
                <w:sz w:val="20"/>
                <w:szCs w:val="20"/>
                <w:lang w:eastAsia="sk-SK"/>
              </w:rPr>
              <w:t>s poskytnutou doplnkovou ochranou, a ani pri osobe</w:t>
            </w:r>
            <w:r w:rsidRPr="00CD6782">
              <w:rPr>
                <w:rFonts w:ascii="Times New Roman" w:eastAsia="Times New Roman" w:hAnsi="Times New Roman" w:cs="Times New Roman"/>
                <w:bCs/>
                <w:sz w:val="20"/>
                <w:szCs w:val="20"/>
                <w:lang w:eastAsia="sk-SK"/>
              </w:rPr>
              <w:t xml:space="preserve"> </w:t>
            </w:r>
            <w:r w:rsidRPr="00CD6782">
              <w:rPr>
                <w:rFonts w:ascii="Times New Roman" w:eastAsia="Times New Roman" w:hAnsi="Times New Roman" w:cs="Times New Roman"/>
                <w:sz w:val="20"/>
                <w:szCs w:val="20"/>
                <w:lang w:eastAsia="sk-SK"/>
              </w:rPr>
              <w:t xml:space="preserve">s tolerovaným pobytom, ktorá bola zaradená do programu ochrany obetí. </w:t>
            </w:r>
          </w:p>
          <w:p w:rsidR="00CD6782" w:rsidRPr="00CD6782" w:rsidRDefault="00CD6782" w:rsidP="00CD6782">
            <w:pPr>
              <w:spacing w:after="0" w:line="240" w:lineRule="auto"/>
              <w:jc w:val="both"/>
              <w:rPr>
                <w:rFonts w:ascii="Times New Roman" w:eastAsia="Calibri" w:hAnsi="Times New Roman" w:cs="Times New Roman"/>
                <w:sz w:val="20"/>
                <w:szCs w:val="20"/>
              </w:rPr>
            </w:pPr>
            <w:r w:rsidRPr="00CD6782">
              <w:rPr>
                <w:rFonts w:ascii="Times New Roman" w:eastAsia="Calibri" w:hAnsi="Times New Roman" w:cs="Times New Roman"/>
                <w:sz w:val="20"/>
                <w:szCs w:val="20"/>
              </w:rPr>
              <w:t xml:space="preserve">V čl. III návrhu novely v zákone č. 91/2010 Z. z. o podpore cestovného ruchu sa vypúšťa ustanovenie, ktoré upravovalo poskytovanie príspevku za ubytovanie odídencom v pôsobnosti ministerstva dopravy. </w:t>
            </w:r>
          </w:p>
          <w:p w:rsidR="00CD6782" w:rsidRPr="00CD6782" w:rsidRDefault="00CD6782" w:rsidP="00CD6782">
            <w:pPr>
              <w:spacing w:after="0" w:line="240" w:lineRule="auto"/>
              <w:jc w:val="both"/>
              <w:rPr>
                <w:rFonts w:ascii="Times New Roman" w:eastAsia="Calibri" w:hAnsi="Times New Roman" w:cs="Times New Roman"/>
                <w:sz w:val="20"/>
                <w:szCs w:val="20"/>
              </w:rPr>
            </w:pPr>
            <w:r w:rsidRPr="00CD6782">
              <w:rPr>
                <w:rFonts w:ascii="Times New Roman" w:eastAsia="Calibri" w:hAnsi="Times New Roman" w:cs="Times New Roman"/>
                <w:sz w:val="20"/>
                <w:szCs w:val="20"/>
              </w:rPr>
              <w:t>V čl. IV sa navrhuje účinnosť zákona tak, aby bola dodržaná kontinuita v poskytovaní podpory vybraným skupinám odídencov. Výnimkou je ustanovenie uvedené v čl. II druhom bode, ktoré upravuje uzatváranie dohody o poskytovaní všeobecnej ambulantnej starostlivosti, ktoré nadobudne účinnosť 1. januára 2025.</w:t>
            </w:r>
          </w:p>
        </w:tc>
      </w:tr>
      <w:tr w:rsidR="00CD6782" w:rsidRPr="00CD6782" w:rsidTr="001A250C">
        <w:tc>
          <w:tcPr>
            <w:tcW w:w="9180" w:type="dxa"/>
            <w:gridSpan w:val="11"/>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Dotknuté subjekty</w:t>
            </w:r>
          </w:p>
        </w:tc>
      </w:tr>
      <w:tr w:rsidR="00CD6782" w:rsidRPr="00CD6782" w:rsidTr="001A250C">
        <w:tc>
          <w:tcPr>
            <w:tcW w:w="9180" w:type="dxa"/>
            <w:gridSpan w:val="11"/>
            <w:tcBorders>
              <w:top w:val="nil"/>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Čl. I</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fyzické osoby a právnické osoby, ktoré poskytnú bezodplatné ubytovanie odídencom,</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obce a vyššie územné celky,</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odídenci,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azylanti,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cudzinci, ktorým sa poskytla doplnková ochrana,</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žiadatelia o udelenie azylu.</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Čl. II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osoby žiadajúce o poskytnutie dočasného útočiska,</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odídenci,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osoby</w:t>
            </w:r>
            <w:r w:rsidRPr="00CD6782">
              <w:rPr>
                <w:rFonts w:ascii="Times New Roman" w:eastAsia="Times New Roman" w:hAnsi="Times New Roman" w:cs="Times New Roman"/>
                <w:bCs/>
                <w:sz w:val="20"/>
                <w:szCs w:val="20"/>
                <w:lang w:eastAsia="sk-SK"/>
              </w:rPr>
              <w:t xml:space="preserve"> </w:t>
            </w:r>
            <w:r w:rsidRPr="00CD6782">
              <w:rPr>
                <w:rFonts w:ascii="Times New Roman" w:eastAsia="Times New Roman" w:hAnsi="Times New Roman" w:cs="Times New Roman"/>
                <w:sz w:val="20"/>
                <w:szCs w:val="20"/>
                <w:lang w:eastAsia="sk-SK"/>
              </w:rPr>
              <w:t>s tolerovaným pobytom, ktoré boli zaradené do programu ministerstva vnútra na podporu a ochranu obetí obchodovania s ľuďmi,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azylanti,</w:t>
            </w:r>
          </w:p>
          <w:p w:rsidR="00CD6782" w:rsidRPr="00CD6782" w:rsidRDefault="00CD6782" w:rsidP="00CD6782">
            <w:pPr>
              <w:numPr>
                <w:ilvl w:val="0"/>
                <w:numId w:val="4"/>
              </w:numPr>
              <w:spacing w:after="0" w:line="240" w:lineRule="auto"/>
              <w:ind w:left="142" w:hanging="142"/>
              <w:contextualSpacing/>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cudzinci, ktorým sa poskytla doplnková ochrana.</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Čl. III</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hotely, penzióny, ubytovne,</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odídenci.</w:t>
            </w:r>
          </w:p>
        </w:tc>
      </w:tr>
      <w:tr w:rsidR="00CD6782" w:rsidRPr="00CD6782" w:rsidTr="001A250C">
        <w:tc>
          <w:tcPr>
            <w:tcW w:w="9180" w:type="dxa"/>
            <w:gridSpan w:val="11"/>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lastRenderedPageBreak/>
              <w:t>Alternatívne riešenia</w:t>
            </w:r>
          </w:p>
        </w:tc>
      </w:tr>
      <w:tr w:rsidR="00CD6782" w:rsidRPr="00CD6782" w:rsidTr="001A250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Alternatívne sa posudzoval rozsah poskytovania príspevku na ubytovanie a jeho časový rámec.</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Čl. I - Zachovanie súčasnej právnej úpravy je do budúcnosti neudržateľné. Poskytovanie bezodplatného ubytovania všetkým odídencom, ktorí majú o také ubytovanie záujem, je náročné najmä z finančného hľadiska. Ak by sa tento systém nezmenil, v budúcnosti by nebolo možné takúto pomoc poskytovať ani zraniteľným osobám. </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Čl. II - Všeobecní lekári nebudú povinní zobrať do starostlivosti tieto osoby argumentujúc pracovným vyťažením, čím sa môže obmedziť zdravotná starostlivosť týchto osôb.</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p>
        </w:tc>
      </w:tr>
      <w:tr w:rsidR="00CD6782" w:rsidRPr="00CD6782" w:rsidTr="001A250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Vykonávacie predpisy</w:t>
            </w:r>
          </w:p>
        </w:tc>
      </w:tr>
      <w:tr w:rsidR="00CD6782" w:rsidRPr="00CD6782" w:rsidTr="001A250C">
        <w:tc>
          <w:tcPr>
            <w:tcW w:w="6203" w:type="dxa"/>
            <w:gridSpan w:val="7"/>
            <w:tcBorders>
              <w:top w:val="single" w:sz="4" w:space="0" w:color="FFFFFF"/>
              <w:left w:val="single" w:sz="4" w:space="0" w:color="auto"/>
              <w:bottom w:val="nil"/>
              <w:right w:val="nil"/>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CD6782" w:rsidRPr="00CD6782" w:rsidRDefault="00FF4D17" w:rsidP="00CD6782">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CD6782" w:rsidRPr="00CD6782" w:rsidRDefault="00FF4D17" w:rsidP="00CD6782">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Nie</w:t>
            </w:r>
          </w:p>
        </w:tc>
      </w:tr>
      <w:tr w:rsidR="00CD6782" w:rsidRPr="00CD6782" w:rsidTr="001A250C">
        <w:tc>
          <w:tcPr>
            <w:tcW w:w="9180" w:type="dxa"/>
            <w:gridSpan w:val="11"/>
            <w:tcBorders>
              <w:top w:val="nil"/>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Návrh nariadenia vlády Slovenskej republiky o poskytovaní príspevku za ubytovanie odídenca, nakoľko navrhovaným zákonom sa navrhuje zrušiť nariadenie vlády Slovenskej republiky č. 218/2022 Z. z. o poskytovaní príspevku za ubytovanie odídenca v znení neskorších predpisov. </w:t>
            </w:r>
          </w:p>
        </w:tc>
      </w:tr>
      <w:tr w:rsidR="00CD6782" w:rsidRPr="00CD6782" w:rsidTr="001A250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 xml:space="preserve">Transpozícia/implementácia práva EÚ </w:t>
            </w:r>
          </w:p>
        </w:tc>
      </w:tr>
      <w:tr w:rsidR="00CD6782" w:rsidRPr="00CD6782" w:rsidTr="001A250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D6782" w:rsidRPr="00CD6782" w:rsidTr="001A250C">
              <w:trPr>
                <w:trHeight w:val="90"/>
              </w:trPr>
              <w:tc>
                <w:tcPr>
                  <w:tcW w:w="8643" w:type="dxa"/>
                </w:tcPr>
                <w:p w:rsidR="00CD6782" w:rsidRPr="00CD6782" w:rsidRDefault="00CD6782" w:rsidP="00CD6782">
                  <w:pPr>
                    <w:autoSpaceDE w:val="0"/>
                    <w:autoSpaceDN w:val="0"/>
                    <w:adjustRightInd w:val="0"/>
                    <w:spacing w:after="0" w:line="240" w:lineRule="auto"/>
                    <w:rPr>
                      <w:rFonts w:ascii="Times New Roman" w:eastAsia="Calibri" w:hAnsi="Times New Roman" w:cs="Times New Roman"/>
                      <w:sz w:val="20"/>
                      <w:szCs w:val="20"/>
                    </w:rPr>
                  </w:pPr>
                  <w:r w:rsidRPr="00CD6782">
                    <w:rPr>
                      <w:rFonts w:ascii="Times New Roman" w:eastAsia="Calibri" w:hAnsi="Times New Roman" w:cs="Times New Roman"/>
                      <w:i/>
                      <w:iCs/>
                      <w:sz w:val="20"/>
                      <w:szCs w:val="20"/>
                    </w:rPr>
                    <w:t xml:space="preserve">Uveďte, či v predkladanom návrhu právneho predpisu dochádza ku goldplatingu podľa tabuľky zhody, resp. či ku goldplatingu dochádza pri implementácii práva EÚ. </w:t>
                  </w:r>
                </w:p>
              </w:tc>
            </w:tr>
            <w:tr w:rsidR="00CD6782" w:rsidRPr="00CD6782" w:rsidTr="001A250C">
              <w:trPr>
                <w:trHeight w:val="296"/>
              </w:trPr>
              <w:tc>
                <w:tcPr>
                  <w:tcW w:w="8643" w:type="dxa"/>
                </w:tcPr>
                <w:p w:rsidR="00CD6782" w:rsidRPr="00CD6782" w:rsidRDefault="00CD6782" w:rsidP="00CD6782">
                  <w:pPr>
                    <w:autoSpaceDE w:val="0"/>
                    <w:autoSpaceDN w:val="0"/>
                    <w:adjustRightInd w:val="0"/>
                    <w:spacing w:after="0" w:line="240" w:lineRule="auto"/>
                    <w:rPr>
                      <w:rFonts w:ascii="Times New Roman" w:eastAsia="Calibri" w:hAnsi="Times New Roman" w:cs="Times New Roman"/>
                      <w:b/>
                      <w:iCs/>
                      <w:sz w:val="20"/>
                      <w:szCs w:val="20"/>
                    </w:rPr>
                  </w:pPr>
                  <w:r w:rsidRPr="00CD6782">
                    <w:rPr>
                      <w:rFonts w:ascii="Times New Roman" w:eastAsia="Calibri" w:hAnsi="Times New Roman" w:cs="Times New Roman"/>
                      <w:b/>
                      <w:iCs/>
                      <w:sz w:val="20"/>
                      <w:szCs w:val="20"/>
                    </w:rPr>
                    <w:t xml:space="preserve">                                                                                                                               </w:t>
                  </w:r>
                  <w:sdt>
                    <w:sdtPr>
                      <w:rPr>
                        <w:rFonts w:ascii="Times New Roman" w:eastAsia="Calibri" w:hAnsi="Times New Roman" w:cs="Times New Roman"/>
                        <w:b/>
                        <w:iCs/>
                        <w:sz w:val="20"/>
                        <w:szCs w:val="20"/>
                      </w:rPr>
                      <w:id w:val="1614706761"/>
                      <w14:checkbox>
                        <w14:checked w14:val="1"/>
                        <w14:checkedState w14:val="2612" w14:font="MS Gothic"/>
                        <w14:uncheckedState w14:val="2610" w14:font="MS Gothic"/>
                      </w14:checkbox>
                    </w:sdtPr>
                    <w:sdtEndPr/>
                    <w:sdtContent>
                      <w:r w:rsidRPr="00CD6782">
                        <w:rPr>
                          <w:rFonts w:ascii="MS Gothic" w:eastAsia="MS Gothic" w:hAnsi="MS Gothic" w:cs="MS Gothic" w:hint="eastAsia"/>
                          <w:b/>
                          <w:iCs/>
                          <w:sz w:val="20"/>
                          <w:szCs w:val="20"/>
                        </w:rPr>
                        <w:t>☒</w:t>
                      </w:r>
                    </w:sdtContent>
                  </w:sdt>
                  <w:r w:rsidRPr="00CD6782">
                    <w:rPr>
                      <w:rFonts w:ascii="Times New Roman" w:eastAsia="Calibri" w:hAnsi="Times New Roman" w:cs="Times New Roman"/>
                      <w:b/>
                      <w:iCs/>
                      <w:sz w:val="20"/>
                      <w:szCs w:val="20"/>
                    </w:rPr>
                    <w:t xml:space="preserve"> Áno                  </w:t>
                  </w:r>
                  <w:sdt>
                    <w:sdtPr>
                      <w:rPr>
                        <w:rFonts w:ascii="Times New Roman" w:eastAsia="Calibri" w:hAnsi="Times New Roman" w:cs="Times New Roman"/>
                        <w:b/>
                        <w:iCs/>
                        <w:sz w:val="20"/>
                        <w:szCs w:val="20"/>
                      </w:rPr>
                      <w:id w:val="-155225922"/>
                      <w14:checkbox>
                        <w14:checked w14:val="0"/>
                        <w14:checkedState w14:val="2612" w14:font="MS Gothic"/>
                        <w14:uncheckedState w14:val="2610" w14:font="MS Gothic"/>
                      </w14:checkbox>
                    </w:sdtPr>
                    <w:sdtEndPr/>
                    <w:sdtContent>
                      <w:r w:rsidRPr="00CD6782">
                        <w:rPr>
                          <w:rFonts w:ascii="MS Gothic" w:eastAsia="MS Gothic" w:hAnsi="MS Gothic" w:cs="MS Gothic" w:hint="eastAsia"/>
                          <w:b/>
                          <w:iCs/>
                          <w:sz w:val="20"/>
                          <w:szCs w:val="20"/>
                        </w:rPr>
                        <w:t>☐</w:t>
                      </w:r>
                    </w:sdtContent>
                  </w:sdt>
                  <w:r w:rsidRPr="00CD6782">
                    <w:rPr>
                      <w:rFonts w:ascii="Times New Roman" w:eastAsia="Calibri" w:hAnsi="Times New Roman" w:cs="Times New Roman"/>
                      <w:b/>
                      <w:iCs/>
                      <w:sz w:val="20"/>
                      <w:szCs w:val="20"/>
                    </w:rPr>
                    <w:t xml:space="preserve"> Nie</w:t>
                  </w:r>
                </w:p>
                <w:p w:rsidR="00CD6782" w:rsidRPr="00CD6782" w:rsidRDefault="00CD6782" w:rsidP="00CD6782">
                  <w:pPr>
                    <w:autoSpaceDE w:val="0"/>
                    <w:autoSpaceDN w:val="0"/>
                    <w:adjustRightInd w:val="0"/>
                    <w:spacing w:after="0" w:line="240" w:lineRule="auto"/>
                    <w:rPr>
                      <w:rFonts w:ascii="Times New Roman" w:eastAsia="Calibri" w:hAnsi="Times New Roman" w:cs="Times New Roman"/>
                      <w:sz w:val="20"/>
                      <w:szCs w:val="20"/>
                    </w:rPr>
                  </w:pPr>
                  <w:r w:rsidRPr="00CD6782">
                    <w:rPr>
                      <w:rFonts w:ascii="Times New Roman" w:eastAsia="Calibri" w:hAnsi="Times New Roman" w:cs="Times New Roman"/>
                      <w:i/>
                      <w:iCs/>
                      <w:sz w:val="20"/>
                      <w:szCs w:val="20"/>
                    </w:rPr>
                    <w:t xml:space="preserve">Ak áno, uveďte, ktorých vplyvov podľa bodu 9 sa goldplating týka: </w:t>
                  </w:r>
                </w:p>
              </w:tc>
            </w:tr>
            <w:tr w:rsidR="00CD6782" w:rsidRPr="00CD6782" w:rsidTr="001A250C">
              <w:trPr>
                <w:trHeight w:val="296"/>
              </w:trPr>
              <w:tc>
                <w:tcPr>
                  <w:tcW w:w="8643" w:type="dxa"/>
                </w:tcPr>
                <w:p w:rsidR="00CD6782" w:rsidRPr="00CD6782" w:rsidRDefault="00CD6782" w:rsidP="00CD6782">
                  <w:pPr>
                    <w:autoSpaceDE w:val="0"/>
                    <w:autoSpaceDN w:val="0"/>
                    <w:adjustRightInd w:val="0"/>
                    <w:spacing w:before="120" w:after="120" w:line="240" w:lineRule="auto"/>
                    <w:jc w:val="both"/>
                    <w:rPr>
                      <w:rFonts w:ascii="Times New Roman" w:eastAsia="Calibri" w:hAnsi="Times New Roman" w:cs="Times New Roman"/>
                      <w:sz w:val="20"/>
                      <w:szCs w:val="20"/>
                    </w:rPr>
                  </w:pPr>
                  <w:r w:rsidRPr="00CD6782">
                    <w:rPr>
                      <w:rFonts w:ascii="Times New Roman" w:eastAsia="Calibri" w:hAnsi="Times New Roman" w:cs="Times New Roman"/>
                      <w:sz w:val="20"/>
                      <w:szCs w:val="20"/>
                    </w:rPr>
                    <w:t>GP – A – g) – sociálna oblasť</w:t>
                  </w:r>
                </w:p>
              </w:tc>
            </w:tr>
          </w:tbl>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tc>
      </w:tr>
      <w:tr w:rsidR="00CD6782" w:rsidRPr="00CD6782" w:rsidTr="001A250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tr>
      <w:tr w:rsidR="00CD6782" w:rsidRPr="00CD6782" w:rsidTr="001A250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Preskúmanie účelnosti</w:t>
            </w:r>
          </w:p>
        </w:tc>
      </w:tr>
      <w:tr w:rsidR="00CD6782" w:rsidRPr="00CD6782" w:rsidTr="001A250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Uveďte termín, kedy by malo dôjsť k preskúmaniu účinnosti a účelnosti predkladaného materiálu.</w:t>
            </w:r>
          </w:p>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Uveďte kritériá, na základe ktorých bude preskúmanie vykonané.</w:t>
            </w:r>
          </w:p>
          <w:p w:rsidR="00CD6782" w:rsidRPr="00CD6782" w:rsidRDefault="00CD6782" w:rsidP="00CD6782">
            <w:pPr>
              <w:spacing w:after="0" w:line="240" w:lineRule="auto"/>
              <w:jc w:val="both"/>
              <w:rPr>
                <w:rFonts w:ascii="Times New Roman" w:eastAsia="Calibri" w:hAnsi="Times New Roman" w:cs="Times New Roman"/>
                <w:sz w:val="20"/>
                <w:szCs w:val="20"/>
              </w:rPr>
            </w:pPr>
          </w:p>
          <w:p w:rsidR="00CD6782" w:rsidRPr="00CD6782" w:rsidRDefault="00CD6782" w:rsidP="00CD6782">
            <w:pPr>
              <w:spacing w:after="0" w:line="240" w:lineRule="auto"/>
              <w:jc w:val="both"/>
              <w:rPr>
                <w:rFonts w:ascii="Times New Roman" w:eastAsia="Calibri" w:hAnsi="Times New Roman" w:cs="Times New Roman"/>
                <w:sz w:val="20"/>
                <w:szCs w:val="20"/>
              </w:rPr>
            </w:pPr>
            <w:r w:rsidRPr="00CD6782">
              <w:rPr>
                <w:rFonts w:ascii="Times New Roman" w:eastAsia="Calibri" w:hAnsi="Times New Roman" w:cs="Times New Roman"/>
                <w:sz w:val="20"/>
                <w:szCs w:val="20"/>
              </w:rPr>
              <w:t>Preskúmanie</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účelnosti</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navrhovaného</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zákona</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bude</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vykonané</w:t>
            </w:r>
            <w:r w:rsidRPr="00CD6782">
              <w:rPr>
                <w:rFonts w:ascii="Times New Roman" w:eastAsia="Calibri" w:hAnsi="Times New Roman" w:cs="Times New Roman"/>
                <w:spacing w:val="27"/>
                <w:sz w:val="20"/>
                <w:szCs w:val="20"/>
              </w:rPr>
              <w:t xml:space="preserve"> </w:t>
            </w:r>
            <w:r w:rsidRPr="00CD6782">
              <w:rPr>
                <w:rFonts w:ascii="Times New Roman" w:eastAsia="Calibri" w:hAnsi="Times New Roman" w:cs="Times New Roman"/>
                <w:sz w:val="20"/>
                <w:szCs w:val="20"/>
              </w:rPr>
              <w:t>po troch rokoch od nadobudnutia  účinnosti zákona, napr. na základe počtu osôb, ktoré požiadali prvýkrát o dočasné útočisko po nadobudnutí účinnosti zákona,  počtu zraniteľných osôb, ktoré využívajú možnosť bezodplatného ubytovania, na základe dostupnosti bezodplatného ubytovania, atď.</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tc>
      </w:tr>
      <w:tr w:rsidR="00CD6782" w:rsidRPr="00CD6782" w:rsidTr="001A250C">
        <w:tc>
          <w:tcPr>
            <w:tcW w:w="9180" w:type="dxa"/>
            <w:gridSpan w:val="11"/>
            <w:tcBorders>
              <w:top w:val="nil"/>
              <w:left w:val="nil"/>
              <w:bottom w:val="single" w:sz="4" w:space="0" w:color="auto"/>
              <w:right w:val="nil"/>
            </w:tcBorders>
            <w:shd w:val="clear" w:color="auto" w:fill="FFFFFF"/>
          </w:tcPr>
          <w:p w:rsidR="00CD6782" w:rsidRPr="00CD6782" w:rsidRDefault="00CD6782" w:rsidP="00CD6782">
            <w:pPr>
              <w:spacing w:after="0" w:line="240" w:lineRule="auto"/>
              <w:jc w:val="both"/>
              <w:rPr>
                <w:rFonts w:ascii="Times New Roman" w:eastAsia="Times New Roman" w:hAnsi="Times New Roman" w:cs="Times New Roman"/>
                <w:b/>
                <w:sz w:val="20"/>
                <w:szCs w:val="20"/>
                <w:lang w:eastAsia="sk-SK"/>
              </w:rPr>
            </w:pPr>
          </w:p>
          <w:p w:rsidR="00CD6782" w:rsidRPr="00CD6782" w:rsidRDefault="00CD6782" w:rsidP="00CD6782">
            <w:pPr>
              <w:spacing w:after="0" w:line="240" w:lineRule="auto"/>
              <w:ind w:left="142" w:hanging="142"/>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lastRenderedPageBreak/>
              <w:t xml:space="preserve">* vyplniť iba v prípade, ak materiál nie je zahrnutý do Plánu práce vlády Slovenskej republiky alebo Plánu        legislatívnych úloh vlády Slovenskej republiky. </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b/>
                <w:sz w:val="20"/>
                <w:szCs w:val="20"/>
                <w:lang w:eastAsia="sk-SK"/>
              </w:rPr>
            </w:pPr>
          </w:p>
        </w:tc>
      </w:tr>
      <w:tr w:rsidR="00CD6782" w:rsidRPr="00CD6782" w:rsidTr="001A250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lastRenderedPageBreak/>
              <w:t>Vybrané vplyvy  materiálu</w:t>
            </w:r>
          </w:p>
        </w:tc>
      </w:tr>
      <w:tr w:rsidR="00CD6782" w:rsidRPr="00CD6782" w:rsidTr="001A250C">
        <w:tc>
          <w:tcPr>
            <w:tcW w:w="3812" w:type="dxa"/>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CD6782" w:rsidRPr="00CD6782" w:rsidRDefault="00CD6782" w:rsidP="00CD6782">
                <w:pPr>
                  <w:spacing w:after="0" w:line="240" w:lineRule="auto"/>
                  <w:ind w:left="-107" w:right="-108"/>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CD6782" w:rsidRPr="00CD6782" w:rsidRDefault="00CD6782" w:rsidP="00CD6782">
            <w:pPr>
              <w:spacing w:after="0" w:line="240" w:lineRule="auto"/>
              <w:ind w:left="3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nil"/>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    z toho rozpočtovo zabezpečené vplyvy,         </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    v prípade identifikovaného negatívneho </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ind w:left="-107" w:right="-108"/>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D6782" w:rsidRPr="00CD6782" w:rsidRDefault="00CD6782" w:rsidP="00CD6782">
            <w:pPr>
              <w:spacing w:after="0" w:line="240" w:lineRule="auto"/>
              <w:ind w:left="34"/>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Čiastočne</w:t>
            </w:r>
          </w:p>
        </w:tc>
      </w:tr>
      <w:tr w:rsidR="00CD6782" w:rsidRPr="00CD6782" w:rsidTr="001A250C">
        <w:tc>
          <w:tcPr>
            <w:tcW w:w="3812" w:type="dxa"/>
            <w:tcBorders>
              <w:top w:val="nil"/>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CD6782" w:rsidRPr="00CD6782" w:rsidRDefault="00CD6782" w:rsidP="00CD6782">
                <w:pPr>
                  <w:spacing w:after="0" w:line="240" w:lineRule="auto"/>
                  <w:ind w:left="-107" w:right="-108"/>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CD6782" w:rsidRPr="00CD6782" w:rsidRDefault="00CD6782" w:rsidP="00CD6782">
            <w:pPr>
              <w:spacing w:after="0" w:line="240" w:lineRule="auto"/>
              <w:ind w:left="3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nil"/>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ind w:left="171"/>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z toho rozpočtovo zabezpečené vplyvy,</w:t>
            </w:r>
          </w:p>
          <w:p w:rsidR="00CD6782" w:rsidRPr="00CD6782" w:rsidRDefault="00CD6782" w:rsidP="00CD6782">
            <w:pPr>
              <w:spacing w:after="0" w:line="240" w:lineRule="auto"/>
              <w:ind w:left="171"/>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CD6782" w:rsidRPr="00CD6782" w:rsidRDefault="00CD6782" w:rsidP="00CD6782">
                <w:pPr>
                  <w:spacing w:after="0" w:line="240" w:lineRule="auto"/>
                  <w:ind w:left="-107" w:right="-108"/>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34"/>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Čiastočne</w:t>
            </w:r>
          </w:p>
        </w:tc>
      </w:tr>
      <w:tr w:rsidR="00CD6782" w:rsidRPr="00CD6782" w:rsidTr="001A250C">
        <w:tc>
          <w:tcPr>
            <w:tcW w:w="3812" w:type="dxa"/>
            <w:tcBorders>
              <w:top w:val="single" w:sz="4" w:space="0" w:color="auto"/>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ind w:left="171"/>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ind w:left="-107" w:right="-108"/>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34"/>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Nie</w:t>
            </w:r>
          </w:p>
        </w:tc>
      </w:tr>
      <w:tr w:rsidR="00CD6782" w:rsidRPr="00CD6782" w:rsidTr="001A250C">
        <w:tc>
          <w:tcPr>
            <w:tcW w:w="3812" w:type="dxa"/>
            <w:tcBorders>
              <w:top w:val="single" w:sz="4" w:space="0" w:color="auto"/>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ind w:left="-107" w:right="-108"/>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34"/>
              <w:rPr>
                <w:rFonts w:ascii="Times New Roman" w:eastAsia="Times New Roman" w:hAnsi="Times New Roman" w:cs="Times New Roman"/>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nil"/>
              <w:left w:val="single" w:sz="4" w:space="0" w:color="000000"/>
              <w:bottom w:val="nil"/>
              <w:right w:val="single" w:sz="4" w:space="0" w:color="000000"/>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    z toho vplyvy na MSP</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ind w:right="-108"/>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sz w:val="20"/>
                    <w:szCs w:val="20"/>
                    <w:lang w:eastAsia="sk-SK"/>
                  </w:rPr>
                </w:pPr>
                <w:r w:rsidRPr="00CD6782">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D6782" w:rsidRPr="00CD6782" w:rsidRDefault="00CD6782" w:rsidP="00CD6782">
            <w:pPr>
              <w:spacing w:after="0" w:line="240" w:lineRule="auto"/>
              <w:ind w:left="54"/>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Negatívne</w:t>
            </w:r>
          </w:p>
        </w:tc>
      </w:tr>
      <w:tr w:rsidR="00CD6782" w:rsidRPr="00CD6782" w:rsidTr="001A250C">
        <w:tc>
          <w:tcPr>
            <w:tcW w:w="3812" w:type="dxa"/>
            <w:tcBorders>
              <w:top w:val="nil"/>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    Mechanizmus znižovania byrokracie    </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Nie</w:t>
            </w:r>
          </w:p>
        </w:tc>
      </w:tr>
      <w:tr w:rsidR="00CD6782" w:rsidRPr="00CD6782" w:rsidTr="001A250C">
        <w:tc>
          <w:tcPr>
            <w:tcW w:w="3812" w:type="dxa"/>
            <w:tcBorders>
              <w:top w:val="single" w:sz="4" w:space="0" w:color="000000"/>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nil"/>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sz w:val="20"/>
                <w:szCs w:val="20"/>
                <w:lang w:eastAsia="sk-SK"/>
              </w:rPr>
            </w:pPr>
          </w:p>
          <w:p w:rsidR="00CD6782" w:rsidRPr="00CD6782" w:rsidRDefault="00CD6782" w:rsidP="00CD6782">
            <w:pPr>
              <w:spacing w:after="0" w:line="240" w:lineRule="auto"/>
              <w:ind w:left="16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sz w:val="20"/>
                <w:szCs w:val="20"/>
                <w:lang w:eastAsia="sk-SK"/>
              </w:rPr>
              <w:t>Nie</w:t>
            </w:r>
          </w:p>
        </w:tc>
      </w:tr>
      <w:tr w:rsidR="00CD6782" w:rsidRPr="00CD6782" w:rsidTr="001A250C">
        <w:tc>
          <w:tcPr>
            <w:tcW w:w="3812" w:type="dxa"/>
            <w:tcBorders>
              <w:top w:val="single" w:sz="4" w:space="0" w:color="auto"/>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D6782" w:rsidRPr="00CD6782" w:rsidTr="001A250C">
        <w:tc>
          <w:tcPr>
            <w:tcW w:w="3812" w:type="dxa"/>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CD6782" w:rsidRPr="00CD6782" w:rsidRDefault="00CD6782" w:rsidP="00CD678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CD6782" w:rsidRPr="00CD6782" w:rsidRDefault="00CD6782" w:rsidP="00CD678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CD6782" w:rsidRPr="00CD6782" w:rsidRDefault="00CD6782" w:rsidP="00CD678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p>
        </w:tc>
      </w:tr>
      <w:tr w:rsidR="00CD6782" w:rsidRPr="00CD6782" w:rsidTr="001A250C">
        <w:tc>
          <w:tcPr>
            <w:tcW w:w="3812" w:type="dxa"/>
            <w:tcBorders>
              <w:top w:val="nil"/>
              <w:left w:val="single" w:sz="4" w:space="0" w:color="auto"/>
              <w:bottom w:val="nil"/>
              <w:right w:val="single" w:sz="4" w:space="0" w:color="auto"/>
            </w:tcBorders>
            <w:shd w:val="clear" w:color="auto" w:fill="E2E2E2"/>
          </w:tcPr>
          <w:p w:rsidR="00CD6782" w:rsidRPr="00CD6782" w:rsidRDefault="00CD6782" w:rsidP="00CD6782">
            <w:pPr>
              <w:spacing w:after="0" w:line="240" w:lineRule="auto"/>
              <w:ind w:left="196" w:hanging="196"/>
              <w:rPr>
                <w:rFonts w:ascii="Times New Roman" w:eastAsia="Calibri" w:hAnsi="Times New Roman" w:cs="Times New Roman"/>
                <w:b/>
                <w:sz w:val="20"/>
                <w:szCs w:val="20"/>
              </w:rPr>
            </w:pPr>
            <w:r w:rsidRPr="00CD6782">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r w:rsidR="00CD6782" w:rsidRPr="00CD6782" w:rsidTr="001A250C">
        <w:tc>
          <w:tcPr>
            <w:tcW w:w="3812" w:type="dxa"/>
            <w:tcBorders>
              <w:top w:val="nil"/>
              <w:left w:val="single" w:sz="4" w:space="0" w:color="auto"/>
              <w:bottom w:val="nil"/>
              <w:right w:val="single" w:sz="4" w:space="0" w:color="auto"/>
            </w:tcBorders>
            <w:shd w:val="clear" w:color="auto" w:fill="E2E2E2"/>
          </w:tcPr>
          <w:p w:rsidR="00CD6782" w:rsidRPr="00CD6782" w:rsidRDefault="00CD6782" w:rsidP="00CD6782">
            <w:pPr>
              <w:spacing w:after="0" w:line="240" w:lineRule="auto"/>
              <w:ind w:left="168" w:hanging="168"/>
              <w:rPr>
                <w:rFonts w:ascii="Times New Roman" w:eastAsia="Calibri" w:hAnsi="Times New Roman" w:cs="Times New Roman"/>
                <w:b/>
                <w:sz w:val="20"/>
                <w:szCs w:val="20"/>
              </w:rPr>
            </w:pPr>
            <w:r w:rsidRPr="00CD6782">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D6782" w:rsidRPr="00CD6782" w:rsidTr="001A250C">
        <w:tc>
          <w:tcPr>
            <w:tcW w:w="3812" w:type="dxa"/>
            <w:tcBorders>
              <w:top w:val="single" w:sz="4" w:space="0" w:color="000000"/>
              <w:left w:val="single" w:sz="4" w:space="0" w:color="auto"/>
              <w:bottom w:val="single" w:sz="4" w:space="0" w:color="auto"/>
              <w:right w:val="single" w:sz="4" w:space="0" w:color="auto"/>
            </w:tcBorders>
            <w:shd w:val="clear" w:color="auto" w:fill="E2E2E2"/>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ind w:right="-108"/>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D6782" w:rsidRPr="00CD6782" w:rsidRDefault="00CD6782" w:rsidP="00CD6782">
                <w:pPr>
                  <w:spacing w:after="0" w:line="240" w:lineRule="auto"/>
                  <w:jc w:val="center"/>
                  <w:rPr>
                    <w:rFonts w:ascii="Times New Roman" w:eastAsia="Times New Roman" w:hAnsi="Times New Roman" w:cs="Times New Roman"/>
                    <w:b/>
                    <w:sz w:val="20"/>
                    <w:szCs w:val="20"/>
                    <w:lang w:eastAsia="sk-SK"/>
                  </w:rPr>
                </w:pPr>
                <w:r w:rsidRPr="00CD6782">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D6782" w:rsidRPr="00CD6782" w:rsidRDefault="00CD6782" w:rsidP="00CD6782">
            <w:pPr>
              <w:spacing w:after="0" w:line="240" w:lineRule="auto"/>
              <w:ind w:left="54"/>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Negatívne</w:t>
            </w:r>
          </w:p>
        </w:tc>
      </w:tr>
    </w:tbl>
    <w:p w:rsidR="00CD6782" w:rsidRPr="00CD6782" w:rsidRDefault="00CD6782" w:rsidP="00CD6782">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CD6782" w:rsidRPr="00CD6782" w:rsidTr="001A250C">
        <w:tc>
          <w:tcPr>
            <w:tcW w:w="9176" w:type="dxa"/>
            <w:tcBorders>
              <w:top w:val="single" w:sz="4" w:space="0" w:color="auto"/>
              <w:left w:val="single" w:sz="4" w:space="0" w:color="auto"/>
              <w:bottom w:val="nil"/>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Poznámky</w:t>
            </w:r>
          </w:p>
        </w:tc>
      </w:tr>
      <w:tr w:rsidR="00CD6782" w:rsidRPr="00CD6782" w:rsidTr="001A250C">
        <w:trPr>
          <w:trHeight w:val="713"/>
        </w:trPr>
        <w:tc>
          <w:tcPr>
            <w:tcW w:w="9176" w:type="dxa"/>
            <w:tcBorders>
              <w:top w:val="nil"/>
              <w:left w:val="single" w:sz="4" w:space="0" w:color="auto"/>
              <w:bottom w:val="single" w:sz="4" w:space="0" w:color="FFFFFF"/>
              <w:right w:val="single" w:sz="4" w:space="0" w:color="auto"/>
            </w:tcBorders>
            <w:shd w:val="clear" w:color="auto" w:fill="auto"/>
          </w:tcPr>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Nie.</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CD6782" w:rsidRPr="00CD6782" w:rsidRDefault="00CD6782" w:rsidP="00CD6782">
            <w:pPr>
              <w:spacing w:after="0" w:line="240" w:lineRule="auto"/>
              <w:ind w:left="426"/>
              <w:contextualSpacing/>
              <w:rPr>
                <w:rFonts w:ascii="Times New Roman" w:eastAsia="Calibri" w:hAnsi="Times New Roman" w:cs="Times New Roman"/>
                <w:b/>
              </w:rPr>
            </w:pPr>
          </w:p>
        </w:tc>
      </w:tr>
      <w:tr w:rsidR="00CD6782" w:rsidRPr="00CD6782" w:rsidTr="001A250C">
        <w:tc>
          <w:tcPr>
            <w:tcW w:w="9176" w:type="dxa"/>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lastRenderedPageBreak/>
              <w:t>Kontakt na spracovateľa</w:t>
            </w:r>
          </w:p>
        </w:tc>
      </w:tr>
      <w:tr w:rsidR="00CD6782" w:rsidRPr="00CD6782" w:rsidTr="001A250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Mgr. Ján Kušnárik, migračný úrad MV SR, </w:t>
            </w:r>
            <w:hyperlink r:id="rId7" w:history="1">
              <w:r w:rsidRPr="00CD6782">
                <w:rPr>
                  <w:rFonts w:ascii="Times New Roman" w:eastAsia="Times New Roman" w:hAnsi="Times New Roman" w:cs="Times New Roman"/>
                  <w:color w:val="0563C1"/>
                  <w:sz w:val="20"/>
                  <w:szCs w:val="20"/>
                  <w:u w:val="single"/>
                  <w:lang w:eastAsia="sk-SK"/>
                </w:rPr>
                <w:t>jan.kusnarik@minv.sk</w:t>
              </w:r>
            </w:hyperlink>
            <w:r w:rsidRPr="00CD6782">
              <w:rPr>
                <w:rFonts w:ascii="Times New Roman" w:eastAsia="Times New Roman" w:hAnsi="Times New Roman" w:cs="Times New Roman"/>
                <w:sz w:val="20"/>
                <w:szCs w:val="20"/>
                <w:lang w:eastAsia="sk-SK"/>
              </w:rPr>
              <w:t>; 02/48254102</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Mgr. Juraj Méry, sekcia ekonomiky MV SR, </w:t>
            </w:r>
            <w:hyperlink r:id="rId8" w:history="1">
              <w:r w:rsidRPr="00CD6782">
                <w:rPr>
                  <w:rFonts w:ascii="Times New Roman" w:eastAsia="Times New Roman" w:hAnsi="Times New Roman" w:cs="Times New Roman"/>
                  <w:color w:val="0563C1"/>
                  <w:sz w:val="20"/>
                  <w:szCs w:val="20"/>
                  <w:u w:val="single"/>
                  <w:lang w:eastAsia="sk-SK"/>
                </w:rPr>
                <w:t>juraj.mery@minv.sk</w:t>
              </w:r>
            </w:hyperlink>
            <w:r w:rsidRPr="00CD6782">
              <w:rPr>
                <w:rFonts w:ascii="Times New Roman" w:eastAsia="Times New Roman" w:hAnsi="Times New Roman" w:cs="Times New Roman"/>
                <w:sz w:val="20"/>
                <w:szCs w:val="20"/>
                <w:lang w:eastAsia="sk-SK"/>
              </w:rPr>
              <w:t>; 02/509 44405</w:t>
            </w: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 xml:space="preserve">Mgr. Klaudia Gregušová, sekcia legislatívy a právnych služieb MV SR, </w:t>
            </w:r>
            <w:hyperlink r:id="rId9" w:history="1">
              <w:r w:rsidRPr="00CD6782">
                <w:rPr>
                  <w:rFonts w:ascii="Times New Roman" w:eastAsia="Times New Roman" w:hAnsi="Times New Roman" w:cs="Times New Roman"/>
                  <w:color w:val="0563C1"/>
                  <w:sz w:val="20"/>
                  <w:szCs w:val="20"/>
                  <w:u w:val="single"/>
                  <w:lang w:eastAsia="sk-SK"/>
                </w:rPr>
                <w:t>klaudia.gregusova@minv.sk</w:t>
              </w:r>
            </w:hyperlink>
            <w:r w:rsidRPr="00CD6782">
              <w:rPr>
                <w:rFonts w:ascii="Times New Roman" w:eastAsia="Times New Roman" w:hAnsi="Times New Roman" w:cs="Times New Roman"/>
                <w:sz w:val="20"/>
                <w:szCs w:val="20"/>
                <w:lang w:eastAsia="sk-SK"/>
              </w:rPr>
              <w:t>; 02/509 44320</w:t>
            </w:r>
          </w:p>
          <w:p w:rsidR="00CD6782" w:rsidRPr="00CD6782" w:rsidRDefault="00CD6782" w:rsidP="00CD6782">
            <w:pPr>
              <w:spacing w:after="0" w:line="240" w:lineRule="auto"/>
              <w:rPr>
                <w:rFonts w:ascii="Times New Roman" w:eastAsia="Calibri" w:hAnsi="Times New Roman" w:cs="Times New Roman"/>
                <w:sz w:val="20"/>
                <w:szCs w:val="20"/>
              </w:rPr>
            </w:pPr>
            <w:r w:rsidRPr="00CD6782">
              <w:rPr>
                <w:rFonts w:ascii="Times New Roman" w:eastAsia="Calibri" w:hAnsi="Times New Roman" w:cs="Times New Roman"/>
                <w:sz w:val="20"/>
                <w:szCs w:val="20"/>
              </w:rPr>
              <w:t xml:space="preserve">Ing. Marián Janiš, sekcia financovania MZ SR, </w:t>
            </w:r>
            <w:hyperlink r:id="rId10" w:history="1">
              <w:r w:rsidRPr="00CD6782">
                <w:rPr>
                  <w:rFonts w:ascii="Times New Roman" w:eastAsia="Calibri" w:hAnsi="Times New Roman" w:cs="Times New Roman"/>
                  <w:color w:val="0563C1"/>
                  <w:sz w:val="20"/>
                  <w:szCs w:val="20"/>
                  <w:u w:val="single"/>
                </w:rPr>
                <w:t>marian.janis@health.gov.sk</w:t>
              </w:r>
            </w:hyperlink>
            <w:r w:rsidRPr="00CD6782">
              <w:rPr>
                <w:rFonts w:ascii="Times New Roman" w:eastAsia="Calibri" w:hAnsi="Times New Roman" w:cs="Times New Roman"/>
                <w:sz w:val="20"/>
                <w:szCs w:val="20"/>
              </w:rPr>
              <w:t>; 02/59373350</w:t>
            </w:r>
          </w:p>
          <w:p w:rsidR="00CD6782" w:rsidRPr="00CD6782" w:rsidRDefault="00CD6782" w:rsidP="00CD6782">
            <w:pPr>
              <w:spacing w:after="0" w:line="240" w:lineRule="auto"/>
              <w:rPr>
                <w:rFonts w:ascii="Times New Roman" w:eastAsia="Times New Roman" w:hAnsi="Times New Roman" w:cs="Times New Roman"/>
                <w:i/>
                <w:sz w:val="20"/>
                <w:szCs w:val="20"/>
                <w:lang w:eastAsia="sk-SK"/>
              </w:rPr>
            </w:pPr>
          </w:p>
        </w:tc>
      </w:tr>
      <w:tr w:rsidR="00CD6782" w:rsidRPr="00CD6782" w:rsidTr="001A250C">
        <w:tc>
          <w:tcPr>
            <w:tcW w:w="9176" w:type="dxa"/>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26"/>
              <w:contextualSpacing/>
              <w:rPr>
                <w:rFonts w:ascii="Times New Roman" w:eastAsia="Calibri" w:hAnsi="Times New Roman" w:cs="Times New Roman"/>
                <w:b/>
              </w:rPr>
            </w:pPr>
            <w:r w:rsidRPr="00CD6782">
              <w:rPr>
                <w:rFonts w:ascii="Times New Roman" w:eastAsia="Calibri" w:hAnsi="Times New Roman" w:cs="Times New Roman"/>
                <w:b/>
              </w:rPr>
              <w:t>Zdroje</w:t>
            </w:r>
          </w:p>
        </w:tc>
      </w:tr>
      <w:tr w:rsidR="00CD6782" w:rsidRPr="00CD6782" w:rsidTr="001A250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jc w:val="both"/>
              <w:rPr>
                <w:rFonts w:ascii="Times New Roman" w:eastAsia="Times New Roman" w:hAnsi="Times New Roman" w:cs="Times New Roman"/>
                <w:i/>
                <w:sz w:val="20"/>
                <w:szCs w:val="20"/>
                <w:lang w:eastAsia="sk-SK"/>
              </w:rPr>
            </w:pPr>
            <w:r w:rsidRPr="00CD6782">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D6782">
              <w:rPr>
                <w:rFonts w:ascii="Times New Roman" w:eastAsia="Calibri" w:hAnsi="Times New Roman" w:cs="Times New Roman"/>
                <w:sz w:val="24"/>
                <w:szCs w:val="24"/>
              </w:rPr>
              <w:t xml:space="preserve"> </w:t>
            </w:r>
          </w:p>
          <w:p w:rsidR="00CD6782" w:rsidRPr="00CD6782" w:rsidRDefault="00CD6782" w:rsidP="00CD6782">
            <w:pPr>
              <w:spacing w:after="0" w:line="240" w:lineRule="auto"/>
              <w:rPr>
                <w:rFonts w:ascii="Times New Roman" w:eastAsia="Times New Roman" w:hAnsi="Times New Roman" w:cs="Times New Roman"/>
                <w:i/>
                <w:sz w:val="20"/>
                <w:szCs w:val="20"/>
                <w:lang w:eastAsia="sk-SK"/>
              </w:rPr>
            </w:pP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Údaje o poskytovanom ubytovaní odídencom a údaje o poskytnutých finančných prostriedkoch oprávneným osobám za mesiac marec 2024.</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Počet odídencov v systéme pomoci v hmotnej núdzi (členovia domácností, ktorým sa poskytuje pomoc v hmotnej núdzi) - rozdelenie podľa veku (za apríl 2024).</w:t>
            </w:r>
          </w:p>
          <w:p w:rsidR="00CD6782" w:rsidRPr="00CD6782" w:rsidRDefault="00CD6782" w:rsidP="00CD6782">
            <w:pPr>
              <w:spacing w:after="0" w:line="240" w:lineRule="auto"/>
              <w:jc w:val="both"/>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Počet odídencov, ktorým bola poskytnutá dotácia na podporu humanitárnej pomoci osobe so závažným zdravotným postihnutím – rozdelenie podľa veku (za apríl 2024).</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c>
      </w:tr>
      <w:tr w:rsidR="00CD6782" w:rsidRPr="00CD6782" w:rsidTr="001A250C">
        <w:tc>
          <w:tcPr>
            <w:tcW w:w="9176" w:type="dxa"/>
            <w:tcBorders>
              <w:top w:val="single" w:sz="4" w:space="0" w:color="auto"/>
              <w:left w:val="single" w:sz="4" w:space="0" w:color="auto"/>
              <w:bottom w:val="single" w:sz="4" w:space="0" w:color="FFFFFF"/>
              <w:right w:val="single" w:sz="4" w:space="0" w:color="auto"/>
            </w:tcBorders>
            <w:shd w:val="clear" w:color="auto" w:fill="E2E2E2"/>
          </w:tcPr>
          <w:p w:rsidR="00CD6782" w:rsidRPr="00CD6782" w:rsidRDefault="00CD6782" w:rsidP="00CD6782">
            <w:pPr>
              <w:numPr>
                <w:ilvl w:val="0"/>
                <w:numId w:val="3"/>
              </w:numPr>
              <w:spacing w:after="0" w:line="240" w:lineRule="auto"/>
              <w:ind w:left="447" w:hanging="425"/>
              <w:contextualSpacing/>
              <w:rPr>
                <w:rFonts w:ascii="Times New Roman" w:eastAsia="Calibri" w:hAnsi="Times New Roman" w:cs="Times New Roman"/>
                <w:b/>
              </w:rPr>
            </w:pPr>
            <w:r w:rsidRPr="00CD6782">
              <w:rPr>
                <w:rFonts w:ascii="Times New Roman" w:eastAsia="Calibri" w:hAnsi="Times New Roman" w:cs="Times New Roman"/>
                <w:b/>
              </w:rPr>
              <w:t>Stanovisko Komisie na posudzovanie vybraných vplyvov z PPK č. ..........</w:t>
            </w:r>
            <w:r w:rsidRPr="00CD6782">
              <w:rPr>
                <w:rFonts w:ascii="Calibri" w:eastAsia="Calibri" w:hAnsi="Calibri" w:cs="Times New Roman"/>
              </w:rPr>
              <w:t xml:space="preserve"> </w:t>
            </w:r>
          </w:p>
          <w:p w:rsidR="00CD6782" w:rsidRPr="00CD6782" w:rsidRDefault="00CD6782" w:rsidP="00CD6782">
            <w:pPr>
              <w:spacing w:after="0" w:line="240" w:lineRule="auto"/>
              <w:ind w:left="502"/>
              <w:rPr>
                <w:rFonts w:ascii="Times New Roman" w:eastAsia="Times New Roman" w:hAnsi="Times New Roman" w:cs="Times New Roman"/>
                <w:b/>
                <w:sz w:val="20"/>
                <w:szCs w:val="20"/>
                <w:lang w:eastAsia="sk-SK"/>
              </w:rPr>
            </w:pPr>
            <w:r w:rsidRPr="00CD6782">
              <w:rPr>
                <w:rFonts w:ascii="Times New Roman" w:eastAsia="Calibri" w:hAnsi="Times New Roman" w:cs="Times New Roman"/>
              </w:rPr>
              <w:t>(v prípade, ak sa uskutočnilo v zmysle bodu 8.1 Jednotnej metodiky)</w:t>
            </w:r>
          </w:p>
        </w:tc>
      </w:tr>
      <w:tr w:rsidR="00CD6782" w:rsidRPr="00CD6782" w:rsidTr="001A250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D6782" w:rsidRPr="00CD6782" w:rsidTr="001A250C">
              <w:trPr>
                <w:trHeight w:val="396"/>
              </w:trPr>
              <w:tc>
                <w:tcPr>
                  <w:tcW w:w="2552" w:type="dxa"/>
                </w:tcPr>
                <w:p w:rsidR="00CD6782" w:rsidRPr="00CD6782" w:rsidRDefault="00FF4D17" w:rsidP="00CD6782">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Súhlasné </w:t>
                  </w:r>
                </w:p>
              </w:tc>
              <w:tc>
                <w:tcPr>
                  <w:tcW w:w="3827" w:type="dxa"/>
                </w:tcPr>
                <w:p w:rsidR="00CD6782" w:rsidRPr="00CD6782" w:rsidRDefault="00FF4D17" w:rsidP="00CD6782">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Súhlasné s návrhom na dopracovanie</w:t>
                  </w:r>
                </w:p>
              </w:tc>
              <w:tc>
                <w:tcPr>
                  <w:tcW w:w="2534" w:type="dxa"/>
                </w:tcPr>
                <w:p w:rsidR="00CD6782" w:rsidRPr="00CD6782" w:rsidRDefault="00FF4D17" w:rsidP="00CD6782">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Nesúhlasné</w:t>
                  </w:r>
                </w:p>
              </w:tc>
            </w:tr>
          </w:tbl>
          <w:p w:rsidR="00CD6782" w:rsidRPr="00CD6782" w:rsidRDefault="00CD6782" w:rsidP="00CD6782">
            <w:pPr>
              <w:spacing w:after="0" w:line="240" w:lineRule="auto"/>
              <w:jc w:val="both"/>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Uveďte pripomienky zo stanoviska Komisie z časti II. spolu s Vaším vyhodnotením:</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p w:rsidR="00CD6782" w:rsidRPr="00CD6782" w:rsidRDefault="00CD6782" w:rsidP="00CD6782">
            <w:pPr>
              <w:spacing w:after="0" w:line="240" w:lineRule="auto"/>
              <w:rPr>
                <w:rFonts w:ascii="Times New Roman" w:eastAsia="Times New Roman" w:hAnsi="Times New Roman" w:cs="Times New Roman"/>
                <w:sz w:val="20"/>
                <w:szCs w:val="20"/>
                <w:lang w:eastAsia="sk-SK"/>
              </w:rPr>
            </w:pPr>
            <w:r w:rsidRPr="00CD6782">
              <w:rPr>
                <w:rFonts w:ascii="Times New Roman" w:eastAsia="Times New Roman" w:hAnsi="Times New Roman" w:cs="Times New Roman"/>
                <w:sz w:val="20"/>
                <w:szCs w:val="20"/>
                <w:lang w:eastAsia="sk-SK"/>
              </w:rPr>
              <w:t>Podľa bodu 2.5. Jednotnej metodiky na posudzovanie vybraných vplyvov nebude návrh zákona predložený do predbežného pripomienkového konania.</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c>
      </w:tr>
      <w:tr w:rsidR="00CD6782" w:rsidRPr="00CD6782" w:rsidTr="001A250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CD6782" w:rsidRPr="00CD6782" w:rsidRDefault="00CD6782" w:rsidP="00CD6782">
            <w:pPr>
              <w:numPr>
                <w:ilvl w:val="0"/>
                <w:numId w:val="3"/>
              </w:numPr>
              <w:spacing w:after="0" w:line="240" w:lineRule="auto"/>
              <w:ind w:left="450" w:hanging="425"/>
              <w:contextualSpacing/>
              <w:jc w:val="both"/>
              <w:rPr>
                <w:rFonts w:ascii="Times New Roman" w:eastAsia="Calibri" w:hAnsi="Times New Roman" w:cs="Times New Roman"/>
                <w:b/>
              </w:rPr>
            </w:pPr>
            <w:r w:rsidRPr="00CD6782">
              <w:rPr>
                <w:rFonts w:ascii="Times New Roman" w:eastAsia="Calibri" w:hAnsi="Times New Roman" w:cs="Times New Roman"/>
                <w:b/>
              </w:rPr>
              <w:t>Stanovisko Komisie na posudzovanie vybraných vplyvov zo záverečného posúdenia č. ..........</w:t>
            </w:r>
            <w:r w:rsidRPr="00CD6782">
              <w:rPr>
                <w:rFonts w:ascii="Times New Roman" w:eastAsia="Calibri" w:hAnsi="Times New Roman" w:cs="Times New Roman"/>
              </w:rPr>
              <w:t xml:space="preserve"> (v prípade, ak sa uskutočnilo v zmysle bodu 9.1. Jednotnej metodiky) </w:t>
            </w:r>
          </w:p>
        </w:tc>
      </w:tr>
      <w:tr w:rsidR="00CD6782" w:rsidRPr="00CD6782" w:rsidTr="001A250C">
        <w:tblPrEx>
          <w:tblBorders>
            <w:insideH w:val="single" w:sz="4" w:space="0" w:color="FFFFFF"/>
            <w:insideV w:val="single" w:sz="4" w:space="0" w:color="FFFFFF"/>
          </w:tblBorders>
        </w:tblPrEx>
        <w:tc>
          <w:tcPr>
            <w:tcW w:w="9176" w:type="dxa"/>
            <w:shd w:val="clear" w:color="auto" w:fill="FFFFFF"/>
          </w:tcPr>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D6782" w:rsidRPr="00CD6782" w:rsidTr="001A250C">
              <w:trPr>
                <w:trHeight w:val="396"/>
              </w:trPr>
              <w:tc>
                <w:tcPr>
                  <w:tcW w:w="2552" w:type="dxa"/>
                </w:tcPr>
                <w:p w:rsidR="00CD6782" w:rsidRPr="00CD6782" w:rsidRDefault="00FF4D17" w:rsidP="00CD6782">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Súhlasné </w:t>
                  </w:r>
                </w:p>
              </w:tc>
              <w:tc>
                <w:tcPr>
                  <w:tcW w:w="3827" w:type="dxa"/>
                </w:tcPr>
                <w:p w:rsidR="00CD6782" w:rsidRPr="00CD6782" w:rsidRDefault="00FF4D17" w:rsidP="00CD6782">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Súhlasné s  návrhom na dopracovanie</w:t>
                  </w:r>
                </w:p>
              </w:tc>
              <w:tc>
                <w:tcPr>
                  <w:tcW w:w="2534" w:type="dxa"/>
                </w:tcPr>
                <w:p w:rsidR="00CD6782" w:rsidRPr="00CD6782" w:rsidRDefault="00FF4D17" w:rsidP="00CD6782">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CD6782" w:rsidRPr="00CD6782">
                        <w:rPr>
                          <w:rFonts w:ascii="MS Mincho" w:eastAsia="MS Mincho" w:hAnsi="MS Mincho" w:cs="MS Mincho" w:hint="eastAsia"/>
                          <w:b/>
                          <w:sz w:val="20"/>
                          <w:szCs w:val="20"/>
                          <w:lang w:eastAsia="sk-SK"/>
                        </w:rPr>
                        <w:t>☐</w:t>
                      </w:r>
                    </w:sdtContent>
                  </w:sdt>
                  <w:r w:rsidR="00CD6782" w:rsidRPr="00CD6782">
                    <w:rPr>
                      <w:rFonts w:ascii="Times New Roman" w:eastAsia="Times New Roman" w:hAnsi="Times New Roman" w:cs="Times New Roman"/>
                      <w:b/>
                      <w:sz w:val="20"/>
                      <w:szCs w:val="20"/>
                      <w:lang w:eastAsia="sk-SK"/>
                    </w:rPr>
                    <w:t xml:space="preserve">  Nesúhlasné</w:t>
                  </w:r>
                </w:p>
              </w:tc>
            </w:tr>
          </w:tbl>
          <w:p w:rsidR="00CD6782" w:rsidRPr="00CD6782" w:rsidRDefault="00CD6782" w:rsidP="00CD6782">
            <w:pPr>
              <w:spacing w:after="0" w:line="240" w:lineRule="auto"/>
              <w:jc w:val="both"/>
              <w:rPr>
                <w:rFonts w:ascii="Times New Roman" w:eastAsia="Times New Roman" w:hAnsi="Times New Roman" w:cs="Times New Roman"/>
                <w:b/>
                <w:sz w:val="20"/>
                <w:szCs w:val="20"/>
                <w:lang w:eastAsia="sk-SK"/>
              </w:rPr>
            </w:pPr>
            <w:r w:rsidRPr="00CD6782">
              <w:rPr>
                <w:rFonts w:ascii="Times New Roman" w:eastAsia="Times New Roman" w:hAnsi="Times New Roman" w:cs="Times New Roman"/>
                <w:b/>
                <w:sz w:val="20"/>
                <w:szCs w:val="20"/>
                <w:lang w:eastAsia="sk-SK"/>
              </w:rPr>
              <w:t>Uveďte pripomienky zo stanoviska Komisie z časti II. spolu s Vaším vyhodnotením:</w:t>
            </w: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p w:rsidR="00CD6782" w:rsidRPr="00CD6782" w:rsidRDefault="00CD6782" w:rsidP="00CD6782">
            <w:pPr>
              <w:spacing w:after="0" w:line="240" w:lineRule="auto"/>
              <w:rPr>
                <w:rFonts w:ascii="Times New Roman" w:eastAsia="Times New Roman" w:hAnsi="Times New Roman" w:cs="Times New Roman"/>
                <w:b/>
                <w:sz w:val="20"/>
                <w:szCs w:val="20"/>
                <w:lang w:eastAsia="sk-SK"/>
              </w:rPr>
            </w:pPr>
          </w:p>
        </w:tc>
      </w:tr>
    </w:tbl>
    <w:p w:rsidR="00CD6782" w:rsidRPr="00CD6782" w:rsidRDefault="00CD6782" w:rsidP="00CD6782">
      <w:pPr>
        <w:rPr>
          <w:rFonts w:ascii="Calibri" w:eastAsia="Calibri" w:hAnsi="Calibri" w:cs="Times New Roman"/>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46013A" w:rsidRDefault="0046013A" w:rsidP="0046013A">
      <w:pPr>
        <w:spacing w:after="0" w:line="240" w:lineRule="auto"/>
        <w:jc w:val="center"/>
        <w:rPr>
          <w:rFonts w:ascii="Times New Roman" w:eastAsia="Times New Roman" w:hAnsi="Times New Roman" w:cs="Times New Roman"/>
          <w:b/>
          <w:bCs/>
          <w:sz w:val="28"/>
          <w:szCs w:val="28"/>
          <w:lang w:eastAsia="sk-SK"/>
        </w:rPr>
      </w:pPr>
    </w:p>
    <w:p w:rsidR="00A120E0" w:rsidRPr="00A120E0" w:rsidRDefault="00A120E0" w:rsidP="00A120E0">
      <w:pPr>
        <w:spacing w:after="0" w:line="240" w:lineRule="auto"/>
        <w:jc w:val="center"/>
        <w:rPr>
          <w:rFonts w:ascii="Times New Roman" w:eastAsia="Times New Roman" w:hAnsi="Times New Roman" w:cs="Times New Roman"/>
          <w:b/>
          <w:bCs/>
          <w:sz w:val="28"/>
          <w:szCs w:val="28"/>
          <w:lang w:eastAsia="sk-SK"/>
        </w:rPr>
      </w:pPr>
      <w:r w:rsidRPr="00A120E0">
        <w:rPr>
          <w:rFonts w:ascii="Times New Roman" w:eastAsia="Times New Roman" w:hAnsi="Times New Roman" w:cs="Times New Roman"/>
          <w:b/>
          <w:bCs/>
          <w:sz w:val="28"/>
          <w:szCs w:val="28"/>
          <w:lang w:eastAsia="sk-SK"/>
        </w:rPr>
        <w:t>Analýza vplyvov na rozpočet verejnej správy,</w:t>
      </w:r>
    </w:p>
    <w:p w:rsidR="00A120E0" w:rsidRPr="00A120E0" w:rsidRDefault="00A120E0" w:rsidP="00A120E0">
      <w:pPr>
        <w:spacing w:after="0" w:line="240" w:lineRule="auto"/>
        <w:jc w:val="center"/>
        <w:rPr>
          <w:rFonts w:ascii="Times New Roman" w:eastAsia="Times New Roman" w:hAnsi="Times New Roman" w:cs="Times New Roman"/>
          <w:b/>
          <w:bCs/>
          <w:sz w:val="28"/>
          <w:szCs w:val="28"/>
          <w:lang w:eastAsia="sk-SK"/>
        </w:rPr>
      </w:pPr>
      <w:r w:rsidRPr="00A120E0">
        <w:rPr>
          <w:rFonts w:ascii="Times New Roman" w:eastAsia="Times New Roman" w:hAnsi="Times New Roman" w:cs="Times New Roman"/>
          <w:b/>
          <w:bCs/>
          <w:sz w:val="28"/>
          <w:szCs w:val="28"/>
          <w:lang w:eastAsia="sk-SK"/>
        </w:rPr>
        <w:t>na zamestnanosť vo verejnej správe a financovanie návrhu</w:t>
      </w:r>
    </w:p>
    <w:p w:rsidR="00A120E0" w:rsidRPr="00A120E0" w:rsidRDefault="00A120E0" w:rsidP="00A120E0">
      <w:pPr>
        <w:spacing w:after="0" w:line="240" w:lineRule="auto"/>
        <w:jc w:val="right"/>
        <w:rPr>
          <w:rFonts w:ascii="Times New Roman" w:eastAsia="Times New Roman" w:hAnsi="Times New Roman" w:cs="Times New Roman"/>
          <w:b/>
          <w:bCs/>
          <w:sz w:val="24"/>
          <w:szCs w:val="24"/>
          <w:lang w:eastAsia="sk-SK"/>
        </w:rPr>
      </w:pPr>
    </w:p>
    <w:p w:rsidR="00A120E0" w:rsidRPr="00A120E0" w:rsidRDefault="00A120E0" w:rsidP="00A120E0">
      <w:pPr>
        <w:spacing w:after="0" w:line="240" w:lineRule="auto"/>
        <w:jc w:val="right"/>
        <w:rPr>
          <w:rFonts w:ascii="Times New Roman" w:eastAsia="Times New Roman" w:hAnsi="Times New Roman" w:cs="Times New Roman"/>
          <w:b/>
          <w:bCs/>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2.1 Zhrnutie vplyvov na rozpočet verejnej správy v návrhu</w:t>
      </w:r>
    </w:p>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Tabuľka č. 1/A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276"/>
        <w:gridCol w:w="1417"/>
        <w:gridCol w:w="1172"/>
        <w:gridCol w:w="1243"/>
      </w:tblGrid>
      <w:tr w:rsidR="00A120E0" w:rsidRPr="00A120E0" w:rsidTr="0041236E">
        <w:trPr>
          <w:trHeight w:val="132"/>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bookmarkStart w:id="0" w:name="OLE_LINK1"/>
            <w:r w:rsidRPr="00A120E0">
              <w:rPr>
                <w:rFonts w:ascii="Times New Roman" w:eastAsia="Times New Roman" w:hAnsi="Times New Roman" w:cs="Times New Roman"/>
                <w:b/>
                <w:bCs/>
                <w:sz w:val="20"/>
                <w:szCs w:val="20"/>
                <w:lang w:eastAsia="sk-SK"/>
              </w:rPr>
              <w:t>Vplyvy na rozpočet verejnej správy</w:t>
            </w:r>
          </w:p>
        </w:tc>
        <w:tc>
          <w:tcPr>
            <w:tcW w:w="1276"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2024</w:t>
            </w:r>
          </w:p>
        </w:tc>
        <w:tc>
          <w:tcPr>
            <w:tcW w:w="1417"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2025</w:t>
            </w:r>
          </w:p>
        </w:tc>
        <w:tc>
          <w:tcPr>
            <w:tcW w:w="1172"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2026</w:t>
            </w:r>
          </w:p>
        </w:tc>
        <w:tc>
          <w:tcPr>
            <w:tcW w:w="1243"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2027</w:t>
            </w:r>
          </w:p>
        </w:tc>
      </w:tr>
      <w:tr w:rsidR="00A120E0" w:rsidRPr="00A120E0" w:rsidTr="0041236E">
        <w:trPr>
          <w:trHeight w:val="132"/>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Príjmy verejnej správy celkom</w:t>
            </w:r>
          </w:p>
        </w:tc>
        <w:tc>
          <w:tcPr>
            <w:tcW w:w="1276"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417"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172"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243" w:type="dxa"/>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r>
      <w:tr w:rsidR="00A120E0" w:rsidRPr="00A120E0" w:rsidTr="0041236E">
        <w:trPr>
          <w:trHeight w:val="132"/>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p>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v tom: za každý subjekt verejnej správy zvlášť</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xml:space="preserve">z toho:  </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ŠR</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ind w:left="259"/>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Cs/>
                <w:i/>
                <w:iCs/>
                <w:sz w:val="20"/>
                <w:szCs w:val="20"/>
                <w:lang w:eastAsia="sk-SK"/>
              </w:rPr>
              <w:t>Rozpočtové prostriedky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ind w:left="259"/>
              <w:rPr>
                <w:rFonts w:ascii="Times New Roman" w:eastAsia="Times New Roman" w:hAnsi="Times New Roman" w:cs="Times New Roman"/>
                <w:bCs/>
                <w:i/>
                <w:iCs/>
                <w:sz w:val="20"/>
                <w:szCs w:val="20"/>
                <w:lang w:eastAsia="sk-SK"/>
              </w:rPr>
            </w:pPr>
            <w:r w:rsidRPr="00A120E0">
              <w:rPr>
                <w:rFonts w:ascii="Times New Roman" w:eastAsia="Times New Roman" w:hAnsi="Times New Roman" w:cs="Times New Roman"/>
                <w:bCs/>
                <w:i/>
                <w:iCs/>
                <w:sz w:val="20"/>
                <w:szCs w:val="20"/>
                <w:lang w:eastAsia="sk-SK"/>
              </w:rPr>
              <w:t>EÚ zdroje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obce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vyššie územné celky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ostatné subjekty verejnej správy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306"/>
          <w:jc w:val="center"/>
        </w:trPr>
        <w:tc>
          <w:tcPr>
            <w:tcW w:w="3964" w:type="dxa"/>
            <w:shd w:val="clear" w:color="auto" w:fill="C0C0C0"/>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Výdavky verejnej správy celkom</w:t>
            </w:r>
          </w:p>
        </w:tc>
        <w:tc>
          <w:tcPr>
            <w:tcW w:w="1276" w:type="dxa"/>
            <w:shd w:val="clear" w:color="auto" w:fill="C0C0C0"/>
            <w:noWrap/>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highlight w:val="cyan"/>
                <w:lang w:eastAsia="sk-SK"/>
              </w:rPr>
            </w:pPr>
            <w:r w:rsidRPr="00A120E0">
              <w:rPr>
                <w:rFonts w:ascii="Times New Roman" w:eastAsia="Times New Roman" w:hAnsi="Times New Roman" w:cs="Times New Roman"/>
                <w:b/>
                <w:bCs/>
                <w:sz w:val="20"/>
                <w:szCs w:val="20"/>
                <w:lang w:eastAsia="sk-SK"/>
              </w:rPr>
              <w:t>15 000 000</w:t>
            </w:r>
          </w:p>
        </w:tc>
        <w:tc>
          <w:tcPr>
            <w:tcW w:w="1417"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36 000 000</w:t>
            </w:r>
          </w:p>
        </w:tc>
        <w:tc>
          <w:tcPr>
            <w:tcW w:w="1172"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37 800 000</w:t>
            </w:r>
          </w:p>
        </w:tc>
        <w:tc>
          <w:tcPr>
            <w:tcW w:w="1243"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39 960 000</w:t>
            </w:r>
          </w:p>
        </w:tc>
      </w:tr>
      <w:tr w:rsidR="00A120E0" w:rsidRPr="00A120E0" w:rsidTr="0041236E">
        <w:trPr>
          <w:trHeight w:val="306"/>
          <w:jc w:val="center"/>
        </w:trPr>
        <w:tc>
          <w:tcPr>
            <w:tcW w:w="3964" w:type="dxa"/>
            <w:shd w:val="clear" w:color="auto" w:fill="auto"/>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sz w:val="20"/>
                <w:szCs w:val="20"/>
                <w:lang w:eastAsia="sk-SK"/>
              </w:rPr>
              <w:t>v tom: MV SR / Efektívna a spoľahlivá štátna správa</w:t>
            </w:r>
          </w:p>
        </w:tc>
        <w:tc>
          <w:tcPr>
            <w:tcW w:w="1276" w:type="dxa"/>
            <w:shd w:val="clear" w:color="auto" w:fill="auto"/>
            <w:noWrap/>
            <w:vAlign w:val="center"/>
          </w:tcPr>
          <w:p w:rsidR="00A120E0" w:rsidRPr="00A120E0" w:rsidRDefault="00A120E0" w:rsidP="00A120E0">
            <w:pPr>
              <w:spacing w:after="0" w:line="240" w:lineRule="auto"/>
              <w:jc w:val="right"/>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t>15 000 000</w:t>
            </w:r>
          </w:p>
        </w:tc>
        <w:tc>
          <w:tcPr>
            <w:tcW w:w="1417" w:type="dxa"/>
            <w:shd w:val="clear" w:color="auto" w:fill="auto"/>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sz w:val="20"/>
                <w:szCs w:val="20"/>
                <w:lang w:eastAsia="sk-SK"/>
              </w:rPr>
              <w:t>36 000 000</w:t>
            </w:r>
          </w:p>
        </w:tc>
        <w:tc>
          <w:tcPr>
            <w:tcW w:w="1172" w:type="dxa"/>
            <w:shd w:val="clear" w:color="auto" w:fill="auto"/>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sz w:val="20"/>
                <w:szCs w:val="20"/>
                <w:lang w:eastAsia="sk-SK"/>
              </w:rPr>
              <w:t>37 800 000</w:t>
            </w:r>
          </w:p>
        </w:tc>
        <w:tc>
          <w:tcPr>
            <w:tcW w:w="1243" w:type="dxa"/>
            <w:shd w:val="clear" w:color="auto" w:fill="auto"/>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sz w:val="20"/>
                <w:szCs w:val="20"/>
                <w:lang w:eastAsia="sk-SK"/>
              </w:rPr>
              <w:t>39 690 000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xml:space="preserve">z toho: </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p>
        </w:tc>
      </w:tr>
      <w:tr w:rsidR="00A120E0" w:rsidRPr="00A120E0" w:rsidTr="0041236E">
        <w:trPr>
          <w:trHeight w:val="24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ŠR</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sz w:val="20"/>
                <w:szCs w:val="20"/>
                <w:lang w:eastAsia="sk-SK"/>
              </w:rPr>
              <w:t>15 000 000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36 000 000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37 800 000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39 690 000</w:t>
            </w:r>
          </w:p>
        </w:tc>
      </w:tr>
      <w:tr w:rsidR="00A120E0" w:rsidRPr="00A120E0" w:rsidTr="0041236E">
        <w:trPr>
          <w:trHeight w:val="275"/>
          <w:jc w:val="center"/>
        </w:trPr>
        <w:tc>
          <w:tcPr>
            <w:tcW w:w="3964" w:type="dxa"/>
            <w:noWrap/>
            <w:vAlign w:val="center"/>
          </w:tcPr>
          <w:p w:rsidR="00A120E0" w:rsidRPr="00A120E0" w:rsidRDefault="00A120E0" w:rsidP="00A120E0">
            <w:pPr>
              <w:spacing w:after="0" w:line="240" w:lineRule="auto"/>
              <w:ind w:left="259"/>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Cs/>
                <w:i/>
                <w:iCs/>
                <w:sz w:val="20"/>
                <w:szCs w:val="20"/>
                <w:lang w:eastAsia="sk-SK"/>
              </w:rPr>
              <w:t>Rozpočtové prostriedky</w:t>
            </w:r>
          </w:p>
        </w:tc>
        <w:tc>
          <w:tcPr>
            <w:tcW w:w="1276" w:type="dxa"/>
            <w:noWrap/>
            <w:vAlign w:val="center"/>
          </w:tcPr>
          <w:p w:rsidR="00A120E0" w:rsidRPr="00A120E0" w:rsidRDefault="00A120E0" w:rsidP="00A120E0">
            <w:pPr>
              <w:spacing w:after="0" w:line="240" w:lineRule="auto"/>
              <w:jc w:val="right"/>
              <w:rPr>
                <w:rFonts w:ascii="Times New Roman" w:hAnsi="Times New Roman" w:cs="Times New Roman"/>
                <w:color w:val="000000"/>
                <w:sz w:val="20"/>
                <w:szCs w:val="20"/>
                <w:highlight w:val="cyan"/>
              </w:rPr>
            </w:pPr>
            <w:r w:rsidRPr="00A120E0">
              <w:rPr>
                <w:rFonts w:ascii="Times New Roman" w:eastAsia="Times New Roman" w:hAnsi="Times New Roman" w:cs="Times New Roman"/>
                <w:sz w:val="20"/>
                <w:szCs w:val="20"/>
                <w:lang w:eastAsia="sk-SK"/>
              </w:rPr>
              <w:t>15 000 000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Cs/>
                <w:i/>
                <w:iCs/>
                <w:sz w:val="20"/>
                <w:szCs w:val="20"/>
                <w:lang w:eastAsia="sk-SK"/>
              </w:rPr>
            </w:pPr>
            <w:r w:rsidRPr="00A120E0">
              <w:rPr>
                <w:rFonts w:ascii="Times New Roman" w:eastAsia="Times New Roman" w:hAnsi="Times New Roman" w:cs="Times New Roman"/>
                <w:bCs/>
                <w:i/>
                <w:iCs/>
                <w:sz w:val="20"/>
                <w:szCs w:val="20"/>
                <w:lang w:eastAsia="sk-SK"/>
              </w:rPr>
              <w:t xml:space="preserve">    EÚ zdroje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highlight w:val="cyan"/>
                <w:lang w:eastAsia="sk-SK"/>
              </w:rPr>
            </w:pP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36 000 000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37 800 000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39 690 000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Cs/>
                <w:i/>
                <w:iCs/>
                <w:sz w:val="20"/>
                <w:szCs w:val="20"/>
                <w:lang w:eastAsia="sk-SK"/>
              </w:rPr>
            </w:pPr>
            <w:r w:rsidRPr="00A120E0">
              <w:rPr>
                <w:rFonts w:ascii="Times New Roman" w:eastAsia="Times New Roman" w:hAnsi="Times New Roman" w:cs="Times New Roman"/>
                <w:bCs/>
                <w:i/>
                <w:iCs/>
                <w:sz w:val="20"/>
                <w:szCs w:val="20"/>
                <w:lang w:eastAsia="sk-SK"/>
              </w:rPr>
              <w:t xml:space="preserve">    Spolufinancovanie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obce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ind w:left="203"/>
              <w:rPr>
                <w:rFonts w:ascii="Times New Roman" w:eastAsia="Times New Roman" w:hAnsi="Times New Roman" w:cs="Times New Roman"/>
                <w:bCs/>
                <w:i/>
                <w:iCs/>
                <w:sz w:val="20"/>
                <w:szCs w:val="20"/>
                <w:lang w:eastAsia="sk-SK"/>
              </w:rPr>
            </w:pPr>
            <w:r w:rsidRPr="00A120E0">
              <w:rPr>
                <w:rFonts w:ascii="Times New Roman" w:eastAsia="Times New Roman" w:hAnsi="Times New Roman" w:cs="Times New Roman"/>
                <w:bCs/>
                <w:i/>
                <w:iCs/>
                <w:sz w:val="20"/>
                <w:szCs w:val="20"/>
                <w:lang w:eastAsia="sk-SK"/>
              </w:rPr>
              <w:t xml:space="preserve">z toho vplyv nových úloh v zmysle ods. 2 Čl. 6 ústavného zákona č. 493/2011 Z. z. </w:t>
            </w:r>
          </w:p>
          <w:p w:rsidR="00A120E0" w:rsidRPr="00A120E0" w:rsidRDefault="00A120E0" w:rsidP="00A120E0">
            <w:pPr>
              <w:spacing w:after="0" w:line="240" w:lineRule="auto"/>
              <w:ind w:left="203"/>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Cs/>
                <w:i/>
                <w:iCs/>
                <w:sz w:val="20"/>
                <w:szCs w:val="20"/>
                <w:lang w:eastAsia="sk-SK"/>
              </w:rPr>
              <w:t>o rozpočtovej zodpovednosti</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vyššie územné celky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125"/>
          <w:jc w:val="center"/>
        </w:trPr>
        <w:tc>
          <w:tcPr>
            <w:tcW w:w="3964" w:type="dxa"/>
            <w:noWrap/>
            <w:vAlign w:val="center"/>
          </w:tcPr>
          <w:p w:rsidR="00A120E0" w:rsidRPr="00A120E0" w:rsidRDefault="00A120E0" w:rsidP="00A120E0">
            <w:pPr>
              <w:spacing w:after="0" w:line="240" w:lineRule="auto"/>
              <w:ind w:left="203"/>
              <w:rPr>
                <w:rFonts w:ascii="Times New Roman" w:eastAsia="Times New Roman" w:hAnsi="Times New Roman" w:cs="Times New Roman"/>
                <w:bCs/>
                <w:i/>
                <w:iCs/>
                <w:sz w:val="20"/>
                <w:szCs w:val="20"/>
                <w:lang w:eastAsia="sk-SK"/>
              </w:rPr>
            </w:pPr>
            <w:r w:rsidRPr="00A120E0">
              <w:rPr>
                <w:rFonts w:ascii="Times New Roman" w:eastAsia="Times New Roman" w:hAnsi="Times New Roman" w:cs="Times New Roman"/>
                <w:bCs/>
                <w:i/>
                <w:iCs/>
                <w:sz w:val="20"/>
                <w:szCs w:val="20"/>
                <w:lang w:eastAsia="sk-SK"/>
              </w:rPr>
              <w:t xml:space="preserve">z toho vplyv nových úloh v zmysle ods. 2 Čl. 6 ústavného zákona č. 493/2011 Z. z. </w:t>
            </w:r>
          </w:p>
          <w:p w:rsidR="00A120E0" w:rsidRPr="00A120E0" w:rsidRDefault="00A120E0" w:rsidP="00A120E0">
            <w:pPr>
              <w:spacing w:after="0" w:line="240" w:lineRule="auto"/>
              <w:ind w:left="203"/>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Cs/>
                <w:i/>
                <w:iCs/>
                <w:sz w:val="20"/>
                <w:szCs w:val="20"/>
                <w:lang w:eastAsia="sk-SK"/>
              </w:rPr>
              <w:t>o rozpočtovej zodpovednosti</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i/>
                <w:iCs/>
                <w:sz w:val="20"/>
                <w:szCs w:val="20"/>
                <w:lang w:eastAsia="sk-SK"/>
              </w:rPr>
              <w:t>- vplyv na ostatné subjekty verejnej správy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shd w:val="clear" w:color="auto" w:fill="BFBFBF" w:themeFill="background1" w:themeFillShade="BF"/>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xml:space="preserve">Vplyv na počet zamestnancov </w:t>
            </w:r>
          </w:p>
        </w:tc>
        <w:tc>
          <w:tcPr>
            <w:tcW w:w="1276" w:type="dxa"/>
            <w:shd w:val="clear" w:color="auto" w:fill="BFBFBF" w:themeFill="background1" w:themeFillShade="BF"/>
            <w:noWrap/>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417"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172"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243"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ŠR</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obce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vyššie územné celky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ostatné subjekty verejnej správy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shd w:val="clear" w:color="auto" w:fill="BFBFBF" w:themeFill="background1" w:themeFillShade="BF"/>
            <w:noWrap/>
            <w:vAlign w:val="center"/>
          </w:tcPr>
          <w:p w:rsidR="00A120E0" w:rsidRPr="00A120E0" w:rsidRDefault="00A120E0" w:rsidP="00A120E0">
            <w:pPr>
              <w:spacing w:after="0" w:line="240" w:lineRule="auto"/>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Vplyv na mzdové výdavky</w:t>
            </w:r>
          </w:p>
        </w:tc>
        <w:tc>
          <w:tcPr>
            <w:tcW w:w="1276" w:type="dxa"/>
            <w:shd w:val="clear" w:color="auto" w:fill="BFBFBF" w:themeFill="background1" w:themeFillShade="BF"/>
            <w:noWrap/>
            <w:vAlign w:val="center"/>
          </w:tcPr>
          <w:p w:rsidR="00A120E0" w:rsidRPr="00A120E0" w:rsidRDefault="00A120E0" w:rsidP="00A120E0">
            <w:pPr>
              <w:spacing w:after="0" w:line="240" w:lineRule="auto"/>
              <w:jc w:val="right"/>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0</w:t>
            </w:r>
          </w:p>
        </w:tc>
        <w:tc>
          <w:tcPr>
            <w:tcW w:w="1417"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0</w:t>
            </w:r>
          </w:p>
        </w:tc>
        <w:tc>
          <w:tcPr>
            <w:tcW w:w="1172"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0</w:t>
            </w:r>
          </w:p>
        </w:tc>
        <w:tc>
          <w:tcPr>
            <w:tcW w:w="1243"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ŠR</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obce</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i/>
                <w:iCs/>
                <w:sz w:val="20"/>
                <w:szCs w:val="20"/>
                <w:lang w:eastAsia="sk-SK"/>
              </w:rPr>
            </w:pPr>
            <w:r w:rsidRPr="00A120E0">
              <w:rPr>
                <w:rFonts w:ascii="Times New Roman" w:eastAsia="Times New Roman" w:hAnsi="Times New Roman" w:cs="Times New Roman"/>
                <w:b/>
                <w:bCs/>
                <w:i/>
                <w:iCs/>
                <w:sz w:val="20"/>
                <w:szCs w:val="20"/>
                <w:lang w:eastAsia="sk-SK"/>
              </w:rPr>
              <w:t>- vplyv na vyššie územné celky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i/>
                <w:iCs/>
                <w:sz w:val="20"/>
                <w:szCs w:val="20"/>
                <w:lang w:eastAsia="sk-SK"/>
              </w:rPr>
              <w:t>- vplyv na ostatné subjekty verejnej správy</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b/>
                <w:bCs/>
                <w:iCs/>
                <w:sz w:val="20"/>
                <w:szCs w:val="20"/>
                <w:lang w:eastAsia="sk-SK"/>
              </w:rPr>
            </w:pPr>
            <w:r w:rsidRPr="00A120E0">
              <w:rPr>
                <w:rFonts w:ascii="Times New Roman" w:eastAsia="Times New Roman" w:hAnsi="Times New Roman" w:cs="Times New Roman"/>
                <w:b/>
                <w:bCs/>
                <w:iCs/>
                <w:sz w:val="20"/>
                <w:szCs w:val="20"/>
                <w:lang w:eastAsia="sk-SK"/>
              </w:rPr>
              <w:t>0</w:t>
            </w:r>
          </w:p>
        </w:tc>
      </w:tr>
      <w:tr w:rsidR="00A120E0" w:rsidRPr="00A120E0" w:rsidTr="0041236E">
        <w:trPr>
          <w:trHeight w:val="70"/>
          <w:jc w:val="center"/>
        </w:trPr>
        <w:tc>
          <w:tcPr>
            <w:tcW w:w="3964" w:type="dxa"/>
            <w:shd w:val="clear" w:color="auto" w:fill="C0C0C0"/>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Financovanie zabezpečené v rozpočte</w:t>
            </w:r>
          </w:p>
        </w:tc>
        <w:tc>
          <w:tcPr>
            <w:tcW w:w="1276" w:type="dxa"/>
            <w:shd w:val="clear" w:color="auto" w:fill="C0C0C0"/>
            <w:noWrap/>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15 000 000</w:t>
            </w:r>
          </w:p>
        </w:tc>
        <w:tc>
          <w:tcPr>
            <w:tcW w:w="1417"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36 000 000</w:t>
            </w:r>
          </w:p>
        </w:tc>
        <w:tc>
          <w:tcPr>
            <w:tcW w:w="1172"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37 800 000</w:t>
            </w:r>
          </w:p>
        </w:tc>
        <w:tc>
          <w:tcPr>
            <w:tcW w:w="1243" w:type="dxa"/>
            <w:shd w:val="clear" w:color="auto" w:fill="C0C0C0"/>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39 690 000</w:t>
            </w:r>
          </w:p>
        </w:tc>
      </w:tr>
      <w:tr w:rsidR="00A120E0" w:rsidRPr="00A120E0" w:rsidTr="0041236E">
        <w:trPr>
          <w:trHeight w:val="70"/>
          <w:jc w:val="center"/>
        </w:trPr>
        <w:tc>
          <w:tcPr>
            <w:tcW w:w="3964" w:type="dxa"/>
            <w:noWrap/>
            <w:vAlign w:val="center"/>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v tom: MV SR / Efektívna a spoľahlivá štátna správa</w:t>
            </w:r>
          </w:p>
        </w:tc>
        <w:tc>
          <w:tcPr>
            <w:tcW w:w="1276" w:type="dxa"/>
            <w:noWrap/>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15 000 000</w:t>
            </w:r>
          </w:p>
        </w:tc>
        <w:tc>
          <w:tcPr>
            <w:tcW w:w="1417"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36 000 000</w:t>
            </w:r>
          </w:p>
        </w:tc>
        <w:tc>
          <w:tcPr>
            <w:tcW w:w="1172"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37 800 000</w:t>
            </w:r>
          </w:p>
        </w:tc>
        <w:tc>
          <w:tcPr>
            <w:tcW w:w="1243" w:type="dxa"/>
            <w:vAlign w:val="center"/>
          </w:tcPr>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39 690 000</w:t>
            </w:r>
          </w:p>
        </w:tc>
      </w:tr>
      <w:tr w:rsidR="00A120E0" w:rsidRPr="00A120E0" w:rsidTr="0041236E">
        <w:trPr>
          <w:trHeight w:val="70"/>
          <w:jc w:val="center"/>
        </w:trPr>
        <w:tc>
          <w:tcPr>
            <w:tcW w:w="3964" w:type="dxa"/>
            <w:shd w:val="clear" w:color="auto" w:fill="BFBFBF" w:themeFill="background1" w:themeFillShade="BF"/>
            <w:noWrap/>
            <w:vAlign w:val="center"/>
          </w:tcPr>
          <w:p w:rsidR="00A120E0" w:rsidRPr="00A120E0" w:rsidRDefault="00A120E0" w:rsidP="00A120E0">
            <w:pPr>
              <w:spacing w:after="0" w:line="240" w:lineRule="auto"/>
              <w:rPr>
                <w:rFonts w:ascii="Times New Roman" w:eastAsia="Times New Roman" w:hAnsi="Times New Roman" w:cs="Times New Roman"/>
                <w:b/>
                <w:sz w:val="20"/>
                <w:szCs w:val="20"/>
                <w:lang w:eastAsia="sk-SK"/>
              </w:rPr>
            </w:pPr>
            <w:r w:rsidRPr="00A120E0">
              <w:rPr>
                <w:rFonts w:ascii="Times New Roman" w:eastAsia="Times New Roman" w:hAnsi="Times New Roman" w:cs="Times New Roman"/>
                <w:b/>
                <w:sz w:val="20"/>
                <w:szCs w:val="20"/>
                <w:lang w:eastAsia="sk-SK"/>
              </w:rPr>
              <w:t>Iné ako rozpočtové zdroje</w:t>
            </w:r>
          </w:p>
        </w:tc>
        <w:tc>
          <w:tcPr>
            <w:tcW w:w="1276" w:type="dxa"/>
            <w:shd w:val="clear" w:color="auto" w:fill="BFBFBF" w:themeFill="background1" w:themeFillShade="BF"/>
            <w:noWrap/>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417"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172"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243" w:type="dxa"/>
            <w:shd w:val="clear" w:color="auto" w:fill="BFBFBF" w:themeFill="background1" w:themeFillShade="BF"/>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r>
      <w:tr w:rsidR="00A120E0" w:rsidRPr="00A120E0" w:rsidTr="0041236E">
        <w:trPr>
          <w:trHeight w:val="70"/>
          <w:jc w:val="center"/>
        </w:trPr>
        <w:tc>
          <w:tcPr>
            <w:tcW w:w="3964" w:type="dxa"/>
            <w:shd w:val="clear" w:color="auto" w:fill="A6A6A6" w:themeFill="background1" w:themeFillShade="A6"/>
            <w:noWrap/>
            <w:vAlign w:val="center"/>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xml:space="preserve">Rozpočtovo nekrytý vplyv / </w:t>
            </w:r>
            <w:r w:rsidRPr="00A120E0">
              <w:rPr>
                <w:rFonts w:ascii="Times New Roman" w:eastAsia="Times New Roman" w:hAnsi="Times New Roman" w:cs="Times New Roman"/>
                <w:b/>
                <w:bCs/>
                <w:strike/>
                <w:sz w:val="20"/>
                <w:szCs w:val="20"/>
                <w:lang w:eastAsia="sk-SK"/>
              </w:rPr>
              <w:t>úspora</w:t>
            </w:r>
          </w:p>
        </w:tc>
        <w:tc>
          <w:tcPr>
            <w:tcW w:w="1276" w:type="dxa"/>
            <w:shd w:val="clear" w:color="auto" w:fill="A6A6A6" w:themeFill="background1" w:themeFillShade="A6"/>
            <w:noWrap/>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417" w:type="dxa"/>
            <w:shd w:val="clear" w:color="auto" w:fill="A6A6A6" w:themeFill="background1" w:themeFillShade="A6"/>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172" w:type="dxa"/>
            <w:shd w:val="clear" w:color="auto" w:fill="A6A6A6" w:themeFill="background1" w:themeFillShade="A6"/>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c>
          <w:tcPr>
            <w:tcW w:w="1243" w:type="dxa"/>
            <w:shd w:val="clear" w:color="auto" w:fill="A6A6A6" w:themeFill="background1" w:themeFillShade="A6"/>
            <w:vAlign w:val="center"/>
          </w:tcPr>
          <w:p w:rsidR="00A120E0" w:rsidRPr="00A120E0" w:rsidRDefault="00A120E0" w:rsidP="00A120E0">
            <w:pPr>
              <w:spacing w:after="0" w:line="240" w:lineRule="auto"/>
              <w:jc w:val="right"/>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0</w:t>
            </w:r>
          </w:p>
        </w:tc>
      </w:tr>
    </w:tbl>
    <w:bookmarkEnd w:id="0"/>
    <w:p w:rsidR="00A120E0" w:rsidRPr="00A120E0" w:rsidRDefault="00A120E0" w:rsidP="00A120E0">
      <w:pPr>
        <w:spacing w:after="0" w:line="240" w:lineRule="auto"/>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t xml:space="preserve">                                                                                                                                                           </w:t>
      </w:r>
    </w:p>
    <w:p w:rsidR="00A120E0" w:rsidRPr="00A120E0" w:rsidRDefault="00A120E0" w:rsidP="00A120E0">
      <w:pPr>
        <w:spacing w:after="0" w:line="240" w:lineRule="auto"/>
        <w:rPr>
          <w:rFonts w:ascii="Times New Roman" w:eastAsia="Times New Roman" w:hAnsi="Times New Roman" w:cs="Times New Roman"/>
          <w:bCs/>
          <w:sz w:val="20"/>
          <w:szCs w:val="20"/>
          <w:lang w:eastAsia="sk-SK"/>
        </w:rPr>
      </w:pPr>
    </w:p>
    <w:p w:rsidR="00A120E0" w:rsidRPr="00A120E0" w:rsidRDefault="00A120E0" w:rsidP="00A120E0">
      <w:pPr>
        <w:spacing w:after="0" w:line="240" w:lineRule="auto"/>
        <w:rPr>
          <w:rFonts w:ascii="Times New Roman" w:eastAsia="Times New Roman" w:hAnsi="Times New Roman" w:cs="Times New Roman"/>
          <w:bCs/>
          <w:sz w:val="20"/>
          <w:szCs w:val="20"/>
          <w:lang w:eastAsia="sk-SK"/>
        </w:rPr>
      </w:pPr>
    </w:p>
    <w:p w:rsidR="00A120E0" w:rsidRDefault="00A120E0" w:rsidP="00A120E0">
      <w:pPr>
        <w:spacing w:after="0" w:line="240" w:lineRule="auto"/>
        <w:jc w:val="right"/>
        <w:rPr>
          <w:rFonts w:ascii="Times New Roman" w:eastAsia="Times New Roman" w:hAnsi="Times New Roman" w:cs="Times New Roman"/>
          <w:bCs/>
          <w:sz w:val="20"/>
          <w:szCs w:val="20"/>
          <w:lang w:eastAsia="sk-SK"/>
        </w:rPr>
      </w:pPr>
    </w:p>
    <w:p w:rsidR="00125B0F" w:rsidRDefault="00125B0F" w:rsidP="00A120E0">
      <w:pPr>
        <w:spacing w:after="0" w:line="240" w:lineRule="auto"/>
        <w:jc w:val="right"/>
        <w:rPr>
          <w:rFonts w:ascii="Times New Roman" w:eastAsia="Times New Roman" w:hAnsi="Times New Roman" w:cs="Times New Roman"/>
          <w:bCs/>
          <w:sz w:val="20"/>
          <w:szCs w:val="20"/>
          <w:lang w:eastAsia="sk-SK"/>
        </w:rPr>
      </w:pPr>
    </w:p>
    <w:p w:rsidR="00125B0F" w:rsidRPr="00A120E0" w:rsidRDefault="00125B0F" w:rsidP="00A120E0">
      <w:pPr>
        <w:spacing w:after="0" w:line="240" w:lineRule="auto"/>
        <w:jc w:val="right"/>
        <w:rPr>
          <w:rFonts w:ascii="Times New Roman" w:eastAsia="Times New Roman" w:hAnsi="Times New Roman" w:cs="Times New Roman"/>
          <w:bCs/>
          <w:sz w:val="20"/>
          <w:szCs w:val="20"/>
          <w:lang w:eastAsia="sk-SK"/>
        </w:rPr>
      </w:pPr>
    </w:p>
    <w:p w:rsidR="00A120E0" w:rsidRPr="00A120E0" w:rsidRDefault="00A120E0" w:rsidP="00A120E0">
      <w:pPr>
        <w:spacing w:after="0" w:line="240" w:lineRule="auto"/>
        <w:jc w:val="right"/>
        <w:rPr>
          <w:rFonts w:ascii="Times New Roman" w:eastAsia="Times New Roman" w:hAnsi="Times New Roman" w:cs="Times New Roman"/>
          <w:bCs/>
          <w:sz w:val="20"/>
          <w:szCs w:val="20"/>
          <w:lang w:eastAsia="sk-SK"/>
        </w:rPr>
      </w:pPr>
    </w:p>
    <w:p w:rsidR="00A120E0" w:rsidRPr="00A120E0" w:rsidRDefault="00A120E0" w:rsidP="00A120E0">
      <w:pPr>
        <w:spacing w:after="0" w:line="240" w:lineRule="auto"/>
        <w:jc w:val="right"/>
        <w:rPr>
          <w:rFonts w:ascii="Times New Roman" w:eastAsia="Times New Roman" w:hAnsi="Times New Roman" w:cs="Times New Roman"/>
          <w:bCs/>
          <w:sz w:val="20"/>
          <w:szCs w:val="20"/>
          <w:lang w:eastAsia="sk-SK"/>
        </w:rPr>
      </w:pPr>
    </w:p>
    <w:p w:rsidR="00A120E0" w:rsidRPr="00A120E0" w:rsidRDefault="00A120E0" w:rsidP="00A120E0">
      <w:pPr>
        <w:spacing w:after="0" w:line="240" w:lineRule="auto"/>
        <w:jc w:val="right"/>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t>Tabuľka č. 1/B</w:t>
      </w:r>
    </w:p>
    <w:tbl>
      <w:tblPr>
        <w:tblW w:w="9671" w:type="dxa"/>
        <w:jc w:val="center"/>
        <w:tblCellMar>
          <w:left w:w="70" w:type="dxa"/>
          <w:right w:w="70" w:type="dxa"/>
        </w:tblCellMar>
        <w:tblLook w:val="04A0" w:firstRow="1" w:lastRow="0" w:firstColumn="1" w:lastColumn="0" w:noHBand="0" w:noVBand="1"/>
      </w:tblPr>
      <w:tblGrid>
        <w:gridCol w:w="4821"/>
        <w:gridCol w:w="1085"/>
        <w:gridCol w:w="1339"/>
        <w:gridCol w:w="1213"/>
        <w:gridCol w:w="1213"/>
      </w:tblGrid>
      <w:tr w:rsidR="00A120E0" w:rsidRPr="00A120E0" w:rsidTr="0041236E">
        <w:trPr>
          <w:trHeight w:val="1057"/>
          <w:jc w:val="center"/>
        </w:trPr>
        <w:tc>
          <w:tcPr>
            <w:tcW w:w="4821" w:type="dxa"/>
            <w:tcBorders>
              <w:top w:val="single" w:sz="4" w:space="0" w:color="auto"/>
              <w:left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color w:val="000000"/>
                <w:sz w:val="20"/>
                <w:szCs w:val="20"/>
                <w:lang w:eastAsia="sk-SK"/>
              </w:rPr>
            </w:pPr>
            <w:r w:rsidRPr="00A120E0">
              <w:rPr>
                <w:rFonts w:ascii="Times New Roman" w:eastAsia="Times New Roman" w:hAnsi="Times New Roman" w:cs="Times New Roman"/>
                <w:color w:val="000000"/>
                <w:sz w:val="20"/>
                <w:szCs w:val="20"/>
                <w:lang w:eastAsia="sk-SK"/>
              </w:rPr>
              <w:t> </w:t>
            </w:r>
          </w:p>
        </w:tc>
        <w:tc>
          <w:tcPr>
            <w:tcW w:w="1085" w:type="dxa"/>
            <w:tcBorders>
              <w:top w:val="single" w:sz="4" w:space="0" w:color="auto"/>
              <w:left w:val="nil"/>
              <w:right w:val="single" w:sz="4" w:space="0" w:color="auto"/>
            </w:tcBorders>
            <w:shd w:val="clear" w:color="auto" w:fill="BFBFBF" w:themeFill="background1" w:themeFillShade="BF"/>
            <w:noWrap/>
            <w:vAlign w:val="center"/>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2024</w:t>
            </w:r>
          </w:p>
        </w:tc>
        <w:tc>
          <w:tcPr>
            <w:tcW w:w="1339" w:type="dxa"/>
            <w:tcBorders>
              <w:top w:val="single" w:sz="4" w:space="0" w:color="auto"/>
              <w:left w:val="nil"/>
              <w:right w:val="single" w:sz="4" w:space="0" w:color="auto"/>
            </w:tcBorders>
            <w:shd w:val="clear" w:color="auto" w:fill="BFBFBF" w:themeFill="background1" w:themeFillShade="BF"/>
            <w:vAlign w:val="center"/>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2025</w:t>
            </w:r>
          </w:p>
        </w:tc>
        <w:tc>
          <w:tcPr>
            <w:tcW w:w="1213" w:type="dxa"/>
            <w:tcBorders>
              <w:top w:val="single" w:sz="4" w:space="0" w:color="auto"/>
              <w:left w:val="nil"/>
              <w:right w:val="single" w:sz="4" w:space="0" w:color="auto"/>
            </w:tcBorders>
            <w:shd w:val="clear" w:color="auto" w:fill="BFBFBF" w:themeFill="background1" w:themeFillShade="BF"/>
            <w:vAlign w:val="center"/>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2026</w:t>
            </w:r>
          </w:p>
        </w:tc>
        <w:tc>
          <w:tcPr>
            <w:tcW w:w="1213" w:type="dxa"/>
            <w:tcBorders>
              <w:top w:val="single" w:sz="4" w:space="0" w:color="auto"/>
              <w:left w:val="nil"/>
              <w:right w:val="single" w:sz="4" w:space="0" w:color="auto"/>
            </w:tcBorders>
            <w:shd w:val="clear" w:color="auto" w:fill="BFBFBF" w:themeFill="background1" w:themeFillShade="BF"/>
            <w:vAlign w:val="center"/>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2027</w:t>
            </w:r>
          </w:p>
        </w:tc>
      </w:tr>
      <w:tr w:rsidR="00A120E0" w:rsidRPr="00A120E0" w:rsidTr="0041236E">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Vplyvy na limit verejných výdavkov verejnej správy celkom (v metodike ESA 2010)</w:t>
            </w:r>
          </w:p>
        </w:tc>
        <w:tc>
          <w:tcPr>
            <w:tcW w:w="1085"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339"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nil"/>
              <w:left w:val="nil"/>
              <w:bottom w:val="single" w:sz="4" w:space="0" w:color="auto"/>
              <w:right w:val="single" w:sz="4" w:space="0" w:color="auto"/>
            </w:tcBorders>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r>
      <w:tr w:rsidR="00A120E0" w:rsidRPr="00A120E0" w:rsidTr="0041236E">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v tom: MZ SR / zdravotná starostlivosť</w:t>
            </w:r>
          </w:p>
        </w:tc>
        <w:tc>
          <w:tcPr>
            <w:tcW w:w="1085"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color w:val="000000"/>
                <w:sz w:val="20"/>
                <w:szCs w:val="20"/>
                <w:lang w:eastAsia="sk-SK"/>
              </w:rPr>
            </w:pPr>
          </w:p>
        </w:tc>
        <w:tc>
          <w:tcPr>
            <w:tcW w:w="1339"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color w:val="000000"/>
                <w:sz w:val="20"/>
                <w:szCs w:val="20"/>
                <w:lang w:eastAsia="sk-SK"/>
              </w:rPr>
            </w:pPr>
          </w:p>
        </w:tc>
        <w:tc>
          <w:tcPr>
            <w:tcW w:w="1213"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color w:val="000000"/>
                <w:sz w:val="20"/>
                <w:szCs w:val="20"/>
                <w:lang w:eastAsia="sk-SK"/>
              </w:rPr>
            </w:pPr>
          </w:p>
        </w:tc>
        <w:tc>
          <w:tcPr>
            <w:tcW w:w="1213" w:type="dxa"/>
            <w:tcBorders>
              <w:top w:val="nil"/>
              <w:left w:val="nil"/>
              <w:bottom w:val="single" w:sz="4" w:space="0" w:color="auto"/>
              <w:right w:val="single" w:sz="4" w:space="0" w:color="auto"/>
            </w:tcBorders>
            <w:vAlign w:val="center"/>
          </w:tcPr>
          <w:p w:rsidR="00A120E0" w:rsidRPr="00A120E0" w:rsidRDefault="00A120E0" w:rsidP="00A120E0">
            <w:pPr>
              <w:spacing w:after="0" w:line="240" w:lineRule="auto"/>
              <w:jc w:val="center"/>
              <w:rPr>
                <w:rFonts w:ascii="Times New Roman" w:eastAsia="Times New Roman" w:hAnsi="Times New Roman" w:cs="Times New Roman"/>
                <w:color w:val="000000"/>
                <w:sz w:val="20"/>
                <w:szCs w:val="20"/>
                <w:lang w:eastAsia="sk-SK"/>
              </w:rPr>
            </w:pPr>
          </w:p>
        </w:tc>
      </w:tr>
      <w:tr w:rsidR="00A120E0" w:rsidRPr="00A120E0" w:rsidTr="0041236E">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b/>
                <w:color w:val="000000" w:themeColor="text1"/>
                <w:sz w:val="20"/>
                <w:szCs w:val="20"/>
                <w:lang w:eastAsia="sk-SK"/>
              </w:rPr>
            </w:pPr>
            <w:r w:rsidRPr="00A120E0">
              <w:rPr>
                <w:rFonts w:ascii="Times New Roman" w:eastAsia="Times New Roman" w:hAnsi="Times New Roman" w:cs="Times New Roman"/>
                <w:b/>
                <w:color w:val="000000" w:themeColor="text1"/>
                <w:sz w:val="20"/>
                <w:szCs w:val="20"/>
                <w:lang w:eastAsia="sk-SK"/>
              </w:rPr>
              <w:t>z toho:</w:t>
            </w:r>
          </w:p>
        </w:tc>
        <w:tc>
          <w:tcPr>
            <w:tcW w:w="1085"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rPr>
                <w:rFonts w:ascii="Times New Roman" w:eastAsia="Times New Roman" w:hAnsi="Times New Roman" w:cs="Times New Roman"/>
                <w:color w:val="000000"/>
                <w:sz w:val="20"/>
                <w:szCs w:val="20"/>
                <w:lang w:eastAsia="sk-SK"/>
              </w:rPr>
            </w:pPr>
          </w:p>
        </w:tc>
        <w:tc>
          <w:tcPr>
            <w:tcW w:w="1339"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rPr>
                <w:rFonts w:ascii="Times New Roman" w:eastAsia="Times New Roman" w:hAnsi="Times New Roman" w:cs="Times New Roman"/>
                <w:color w:val="000000"/>
                <w:sz w:val="20"/>
                <w:szCs w:val="20"/>
                <w:lang w:eastAsia="sk-SK"/>
              </w:rPr>
            </w:pPr>
          </w:p>
        </w:tc>
        <w:tc>
          <w:tcPr>
            <w:tcW w:w="1213"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rPr>
                <w:rFonts w:ascii="Times New Roman" w:eastAsia="Times New Roman" w:hAnsi="Times New Roman" w:cs="Times New Roman"/>
                <w:color w:val="000000"/>
                <w:sz w:val="20"/>
                <w:szCs w:val="20"/>
                <w:lang w:eastAsia="sk-SK"/>
              </w:rPr>
            </w:pPr>
          </w:p>
        </w:tc>
        <w:tc>
          <w:tcPr>
            <w:tcW w:w="1213" w:type="dxa"/>
            <w:tcBorders>
              <w:top w:val="nil"/>
              <w:left w:val="nil"/>
              <w:bottom w:val="single" w:sz="4" w:space="0" w:color="auto"/>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color w:val="000000"/>
                <w:sz w:val="20"/>
                <w:szCs w:val="20"/>
                <w:lang w:eastAsia="sk-SK"/>
              </w:rPr>
            </w:pPr>
          </w:p>
        </w:tc>
      </w:tr>
      <w:tr w:rsidR="00A120E0" w:rsidRPr="00A120E0" w:rsidTr="0041236E">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 na limit verejných výdavkov ŠR</w:t>
            </w:r>
          </w:p>
        </w:tc>
        <w:tc>
          <w:tcPr>
            <w:tcW w:w="1085"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339"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color w:val="000000"/>
                <w:sz w:val="20"/>
                <w:szCs w:val="20"/>
                <w:lang w:eastAsia="sk-SK"/>
              </w:rPr>
            </w:pPr>
          </w:p>
        </w:tc>
        <w:tc>
          <w:tcPr>
            <w:tcW w:w="1213"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nil"/>
              <w:left w:val="nil"/>
              <w:bottom w:val="single" w:sz="4" w:space="0" w:color="auto"/>
              <w:right w:val="single" w:sz="4" w:space="0" w:color="auto"/>
            </w:tcBorders>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r>
      <w:tr w:rsidR="00A120E0" w:rsidRPr="00A120E0" w:rsidTr="0041236E">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 na limit verejných výdavkov ostatných subjekty verejnej správy</w:t>
            </w:r>
          </w:p>
        </w:tc>
        <w:tc>
          <w:tcPr>
            <w:tcW w:w="1085"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339"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nil"/>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nil"/>
              <w:left w:val="nil"/>
              <w:bottom w:val="single" w:sz="4" w:space="0" w:color="auto"/>
              <w:right w:val="single" w:sz="4" w:space="0" w:color="auto"/>
            </w:tcBorders>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r>
      <w:tr w:rsidR="00A120E0" w:rsidRPr="00A120E0" w:rsidTr="0041236E">
        <w:trPr>
          <w:trHeight w:val="300"/>
          <w:jc w:val="center"/>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 na limit verejných výdavkov ďalších súčastí rozpočtu verejnej správy</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339" w:type="dxa"/>
            <w:tcBorders>
              <w:top w:val="single" w:sz="4" w:space="0" w:color="auto"/>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single" w:sz="4" w:space="0" w:color="auto"/>
              <w:left w:val="nil"/>
              <w:bottom w:val="single" w:sz="4" w:space="0" w:color="auto"/>
              <w:right w:val="single" w:sz="4" w:space="0" w:color="auto"/>
            </w:tcBorders>
            <w:shd w:val="clear" w:color="auto" w:fill="auto"/>
            <w:noWrap/>
            <w:vAlign w:val="center"/>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c>
          <w:tcPr>
            <w:tcW w:w="1213" w:type="dxa"/>
            <w:tcBorders>
              <w:top w:val="single" w:sz="4" w:space="0" w:color="auto"/>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color w:val="000000"/>
                <w:sz w:val="20"/>
                <w:szCs w:val="20"/>
                <w:lang w:eastAsia="sk-SK"/>
              </w:rPr>
            </w:pPr>
          </w:p>
        </w:tc>
      </w:tr>
    </w:tbl>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p>
    <w:p w:rsidR="00A120E0" w:rsidRPr="00A120E0" w:rsidRDefault="00A120E0" w:rsidP="00A120E0">
      <w:pPr>
        <w:spacing w:after="0" w:line="240" w:lineRule="auto"/>
        <w:jc w:val="both"/>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120E0" w:rsidRPr="00A120E0" w:rsidRDefault="00A120E0" w:rsidP="00A120E0">
      <w:pPr>
        <w:spacing w:after="0" w:line="240" w:lineRule="auto"/>
        <w:jc w:val="both"/>
        <w:rPr>
          <w:rFonts w:ascii="Times New Roman" w:eastAsia="Times New Roman" w:hAnsi="Times New Roman" w:cs="Times New Roman"/>
          <w:b/>
          <w:bCs/>
          <w:sz w:val="12"/>
          <w:szCs w:val="24"/>
          <w:lang w:eastAsia="sk-SK"/>
        </w:rPr>
      </w:pPr>
    </w:p>
    <w:p w:rsidR="00A120E0" w:rsidRPr="00A120E0" w:rsidRDefault="00A120E0" w:rsidP="00A120E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120E0" w:rsidRPr="00A120E0" w:rsidRDefault="00A120E0" w:rsidP="00A120E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A120E0">
        <w:rPr>
          <w:rFonts w:ascii="Times New Roman" w:eastAsia="Times New Roman" w:hAnsi="Times New Roman" w:cs="Times New Roman"/>
          <w:bCs/>
          <w:sz w:val="24"/>
          <w:szCs w:val="24"/>
          <w:lang w:eastAsia="sk-SK"/>
        </w:rPr>
        <w:t xml:space="preserve">Odídencom musí štát zabezpečiť prístup k vhodnému ubytovaniu, z tohto dôvodu je potrebné zabezpečiť finančné prostriedky. </w:t>
      </w:r>
      <w:r w:rsidRPr="00A120E0">
        <w:rPr>
          <w:rFonts w:ascii="Times New Roman" w:eastAsia="Times New Roman" w:hAnsi="Times New Roman" w:cs="Times New Roman"/>
          <w:sz w:val="24"/>
          <w:szCs w:val="24"/>
          <w:lang w:eastAsia="sk-SK"/>
        </w:rPr>
        <w:t>Všetky vplyvy vyplývajúce z materiálu budú zabezpečené v rámci schválených limitov kapitoly MV SR, vrátane využitia refundácií a zdrojov EÚ.</w:t>
      </w:r>
      <w:r w:rsidRPr="00A120E0">
        <w:rPr>
          <w:rFonts w:ascii="Times New Roman" w:eastAsia="Times New Roman" w:hAnsi="Times New Roman" w:cs="Times New Roman"/>
          <w:bCs/>
          <w:sz w:val="24"/>
          <w:szCs w:val="24"/>
          <w:lang w:eastAsia="sk-SK"/>
        </w:rPr>
        <w:t xml:space="preserve"> </w:t>
      </w:r>
    </w:p>
    <w:p w:rsidR="00A120E0" w:rsidRPr="00A120E0" w:rsidRDefault="00A120E0" w:rsidP="00A120E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2.2. Popis a charakteristika návrhu</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jc w:val="both"/>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2.2.1. Popis návrhu:</w:t>
      </w:r>
    </w:p>
    <w:p w:rsidR="00A120E0" w:rsidRPr="00A120E0" w:rsidRDefault="00A120E0" w:rsidP="00A120E0">
      <w:pPr>
        <w:spacing w:after="0" w:line="240" w:lineRule="auto"/>
        <w:jc w:val="both"/>
        <w:rPr>
          <w:rFonts w:ascii="Times New Roman" w:eastAsia="Times New Roman" w:hAnsi="Times New Roman" w:cs="Times New Roman"/>
          <w:b/>
          <w:bCs/>
          <w:sz w:val="24"/>
          <w:szCs w:val="24"/>
          <w:lang w:eastAsia="sk-SK"/>
        </w:rPr>
      </w:pP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Návrh zavádza zmenu vyplácania príspevku za ubytovanie odídenca. Príspevok sa poskytne za ubytovanie odídenca počas 120 dní od prvého poskytnutia dočasného útočiska a odídenca, ktorý je zraniteľnou osobou. V prípade zraniteľnej osoby nie je podstatné, či ide o prvé poskytnutie dočasného útočiska na území Slovenskej republiky alebo opakované. Zraniteľnou osobou sa rozumie:</w:t>
      </w:r>
    </w:p>
    <w:p w:rsidR="00A120E0" w:rsidRPr="00A120E0" w:rsidRDefault="00A120E0" w:rsidP="00A120E0">
      <w:pPr>
        <w:spacing w:after="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a)</w:t>
      </w:r>
      <w:r w:rsidRPr="00A120E0">
        <w:rPr>
          <w:rFonts w:ascii="Times New Roman" w:eastAsia="Times New Roman" w:hAnsi="Times New Roman" w:cs="Times New Roman"/>
          <w:sz w:val="24"/>
          <w:szCs w:val="24"/>
          <w:lang w:eastAsia="sk-SK"/>
        </w:rPr>
        <w:tab/>
        <w:t>člen domácnosti, ktorá je príjemcom pomoci v hmotnej núdzi,</w:t>
      </w:r>
    </w:p>
    <w:p w:rsidR="00A120E0" w:rsidRPr="00A120E0" w:rsidRDefault="00A120E0" w:rsidP="00A120E0">
      <w:pPr>
        <w:spacing w:after="0" w:line="240" w:lineRule="auto"/>
        <w:ind w:left="709" w:hanging="709"/>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b)</w:t>
      </w:r>
      <w:r w:rsidRPr="00A120E0">
        <w:rPr>
          <w:rFonts w:ascii="Times New Roman" w:eastAsia="Times New Roman" w:hAnsi="Times New Roman" w:cs="Times New Roman"/>
          <w:sz w:val="24"/>
          <w:szCs w:val="24"/>
          <w:lang w:eastAsia="sk-SK"/>
        </w:rPr>
        <w:tab/>
        <w:t>osoba so závažným zdravotným postihnutím, ktorej sa poskytuje dotácia na podporu humanitárnej pomoci osobe so závažným zdravotným postihnutím podľa osobitného predpisu,</w:t>
      </w:r>
    </w:p>
    <w:p w:rsidR="00A120E0" w:rsidRPr="00A120E0" w:rsidRDefault="00A120E0" w:rsidP="00A120E0">
      <w:pPr>
        <w:spacing w:after="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c)</w:t>
      </w:r>
      <w:r w:rsidRPr="00A120E0">
        <w:rPr>
          <w:rFonts w:ascii="Times New Roman" w:eastAsia="Times New Roman" w:hAnsi="Times New Roman" w:cs="Times New Roman"/>
          <w:sz w:val="24"/>
          <w:szCs w:val="24"/>
          <w:lang w:eastAsia="sk-SK"/>
        </w:rPr>
        <w:tab/>
        <w:t>osoba, ktorá dosiahla vek 65 rokov,</w:t>
      </w:r>
    </w:p>
    <w:p w:rsidR="00A120E0" w:rsidRPr="00A120E0" w:rsidRDefault="00A120E0" w:rsidP="00A120E0">
      <w:pPr>
        <w:spacing w:after="0" w:line="240" w:lineRule="auto"/>
        <w:ind w:left="709" w:hanging="709"/>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d)</w:t>
      </w:r>
      <w:r w:rsidRPr="00A120E0">
        <w:rPr>
          <w:rFonts w:ascii="Times New Roman" w:eastAsia="Times New Roman" w:hAnsi="Times New Roman" w:cs="Times New Roman"/>
          <w:sz w:val="24"/>
          <w:szCs w:val="24"/>
          <w:lang w:eastAsia="sk-SK"/>
        </w:rPr>
        <w:tab/>
        <w:t xml:space="preserve">jeden z rodičov, ktorý sa stará o dieťa do piatich rokov veku alebo fyzická osoba, ktorá sa osobne stará o dieťa do piatich rokov veku na základe rozhodnutia súdu, </w:t>
      </w:r>
    </w:p>
    <w:p w:rsidR="00A120E0" w:rsidRPr="00A120E0" w:rsidRDefault="00A120E0" w:rsidP="00A120E0">
      <w:pPr>
        <w:spacing w:after="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e)</w:t>
      </w:r>
      <w:r w:rsidRPr="00A120E0">
        <w:rPr>
          <w:rFonts w:ascii="Times New Roman" w:eastAsia="Times New Roman" w:hAnsi="Times New Roman" w:cs="Times New Roman"/>
          <w:sz w:val="24"/>
          <w:szCs w:val="24"/>
          <w:lang w:eastAsia="sk-SK"/>
        </w:rPr>
        <w:tab/>
        <w:t>dieťa do piatich rokov osoby podľa predošlého bodu</w:t>
      </w: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Cieľom je adresnejšia podpora v súvislosti s poskytovaním ubytovania odídencom.</w:t>
      </w: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xml:space="preserve">Zákon o azyle a nariadenie vlády Slovenskej republiky </w:t>
      </w:r>
      <w:r w:rsidRPr="00A120E0">
        <w:rPr>
          <w:rFonts w:ascii="Times New Roman" w:hAnsi="Times New Roman" w:cs="Times New Roman"/>
          <w:sz w:val="24"/>
          <w:szCs w:val="24"/>
        </w:rPr>
        <w:t>o poskytovaní príspevku za ubytovanie odídenca</w:t>
      </w:r>
      <w:r w:rsidRPr="00A120E0">
        <w:rPr>
          <w:rFonts w:ascii="Times New Roman" w:eastAsia="Times New Roman" w:hAnsi="Times New Roman" w:cs="Times New Roman"/>
          <w:sz w:val="24"/>
          <w:szCs w:val="24"/>
          <w:lang w:eastAsia="sk-SK"/>
        </w:rPr>
        <w:t xml:space="preserve"> budú, tak ako doteraz, implementovať obce, ktoré na základe výkazov od oprávnených osôb budú predkladať ministerstvu vnútra prehľad o uplatnených príspevkoch za kalendárny mesiac. Na základe prehľadu ministerstvo vnútra poskytne obci </w:t>
      </w:r>
      <w:r w:rsidRPr="00A120E0">
        <w:rPr>
          <w:rFonts w:ascii="Times New Roman" w:eastAsia="Times New Roman" w:hAnsi="Times New Roman" w:cs="Times New Roman"/>
          <w:sz w:val="24"/>
          <w:szCs w:val="24"/>
          <w:lang w:eastAsia="sk-SK"/>
        </w:rPr>
        <w:lastRenderedPageBreak/>
        <w:t>sumu zodpovedajúcu príspevkom uplatneným oprávnenými osobami za príslušný kalendárny mesiac a následne obec vyplatí príspevok jednotlivým oprávneným osobám.</w:t>
      </w: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p>
    <w:p w:rsidR="00A120E0" w:rsidRPr="00A120E0" w:rsidRDefault="00A120E0" w:rsidP="00A120E0">
      <w:pPr>
        <w:spacing w:after="120" w:line="240" w:lineRule="auto"/>
        <w:jc w:val="both"/>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2.2.2. Charakteristika návrhu:</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b/>
          <w:sz w:val="24"/>
          <w:szCs w:val="24"/>
          <w:bdr w:val="single" w:sz="4" w:space="0" w:color="auto"/>
          <w:lang w:eastAsia="sk-SK"/>
        </w:rPr>
        <w:t xml:space="preserve">     </w:t>
      </w:r>
      <w:r w:rsidRPr="00A120E0">
        <w:rPr>
          <w:rFonts w:ascii="Times New Roman" w:eastAsia="Times New Roman" w:hAnsi="Times New Roman" w:cs="Times New Roman"/>
          <w:b/>
          <w:sz w:val="24"/>
          <w:szCs w:val="24"/>
          <w:lang w:eastAsia="sk-SK"/>
        </w:rPr>
        <w:t xml:space="preserve">  </w:t>
      </w:r>
      <w:r w:rsidRPr="00A120E0">
        <w:rPr>
          <w:rFonts w:ascii="Times New Roman" w:eastAsia="Times New Roman" w:hAnsi="Times New Roman" w:cs="Times New Roman"/>
          <w:sz w:val="24"/>
          <w:szCs w:val="24"/>
          <w:lang w:eastAsia="sk-SK"/>
        </w:rPr>
        <w:t>zmena sadzby</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bdr w:val="single" w:sz="4" w:space="0" w:color="auto"/>
          <w:lang w:eastAsia="sk-SK"/>
        </w:rPr>
        <w:t xml:space="preserve">     </w:t>
      </w:r>
      <w:r w:rsidRPr="00A120E0">
        <w:rPr>
          <w:rFonts w:ascii="Times New Roman" w:eastAsia="Times New Roman" w:hAnsi="Times New Roman" w:cs="Times New Roman"/>
          <w:sz w:val="24"/>
          <w:szCs w:val="24"/>
          <w:lang w:eastAsia="sk-SK"/>
        </w:rPr>
        <w:t xml:space="preserve">  zmena v nároku</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bdr w:val="single" w:sz="4" w:space="0" w:color="auto"/>
          <w:lang w:eastAsia="sk-SK"/>
        </w:rPr>
        <w:t xml:space="preserve">     </w:t>
      </w:r>
      <w:r w:rsidRPr="00A120E0">
        <w:rPr>
          <w:rFonts w:ascii="Times New Roman" w:eastAsia="Times New Roman" w:hAnsi="Times New Roman" w:cs="Times New Roman"/>
          <w:sz w:val="24"/>
          <w:szCs w:val="24"/>
          <w:lang w:eastAsia="sk-SK"/>
        </w:rPr>
        <w:t xml:space="preserve">  nová služba alebo nariadenie (alebo ich zrušenie)</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bdr w:val="single" w:sz="4" w:space="0" w:color="auto"/>
          <w:lang w:eastAsia="sk-SK"/>
        </w:rPr>
        <w:t xml:space="preserve">     </w:t>
      </w:r>
      <w:r w:rsidRPr="00A120E0">
        <w:rPr>
          <w:rFonts w:ascii="Times New Roman" w:eastAsia="Times New Roman" w:hAnsi="Times New Roman" w:cs="Times New Roman"/>
          <w:sz w:val="24"/>
          <w:szCs w:val="24"/>
          <w:lang w:eastAsia="sk-SK"/>
        </w:rPr>
        <w:t xml:space="preserve">  kombinovaný návrh</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bdr w:val="single" w:sz="4" w:space="0" w:color="auto"/>
          <w:lang w:eastAsia="sk-SK"/>
        </w:rPr>
        <w:t xml:space="preserve">     </w:t>
      </w:r>
      <w:r w:rsidRPr="00A120E0">
        <w:rPr>
          <w:rFonts w:ascii="Times New Roman" w:eastAsia="Times New Roman" w:hAnsi="Times New Roman" w:cs="Times New Roman"/>
          <w:sz w:val="24"/>
          <w:szCs w:val="24"/>
          <w:lang w:eastAsia="sk-SK"/>
        </w:rPr>
        <w:t xml:space="preserve">  iné </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b/>
          <w:bCs/>
          <w:sz w:val="24"/>
          <w:szCs w:val="24"/>
          <w:lang w:eastAsia="sk-SK"/>
        </w:rPr>
        <w:t>2.2.3. Predpoklady vývoja objemu aktivít:</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ind w:firstLine="708"/>
        <w:jc w:val="both"/>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120E0" w:rsidRPr="00A120E0" w:rsidRDefault="00A120E0" w:rsidP="00A120E0">
      <w:pPr>
        <w:spacing w:after="0" w:line="240" w:lineRule="auto"/>
        <w:jc w:val="right"/>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120E0" w:rsidRPr="00A120E0" w:rsidTr="0041236E">
        <w:trPr>
          <w:cantSplit/>
          <w:trHeight w:val="70"/>
        </w:trPr>
        <w:tc>
          <w:tcPr>
            <w:tcW w:w="4530" w:type="dxa"/>
            <w:vMerge w:val="restart"/>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Odhadované objemy</w:t>
            </w:r>
          </w:p>
        </w:tc>
      </w:tr>
      <w:tr w:rsidR="00A120E0" w:rsidRPr="00A120E0" w:rsidTr="0041236E">
        <w:trPr>
          <w:cantSplit/>
          <w:trHeight w:val="70"/>
        </w:trPr>
        <w:tc>
          <w:tcPr>
            <w:tcW w:w="4530" w:type="dxa"/>
            <w:vMerge/>
            <w:shd w:val="clear" w:color="auto" w:fill="BFBFBF" w:themeFill="background1" w:themeFillShade="BF"/>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A120E0" w:rsidRPr="00A120E0" w:rsidRDefault="00A120E0" w:rsidP="00A120E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r + 3</w:t>
            </w:r>
          </w:p>
        </w:tc>
      </w:tr>
      <w:tr w:rsidR="00A120E0" w:rsidRPr="00A120E0" w:rsidTr="0041236E">
        <w:trPr>
          <w:trHeight w:val="70"/>
        </w:trPr>
        <w:tc>
          <w:tcPr>
            <w:tcW w:w="4530" w:type="dxa"/>
          </w:tcPr>
          <w:p w:rsidR="00A120E0" w:rsidRPr="00A120E0" w:rsidRDefault="00A120E0" w:rsidP="00A120E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120E0">
              <w:rPr>
                <w:rFonts w:ascii="Times New Roman" w:eastAsia="Times New Roman" w:hAnsi="Times New Roman" w:cs="Times New Roman"/>
                <w:color w:val="000000"/>
                <w:sz w:val="24"/>
                <w:szCs w:val="24"/>
                <w:lang w:eastAsia="sk-SK"/>
              </w:rPr>
              <w:t>Indikátor ABC</w:t>
            </w: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120E0" w:rsidRPr="00A120E0" w:rsidTr="0041236E">
        <w:trPr>
          <w:trHeight w:val="70"/>
        </w:trPr>
        <w:tc>
          <w:tcPr>
            <w:tcW w:w="4530" w:type="dxa"/>
          </w:tcPr>
          <w:p w:rsidR="00A120E0" w:rsidRPr="00A120E0" w:rsidRDefault="00A120E0" w:rsidP="00A120E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120E0">
              <w:rPr>
                <w:rFonts w:ascii="Times New Roman" w:eastAsia="Times New Roman" w:hAnsi="Times New Roman" w:cs="Times New Roman"/>
                <w:color w:val="000000"/>
                <w:sz w:val="24"/>
                <w:szCs w:val="24"/>
                <w:lang w:eastAsia="sk-SK"/>
              </w:rPr>
              <w:t>Indikátor KLM</w:t>
            </w: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120E0" w:rsidRPr="00A120E0" w:rsidTr="0041236E">
        <w:trPr>
          <w:trHeight w:val="70"/>
        </w:trPr>
        <w:tc>
          <w:tcPr>
            <w:tcW w:w="4530" w:type="dxa"/>
          </w:tcPr>
          <w:p w:rsidR="00A120E0" w:rsidRPr="00A120E0" w:rsidRDefault="00A120E0" w:rsidP="00A120E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120E0">
              <w:rPr>
                <w:rFonts w:ascii="Times New Roman" w:eastAsia="Times New Roman" w:hAnsi="Times New Roman" w:cs="Times New Roman"/>
                <w:color w:val="000000"/>
                <w:sz w:val="24"/>
                <w:szCs w:val="24"/>
                <w:lang w:eastAsia="sk-SK"/>
              </w:rPr>
              <w:t>Indikátor XYZ</w:t>
            </w: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120E0" w:rsidRPr="00A120E0" w:rsidRDefault="00A120E0" w:rsidP="00A120E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spacing w:after="0" w:line="240" w:lineRule="auto"/>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2.2.4. Výpočty vplyvov na verejné financie</w:t>
      </w:r>
    </w:p>
    <w:p w:rsidR="00A120E0" w:rsidRPr="00A120E0" w:rsidRDefault="00A120E0" w:rsidP="00A120E0">
      <w:pPr>
        <w:spacing w:after="0" w:line="240" w:lineRule="auto"/>
        <w:rPr>
          <w:rFonts w:ascii="Times New Roman" w:eastAsia="Times New Roman" w:hAnsi="Times New Roman" w:cs="Times New Roman"/>
          <w:sz w:val="24"/>
          <w:szCs w:val="24"/>
          <w:lang w:eastAsia="sk-SK"/>
        </w:rPr>
      </w:pPr>
    </w:p>
    <w:p w:rsidR="00A120E0" w:rsidRPr="00A120E0" w:rsidRDefault="00A120E0" w:rsidP="00A120E0">
      <w:pPr>
        <w:tabs>
          <w:tab w:val="num" w:pos="1080"/>
        </w:tabs>
        <w:spacing w:after="0" w:line="240" w:lineRule="auto"/>
        <w:jc w:val="both"/>
        <w:rPr>
          <w:rFonts w:ascii="Times New Roman" w:eastAsia="Calibri" w:hAnsi="Times New Roman" w:cs="Times New Roman"/>
          <w:sz w:val="24"/>
          <w:szCs w:val="24"/>
        </w:rPr>
      </w:pPr>
      <w:r w:rsidRPr="00A120E0">
        <w:rPr>
          <w:rFonts w:ascii="Times New Roman" w:eastAsia="Calibri" w:hAnsi="Times New Roman" w:cs="Times New Roman"/>
          <w:sz w:val="24"/>
          <w:szCs w:val="24"/>
          <w:u w:val="single"/>
        </w:rPr>
        <w:t>Za kapitolu MV SR</w:t>
      </w:r>
      <w:r w:rsidRPr="00A120E0">
        <w:rPr>
          <w:rFonts w:ascii="Times New Roman" w:eastAsia="Calibri" w:hAnsi="Times New Roman" w:cs="Times New Roman"/>
          <w:sz w:val="24"/>
          <w:szCs w:val="24"/>
        </w:rPr>
        <w:t xml:space="preserve"> výpočet príspevku za ubytovanie odídenca vychádza </w:t>
      </w:r>
    </w:p>
    <w:p w:rsidR="00A120E0" w:rsidRPr="00A120E0" w:rsidRDefault="00A120E0" w:rsidP="00A120E0">
      <w:pPr>
        <w:numPr>
          <w:ilvl w:val="0"/>
          <w:numId w:val="5"/>
        </w:numPr>
        <w:tabs>
          <w:tab w:val="num" w:pos="1080"/>
        </w:tabs>
        <w:spacing w:after="0" w:line="240" w:lineRule="auto"/>
        <w:contextualSpacing/>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t xml:space="preserve">z aktuálne vyplatených príspevkov za obdobie 01/2024 až 04/2024. Priemerný počet individuálnych odídencov za ktorých bol poskytnutý príspevok za ubytovanie bol v predmetnom období 35 tis. osôb.  MV SR vyplatilo v za obdobie 04/2024  čiastku 4,98 mil. eur. </w:t>
      </w:r>
    </w:p>
    <w:p w:rsidR="00A120E0" w:rsidRPr="00A120E0" w:rsidRDefault="00A120E0" w:rsidP="00A120E0">
      <w:pPr>
        <w:numPr>
          <w:ilvl w:val="0"/>
          <w:numId w:val="5"/>
        </w:numPr>
        <w:tabs>
          <w:tab w:val="num" w:pos="1080"/>
        </w:tabs>
        <w:spacing w:after="0" w:line="240" w:lineRule="auto"/>
        <w:contextualSpacing/>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t>expertného odhadu počtu odídencov, ktorí budú kvalifikovaní ako zraniteľná osoba</w:t>
      </w:r>
    </w:p>
    <w:p w:rsidR="00A120E0" w:rsidRPr="00A120E0" w:rsidRDefault="00A120E0" w:rsidP="00A120E0">
      <w:pPr>
        <w:numPr>
          <w:ilvl w:val="0"/>
          <w:numId w:val="5"/>
        </w:numPr>
        <w:tabs>
          <w:tab w:val="num" w:pos="1080"/>
        </w:tabs>
        <w:spacing w:after="0" w:line="240" w:lineRule="auto"/>
        <w:contextualSpacing/>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t xml:space="preserve">expertného odhadu počtu odídencov, ktorí prejdú z ubytovania v hoteloch a ubytovniach do ubytovania v bytoch prípadne nebytových priestorov u právnických osôb, ktoré nepodnikajú v oblasti poskytovania ubytovania </w:t>
      </w:r>
    </w:p>
    <w:p w:rsidR="00A120E0" w:rsidRPr="00A120E0" w:rsidRDefault="00A120E0" w:rsidP="00A120E0">
      <w:pPr>
        <w:tabs>
          <w:tab w:val="num" w:pos="1080"/>
        </w:tabs>
        <w:spacing w:after="0" w:line="240" w:lineRule="auto"/>
        <w:rPr>
          <w:rFonts w:ascii="Times New Roman" w:eastAsia="Calibri" w:hAnsi="Times New Roman" w:cs="Times New Roman"/>
          <w:sz w:val="24"/>
          <w:szCs w:val="24"/>
        </w:rPr>
      </w:pPr>
    </w:p>
    <w:p w:rsidR="00A120E0" w:rsidRPr="00A120E0" w:rsidRDefault="00A120E0" w:rsidP="00A120E0">
      <w:pPr>
        <w:tabs>
          <w:tab w:val="num" w:pos="1080"/>
        </w:tabs>
        <w:spacing w:after="0" w:line="240" w:lineRule="auto"/>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t>Odhaduje sa, že počet odídencov, za ubytovanie ktorých sa bude poskytovať príspevok (prvé poskytnutie dočasného útočiska a zraniteľné osoby)</w:t>
      </w:r>
      <w:r w:rsidR="00125B0F">
        <w:rPr>
          <w:rFonts w:ascii="Times New Roman" w:eastAsia="Calibri" w:hAnsi="Times New Roman" w:cs="Times New Roman"/>
          <w:sz w:val="24"/>
          <w:szCs w:val="24"/>
        </w:rPr>
        <w:t>,</w:t>
      </w:r>
      <w:r w:rsidRPr="00A120E0">
        <w:rPr>
          <w:rFonts w:ascii="Times New Roman" w:eastAsia="Calibri" w:hAnsi="Times New Roman" w:cs="Times New Roman"/>
          <w:sz w:val="24"/>
          <w:szCs w:val="24"/>
        </w:rPr>
        <w:t xml:space="preserve"> dosiahne približne 20 000 za jeden mesiac. Z tohto dôvodu odhadovaný výdavok predstavuje 3 mil. eur mesačne za poskytnutie príspevku za ubytovanie odídenca v roku 2025. V nasledujúcich rokoch 2026 a 2027 sa počíta s medziročným s 5%-ným nárastom výdavkov z dôvodu nárastu počtu odídencov.</w:t>
      </w:r>
    </w:p>
    <w:p w:rsidR="00A120E0" w:rsidRPr="00A120E0" w:rsidRDefault="00A120E0" w:rsidP="00A120E0">
      <w:pPr>
        <w:tabs>
          <w:tab w:val="num" w:pos="1080"/>
        </w:tabs>
        <w:spacing w:after="0" w:line="240" w:lineRule="auto"/>
        <w:rPr>
          <w:rFonts w:ascii="Times New Roman" w:eastAsia="Calibri" w:hAnsi="Times New Roman" w:cs="Times New Roman"/>
          <w:sz w:val="24"/>
          <w:szCs w:val="24"/>
        </w:rPr>
      </w:pPr>
    </w:p>
    <w:p w:rsidR="00A120E0" w:rsidRPr="00A120E0" w:rsidRDefault="00A120E0" w:rsidP="00A120E0">
      <w:pPr>
        <w:tabs>
          <w:tab w:val="num" w:pos="1080"/>
        </w:tabs>
        <w:spacing w:after="0" w:line="240" w:lineRule="auto"/>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t>Kapitole MV SR budú alokované finančné prostriedky z prostriedkov EÚ, ktoré vyplynuli z úlohy B.3. uznesenia vlády SR č. 166 z 20.03.2024 v objeme postačujúcom na krytie výdavkov v súvislosti s vyplácaním príspevku za ubytovanie odídenca v roku 2024 do 30.6.2024.</w:t>
      </w:r>
    </w:p>
    <w:p w:rsidR="00A120E0" w:rsidRPr="00A120E0" w:rsidRDefault="00A120E0" w:rsidP="00A120E0">
      <w:pPr>
        <w:tabs>
          <w:tab w:val="num" w:pos="1080"/>
        </w:tabs>
        <w:spacing w:after="0" w:line="240" w:lineRule="auto"/>
        <w:jc w:val="both"/>
        <w:rPr>
          <w:rFonts w:ascii="Times New Roman" w:eastAsia="Calibri" w:hAnsi="Times New Roman" w:cs="Times New Roman"/>
          <w:sz w:val="24"/>
          <w:szCs w:val="24"/>
        </w:rPr>
      </w:pPr>
      <w:r w:rsidRPr="00A120E0">
        <w:rPr>
          <w:rFonts w:ascii="Times New Roman" w:eastAsia="Calibri" w:hAnsi="Times New Roman" w:cs="Times New Roman"/>
          <w:sz w:val="24"/>
          <w:szCs w:val="24"/>
        </w:rPr>
        <w:lastRenderedPageBreak/>
        <w:t>Prostriedky na výplatu príspevku za ubytovanie odídenca za obdobie od 07/2024 do 11/2024 budú následne alokované v rámci kapitoly MV SR. Príspevok za obdobie za obdobie 12/2024 predstavuje výdavok roku 2025. Výdavky za roky 2025-2027 predstavujú čiastku 36 mil. eur v roku 2025, čiastku 37,8 mil. eur v roku 2026 a čiastku 39,69 mil. eur v roku 2027 a budú hradené z prostriedkov EÚ.</w:t>
      </w:r>
    </w:p>
    <w:p w:rsidR="00A120E0" w:rsidRPr="00A120E0" w:rsidRDefault="00A120E0" w:rsidP="00A120E0">
      <w:pPr>
        <w:tabs>
          <w:tab w:val="num" w:pos="1080"/>
        </w:tabs>
        <w:spacing w:after="0" w:line="240" w:lineRule="auto"/>
        <w:jc w:val="both"/>
        <w:rPr>
          <w:rFonts w:ascii="Times New Roman" w:eastAsia="Calibri" w:hAnsi="Times New Roman" w:cs="Times New Roman"/>
          <w:sz w:val="24"/>
          <w:szCs w:val="24"/>
        </w:rPr>
      </w:pPr>
    </w:p>
    <w:p w:rsidR="00A120E0" w:rsidRPr="00A120E0" w:rsidRDefault="00A120E0" w:rsidP="00A120E0">
      <w:pPr>
        <w:tabs>
          <w:tab w:val="num" w:pos="1080"/>
        </w:tabs>
        <w:spacing w:after="0" w:line="240" w:lineRule="auto"/>
        <w:jc w:val="both"/>
        <w:rPr>
          <w:rFonts w:ascii="Times New Roman" w:eastAsia="Times New Roman" w:hAnsi="Times New Roman" w:cs="Times New Roman"/>
          <w:bCs/>
          <w:sz w:val="24"/>
          <w:szCs w:val="24"/>
          <w:lang w:eastAsia="sk-SK"/>
        </w:rPr>
      </w:pPr>
    </w:p>
    <w:p w:rsidR="00A120E0" w:rsidRPr="00A120E0" w:rsidRDefault="00A120E0" w:rsidP="00A120E0">
      <w:pPr>
        <w:tabs>
          <w:tab w:val="num" w:pos="1080"/>
        </w:tabs>
        <w:spacing w:after="0" w:line="240" w:lineRule="auto"/>
        <w:jc w:val="both"/>
        <w:rPr>
          <w:rFonts w:ascii="Times New Roman" w:eastAsia="Times New Roman" w:hAnsi="Times New Roman" w:cs="Times New Roman"/>
          <w:bCs/>
          <w:sz w:val="24"/>
          <w:szCs w:val="20"/>
          <w:lang w:eastAsia="sk-SK"/>
        </w:rPr>
      </w:pPr>
    </w:p>
    <w:p w:rsidR="00A120E0" w:rsidRPr="00A120E0" w:rsidRDefault="00A120E0" w:rsidP="00A120E0">
      <w:pPr>
        <w:tabs>
          <w:tab w:val="num" w:pos="1080"/>
        </w:tabs>
        <w:spacing w:after="0" w:line="240" w:lineRule="auto"/>
        <w:jc w:val="both"/>
        <w:rPr>
          <w:rFonts w:ascii="Times New Roman" w:eastAsia="Times New Roman" w:hAnsi="Times New Roman" w:cs="Times New Roman"/>
          <w:bCs/>
          <w:sz w:val="24"/>
          <w:szCs w:val="20"/>
          <w:lang w:eastAsia="sk-SK"/>
        </w:rPr>
        <w:sectPr w:rsidR="00A120E0" w:rsidRPr="00A120E0" w:rsidSect="002B63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A120E0" w:rsidRPr="00A120E0" w:rsidRDefault="00A120E0" w:rsidP="00A120E0">
      <w:pPr>
        <w:tabs>
          <w:tab w:val="num" w:pos="1080"/>
        </w:tabs>
        <w:spacing w:after="0" w:line="240" w:lineRule="auto"/>
        <w:jc w:val="both"/>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lastRenderedPageBreak/>
        <w:t xml:space="preserve">                 Ministerstvo vnútra SR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120E0" w:rsidRPr="00A120E0" w:rsidTr="0041236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poznámka</w:t>
            </w:r>
          </w:p>
        </w:tc>
      </w:tr>
      <w:tr w:rsidR="00A120E0" w:rsidRPr="00A120E0" w:rsidTr="0041236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b/>
                <w:bCs/>
                <w:color w:val="FFFFFF"/>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15 000 000</w:t>
            </w: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xml:space="preserve"> 36 000 000</w:t>
            </w: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37 800 000</w:t>
            </w: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0"/>
                <w:szCs w:val="20"/>
                <w:lang w:eastAsia="sk-SK"/>
              </w:rPr>
              <w:t>39 690 000</w:t>
            </w: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vertAlign w:val="superscript"/>
                <w:lang w:eastAsia="sk-SK"/>
              </w:rPr>
            </w:pPr>
            <w:r w:rsidRPr="00A120E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vertAlign w:val="superscript"/>
                <w:lang w:eastAsia="sk-SK"/>
              </w:rPr>
            </w:pPr>
            <w:r w:rsidRPr="00A120E0">
              <w:rPr>
                <w:rFonts w:ascii="Times New Roman" w:eastAsia="Times New Roman" w:hAnsi="Times New Roman" w:cs="Times New Roman"/>
                <w:sz w:val="20"/>
                <w:szCs w:val="20"/>
                <w:lang w:eastAsia="sk-SK"/>
              </w:rPr>
              <w:t xml:space="preserve">  Tovary a služby (630)</w:t>
            </w:r>
            <w:r w:rsidRPr="00A120E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  Bežné transfery (641009)</w:t>
            </w:r>
            <w:r w:rsidRPr="00A120E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15 000 000</w:t>
            </w: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36 000 000</w:t>
            </w: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37 800 000</w:t>
            </w: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39 690 000</w:t>
            </w: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  Splácanie úrokov a ostatné platby súvisiace s </w:t>
            </w:r>
            <w:r w:rsidRPr="00A120E0">
              <w:t xml:space="preserve"> </w:t>
            </w:r>
            <w:r w:rsidRPr="00A120E0">
              <w:rPr>
                <w:rFonts w:ascii="Times New Roman" w:eastAsia="Times New Roman" w:hAnsi="Times New Roman" w:cs="Times New Roman"/>
                <w:sz w:val="20"/>
                <w:szCs w:val="20"/>
                <w:lang w:eastAsia="sk-SK"/>
              </w:rPr>
              <w:t>úverom, pôžičkou, návratnou finančnou výpomocou a finančným prenájmom (650)</w:t>
            </w:r>
            <w:r w:rsidRPr="00A120E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  Obstarávanie kapitálových aktív (710)</w:t>
            </w:r>
            <w:r w:rsidRPr="00A120E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sz w:val="20"/>
                <w:szCs w:val="20"/>
                <w:lang w:eastAsia="sk-SK"/>
              </w:rPr>
            </w:pPr>
            <w:r w:rsidRPr="00A120E0">
              <w:rPr>
                <w:rFonts w:ascii="Times New Roman" w:eastAsia="Times New Roman" w:hAnsi="Times New Roman" w:cs="Times New Roman"/>
                <w:sz w:val="20"/>
                <w:szCs w:val="20"/>
                <w:lang w:eastAsia="sk-SK"/>
              </w:rPr>
              <w:t xml:space="preserve">  Kapitálové transfery (720)</w:t>
            </w:r>
            <w:r w:rsidRPr="00A120E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r w:rsidR="00A120E0" w:rsidRPr="00A120E0" w:rsidTr="0041236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15 000 000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36 000 000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0"/>
                <w:szCs w:val="20"/>
                <w:lang w:eastAsia="sk-SK"/>
              </w:rPr>
              <w:t>37 800 000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sz w:val="24"/>
                <w:szCs w:val="24"/>
                <w:lang w:eastAsia="sk-SK"/>
              </w:rPr>
            </w:pPr>
            <w:r w:rsidRPr="00A120E0">
              <w:rPr>
                <w:rFonts w:ascii="Times New Roman" w:eastAsia="Times New Roman" w:hAnsi="Times New Roman" w:cs="Times New Roman"/>
                <w:b/>
                <w:bCs/>
                <w:sz w:val="20"/>
                <w:szCs w:val="24"/>
                <w:lang w:eastAsia="sk-SK"/>
              </w:rPr>
              <w:t>39 690 000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120E0" w:rsidRPr="00A120E0" w:rsidRDefault="00A120E0" w:rsidP="00A120E0">
            <w:pPr>
              <w:spacing w:after="0" w:line="240" w:lineRule="auto"/>
              <w:rPr>
                <w:rFonts w:ascii="Times New Roman" w:eastAsia="Times New Roman" w:hAnsi="Times New Roman" w:cs="Times New Roman"/>
                <w:sz w:val="24"/>
                <w:szCs w:val="24"/>
                <w:lang w:eastAsia="sk-SK"/>
              </w:rPr>
            </w:pPr>
            <w:r w:rsidRPr="00A120E0">
              <w:rPr>
                <w:rFonts w:ascii="Times New Roman" w:eastAsia="Times New Roman" w:hAnsi="Times New Roman" w:cs="Times New Roman"/>
                <w:sz w:val="24"/>
                <w:szCs w:val="24"/>
                <w:lang w:eastAsia="sk-SK"/>
              </w:rPr>
              <w:t> </w:t>
            </w:r>
          </w:p>
        </w:tc>
      </w:tr>
    </w:tbl>
    <w:p w:rsidR="00A120E0" w:rsidRPr="00A120E0" w:rsidRDefault="00A120E0" w:rsidP="00A120E0">
      <w:pPr>
        <w:tabs>
          <w:tab w:val="num" w:pos="1080"/>
        </w:tabs>
        <w:spacing w:after="0" w:line="240" w:lineRule="auto"/>
        <w:jc w:val="both"/>
        <w:rPr>
          <w:rFonts w:ascii="Times New Roman" w:eastAsia="Times New Roman" w:hAnsi="Times New Roman" w:cs="Times New Roman"/>
          <w:bCs/>
          <w:sz w:val="20"/>
          <w:szCs w:val="20"/>
          <w:lang w:eastAsia="sk-SK"/>
        </w:rPr>
      </w:pP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t>2 –  výdavky rozpísať až do položiek platnej ekonomickej klasifikácie</w:t>
      </w: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4"/>
          <w:szCs w:val="20"/>
          <w:lang w:eastAsia="sk-SK"/>
        </w:rPr>
        <w:t xml:space="preserve">  Poznámka:</w:t>
      </w: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120E0" w:rsidRPr="00A120E0" w:rsidRDefault="00A120E0" w:rsidP="00A120E0">
      <w:pPr>
        <w:spacing w:after="200" w:line="276" w:lineRule="auto"/>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br w:type="page"/>
      </w: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sz w:val="20"/>
          <w:szCs w:val="20"/>
          <w:lang w:eastAsia="sk-SK"/>
        </w:rPr>
        <w:t xml:space="preserve">                                            Ministerstvo vnútra SR                                                                                                                                                                                       Tabuľka č. 4/B</w:t>
      </w:r>
    </w:p>
    <w:tbl>
      <w:tblPr>
        <w:tblpPr w:leftFromText="141" w:rightFromText="141" w:vertAnchor="text" w:horzAnchor="page" w:tblpX="629" w:tblpY="2"/>
        <w:tblW w:w="15304" w:type="dxa"/>
        <w:tblCellMar>
          <w:left w:w="70" w:type="dxa"/>
          <w:right w:w="70" w:type="dxa"/>
        </w:tblCellMar>
        <w:tblLook w:val="0000" w:firstRow="0" w:lastRow="0" w:firstColumn="0" w:lastColumn="0" w:noHBand="0" w:noVBand="0"/>
      </w:tblPr>
      <w:tblGrid>
        <w:gridCol w:w="7070"/>
        <w:gridCol w:w="1430"/>
        <w:gridCol w:w="1650"/>
        <w:gridCol w:w="1540"/>
        <w:gridCol w:w="1540"/>
        <w:gridCol w:w="2074"/>
      </w:tblGrid>
      <w:tr w:rsidR="00A120E0" w:rsidRPr="00A120E0" w:rsidTr="0041236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20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r w:rsidRPr="00A120E0">
              <w:rPr>
                <w:rFonts w:ascii="Times New Roman" w:eastAsia="Times New Roman" w:hAnsi="Times New Roman" w:cs="Times New Roman"/>
                <w:b/>
                <w:bCs/>
                <w:color w:val="000000" w:themeColor="text1"/>
                <w:sz w:val="24"/>
                <w:szCs w:val="24"/>
                <w:lang w:eastAsia="sk-SK"/>
              </w:rPr>
              <w:t>poznámka</w:t>
            </w:r>
          </w:p>
        </w:tc>
      </w:tr>
      <w:tr w:rsidR="00A120E0" w:rsidRPr="00A120E0" w:rsidTr="0041236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r w:rsidRPr="00A120E0">
              <w:rPr>
                <w:rFonts w:ascii="Times New Roman" w:eastAsia="Times New Roman" w:hAnsi="Times New Roman" w:cs="Times New Roman"/>
                <w:b/>
                <w:bCs/>
                <w:sz w:val="20"/>
                <w:szCs w:val="20"/>
                <w:lang w:eastAsia="sk-SK"/>
              </w:rPr>
              <w:t>2027</w:t>
            </w:r>
          </w:p>
        </w:tc>
        <w:tc>
          <w:tcPr>
            <w:tcW w:w="2074" w:type="dxa"/>
            <w:vMerge/>
            <w:tcBorders>
              <w:top w:val="single" w:sz="4" w:space="0" w:color="auto"/>
              <w:left w:val="single" w:sz="4" w:space="0" w:color="auto"/>
              <w:bottom w:val="single" w:sz="4" w:space="0" w:color="auto"/>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b/>
                <w:bCs/>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vertAlign w:val="superscript"/>
                <w:lang w:eastAsia="sk-SK"/>
              </w:rPr>
            </w:pPr>
            <w:r w:rsidRPr="00A120E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vertAlign w:val="superscript"/>
                <w:lang w:eastAsia="sk-SK"/>
              </w:rPr>
            </w:pPr>
            <w:r w:rsidRPr="00A120E0">
              <w:rPr>
                <w:rFonts w:ascii="Times New Roman" w:eastAsia="Times New Roman" w:hAnsi="Times New Roman" w:cs="Times New Roman"/>
                <w:color w:val="000000" w:themeColor="text1"/>
                <w:sz w:val="20"/>
                <w:szCs w:val="20"/>
                <w:lang w:eastAsia="sk-SK"/>
              </w:rPr>
              <w:t xml:space="preserve">  Tovary a služby (630)</w:t>
            </w:r>
            <w:r w:rsidRPr="00A120E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 xml:space="preserve">  Bežné transfery (640)</w:t>
            </w:r>
            <w:r w:rsidRPr="00A120E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vAlign w:val="center"/>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 xml:space="preserve">  Splácanie úrokov a ostatné platby súvisiace s </w:t>
            </w:r>
            <w:r w:rsidRPr="00A120E0">
              <w:rPr>
                <w:color w:val="000000" w:themeColor="text1"/>
              </w:rPr>
              <w:t xml:space="preserve"> </w:t>
            </w:r>
            <w:r w:rsidRPr="00A120E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A120E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 xml:space="preserve">  Obstarávanie kapitálových aktív (710)</w:t>
            </w:r>
            <w:r w:rsidRPr="00A120E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nil"/>
              <w:left w:val="single" w:sz="4" w:space="0" w:color="auto"/>
              <w:bottom w:val="single" w:sz="4" w:space="0" w:color="auto"/>
              <w:right w:val="single" w:sz="4" w:space="0" w:color="auto"/>
            </w:tcBorders>
          </w:tcPr>
          <w:p w:rsidR="00A120E0" w:rsidRPr="00A120E0" w:rsidRDefault="00A120E0" w:rsidP="00A120E0">
            <w:pPr>
              <w:spacing w:after="0" w:line="240" w:lineRule="auto"/>
              <w:rPr>
                <w:rFonts w:ascii="Times New Roman" w:eastAsia="Times New Roman" w:hAnsi="Times New Roman" w:cs="Times New Roman"/>
                <w:color w:val="000000" w:themeColor="text1"/>
                <w:sz w:val="20"/>
                <w:szCs w:val="20"/>
                <w:lang w:eastAsia="sk-SK"/>
              </w:rPr>
            </w:pPr>
            <w:r w:rsidRPr="00A120E0">
              <w:rPr>
                <w:rFonts w:ascii="Times New Roman" w:eastAsia="Times New Roman" w:hAnsi="Times New Roman" w:cs="Times New Roman"/>
                <w:color w:val="000000" w:themeColor="text1"/>
                <w:sz w:val="20"/>
                <w:szCs w:val="20"/>
                <w:lang w:eastAsia="sk-SK"/>
              </w:rPr>
              <w:t xml:space="preserve">  Kapitálové transfery (720)</w:t>
            </w:r>
            <w:r w:rsidRPr="00A120E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20E0" w:rsidRPr="00A120E0" w:rsidRDefault="00A120E0" w:rsidP="00A120E0">
            <w:pPr>
              <w:spacing w:after="0" w:line="240" w:lineRule="auto"/>
              <w:jc w:val="center"/>
              <w:rPr>
                <w:rFonts w:ascii="Times New Roman" w:eastAsia="Times New Roman" w:hAnsi="Times New Roman" w:cs="Times New Roman"/>
                <w:color w:val="000000" w:themeColor="text1"/>
                <w:sz w:val="24"/>
                <w:szCs w:val="24"/>
                <w:lang w:eastAsia="sk-SK"/>
              </w:rPr>
            </w:pPr>
          </w:p>
        </w:tc>
        <w:tc>
          <w:tcPr>
            <w:tcW w:w="2074" w:type="dxa"/>
            <w:tcBorders>
              <w:top w:val="nil"/>
              <w:left w:val="nil"/>
              <w:bottom w:val="single" w:sz="4" w:space="0" w:color="auto"/>
              <w:right w:val="single" w:sz="4" w:space="0" w:color="auto"/>
            </w:tcBorders>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r w:rsidR="00A120E0" w:rsidRPr="00A120E0" w:rsidTr="0041236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rPr>
                <w:rFonts w:ascii="Times New Roman" w:eastAsia="Times New Roman" w:hAnsi="Times New Roman" w:cs="Times New Roman"/>
                <w:b/>
                <w:bCs/>
                <w:color w:val="000000" w:themeColor="text1"/>
                <w:sz w:val="20"/>
                <w:szCs w:val="20"/>
                <w:lang w:eastAsia="sk-SK"/>
              </w:rPr>
            </w:pPr>
            <w:r w:rsidRPr="00A120E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20E0" w:rsidRPr="00A120E0" w:rsidRDefault="00A120E0" w:rsidP="00A120E0">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207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120E0" w:rsidRPr="00A120E0" w:rsidRDefault="00A120E0" w:rsidP="00A120E0">
            <w:pPr>
              <w:spacing w:after="0" w:line="240" w:lineRule="auto"/>
              <w:rPr>
                <w:rFonts w:ascii="Times New Roman" w:eastAsia="Times New Roman" w:hAnsi="Times New Roman" w:cs="Times New Roman"/>
                <w:color w:val="000000" w:themeColor="text1"/>
                <w:sz w:val="24"/>
                <w:szCs w:val="24"/>
                <w:lang w:eastAsia="sk-SK"/>
              </w:rPr>
            </w:pPr>
          </w:p>
        </w:tc>
      </w:tr>
    </w:tbl>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120E0">
        <w:rPr>
          <w:rFonts w:ascii="Times New Roman" w:eastAsia="Times New Roman" w:hAnsi="Times New Roman" w:cs="Times New Roman"/>
          <w:bCs/>
          <w:color w:val="000000" w:themeColor="text1"/>
          <w:sz w:val="20"/>
          <w:szCs w:val="20"/>
          <w:lang w:eastAsia="sk-SK"/>
        </w:rPr>
        <w:t xml:space="preserve">  2 –  výdavky rozpísať až do podpo</w:t>
      </w:r>
      <w:r w:rsidRPr="00A120E0">
        <w:rPr>
          <w:rFonts w:ascii="Times New Roman" w:eastAsia="Times New Roman" w:hAnsi="Times New Roman" w:cs="Times New Roman"/>
          <w:bCs/>
          <w:sz w:val="20"/>
          <w:szCs w:val="20"/>
          <w:lang w:eastAsia="sk-SK"/>
        </w:rPr>
        <w:t>ložiek platnej ekonomickej klasifikácie</w:t>
      </w: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120E0" w:rsidRPr="00A120E0" w:rsidRDefault="00A120E0" w:rsidP="00A120E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A120E0">
        <w:rPr>
          <w:rFonts w:ascii="Times New Roman" w:eastAsia="Times New Roman" w:hAnsi="Times New Roman" w:cs="Times New Roman"/>
          <w:b/>
          <w:bCs/>
          <w:sz w:val="24"/>
          <w:szCs w:val="20"/>
          <w:lang w:eastAsia="sk-SK"/>
        </w:rPr>
        <w:t xml:space="preserve">  Poznámka:</w:t>
      </w:r>
    </w:p>
    <w:p w:rsidR="00A120E0" w:rsidRPr="00A120E0" w:rsidRDefault="00A120E0" w:rsidP="00A120E0">
      <w:pPr>
        <w:tabs>
          <w:tab w:val="num" w:pos="1080"/>
        </w:tabs>
        <w:spacing w:after="0" w:line="240" w:lineRule="auto"/>
        <w:ind w:left="-900"/>
        <w:rPr>
          <w:rFonts w:ascii="Times New Roman" w:eastAsia="Times New Roman" w:hAnsi="Times New Roman" w:cs="Times New Roman"/>
          <w:bCs/>
          <w:sz w:val="20"/>
          <w:szCs w:val="20"/>
          <w:lang w:eastAsia="sk-SK"/>
        </w:rPr>
        <w:sectPr w:rsidR="00A120E0" w:rsidRPr="00A120E0">
          <w:pgSz w:w="16838" w:h="11906" w:orient="landscape"/>
          <w:pgMar w:top="1418" w:right="1418" w:bottom="1418" w:left="1418" w:header="709" w:footer="709" w:gutter="0"/>
          <w:cols w:space="708"/>
          <w:docGrid w:linePitch="360"/>
        </w:sectPr>
      </w:pPr>
      <w:r w:rsidRPr="00A120E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120E0" w:rsidRPr="00A120E0" w:rsidRDefault="00A120E0" w:rsidP="00A120E0">
      <w:pPr>
        <w:spacing w:after="0" w:line="240" w:lineRule="auto"/>
        <w:rPr>
          <w:color w:val="000000" w:themeColor="text1"/>
        </w:rPr>
      </w:pPr>
    </w:p>
    <w:p w:rsidR="00F216B9" w:rsidRPr="00F216B9" w:rsidRDefault="00F216B9" w:rsidP="00F216B9">
      <w:pPr>
        <w:spacing w:after="0" w:line="240" w:lineRule="auto"/>
        <w:rPr>
          <w:color w:val="000000" w:themeColor="text1"/>
        </w:rPr>
      </w:pPr>
    </w:p>
    <w:p w:rsidR="0046013A" w:rsidRPr="0046013A" w:rsidRDefault="0046013A" w:rsidP="0046013A">
      <w:pPr>
        <w:spacing w:after="0" w:line="240" w:lineRule="auto"/>
        <w:rPr>
          <w:color w:val="000000" w:themeColor="text1"/>
        </w:rPr>
      </w:pPr>
    </w:p>
    <w:p w:rsidR="00CD6782" w:rsidRPr="00CD6782" w:rsidRDefault="00CD6782" w:rsidP="00CD6782">
      <w:pPr>
        <w:spacing w:after="0" w:line="240" w:lineRule="auto"/>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CD6782" w:rsidRPr="00CD6782" w:rsidTr="001A250C">
        <w:trPr>
          <w:trHeight w:val="534"/>
          <w:jc w:val="center"/>
        </w:trPr>
        <w:tc>
          <w:tcPr>
            <w:tcW w:w="5000" w:type="pct"/>
            <w:gridSpan w:val="3"/>
            <w:tcBorders>
              <w:bottom w:val="single" w:sz="4" w:space="0" w:color="auto"/>
            </w:tcBorders>
            <w:shd w:val="clear" w:color="auto" w:fill="808080" w:themeFill="background1" w:themeFillShade="80"/>
          </w:tcPr>
          <w:p w:rsidR="00CD6782" w:rsidRPr="00CD6782" w:rsidRDefault="00CD6782" w:rsidP="00CD6782">
            <w:pPr>
              <w:spacing w:after="0" w:line="240" w:lineRule="auto"/>
              <w:ind w:left="-284" w:firstLine="284"/>
              <w:jc w:val="center"/>
              <w:rPr>
                <w:rFonts w:ascii="Times New Roman" w:eastAsia="Calibri" w:hAnsi="Times New Roman" w:cs="Times New Roman"/>
                <w:b/>
                <w:lang w:eastAsia="sk-SK"/>
              </w:rPr>
            </w:pPr>
            <w:r w:rsidRPr="00CD6782">
              <w:rPr>
                <w:rFonts w:ascii="Times New Roman" w:eastAsia="Calibri" w:hAnsi="Times New Roman" w:cs="Times New Roman"/>
                <w:b/>
                <w:sz w:val="28"/>
                <w:lang w:eastAsia="sk-SK"/>
              </w:rPr>
              <w:t>Analýza sociálnych vplyvov</w:t>
            </w:r>
          </w:p>
          <w:p w:rsidR="00CD6782" w:rsidRPr="00CD6782" w:rsidRDefault="00CD6782" w:rsidP="00CD6782">
            <w:pPr>
              <w:spacing w:after="0" w:line="240" w:lineRule="auto"/>
              <w:jc w:val="center"/>
              <w:rPr>
                <w:rFonts w:ascii="Times New Roman" w:eastAsia="Calibri" w:hAnsi="Times New Roman" w:cs="Times New Roman"/>
                <w:b/>
                <w:sz w:val="24"/>
                <w:lang w:eastAsia="sk-SK"/>
              </w:rPr>
            </w:pPr>
            <w:r w:rsidRPr="00CD6782">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CD6782" w:rsidRPr="00CD6782" w:rsidRDefault="00CD6782" w:rsidP="00CD6782">
            <w:pPr>
              <w:spacing w:after="0" w:line="240" w:lineRule="auto"/>
              <w:jc w:val="both"/>
              <w:rPr>
                <w:rFonts w:ascii="Times New Roman" w:eastAsia="Calibri" w:hAnsi="Times New Roman" w:cs="Times New Roman"/>
                <w:b/>
                <w:lang w:eastAsia="sk-SK"/>
              </w:rPr>
            </w:pPr>
            <w:r w:rsidRPr="00CD6782">
              <w:rPr>
                <w:rFonts w:ascii="Times New Roman" w:eastAsia="Calibri" w:hAnsi="Times New Roman" w:cs="Times New Roman"/>
                <w:b/>
                <w:sz w:val="18"/>
                <w:lang w:eastAsia="sk-SK"/>
              </w:rPr>
              <w:t>(</w:t>
            </w:r>
            <w:r w:rsidRPr="00CD6782">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CD6782" w:rsidRPr="00CD6782" w:rsidTr="001A250C">
        <w:trPr>
          <w:jc w:val="center"/>
        </w:trPr>
        <w:tc>
          <w:tcPr>
            <w:tcW w:w="5000" w:type="pct"/>
            <w:gridSpan w:val="3"/>
            <w:tcBorders>
              <w:bottom w:val="single" w:sz="4" w:space="0" w:color="auto"/>
            </w:tcBorders>
            <w:shd w:val="clear" w:color="auto" w:fill="A6A6A6" w:themeFill="background1" w:themeFillShade="A6"/>
          </w:tcPr>
          <w:p w:rsidR="00CD6782" w:rsidRPr="00CD6782" w:rsidRDefault="00CD6782" w:rsidP="00CD6782">
            <w:pPr>
              <w:spacing w:after="0" w:line="240" w:lineRule="auto"/>
              <w:rPr>
                <w:rFonts w:ascii="Times New Roman" w:eastAsia="Calibri" w:hAnsi="Times New Roman" w:cs="Times New Roman"/>
                <w:b/>
                <w:sz w:val="24"/>
                <w:lang w:eastAsia="sk-SK"/>
              </w:rPr>
            </w:pPr>
            <w:r w:rsidRPr="00CD6782">
              <w:rPr>
                <w:rFonts w:ascii="Times New Roman" w:eastAsia="Calibri" w:hAnsi="Times New Roman" w:cs="Times New Roman"/>
                <w:b/>
                <w:lang w:eastAsia="sk-SK"/>
              </w:rPr>
              <w:t xml:space="preserve">4.1 </w:t>
            </w:r>
            <w:r w:rsidRPr="00CD678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CD6782" w:rsidRPr="00CD6782" w:rsidTr="001A250C">
        <w:trPr>
          <w:jc w:val="center"/>
        </w:trPr>
        <w:tc>
          <w:tcPr>
            <w:tcW w:w="5000" w:type="pct"/>
            <w:gridSpan w:val="3"/>
            <w:tcBorders>
              <w:bottom w:val="single" w:sz="4" w:space="0" w:color="auto"/>
            </w:tcBorders>
            <w:shd w:val="clear" w:color="auto" w:fill="F2F2F2"/>
          </w:tcPr>
          <w:p w:rsidR="00CD6782" w:rsidRPr="00CD6782" w:rsidRDefault="00CD6782" w:rsidP="00CD6782">
            <w:pPr>
              <w:spacing w:after="0" w:line="240" w:lineRule="auto"/>
              <w:rPr>
                <w:rFonts w:ascii="Times New Roman" w:eastAsia="Calibri" w:hAnsi="Times New Roman" w:cs="Times New Roman"/>
                <w:i/>
                <w:sz w:val="20"/>
                <w:lang w:eastAsia="sk-SK"/>
              </w:rPr>
            </w:pPr>
            <w:r w:rsidRPr="00CD6782">
              <w:rPr>
                <w:rFonts w:ascii="Times New Roman" w:eastAsia="Calibri" w:hAnsi="Times New Roman" w:cs="Times New Roman"/>
                <w:i/>
                <w:sz w:val="20"/>
                <w:lang w:eastAsia="sk-SK"/>
              </w:rPr>
              <w:t xml:space="preserve">Vedie návrh k zvýšeniu alebo zníženiu príjmov alebo výdavkov domácností? </w:t>
            </w:r>
          </w:p>
          <w:p w:rsidR="00CD6782" w:rsidRPr="00CD6782" w:rsidRDefault="00CD6782" w:rsidP="00CD6782">
            <w:pPr>
              <w:spacing w:after="0" w:line="240" w:lineRule="auto"/>
              <w:rPr>
                <w:rFonts w:ascii="Times New Roman" w:eastAsia="Calibri" w:hAnsi="Times New Roman" w:cs="Times New Roman"/>
                <w:i/>
                <w:sz w:val="20"/>
                <w:lang w:eastAsia="sk-SK"/>
              </w:rPr>
            </w:pPr>
            <w:r w:rsidRPr="00CD6782">
              <w:rPr>
                <w:rFonts w:ascii="Times New Roman" w:eastAsia="Calibri" w:hAnsi="Times New Roman" w:cs="Times New Roman"/>
                <w:i/>
                <w:sz w:val="20"/>
                <w:lang w:eastAsia="sk-SK"/>
              </w:rPr>
              <w:t xml:space="preserve">Ktoré skupiny domácností/obyvateľstva sú takto ovplyvnené a akým spôsobom? </w:t>
            </w:r>
          </w:p>
          <w:p w:rsidR="00CD6782" w:rsidRPr="00CD6782" w:rsidRDefault="00CD6782" w:rsidP="00CD6782">
            <w:pPr>
              <w:spacing w:after="0" w:line="240" w:lineRule="auto"/>
              <w:rPr>
                <w:rFonts w:ascii="Times New Roman" w:eastAsia="Calibri" w:hAnsi="Times New Roman" w:cs="Times New Roman"/>
                <w:i/>
                <w:sz w:val="20"/>
                <w:lang w:eastAsia="sk-SK"/>
              </w:rPr>
            </w:pPr>
            <w:r w:rsidRPr="00CD6782">
              <w:rPr>
                <w:rFonts w:ascii="Times New Roman" w:eastAsia="Calibri" w:hAnsi="Times New Roman" w:cs="Times New Roman"/>
                <w:i/>
                <w:sz w:val="20"/>
                <w:lang w:eastAsia="sk-SK"/>
              </w:rPr>
              <w:t>Sú medzi potenciálne ovplyvnenými skupinami skupiny v riziku chudoby alebo sociálneho vylúčenia?</w:t>
            </w:r>
          </w:p>
          <w:p w:rsidR="00CD6782" w:rsidRPr="00CD6782" w:rsidRDefault="00CD6782" w:rsidP="00CD6782">
            <w:pPr>
              <w:spacing w:after="0" w:line="240" w:lineRule="auto"/>
              <w:rPr>
                <w:rFonts w:ascii="Times New Roman" w:eastAsia="Calibri" w:hAnsi="Times New Roman" w:cs="Times New Roman"/>
                <w:b/>
                <w:sz w:val="18"/>
                <w:lang w:eastAsia="sk-SK"/>
              </w:rPr>
            </w:pPr>
            <w:r w:rsidRPr="00CD6782">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CD6782" w:rsidRPr="00CD6782" w:rsidTr="001A250C">
        <w:trPr>
          <w:trHeight w:val="170"/>
          <w:jc w:val="center"/>
        </w:trPr>
        <w:tc>
          <w:tcPr>
            <w:tcW w:w="129" w:type="pct"/>
            <w:tcBorders>
              <w:top w:val="single" w:sz="4" w:space="0" w:color="auto"/>
              <w:bottom w:val="single" w:sz="4" w:space="0" w:color="auto"/>
            </w:tcBorders>
            <w:shd w:val="clear" w:color="auto" w:fill="DDDDDD"/>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CD6782" w:rsidRPr="00CD6782" w:rsidRDefault="00CD6782" w:rsidP="00CD6782">
            <w:pPr>
              <w:spacing w:after="0" w:line="240" w:lineRule="auto"/>
              <w:jc w:val="center"/>
              <w:rPr>
                <w:rFonts w:ascii="Times New Roman" w:eastAsia="Calibri" w:hAnsi="Times New Roman" w:cs="Times New Roman"/>
                <w:b/>
                <w:sz w:val="20"/>
                <w:szCs w:val="20"/>
                <w:lang w:eastAsia="sk-SK"/>
              </w:rPr>
            </w:pPr>
            <w:r w:rsidRPr="00CD6782">
              <w:rPr>
                <w:rFonts w:ascii="Times New Roman" w:eastAsia="Calibri" w:hAnsi="Times New Roman" w:cs="Times New Roman"/>
                <w:b/>
                <w:i/>
                <w:sz w:val="20"/>
                <w:szCs w:val="20"/>
                <w:lang w:eastAsia="sk-SK"/>
              </w:rPr>
              <w:t>4.1.1 Pozitívny vplyv</w:t>
            </w:r>
          </w:p>
        </w:tc>
      </w:tr>
      <w:tr w:rsidR="00CD6782" w:rsidRPr="00CD6782" w:rsidTr="001A250C">
        <w:trPr>
          <w:trHeight w:val="759"/>
          <w:jc w:val="center"/>
        </w:trPr>
        <w:tc>
          <w:tcPr>
            <w:tcW w:w="129"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contextualSpacing/>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Popíšte </w:t>
            </w:r>
            <w:r w:rsidRPr="00CD678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CD6782" w:rsidRPr="00CD6782" w:rsidRDefault="00CD6782" w:rsidP="00CD6782">
            <w:pPr>
              <w:spacing w:after="0" w:line="240" w:lineRule="auto"/>
              <w:contextualSpacing/>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 xml:space="preserve">Uvedený návrh bude mať pozitívny dopad na ovplyvnené skupiny tým, že dôjde k rozšíreniu okruhu osôb, ktorým poskytovateľ zdravotnej starostlivosti nemôže odmietnuť uzatvoriť dohodu o poskytovaní zdravotnej starostlivosti o osobu, ktorej bolo v Slovenskej republike poskytnuté dočasné útočisko, osobu žiadajúcu o poskytnutie dočasného útočiska, azylanta, osobu s poskytnutou doplnkovou ochranou a osobu s tolerovaným pobytom, ktorá bola zaradená do programu ochrany obetí. </w:t>
            </w:r>
          </w:p>
        </w:tc>
      </w:tr>
      <w:tr w:rsidR="00CD6782" w:rsidRPr="00CD6782" w:rsidTr="001A250C">
        <w:trPr>
          <w:trHeight w:val="397"/>
          <w:jc w:val="center"/>
        </w:trPr>
        <w:tc>
          <w:tcPr>
            <w:tcW w:w="129" w:type="pct"/>
            <w:vMerge w:val="restart"/>
            <w:tcBorders>
              <w:top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Špecifikujte </w:t>
            </w:r>
            <w:r w:rsidRPr="00CD678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1 azylanti</w:t>
            </w:r>
          </w:p>
        </w:tc>
      </w:tr>
      <w:tr w:rsidR="00CD6782" w:rsidRPr="00CD6782" w:rsidTr="001A250C">
        <w:trPr>
          <w:trHeight w:val="397"/>
          <w:jc w:val="center"/>
        </w:trPr>
        <w:tc>
          <w:tcPr>
            <w:tcW w:w="129" w:type="pct"/>
            <w:vMerge/>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Ovplyvnená skupina č. 2 cudzinci, ktorým sa poskytla doplnková ochrana</w:t>
            </w:r>
          </w:p>
        </w:tc>
      </w:tr>
      <w:tr w:rsidR="00CD6782" w:rsidRPr="00CD6782" w:rsidTr="001A250C">
        <w:trPr>
          <w:trHeight w:val="397"/>
          <w:jc w:val="center"/>
        </w:trPr>
        <w:tc>
          <w:tcPr>
            <w:tcW w:w="129" w:type="pct"/>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D6782" w:rsidRPr="00CD6782" w:rsidRDefault="00CD6782" w:rsidP="00CD6782">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3 osoby, ktorým bolo v Slovenskej republike poskytnuté dočasné útočisko</w:t>
            </w:r>
          </w:p>
        </w:tc>
      </w:tr>
      <w:tr w:rsidR="00CD6782" w:rsidRPr="00CD6782" w:rsidTr="001A250C">
        <w:trPr>
          <w:trHeight w:val="397"/>
          <w:jc w:val="center"/>
        </w:trPr>
        <w:tc>
          <w:tcPr>
            <w:tcW w:w="129" w:type="pct"/>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D6782" w:rsidRPr="00CD6782" w:rsidRDefault="00CD6782" w:rsidP="00CD6782">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4 osoby žiadajúce o poskytnutie dočasného útočiska</w:t>
            </w:r>
          </w:p>
        </w:tc>
      </w:tr>
      <w:tr w:rsidR="00CD6782" w:rsidRPr="00CD6782" w:rsidTr="001A250C">
        <w:trPr>
          <w:trHeight w:val="397"/>
          <w:jc w:val="center"/>
        </w:trPr>
        <w:tc>
          <w:tcPr>
            <w:tcW w:w="129" w:type="pct"/>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D6782" w:rsidRPr="00CD6782" w:rsidRDefault="00CD6782" w:rsidP="00CD6782">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5 osoby s tolerovaným pobytom, ktoré boli zaradené do programu ochrany obetí</w:t>
            </w:r>
          </w:p>
        </w:tc>
      </w:tr>
      <w:tr w:rsidR="00CD6782" w:rsidRPr="00CD6782" w:rsidTr="001A250C">
        <w:trPr>
          <w:trHeight w:val="454"/>
          <w:jc w:val="center"/>
        </w:trPr>
        <w:tc>
          <w:tcPr>
            <w:tcW w:w="129" w:type="pct"/>
            <w:tcBorders>
              <w:top w:val="dotted"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sz w:val="20"/>
                <w:szCs w:val="20"/>
                <w:lang w:eastAsia="sk-SK"/>
              </w:rPr>
            </w:pPr>
            <w:r w:rsidRPr="00CD6782">
              <w:rPr>
                <w:rFonts w:ascii="Times New Roman" w:eastAsia="Calibri" w:hAnsi="Times New Roman" w:cs="Times New Roman"/>
                <w:b/>
                <w:i/>
                <w:sz w:val="20"/>
                <w:szCs w:val="20"/>
                <w:lang w:eastAsia="sk-SK"/>
              </w:rPr>
              <w:t>Kvantifikujte</w:t>
            </w:r>
            <w:r w:rsidRPr="00CD6782">
              <w:rPr>
                <w:rFonts w:ascii="Times New Roman" w:eastAsia="Calibri" w:hAnsi="Times New Roman" w:cs="Times New Roman"/>
                <w:i/>
                <w:sz w:val="20"/>
                <w:szCs w:val="20"/>
                <w:lang w:eastAsia="sk-SK"/>
              </w:rPr>
              <w:t xml:space="preserve"> rast príjmov alebo pokles výdavkov </w:t>
            </w:r>
            <w:r w:rsidRPr="00CD6782">
              <w:rPr>
                <w:rFonts w:ascii="Times New Roman" w:eastAsia="Calibri" w:hAnsi="Times New Roman" w:cs="Times New Roman"/>
                <w:b/>
                <w:i/>
                <w:sz w:val="20"/>
                <w:szCs w:val="20"/>
                <w:lang w:eastAsia="sk-SK"/>
              </w:rPr>
              <w:t>za jednotlivé</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ovplyvnené</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skupiny</w:t>
            </w:r>
            <w:r w:rsidRPr="00CD678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D6782" w:rsidRPr="00CD6782" w:rsidTr="001A250C">
        <w:trPr>
          <w:trHeight w:val="680"/>
          <w:jc w:val="center"/>
        </w:trPr>
        <w:tc>
          <w:tcPr>
            <w:tcW w:w="129" w:type="pc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CD6782" w:rsidRPr="00CD6782" w:rsidRDefault="00CD6782" w:rsidP="00CD678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CD6782">
              <w:rPr>
                <w:rFonts w:ascii="Times New Roman" w:eastAsia="Calibri" w:hAnsi="Times New Roman" w:cs="Times New Roman"/>
                <w:i/>
                <w:sz w:val="18"/>
                <w:szCs w:val="20"/>
                <w:lang w:eastAsia="sk-SK"/>
              </w:rPr>
              <w:t>priemerný rast príjmov/ pokles výdavkov v skupine v eurách a/alebo v % / obdobie:</w:t>
            </w:r>
          </w:p>
          <w:p w:rsidR="00CD6782" w:rsidRPr="00CD6782" w:rsidRDefault="00CD6782" w:rsidP="00CD6782">
            <w:pPr>
              <w:numPr>
                <w:ilvl w:val="0"/>
                <w:numId w:val="8"/>
              </w:numPr>
              <w:spacing w:after="0" w:line="240" w:lineRule="auto"/>
              <w:contextualSpacing/>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Ovplyvnená skupina č. 1 až 5 – týmto osobám poskytovateľ zdravotnej starostlivosti nebude môcť odmietnuť uzatvoriť dohodu o poskytovaní zdravotnej starostlivosti.</w:t>
            </w:r>
          </w:p>
        </w:tc>
      </w:tr>
      <w:tr w:rsidR="00CD6782" w:rsidRPr="00CD6782" w:rsidTr="001A250C">
        <w:trPr>
          <w:trHeight w:val="397"/>
          <w:jc w:val="center"/>
        </w:trPr>
        <w:tc>
          <w:tcPr>
            <w:tcW w:w="129" w:type="pc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p>
        </w:tc>
      </w:tr>
      <w:tr w:rsidR="00CD6782" w:rsidRPr="00CD6782" w:rsidTr="001A250C">
        <w:trPr>
          <w:trHeight w:val="170"/>
          <w:jc w:val="center"/>
        </w:trPr>
        <w:tc>
          <w:tcPr>
            <w:tcW w:w="129" w:type="pct"/>
            <w:tcBorders>
              <w:top w:val="nil"/>
              <w:bottom w:val="single"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CD6782" w:rsidRPr="00CD6782" w:rsidRDefault="00CD6782" w:rsidP="00CD6782">
            <w:pPr>
              <w:spacing w:after="0" w:line="240" w:lineRule="auto"/>
              <w:jc w:val="both"/>
              <w:rPr>
                <w:rFonts w:ascii="Times New Roman" w:eastAsia="Calibri" w:hAnsi="Times New Roman" w:cs="Times New Roman"/>
                <w:b/>
                <w:i/>
                <w:sz w:val="20"/>
                <w:szCs w:val="20"/>
                <w:lang w:eastAsia="sk-SK"/>
              </w:rPr>
            </w:pPr>
            <w:r w:rsidRPr="00CD6782">
              <w:rPr>
                <w:rFonts w:ascii="Times New Roman" w:eastAsia="Calibri" w:hAnsi="Times New Roman" w:cs="Times New Roman"/>
                <w:b/>
                <w:i/>
                <w:sz w:val="20"/>
                <w:szCs w:val="20"/>
                <w:lang w:eastAsia="sk-SK"/>
              </w:rPr>
              <w:t>4.1.1.1</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Z toho pozitívny vplyv na skupiny v riziku chudoby alebo sociálneho vylúčenia</w:t>
            </w:r>
          </w:p>
          <w:p w:rsidR="00CD6782" w:rsidRPr="00CD6782" w:rsidRDefault="00CD6782" w:rsidP="00CD6782">
            <w:pPr>
              <w:spacing w:after="0" w:line="240" w:lineRule="auto"/>
              <w:jc w:val="both"/>
              <w:rPr>
                <w:rFonts w:ascii="Times New Roman" w:eastAsia="Calibri" w:hAnsi="Times New Roman" w:cs="Times New Roman"/>
                <w:b/>
                <w:sz w:val="20"/>
                <w:szCs w:val="20"/>
                <w:lang w:eastAsia="sk-SK"/>
              </w:rPr>
            </w:pPr>
            <w:r w:rsidRPr="00CD6782">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D6782" w:rsidRPr="00CD6782" w:rsidTr="001A250C">
        <w:trPr>
          <w:trHeight w:val="759"/>
          <w:jc w:val="center"/>
        </w:trPr>
        <w:tc>
          <w:tcPr>
            <w:tcW w:w="129"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Popíšte </w:t>
            </w:r>
            <w:r w:rsidRPr="00CD678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Všetky ovplyvnené skupiny patria medzi zraniteľné skupiny, ktoré môžu byť ohrozené rizikom chudoby a/alebo sociálneho vylúčenia, preto budú mať navrhované opatrenia pozitívny vplyv.</w:t>
            </w:r>
          </w:p>
        </w:tc>
      </w:tr>
      <w:tr w:rsidR="00CD6782" w:rsidRPr="00CD6782" w:rsidTr="001A250C">
        <w:trPr>
          <w:trHeight w:val="397"/>
          <w:jc w:val="center"/>
        </w:trPr>
        <w:tc>
          <w:tcPr>
            <w:tcW w:w="129" w:type="pct"/>
            <w:tcBorders>
              <w:top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Špecifikujte </w:t>
            </w:r>
            <w:r w:rsidRPr="00CD678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1 až 5</w:t>
            </w:r>
          </w:p>
        </w:tc>
      </w:tr>
      <w:tr w:rsidR="00CD6782" w:rsidRPr="00CD6782" w:rsidTr="001A250C">
        <w:trPr>
          <w:trHeight w:val="397"/>
          <w:jc w:val="center"/>
        </w:trPr>
        <w:tc>
          <w:tcPr>
            <w:tcW w:w="129" w:type="pct"/>
            <w:tcBorders>
              <w:top w:val="dotted"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sz w:val="18"/>
                <w:szCs w:val="18"/>
                <w:lang w:eastAsia="sk-SK"/>
              </w:rPr>
            </w:pPr>
            <w:r w:rsidRPr="00CD6782">
              <w:rPr>
                <w:rFonts w:ascii="Times New Roman" w:eastAsia="Calibri" w:hAnsi="Times New Roman" w:cs="Times New Roman"/>
                <w:i/>
                <w:sz w:val="18"/>
                <w:szCs w:val="18"/>
                <w:lang w:eastAsia="sk-SK"/>
              </w:rPr>
              <w:t>j</w:t>
            </w:r>
            <w:r w:rsidRPr="00CD6782">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Kvantifikujte </w:t>
            </w:r>
            <w:r w:rsidRPr="00CD6782">
              <w:rPr>
                <w:rFonts w:ascii="Times New Roman" w:eastAsia="Calibri" w:hAnsi="Times New Roman" w:cs="Times New Roman"/>
                <w:i/>
                <w:sz w:val="20"/>
                <w:szCs w:val="20"/>
                <w:lang w:eastAsia="sk-SK"/>
              </w:rPr>
              <w:t xml:space="preserve">rast príjmov alebo pokles výdavkov </w:t>
            </w:r>
            <w:r w:rsidRPr="00CD6782">
              <w:rPr>
                <w:rFonts w:ascii="Times New Roman" w:eastAsia="Calibri" w:hAnsi="Times New Roman" w:cs="Times New Roman"/>
                <w:b/>
                <w:i/>
                <w:sz w:val="20"/>
                <w:szCs w:val="20"/>
                <w:lang w:eastAsia="sk-SK"/>
              </w:rPr>
              <w:t>za jednotlivé ovplyvnené skupiny</w:t>
            </w:r>
            <w:r w:rsidRPr="00CD678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D6782" w:rsidRPr="00CD6782" w:rsidTr="001A250C">
        <w:trPr>
          <w:trHeight w:val="680"/>
          <w:jc w:val="center"/>
        </w:trPr>
        <w:tc>
          <w:tcPr>
            <w:tcW w:w="129" w:type="pc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CD6782" w:rsidRPr="00CD6782" w:rsidRDefault="00CD6782" w:rsidP="00CD6782">
            <w:pPr>
              <w:numPr>
                <w:ilvl w:val="0"/>
                <w:numId w:val="8"/>
              </w:numPr>
              <w:spacing w:after="0" w:line="240" w:lineRule="auto"/>
              <w:contextualSpacing/>
              <w:rPr>
                <w:rFonts w:ascii="Times New Roman" w:eastAsia="Calibri" w:hAnsi="Times New Roman" w:cs="Times New Roman"/>
                <w:i/>
                <w:sz w:val="18"/>
                <w:szCs w:val="20"/>
                <w:lang w:eastAsia="sk-SK"/>
              </w:rPr>
            </w:pPr>
            <w:r w:rsidRPr="00CD6782">
              <w:rPr>
                <w:rFonts w:ascii="Times New Roman" w:eastAsia="Calibri" w:hAnsi="Times New Roman" w:cs="Times New Roman"/>
                <w:i/>
                <w:sz w:val="18"/>
                <w:szCs w:val="20"/>
                <w:lang w:eastAsia="sk-SK"/>
              </w:rPr>
              <w:t>priemerný rast príjmov/ pokles výdavkov v skupine v eurách a/alebo v % / obdobie:</w:t>
            </w:r>
          </w:p>
          <w:p w:rsidR="00CD6782" w:rsidRPr="00CD6782" w:rsidRDefault="00CD6782" w:rsidP="00CD6782">
            <w:pPr>
              <w:numPr>
                <w:ilvl w:val="0"/>
                <w:numId w:val="8"/>
              </w:numPr>
              <w:spacing w:after="0" w:line="240" w:lineRule="auto"/>
              <w:contextualSpacing/>
              <w:rPr>
                <w:rFonts w:ascii="Times New Roman" w:eastAsia="Calibri" w:hAnsi="Times New Roman" w:cs="Times New Roman"/>
                <w:i/>
                <w:sz w:val="20"/>
                <w:szCs w:val="20"/>
                <w:lang w:eastAsia="sk-SK"/>
              </w:rPr>
            </w:pPr>
            <w:r w:rsidRPr="00CD678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Ovplyvnená skupina č. 1 až 5 – týmto osobám poskytovateľ zdravotnej starostlivosti nebude môcť odmietnuť uzatvoriť dohodu o poskytovaní zdravotnej starostlivosti.</w:t>
            </w:r>
          </w:p>
        </w:tc>
      </w:tr>
      <w:tr w:rsidR="00CD6782" w:rsidRPr="00CD6782" w:rsidTr="001A250C">
        <w:trPr>
          <w:trHeight w:val="350"/>
          <w:jc w:val="center"/>
        </w:trPr>
        <w:tc>
          <w:tcPr>
            <w:tcW w:w="129" w:type="pct"/>
            <w:tcBorders>
              <w:top w:val="dotted" w:sz="4" w:space="0" w:color="auto"/>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szCs w:val="20"/>
                <w:lang w:eastAsia="sk-SK"/>
              </w:rPr>
            </w:pPr>
          </w:p>
        </w:tc>
      </w:tr>
      <w:tr w:rsidR="00CD6782" w:rsidRPr="00CD6782" w:rsidTr="001A250C">
        <w:trPr>
          <w:trHeight w:val="170"/>
          <w:jc w:val="center"/>
        </w:trPr>
        <w:tc>
          <w:tcPr>
            <w:tcW w:w="129" w:type="pct"/>
            <w:tcBorders>
              <w:top w:val="single" w:sz="4" w:space="0" w:color="auto"/>
              <w:bottom w:val="single" w:sz="4" w:space="0" w:color="auto"/>
            </w:tcBorders>
            <w:shd w:val="clear" w:color="auto" w:fill="DDDDDD"/>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CD6782" w:rsidRPr="00CD6782" w:rsidRDefault="00CD6782" w:rsidP="00CD6782">
            <w:pPr>
              <w:spacing w:after="0" w:line="240" w:lineRule="auto"/>
              <w:jc w:val="center"/>
              <w:rPr>
                <w:rFonts w:ascii="Times New Roman" w:eastAsia="Calibri" w:hAnsi="Times New Roman" w:cs="Times New Roman"/>
                <w:b/>
                <w:color w:val="0070C0"/>
                <w:sz w:val="20"/>
                <w:szCs w:val="20"/>
                <w:lang w:eastAsia="sk-SK"/>
              </w:rPr>
            </w:pPr>
            <w:r w:rsidRPr="00CD6782">
              <w:rPr>
                <w:rFonts w:ascii="Times New Roman" w:eastAsia="Calibri" w:hAnsi="Times New Roman" w:cs="Times New Roman"/>
                <w:b/>
                <w:i/>
                <w:sz w:val="20"/>
                <w:szCs w:val="20"/>
                <w:lang w:eastAsia="sk-SK"/>
              </w:rPr>
              <w:t>4.1.2 Negatívny vplyv</w:t>
            </w:r>
          </w:p>
        </w:tc>
      </w:tr>
      <w:tr w:rsidR="00CD6782" w:rsidRPr="00CD6782" w:rsidTr="001A250C">
        <w:trPr>
          <w:trHeight w:val="759"/>
          <w:jc w:val="center"/>
        </w:trPr>
        <w:tc>
          <w:tcPr>
            <w:tcW w:w="129"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contextualSpacing/>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b)</w:t>
            </w:r>
          </w:p>
          <w:p w:rsidR="00CD6782" w:rsidRPr="00CD6782" w:rsidRDefault="00CD6782" w:rsidP="00CD6782">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Popíšte </w:t>
            </w:r>
            <w:r w:rsidRPr="00CD6782">
              <w:rPr>
                <w:rFonts w:ascii="Times New Roman" w:eastAsia="Calibri" w:hAnsi="Times New Roman" w:cs="Times New Roman"/>
                <w:i/>
                <w:sz w:val="20"/>
                <w:szCs w:val="20"/>
                <w:lang w:eastAsia="sk-SK"/>
              </w:rPr>
              <w:t xml:space="preserve">opatrenie a jeho vplyv na hospodárenie domácností s uvedením, či ide o zníženie príjmov alebo </w:t>
            </w:r>
            <w:r w:rsidRPr="00CD6782">
              <w:rPr>
                <w:rFonts w:ascii="Times New Roman" w:eastAsia="Calibri" w:hAnsi="Times New Roman" w:cs="Times New Roman"/>
                <w:i/>
                <w:sz w:val="20"/>
                <w:szCs w:val="20"/>
                <w:lang w:eastAsia="sk-SK"/>
              </w:rPr>
              <w:lastRenderedPageBreak/>
              <w:t>zvýšenie výdavkov:</w:t>
            </w:r>
          </w:p>
        </w:tc>
        <w:tc>
          <w:tcPr>
            <w:tcW w:w="3229" w:type="pct"/>
            <w:tcBorders>
              <w:top w:val="single" w:sz="4" w:space="0" w:color="auto"/>
              <w:bottom w:val="single" w:sz="4" w:space="0" w:color="auto"/>
            </w:tcBorders>
            <w:shd w:val="clear" w:color="auto" w:fill="auto"/>
          </w:tcPr>
          <w:p w:rsidR="00CD6782" w:rsidRPr="00CD6782" w:rsidRDefault="00CD6782" w:rsidP="00CD6782">
            <w:pPr>
              <w:spacing w:after="0" w:line="240" w:lineRule="auto"/>
              <w:contextualSpacing/>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lastRenderedPageBreak/>
              <w:t xml:space="preserve">Zabezpečením väčšej adresnosti a udržateľnosti poskytovania príspevku za ubytovanie odídenca uvedený návrh predpokladá negatívny vplyv na ovplyvnené skupiny tým, že odídenec bude môcť využívať ubytovanie, ktoré </w:t>
            </w:r>
            <w:r w:rsidRPr="00CD6782">
              <w:rPr>
                <w:rFonts w:ascii="Times New Roman" w:eastAsia="Calibri" w:hAnsi="Times New Roman" w:cs="Times New Roman"/>
                <w:i/>
                <w:sz w:val="20"/>
                <w:szCs w:val="20"/>
                <w:lang w:eastAsia="sk-SK"/>
              </w:rPr>
              <w:lastRenderedPageBreak/>
              <w:t>je poskytovateľom ubytovania dotované prostredníctvom príspevku za ubytovanie odídenca, iba počas 120 dní od prvého poskytnutia dočasného útočiska v Slovenskej republike a po uplynutí tejto doby bude môcť vyššie uvedené ubytovanie využívať iba odídenec, ktorý je zraniteľnou osobou. Tento negatívny vplyv je čiastočne vyvážený skutočnosťou, že podľa návrhu bude na poskytnutie príspevku za ubytovanie odídenca zákonný nárok a vláda už nebude určovať dobu jeho poskytovania, ale oprávnená osoba bude mať naň nárok počas celého obdobia poskytovania dočasného útočiska  na území Slovenskej republiky.</w:t>
            </w:r>
          </w:p>
          <w:p w:rsidR="00CD6782" w:rsidRPr="00CD6782" w:rsidRDefault="00CD6782" w:rsidP="00CD6782">
            <w:pPr>
              <w:spacing w:after="0" w:line="240" w:lineRule="auto"/>
              <w:contextualSpacing/>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Negatívny vplyv predpokladá aj neposkytnutie jednorazového príspevku a integračného príspevku azylantom a cudzincom, ktorým sa poskytla doplnková ochrana, ak mali alebo majú na území Slovenskej republiky udelený trvalý pobyt alebo prechodný pobyt, alebo ak mali na území Slovenskej republiky poskytnuté dočasné útočisko, nakoľko sa predpokladá, že u týchto osôb proces začleňovania do spoločnosti už začal udelením pobytu, resp. im bola pomoc a podpora poskytnutá v rámci  poskytovania dočasného útočiska.</w:t>
            </w:r>
          </w:p>
        </w:tc>
      </w:tr>
      <w:tr w:rsidR="00CD6782" w:rsidRPr="00CD6782" w:rsidTr="001A250C">
        <w:trPr>
          <w:trHeight w:val="397"/>
          <w:jc w:val="center"/>
        </w:trPr>
        <w:tc>
          <w:tcPr>
            <w:tcW w:w="129" w:type="pct"/>
            <w:vMerge w:val="restart"/>
            <w:tcBorders>
              <w:top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Špecifikujte</w:t>
            </w:r>
            <w:r w:rsidRPr="00CD6782">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1 odídenci</w:t>
            </w:r>
          </w:p>
        </w:tc>
      </w:tr>
      <w:tr w:rsidR="00CD6782" w:rsidRPr="00CD6782" w:rsidTr="001A250C">
        <w:trPr>
          <w:trHeight w:val="397"/>
          <w:jc w:val="center"/>
        </w:trPr>
        <w:tc>
          <w:tcPr>
            <w:tcW w:w="129" w:type="pct"/>
            <w:vMerge/>
            <w:tcBorders>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Ovplyvnená skupina č. 2 azylanti, ak mali alebo majú na území Slovenskej republiky udelený trvalý pobyt alebo prechodný pobyt, alebo ak mali na území Slovenskej republiky poskytnuté dočasné útočisko</w:t>
            </w:r>
          </w:p>
        </w:tc>
      </w:tr>
      <w:tr w:rsidR="00CD6782" w:rsidRPr="00CD6782" w:rsidTr="001A250C">
        <w:trPr>
          <w:trHeight w:val="397"/>
          <w:jc w:val="center"/>
        </w:trPr>
        <w:tc>
          <w:tcPr>
            <w:tcW w:w="129" w:type="pct"/>
            <w:tcBorders>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Ovplyvnená skupina č. 3 cudzinci, ktorým sa poskytla doplnková ochrana, ak mali alebo majú na území Slovenskej republiky udelený trvalý pobyt alebo prechodný pobyt, alebo ak mali na území Slovenskej republiky poskytnuté dočasné útočisko</w:t>
            </w:r>
          </w:p>
        </w:tc>
      </w:tr>
      <w:tr w:rsidR="00CD6782" w:rsidRPr="00CD6782" w:rsidTr="001A250C">
        <w:trPr>
          <w:trHeight w:val="397"/>
          <w:jc w:val="center"/>
        </w:trPr>
        <w:tc>
          <w:tcPr>
            <w:tcW w:w="129" w:type="pct"/>
            <w:tcBorders>
              <w:top w:val="single"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sz w:val="20"/>
                <w:szCs w:val="20"/>
                <w:lang w:eastAsia="sk-SK"/>
              </w:rPr>
            </w:pPr>
            <w:r w:rsidRPr="00CD6782">
              <w:rPr>
                <w:rFonts w:ascii="Times New Roman" w:eastAsia="Calibri" w:hAnsi="Times New Roman" w:cs="Times New Roman"/>
                <w:b/>
                <w:i/>
                <w:sz w:val="20"/>
                <w:szCs w:val="20"/>
                <w:lang w:eastAsia="sk-SK"/>
              </w:rPr>
              <w:t>Kvantifikujte</w:t>
            </w:r>
            <w:r w:rsidRPr="00CD6782">
              <w:rPr>
                <w:rFonts w:ascii="Times New Roman" w:eastAsia="Calibri" w:hAnsi="Times New Roman" w:cs="Times New Roman"/>
                <w:i/>
                <w:sz w:val="20"/>
                <w:szCs w:val="20"/>
                <w:lang w:eastAsia="sk-SK"/>
              </w:rPr>
              <w:t xml:space="preserve"> pokles príjmov alebo rast výdavkov </w:t>
            </w:r>
            <w:r w:rsidRPr="00CD6782">
              <w:rPr>
                <w:rFonts w:ascii="Times New Roman" w:eastAsia="Calibri" w:hAnsi="Times New Roman" w:cs="Times New Roman"/>
                <w:b/>
                <w:i/>
                <w:sz w:val="20"/>
                <w:szCs w:val="20"/>
                <w:lang w:eastAsia="sk-SK"/>
              </w:rPr>
              <w:t>za jednotlivé</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ovplyvnené</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skupiny</w:t>
            </w:r>
            <w:r w:rsidRPr="00CD678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D6782" w:rsidRPr="00CD6782" w:rsidTr="001A250C">
        <w:trPr>
          <w:trHeight w:val="680"/>
          <w:jc w:val="center"/>
        </w:trPr>
        <w:tc>
          <w:tcPr>
            <w:tcW w:w="129" w:type="pct"/>
            <w:vMerge w:val="restar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CD6782" w:rsidRPr="00CD6782" w:rsidRDefault="00CD6782" w:rsidP="00CD678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CD6782">
              <w:rPr>
                <w:rFonts w:ascii="Times New Roman" w:eastAsia="Calibri" w:hAnsi="Times New Roman" w:cs="Times New Roman"/>
                <w:i/>
                <w:sz w:val="18"/>
                <w:szCs w:val="20"/>
                <w:lang w:eastAsia="sk-SK"/>
              </w:rPr>
              <w:t>priemerný pokles príjmov/ rast výdavkov v skupine v eurách a/alebo v % / obdobie:</w:t>
            </w:r>
          </w:p>
          <w:p w:rsidR="00CD6782" w:rsidRPr="00CD6782" w:rsidRDefault="00CD6782" w:rsidP="00CD678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CD678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18"/>
                <w:szCs w:val="20"/>
                <w:lang w:eastAsia="sk-SK"/>
              </w:rPr>
              <w:t xml:space="preserve">Ovplyvnená skupina č. 1 - </w:t>
            </w:r>
            <w:r w:rsidRPr="00CD6782">
              <w:rPr>
                <w:rFonts w:ascii="Times New Roman" w:eastAsia="Calibri" w:hAnsi="Times New Roman" w:cs="Times New Roman"/>
                <w:i/>
                <w:sz w:val="20"/>
                <w:szCs w:val="20"/>
                <w:lang w:eastAsia="sk-SK"/>
              </w:rPr>
              <w:t>odídenci budú môcť využívať ubytovanie, ktoré je oprávneným osobám, ktoré poskytujú ubytovanie odídencom, dotované prostredníctvom príspevku za ubytovanie odídenca iba počas 120 dní od prvého poskytnutia dočasného útočiska v Slovenskej republike a po uplynutí tejto doby iba odídenci, ktorí sú zaradení medzi zraniteľné osoby na účel poskytovania príspevku za ubytovanie odídenca.</w:t>
            </w:r>
          </w:p>
        </w:tc>
      </w:tr>
      <w:tr w:rsidR="00CD6782" w:rsidRPr="00CD6782" w:rsidTr="001A250C">
        <w:trPr>
          <w:trHeight w:val="680"/>
          <w:jc w:val="center"/>
        </w:trPr>
        <w:tc>
          <w:tcPr>
            <w:tcW w:w="129" w:type="pct"/>
            <w:vMerge/>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18"/>
                <w:szCs w:val="20"/>
                <w:lang w:eastAsia="sk-SK"/>
              </w:rPr>
              <w:t xml:space="preserve">Ovplyvnená skupina č. 2, 3 - </w:t>
            </w:r>
            <w:r w:rsidRPr="00CD6782">
              <w:rPr>
                <w:rFonts w:ascii="Times New Roman" w:eastAsia="Calibri" w:hAnsi="Times New Roman" w:cs="Times New Roman"/>
                <w:i/>
                <w:sz w:val="20"/>
                <w:szCs w:val="20"/>
                <w:lang w:eastAsia="sk-SK"/>
              </w:rPr>
              <w:t>azylantom a cudzincom, ktorým sa poskytla doplnková ochrana, ktorí mali alebo majú na území Slovenskej republiky udelený trvalý pobyt, alebo prechodný pobyt, alebo ktorí mali na území Slovenskej republiky poskytnuté dočasné útočisko, sa neposkytne jednorazový príspevok vo výške 1,5-násobku sumy životného minima pre jednu plnoletú fyzickú osobu, ani integračný príspevok vo výške 1,75-násobku sumy životného minima po dobu 6 po sebe nasledujúcich mesiacov.</w:t>
            </w:r>
          </w:p>
        </w:tc>
      </w:tr>
      <w:tr w:rsidR="00CD6782" w:rsidRPr="00CD6782" w:rsidTr="001A250C">
        <w:trPr>
          <w:trHeight w:val="397"/>
          <w:jc w:val="center"/>
        </w:trPr>
        <w:tc>
          <w:tcPr>
            <w:tcW w:w="129" w:type="pc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szCs w:val="20"/>
                <w:lang w:eastAsia="sk-SK"/>
              </w:rPr>
            </w:pPr>
          </w:p>
        </w:tc>
      </w:tr>
      <w:tr w:rsidR="00CD6782" w:rsidRPr="00CD6782" w:rsidTr="001A250C">
        <w:trPr>
          <w:trHeight w:val="227"/>
          <w:jc w:val="center"/>
        </w:trPr>
        <w:tc>
          <w:tcPr>
            <w:tcW w:w="129" w:type="pct"/>
            <w:tcBorders>
              <w:top w:val="nil"/>
              <w:bottom w:val="single"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4.1.2.1</w:t>
            </w:r>
            <w:r w:rsidRPr="00CD6782">
              <w:rPr>
                <w:rFonts w:ascii="Times New Roman" w:eastAsia="Calibri" w:hAnsi="Times New Roman" w:cs="Times New Roman"/>
                <w:i/>
                <w:sz w:val="20"/>
                <w:szCs w:val="20"/>
                <w:lang w:eastAsia="sk-SK"/>
              </w:rPr>
              <w:t xml:space="preserve"> </w:t>
            </w:r>
            <w:r w:rsidRPr="00CD6782">
              <w:rPr>
                <w:rFonts w:ascii="Times New Roman" w:eastAsia="Calibri" w:hAnsi="Times New Roman" w:cs="Times New Roman"/>
                <w:b/>
                <w:i/>
                <w:sz w:val="20"/>
                <w:szCs w:val="20"/>
                <w:lang w:eastAsia="sk-SK"/>
              </w:rPr>
              <w:t>Z toho negatívny vplyv na skupiny v riziku chudoby alebo sociálneho vylúčenia</w:t>
            </w:r>
          </w:p>
          <w:p w:rsidR="00CD6782" w:rsidRPr="00CD6782" w:rsidRDefault="00CD6782" w:rsidP="00CD6782">
            <w:pPr>
              <w:spacing w:after="0" w:line="240" w:lineRule="auto"/>
              <w:rPr>
                <w:rFonts w:ascii="Times New Roman" w:eastAsia="Calibri" w:hAnsi="Times New Roman" w:cs="Times New Roman"/>
                <w:b/>
                <w:sz w:val="20"/>
                <w:szCs w:val="20"/>
                <w:lang w:eastAsia="sk-SK"/>
              </w:rPr>
            </w:pPr>
            <w:r w:rsidRPr="00CD6782">
              <w:rPr>
                <w:rFonts w:ascii="Times New Roman" w:eastAsia="Calibri" w:hAnsi="Times New Roman" w:cs="Times New Roman"/>
                <w:i/>
                <w:sz w:val="20"/>
                <w:szCs w:val="20"/>
                <w:lang w:eastAsia="sk-SK"/>
              </w:rPr>
              <w:t>(</w:t>
            </w:r>
            <w:r w:rsidRPr="00CD6782">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CD6782">
              <w:rPr>
                <w:rFonts w:ascii="Times New Roman" w:eastAsia="Calibri" w:hAnsi="Times New Roman" w:cs="Times New Roman"/>
                <w:i/>
                <w:sz w:val="20"/>
                <w:szCs w:val="20"/>
                <w:lang w:eastAsia="sk-SK"/>
              </w:rPr>
              <w:t>)</w:t>
            </w:r>
          </w:p>
        </w:tc>
      </w:tr>
      <w:tr w:rsidR="00CD6782" w:rsidRPr="00CD6782" w:rsidTr="001A250C">
        <w:trPr>
          <w:trHeight w:val="759"/>
          <w:jc w:val="center"/>
        </w:trPr>
        <w:tc>
          <w:tcPr>
            <w:tcW w:w="129"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Popíšte</w:t>
            </w:r>
            <w:r w:rsidRPr="00CD6782">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Opatrenia nemajú negatívny vplyv na skupiny v riziku chudoby alebo sociálneho vylúčenia, nakoľko na účely poskytovania príspevku za ubytovanie odídenca sa za zraniteľnú osobu považujú osoby, ktoré poberajú dávku v hmotnej núdzi.</w:t>
            </w:r>
          </w:p>
        </w:tc>
      </w:tr>
      <w:tr w:rsidR="00CD6782" w:rsidRPr="00CD6782" w:rsidTr="001A250C">
        <w:trPr>
          <w:trHeight w:val="397"/>
          <w:jc w:val="center"/>
        </w:trPr>
        <w:tc>
          <w:tcPr>
            <w:tcW w:w="129" w:type="pct"/>
            <w:tcBorders>
              <w:top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 xml:space="preserve">Špecifikujte </w:t>
            </w:r>
            <w:r w:rsidRPr="00CD678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p>
        </w:tc>
      </w:tr>
      <w:tr w:rsidR="00CD6782" w:rsidRPr="00CD6782" w:rsidTr="001A250C">
        <w:trPr>
          <w:trHeight w:val="454"/>
          <w:jc w:val="center"/>
        </w:trPr>
        <w:tc>
          <w:tcPr>
            <w:tcW w:w="129" w:type="pct"/>
            <w:tcBorders>
              <w:top w:val="dotted" w:sz="4" w:space="0" w:color="auto"/>
            </w:tcBorders>
            <w:shd w:val="clear" w:color="auto" w:fill="F2F2F2"/>
            <w:vAlign w:val="center"/>
          </w:tcPr>
          <w:p w:rsidR="00CD6782" w:rsidRPr="00CD6782" w:rsidRDefault="00CD6782" w:rsidP="00CD6782">
            <w:pPr>
              <w:spacing w:after="0" w:line="240" w:lineRule="auto"/>
              <w:jc w:val="center"/>
              <w:rPr>
                <w:rFonts w:ascii="Times New Roman" w:eastAsia="Calibri" w:hAnsi="Times New Roman" w:cs="Times New Roman"/>
                <w:sz w:val="18"/>
                <w:szCs w:val="18"/>
                <w:lang w:eastAsia="sk-SK"/>
              </w:rPr>
            </w:pPr>
            <w:r w:rsidRPr="00CD6782">
              <w:rPr>
                <w:rFonts w:ascii="Times New Roman" w:eastAsia="Calibri" w:hAnsi="Times New Roman" w:cs="Times New Roman"/>
                <w:i/>
                <w:sz w:val="18"/>
                <w:szCs w:val="18"/>
                <w:lang w:eastAsia="sk-SK"/>
              </w:rPr>
              <w:t>j</w:t>
            </w:r>
            <w:r w:rsidRPr="00CD6782">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b/>
                <w:i/>
                <w:sz w:val="20"/>
                <w:szCs w:val="20"/>
                <w:lang w:eastAsia="sk-SK"/>
              </w:rPr>
              <w:t>Kvantifikujte</w:t>
            </w:r>
            <w:r w:rsidRPr="00CD6782">
              <w:rPr>
                <w:rFonts w:ascii="Times New Roman" w:eastAsia="Calibri" w:hAnsi="Times New Roman" w:cs="Times New Roman"/>
                <w:i/>
                <w:sz w:val="20"/>
                <w:szCs w:val="20"/>
                <w:lang w:eastAsia="sk-SK"/>
              </w:rPr>
              <w:t xml:space="preserve"> pokles príjmov alebo rast výdavkov </w:t>
            </w:r>
            <w:r w:rsidRPr="00CD6782">
              <w:rPr>
                <w:rFonts w:ascii="Times New Roman" w:eastAsia="Calibri" w:hAnsi="Times New Roman" w:cs="Times New Roman"/>
                <w:b/>
                <w:i/>
                <w:sz w:val="20"/>
                <w:szCs w:val="20"/>
                <w:lang w:eastAsia="sk-SK"/>
              </w:rPr>
              <w:t>za jednotlivé ovplyvnené skupiny</w:t>
            </w:r>
            <w:r w:rsidRPr="00CD678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D6782" w:rsidRPr="00CD6782" w:rsidTr="001A250C">
        <w:trPr>
          <w:trHeight w:val="696"/>
          <w:jc w:val="center"/>
        </w:trPr>
        <w:tc>
          <w:tcPr>
            <w:tcW w:w="129" w:type="pct"/>
            <w:tcBorders>
              <w:top w:val="dotted"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CD6782" w:rsidRPr="00CD6782" w:rsidRDefault="00CD6782" w:rsidP="00CD6782">
            <w:pPr>
              <w:numPr>
                <w:ilvl w:val="0"/>
                <w:numId w:val="8"/>
              </w:numPr>
              <w:spacing w:after="0" w:line="240" w:lineRule="auto"/>
              <w:contextualSpacing/>
              <w:rPr>
                <w:rFonts w:ascii="Times New Roman" w:eastAsia="Calibri" w:hAnsi="Times New Roman" w:cs="Times New Roman"/>
                <w:i/>
                <w:sz w:val="18"/>
                <w:szCs w:val="20"/>
                <w:lang w:eastAsia="sk-SK"/>
              </w:rPr>
            </w:pPr>
            <w:r w:rsidRPr="00CD6782">
              <w:rPr>
                <w:rFonts w:ascii="Times New Roman" w:eastAsia="Calibri" w:hAnsi="Times New Roman" w:cs="Times New Roman"/>
                <w:i/>
                <w:sz w:val="18"/>
                <w:szCs w:val="20"/>
                <w:lang w:eastAsia="sk-SK"/>
              </w:rPr>
              <w:t>priemerný pokles príjmov/ rast výdavkov v skupine v eurách a/alebo v % / obdobie:</w:t>
            </w:r>
          </w:p>
          <w:p w:rsidR="00CD6782" w:rsidRPr="00CD6782" w:rsidRDefault="00CD6782" w:rsidP="00CD6782">
            <w:pPr>
              <w:numPr>
                <w:ilvl w:val="0"/>
                <w:numId w:val="8"/>
              </w:numPr>
              <w:spacing w:after="0" w:line="240" w:lineRule="auto"/>
              <w:contextualSpacing/>
              <w:rPr>
                <w:rFonts w:ascii="Times New Roman" w:eastAsia="Calibri" w:hAnsi="Times New Roman" w:cs="Times New Roman"/>
                <w:i/>
                <w:sz w:val="20"/>
                <w:szCs w:val="20"/>
                <w:lang w:eastAsia="sk-SK"/>
              </w:rPr>
            </w:pPr>
            <w:r w:rsidRPr="00CD678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szCs w:val="20"/>
                <w:lang w:eastAsia="sk-SK"/>
              </w:rPr>
            </w:pPr>
          </w:p>
        </w:tc>
      </w:tr>
      <w:tr w:rsidR="00CD6782" w:rsidRPr="00CD6782" w:rsidTr="001A250C">
        <w:trPr>
          <w:trHeight w:val="454"/>
          <w:jc w:val="center"/>
        </w:trPr>
        <w:tc>
          <w:tcPr>
            <w:tcW w:w="129" w:type="pct"/>
            <w:tcBorders>
              <w:top w:val="dotted" w:sz="4" w:space="0" w:color="auto"/>
              <w:bottom w:val="single" w:sz="4" w:space="0" w:color="auto"/>
            </w:tcBorders>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szCs w:val="20"/>
                <w:lang w:eastAsia="sk-SK"/>
              </w:rPr>
            </w:pPr>
          </w:p>
        </w:tc>
      </w:tr>
    </w:tbl>
    <w:p w:rsidR="00CD6782" w:rsidRPr="00CD6782" w:rsidRDefault="00CD6782" w:rsidP="00CD6782">
      <w:pPr>
        <w:rPr>
          <w:rFonts w:ascii="Calibri" w:eastAsia="Calibri" w:hAnsi="Calibri" w:cs="Times New Roman"/>
        </w:rPr>
        <w:sectPr w:rsidR="00CD6782" w:rsidRPr="00CD6782" w:rsidSect="00D036D1">
          <w:headerReference w:type="default" r:id="rId17"/>
          <w:footerReference w:type="default" r:id="rId1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CD6782" w:rsidRPr="00CD6782" w:rsidTr="001A250C">
        <w:trPr>
          <w:trHeight w:val="339"/>
          <w:jc w:val="center"/>
        </w:trPr>
        <w:tc>
          <w:tcPr>
            <w:tcW w:w="4998" w:type="pct"/>
            <w:gridSpan w:val="4"/>
            <w:tcBorders>
              <w:bottom w:val="single" w:sz="4" w:space="0" w:color="auto"/>
            </w:tcBorders>
            <w:shd w:val="clear" w:color="auto" w:fill="D9D9D9"/>
          </w:tcPr>
          <w:p w:rsidR="00CD6782" w:rsidRPr="00CD6782" w:rsidRDefault="00CD6782" w:rsidP="00CD6782">
            <w:pPr>
              <w:spacing w:after="0" w:line="240" w:lineRule="auto"/>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CD6782" w:rsidRPr="00CD6782" w:rsidTr="001A250C">
        <w:trPr>
          <w:trHeight w:val="290"/>
          <w:jc w:val="center"/>
        </w:trPr>
        <w:tc>
          <w:tcPr>
            <w:tcW w:w="4998" w:type="pct"/>
            <w:gridSpan w:val="4"/>
            <w:tcBorders>
              <w:bottom w:val="single" w:sz="4" w:space="0" w:color="auto"/>
            </w:tcBorders>
            <w:shd w:val="clear" w:color="auto" w:fill="F2F2F2"/>
            <w:vAlign w:val="center"/>
          </w:tcPr>
          <w:p w:rsidR="00CD6782" w:rsidRPr="00CD6782" w:rsidRDefault="00CD6782" w:rsidP="00CD6782">
            <w:pPr>
              <w:spacing w:after="0" w:line="240" w:lineRule="auto"/>
              <w:jc w:val="both"/>
              <w:rPr>
                <w:rFonts w:ascii="Times New Roman" w:eastAsia="Calibri" w:hAnsi="Times New Roman" w:cs="Times New Roman"/>
                <w:i/>
                <w:sz w:val="20"/>
                <w:szCs w:val="24"/>
                <w:lang w:eastAsia="sk-SK"/>
              </w:rPr>
            </w:pPr>
            <w:r w:rsidRPr="00CD6782">
              <w:rPr>
                <w:rFonts w:ascii="Times New Roman" w:eastAsia="Calibri" w:hAnsi="Times New Roman" w:cs="Times New Roman"/>
                <w:i/>
                <w:sz w:val="20"/>
                <w:szCs w:val="24"/>
                <w:lang w:eastAsia="sk-SK"/>
              </w:rPr>
              <w:lastRenderedPageBreak/>
              <w:t xml:space="preserve">Má návrh vplyv na prístup k zdrojom, právam, tovarom a službám? </w:t>
            </w:r>
          </w:p>
          <w:p w:rsidR="00CD6782" w:rsidRPr="00CD6782" w:rsidRDefault="00CD6782" w:rsidP="00CD6782">
            <w:pPr>
              <w:spacing w:after="0" w:line="240" w:lineRule="auto"/>
              <w:jc w:val="both"/>
              <w:rPr>
                <w:rFonts w:ascii="Calibri" w:eastAsia="Calibri" w:hAnsi="Calibri" w:cs="Times New Roman"/>
                <w:i/>
                <w:sz w:val="24"/>
                <w:szCs w:val="24"/>
                <w:lang w:eastAsia="sk-SK"/>
              </w:rPr>
            </w:pPr>
            <w:r w:rsidRPr="00CD6782">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CD6782" w:rsidRPr="00CD6782" w:rsidTr="001A250C">
        <w:tblPrEx>
          <w:tblBorders>
            <w:top w:val="none" w:sz="0" w:space="0" w:color="auto"/>
            <w:bottom w:val="none" w:sz="0" w:space="0" w:color="auto"/>
          </w:tblBorders>
        </w:tblPrEx>
        <w:trPr>
          <w:trHeight w:val="557"/>
          <w:jc w:val="center"/>
        </w:trPr>
        <w:tc>
          <w:tcPr>
            <w:tcW w:w="180" w:type="pct"/>
            <w:shd w:val="clear" w:color="auto" w:fill="auto"/>
            <w:vAlign w:val="center"/>
          </w:tcPr>
          <w:p w:rsidR="00CD6782" w:rsidRPr="00CD6782" w:rsidRDefault="00CD6782" w:rsidP="00CD6782">
            <w:pPr>
              <w:spacing w:after="0" w:line="240" w:lineRule="auto"/>
              <w:jc w:val="center"/>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a)</w:t>
            </w:r>
          </w:p>
        </w:tc>
        <w:tc>
          <w:tcPr>
            <w:tcW w:w="1893" w:type="pct"/>
            <w:gridSpan w:val="2"/>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Rozumie sa najmä na prístup k:</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pomoci pri úhrade výdavkov súvisiacich so zdravotným postihnutím, </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k formálnemu i neformálnemu vzdelávaniu a celo</w:t>
            </w:r>
            <w:r w:rsidRPr="00CD6782">
              <w:rPr>
                <w:rFonts w:ascii="Times New Roman" w:eastAsia="Calibri" w:hAnsi="Times New Roman" w:cs="Times New Roman"/>
                <w:i/>
                <w:sz w:val="18"/>
                <w:szCs w:val="18"/>
                <w:lang w:eastAsia="sk-SK"/>
              </w:rPr>
              <w:softHyphen/>
              <w:t xml:space="preserve">životnému vzdelávaniu, </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bývaniu a súvisiacim základným komunálnym službám,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doprave,</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ďalším službám najmä službám všeobecného záujmu a tovarom,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spravodlivosti, právnej ochrane, právnym službám,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informáciám,</w:t>
            </w:r>
          </w:p>
          <w:p w:rsidR="00CD6782" w:rsidRPr="00CD6782" w:rsidRDefault="00CD6782" w:rsidP="00CD6782">
            <w:pPr>
              <w:numPr>
                <w:ilvl w:val="0"/>
                <w:numId w:val="6"/>
              </w:numPr>
              <w:spacing w:after="0" w:line="240" w:lineRule="auto"/>
              <w:ind w:left="170" w:hanging="170"/>
              <w:jc w:val="both"/>
              <w:rPr>
                <w:rFonts w:ascii="Calibri" w:eastAsia="Calibri" w:hAnsi="Calibri" w:cs="Times New Roman"/>
                <w:i/>
                <w:sz w:val="20"/>
                <w:szCs w:val="20"/>
                <w:lang w:eastAsia="sk-SK"/>
              </w:rPr>
            </w:pPr>
            <w:r w:rsidRPr="00CD6782">
              <w:rPr>
                <w:rFonts w:ascii="Times New Roman" w:eastAsia="Calibri" w:hAnsi="Times New Roman" w:cs="Times New Roman"/>
                <w:i/>
                <w:sz w:val="18"/>
                <w:szCs w:val="18"/>
                <w:lang w:eastAsia="sk-SK"/>
              </w:rPr>
              <w:t>k iným právam (napr. politickým).</w:t>
            </w:r>
          </w:p>
        </w:tc>
        <w:tc>
          <w:tcPr>
            <w:tcW w:w="2926" w:type="pct"/>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lang w:eastAsia="sk-SK"/>
              </w:rPr>
            </w:pPr>
            <w:r w:rsidRPr="00CD6782">
              <w:rPr>
                <w:rFonts w:ascii="Times New Roman" w:eastAsia="Calibri" w:hAnsi="Times New Roman" w:cs="Times New Roman"/>
                <w:i/>
                <w:sz w:val="20"/>
                <w:szCs w:val="20"/>
                <w:lang w:eastAsia="sk-SK"/>
              </w:rPr>
              <w:t xml:space="preserve">Uvedený návrh zjednodušuje konanie o poskytnutie dočasného útočiska v prípade dieťaťa narodeného na území Slovenskej republiky cudzinke žiadajúcej o poskytnutie dočasného útočiska alebo odídenkyni, ktoré narodením nenadobudne štátne občianstvo Slovenskej republiky alebo štátne občianstvo iného členského štátu Európskej únie a to tak, že v prípade, ak je z oznámenia o narodení dieťaťa zrejmé, že narodené dieťa spĺňa podmienky na poskytnutie dočasného útočiska, ministerstvo môže upustiť od povinnosti  poskytnúť údaje potrebné na rozhodnutie o žiadosti o poskytnutie dočasného útočiska, ktoré sa zaznamenajú v dotazníku. Tiež rozširuje okruh osôb, ktorým poskytovateľ zdravotnej starostlivosti nemôže odmietnuť uzatvoriť dohodu o poskytovaní zdravotnej starostlivosti o osobu, ktorej bolo v Slovenskej republike poskytnuté dočasné útočisko, osobu žiadajúcu o poskytnutie dočasného útočiska, azylanta, osobu s poskytnutou doplnkovou ochranou a osobu s tolerovaným pobytom, ktorá bola zaradená do programu ochrany obetí. Uvedené opatrenia majú pozitívny vplyv na azylantov, cudzincov, ktorým sa poskytla doplnková ochrana, na žiadateľov o udelenie azylu, na odídencov, na osoby žiadajúce o poskytnutie dočasného útočiska, aj na osoby s tolerovaným pobytom, ktoré boli zaradené do programu ochrany obetí. </w:t>
            </w:r>
          </w:p>
          <w:p w:rsidR="00CD6782" w:rsidRPr="00CD6782" w:rsidRDefault="00CD6782" w:rsidP="00CD6782">
            <w:pPr>
              <w:spacing w:after="0" w:line="240" w:lineRule="auto"/>
              <w:rPr>
                <w:rFonts w:ascii="Times New Roman" w:eastAsia="Calibri" w:hAnsi="Times New Roman" w:cs="Times New Roman"/>
                <w:sz w:val="20"/>
                <w:szCs w:val="20"/>
                <w:lang w:eastAsia="sk-SK"/>
              </w:rPr>
            </w:pPr>
          </w:p>
        </w:tc>
      </w:tr>
      <w:tr w:rsidR="00CD6782" w:rsidRPr="00CD6782" w:rsidTr="001A250C">
        <w:trPr>
          <w:jc w:val="center"/>
        </w:trPr>
        <w:tc>
          <w:tcPr>
            <w:tcW w:w="180"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lang w:eastAsia="sk-SK"/>
              </w:rPr>
            </w:pPr>
            <w:r w:rsidRPr="00CD6782">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CD6782" w:rsidRPr="00CD6782" w:rsidRDefault="00CD6782" w:rsidP="00CD6782">
            <w:pPr>
              <w:spacing w:after="0" w:line="240" w:lineRule="auto"/>
              <w:jc w:val="both"/>
              <w:rPr>
                <w:rFonts w:ascii="Calibri" w:eastAsia="Calibri" w:hAnsi="Calibri" w:cs="Times New Roman"/>
                <w:i/>
                <w:lang w:eastAsia="sk-SK"/>
              </w:rPr>
            </w:pPr>
            <w:r w:rsidRPr="00CD6782">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CD6782" w:rsidRPr="00CD6782" w:rsidTr="001A250C">
        <w:tblPrEx>
          <w:tblBorders>
            <w:top w:val="none" w:sz="0" w:space="0" w:color="auto"/>
          </w:tblBorders>
        </w:tblPrEx>
        <w:trPr>
          <w:trHeight w:val="677"/>
          <w:jc w:val="center"/>
        </w:trPr>
        <w:tc>
          <w:tcPr>
            <w:tcW w:w="179" w:type="pct"/>
            <w:shd w:val="clear" w:color="auto" w:fill="auto"/>
            <w:vAlign w:val="center"/>
          </w:tcPr>
          <w:p w:rsidR="00CD6782" w:rsidRPr="00CD6782" w:rsidRDefault="00CD6782" w:rsidP="00CD6782">
            <w:pPr>
              <w:spacing w:after="0" w:line="240" w:lineRule="auto"/>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c)</w:t>
            </w:r>
          </w:p>
        </w:tc>
        <w:tc>
          <w:tcPr>
            <w:tcW w:w="1849" w:type="pct"/>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Zraniteľné skupiny alebo skupiny v riziku chudoby alebo sociálneho vylúčenia sú napr.:</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nezamestnaní, najmä dlhodobo nezamestnaní, mladí nezamestnaní a nezamestnaní nad 50 rokov,</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deti (0 – 17),</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mladí ľudia (18 – 25 rokov),</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starší ľudia, napr. ľudia vo veku nad 65 rokov alebo dôchodcovia,</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ľudia so zdravotným postihnutím,</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marginalizované rómske komunity </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domácnosti s 3 a viac deťmi,</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jednorodičovské domácnosti s deťmi (neúplné rodiny, ktoré tvoria najmä osamelé matky s deťmi),</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príslušníci tretích krajín, azylanti, žiadatelia o azyl,</w:t>
            </w:r>
          </w:p>
          <w:p w:rsidR="00CD6782" w:rsidRPr="00CD6782" w:rsidRDefault="00CD6782" w:rsidP="00CD6782">
            <w:pPr>
              <w:numPr>
                <w:ilvl w:val="0"/>
                <w:numId w:val="6"/>
              </w:numPr>
              <w:spacing w:after="0" w:line="240" w:lineRule="auto"/>
              <w:ind w:left="170" w:hanging="170"/>
              <w:jc w:val="both"/>
              <w:rPr>
                <w:rFonts w:ascii="Times New Roman" w:eastAsia="Calibri" w:hAnsi="Times New Roman" w:cs="Times New Roman"/>
                <w:sz w:val="20"/>
                <w:lang w:eastAsia="sk-SK"/>
              </w:rPr>
            </w:pPr>
            <w:r w:rsidRPr="00CD6782">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lang w:eastAsia="sk-SK"/>
              </w:rPr>
            </w:pPr>
            <w:r w:rsidRPr="00CD6782">
              <w:rPr>
                <w:rFonts w:ascii="Times New Roman" w:eastAsia="Calibri" w:hAnsi="Times New Roman" w:cs="Times New Roman"/>
                <w:i/>
                <w:sz w:val="20"/>
                <w:szCs w:val="20"/>
                <w:lang w:eastAsia="sk-SK"/>
              </w:rPr>
              <w:t>Uvedený návrh má vplyv na zraniteľnú skupinu obyvateľstva, konkrétne na azylantov, cudzincov, ktorým sa poskytla doplnková ochrana, na odídencov, na osoby žiadajúce o poskytnutie dočasného útočiska, aj na osoby s tolerovaným pobytom, ktoré boli zaradené do programu ochrany obetí. A nakoľko sa  medzi touto skupinou obyvateľstva nachádzajú aj deti, mladí ľudia, ľudia so zdravotným postihnutím, starší ľudia, dôchodcovia, neúplné rodiny, majú osoby z tejto skupiny obyvateľstva častokrát viac zraniteľností súčasne.</w:t>
            </w:r>
          </w:p>
          <w:p w:rsidR="00CD6782" w:rsidRPr="00CD6782" w:rsidRDefault="00CD6782" w:rsidP="00CD6782">
            <w:pPr>
              <w:spacing w:after="0" w:line="240" w:lineRule="auto"/>
              <w:jc w:val="both"/>
              <w:rPr>
                <w:rFonts w:ascii="Times New Roman" w:eastAsia="Calibri" w:hAnsi="Times New Roman" w:cs="Times New Roman"/>
                <w:sz w:val="20"/>
                <w:szCs w:val="20"/>
                <w:lang w:eastAsia="sk-SK"/>
              </w:rPr>
            </w:pPr>
          </w:p>
        </w:tc>
      </w:tr>
    </w:tbl>
    <w:p w:rsidR="00CD6782" w:rsidRPr="00CD6782" w:rsidRDefault="00CD6782" w:rsidP="00CD6782">
      <w:pPr>
        <w:rPr>
          <w:rFonts w:ascii="Calibri" w:eastAsia="Calibri" w:hAnsi="Calibri" w:cs="Times New Roman"/>
        </w:rPr>
        <w:sectPr w:rsidR="00CD6782" w:rsidRPr="00CD6782" w:rsidSect="00D036D1">
          <w:headerReference w:type="default" r:id="rId19"/>
          <w:footerReference w:type="default" r:id="rId2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CD6782" w:rsidRPr="00CD6782" w:rsidTr="001A250C">
        <w:trPr>
          <w:jc w:val="center"/>
        </w:trPr>
        <w:tc>
          <w:tcPr>
            <w:tcW w:w="5000" w:type="pct"/>
            <w:gridSpan w:val="3"/>
            <w:shd w:val="clear" w:color="auto" w:fill="D9D9D9"/>
          </w:tcPr>
          <w:p w:rsidR="00CD6782" w:rsidRPr="00CD6782" w:rsidRDefault="00CD6782" w:rsidP="00CD6782">
            <w:pPr>
              <w:spacing w:after="0" w:line="240" w:lineRule="auto"/>
              <w:rPr>
                <w:rFonts w:ascii="Times New Roman" w:eastAsia="Calibri" w:hAnsi="Times New Roman" w:cs="Times New Roman"/>
                <w:b/>
                <w:sz w:val="24"/>
                <w:szCs w:val="24"/>
              </w:rPr>
            </w:pPr>
            <w:r w:rsidRPr="00CD6782">
              <w:rPr>
                <w:rFonts w:ascii="Times New Roman" w:eastAsia="Calibri" w:hAnsi="Times New Roman" w:cs="Times New Roman"/>
                <w:b/>
                <w:sz w:val="24"/>
                <w:szCs w:val="24"/>
              </w:rPr>
              <w:lastRenderedPageBreak/>
              <w:t>4.3 Identifikujte a popíšte vplyv na rovnosť príležitostí.</w:t>
            </w:r>
          </w:p>
          <w:p w:rsidR="00CD6782" w:rsidRPr="00CD6782" w:rsidRDefault="00CD6782" w:rsidP="00CD6782">
            <w:pPr>
              <w:spacing w:after="0" w:line="240" w:lineRule="auto"/>
              <w:ind w:left="340"/>
              <w:jc w:val="both"/>
              <w:rPr>
                <w:rFonts w:ascii="Calibri" w:eastAsia="Calibri" w:hAnsi="Calibri" w:cs="Times New Roman"/>
                <w:sz w:val="24"/>
                <w:szCs w:val="24"/>
              </w:rPr>
            </w:pPr>
            <w:r w:rsidRPr="00CD6782">
              <w:rPr>
                <w:rFonts w:ascii="Times New Roman" w:eastAsia="Calibri" w:hAnsi="Times New Roman" w:cs="Times New Roman"/>
                <w:b/>
                <w:sz w:val="24"/>
                <w:szCs w:val="24"/>
              </w:rPr>
              <w:t>Identifikujte, popíšte a kvantifikujte vplyv na rovnosť žien a mužov.</w:t>
            </w:r>
          </w:p>
        </w:tc>
      </w:tr>
      <w:tr w:rsidR="00CD6782" w:rsidRPr="00CD6782" w:rsidTr="001A250C">
        <w:trPr>
          <w:jc w:val="center"/>
        </w:trPr>
        <w:tc>
          <w:tcPr>
            <w:tcW w:w="132"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4"/>
                <w:szCs w:val="24"/>
              </w:rPr>
            </w:pPr>
            <w:r w:rsidRPr="00CD6782">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CD6782" w:rsidRPr="00CD6782" w:rsidRDefault="00CD6782" w:rsidP="00CD6782">
            <w:pPr>
              <w:spacing w:after="0" w:line="240" w:lineRule="auto"/>
              <w:jc w:val="both"/>
              <w:rPr>
                <w:rFonts w:ascii="Times New Roman" w:eastAsia="Calibri" w:hAnsi="Times New Roman" w:cs="Times New Roman"/>
                <w:i/>
                <w:sz w:val="24"/>
                <w:szCs w:val="24"/>
              </w:rPr>
            </w:pPr>
            <w:r w:rsidRPr="00CD6782">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CD6782" w:rsidRPr="00CD6782" w:rsidTr="001A250C">
        <w:trPr>
          <w:trHeight w:val="928"/>
          <w:jc w:val="center"/>
        </w:trPr>
        <w:tc>
          <w:tcPr>
            <w:tcW w:w="132" w:type="pct"/>
            <w:tcBorders>
              <w:top w:val="nil"/>
              <w:bottom w:val="nil"/>
            </w:tcBorders>
            <w:shd w:val="clear" w:color="auto" w:fill="auto"/>
          </w:tcPr>
          <w:p w:rsidR="00CD6782" w:rsidRPr="00CD6782" w:rsidRDefault="00CD6782" w:rsidP="00CD6782">
            <w:pPr>
              <w:spacing w:after="0" w:line="240" w:lineRule="auto"/>
              <w:rPr>
                <w:rFonts w:ascii="Times New Roman" w:eastAsia="Calibri" w:hAnsi="Times New Roman" w:cs="Times New Roman"/>
                <w:sz w:val="20"/>
              </w:rPr>
            </w:pPr>
          </w:p>
          <w:p w:rsidR="00CD6782" w:rsidRPr="00CD6782" w:rsidRDefault="00CD6782" w:rsidP="00CD6782">
            <w:pPr>
              <w:spacing w:after="0" w:line="240" w:lineRule="auto"/>
              <w:rPr>
                <w:rFonts w:ascii="Times New Roman" w:eastAsia="Calibri" w:hAnsi="Times New Roman" w:cs="Times New Roman"/>
                <w:i/>
                <w:sz w:val="20"/>
              </w:rPr>
            </w:pPr>
          </w:p>
          <w:p w:rsidR="00CD6782" w:rsidRPr="00CD6782" w:rsidRDefault="00CD6782" w:rsidP="00CD6782">
            <w:pPr>
              <w:spacing w:after="0" w:line="240" w:lineRule="auto"/>
              <w:rPr>
                <w:rFonts w:ascii="Times New Roman" w:eastAsia="Calibri" w:hAnsi="Times New Roman" w:cs="Times New Roman"/>
                <w:i/>
                <w:sz w:val="20"/>
              </w:rPr>
            </w:pPr>
          </w:p>
          <w:p w:rsidR="00CD6782" w:rsidRPr="00CD6782" w:rsidRDefault="00CD6782" w:rsidP="00CD6782">
            <w:pPr>
              <w:spacing w:after="0" w:line="240" w:lineRule="auto"/>
              <w:rPr>
                <w:rFonts w:ascii="Times New Roman" w:eastAsia="Calibri" w:hAnsi="Times New Roman" w:cs="Times New Roman"/>
                <w:i/>
                <w:sz w:val="18"/>
              </w:rPr>
            </w:pPr>
            <w:r w:rsidRPr="00CD6782">
              <w:rPr>
                <w:rFonts w:ascii="Times New Roman" w:eastAsia="Calibri" w:hAnsi="Times New Roman" w:cs="Times New Roman"/>
                <w:i/>
                <w:sz w:val="18"/>
              </w:rPr>
              <w:t>b)</w:t>
            </w:r>
          </w:p>
          <w:p w:rsidR="00CD6782" w:rsidRPr="00CD6782" w:rsidRDefault="00CD6782" w:rsidP="00CD6782">
            <w:pPr>
              <w:spacing w:after="0" w:line="240" w:lineRule="auto"/>
              <w:rPr>
                <w:rFonts w:ascii="Times New Roman" w:eastAsia="Calibri" w:hAnsi="Times New Roman" w:cs="Times New Roman"/>
                <w:i/>
                <w:sz w:val="20"/>
              </w:rPr>
            </w:pPr>
          </w:p>
          <w:p w:rsidR="00CD6782" w:rsidRPr="00CD6782" w:rsidRDefault="00CD6782" w:rsidP="00CD6782">
            <w:pPr>
              <w:spacing w:after="0" w:line="240" w:lineRule="auto"/>
              <w:rPr>
                <w:rFonts w:ascii="Times New Roman" w:eastAsia="Calibri" w:hAnsi="Times New Roman" w:cs="Times New Roman"/>
                <w:i/>
                <w:sz w:val="20"/>
              </w:rPr>
            </w:pPr>
          </w:p>
          <w:p w:rsidR="00CD6782" w:rsidRPr="00CD6782" w:rsidRDefault="00CD6782" w:rsidP="00CD6782">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CD6782" w:rsidRPr="00CD6782" w:rsidRDefault="00CD6782" w:rsidP="00CD6782">
            <w:pPr>
              <w:jc w:val="both"/>
              <w:rPr>
                <w:rFonts w:ascii="Times New Roman" w:eastAsia="Calibri" w:hAnsi="Times New Roman" w:cs="Times New Roman"/>
                <w:i/>
                <w:sz w:val="20"/>
              </w:rPr>
            </w:pPr>
            <w:r w:rsidRPr="00CD6782">
              <w:rPr>
                <w:rFonts w:ascii="Times New Roman" w:eastAsia="Calibri" w:hAnsi="Times New Roman" w:cs="Times New Roman"/>
                <w:i/>
                <w:sz w:val="20"/>
              </w:rPr>
              <w:t xml:space="preserve">Návrh dodržuje povinnosť rovnakého zaobchádzania tým, že zavádza výnimku z možnosti odmietnuť  návrh na uzatvorenie dohody o poskytovaní zdravotnej starostlivosti výslovne aj pre azylantov a cudzincov, ktorým sa poskytla doplnková ochrana a ktorých pobytový status upravuje zákon č. 480/2002 Z. z. o azyle a o zmene a doplnení niektorých zákonov v znení neskorších predpisov (azylant sa považuje za cudzinca, ktorému sa udelil trvalý pobyt a cudzinec s poskytnutou doplnkovou ochranou sa považuje za cudzinca, ktorému sa udelil prechodný pobyt).  </w:t>
            </w:r>
          </w:p>
          <w:p w:rsidR="00CD6782" w:rsidRPr="00CD6782" w:rsidRDefault="00CD6782" w:rsidP="00CD6782">
            <w:pPr>
              <w:spacing w:after="0" w:line="240" w:lineRule="auto"/>
              <w:rPr>
                <w:rFonts w:ascii="Times New Roman" w:eastAsia="Calibri" w:hAnsi="Times New Roman" w:cs="Times New Roman"/>
                <w:i/>
                <w:sz w:val="20"/>
              </w:rPr>
            </w:pPr>
          </w:p>
        </w:tc>
      </w:tr>
      <w:tr w:rsidR="00CD6782" w:rsidRPr="00CD6782" w:rsidTr="001A250C">
        <w:trPr>
          <w:trHeight w:val="345"/>
          <w:jc w:val="center"/>
        </w:trPr>
        <w:tc>
          <w:tcPr>
            <w:tcW w:w="132"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 xml:space="preserve">4.3.2 Môže návrh viesť k zväčšovaniu nerovností medzi ženami a mužmi? </w:t>
            </w:r>
            <w:r w:rsidRPr="00CD6782">
              <w:rPr>
                <w:rFonts w:ascii="Times New Roman" w:eastAsia="Calibri" w:hAnsi="Times New Roman" w:cs="Times New Roman"/>
                <w:i/>
                <w:sz w:val="20"/>
                <w:szCs w:val="24"/>
              </w:rPr>
              <w:t xml:space="preserve">Podporuje návrh rovnosť príležitostí? </w:t>
            </w:r>
            <w:r w:rsidRPr="00CD6782">
              <w:rPr>
                <w:rFonts w:ascii="Times New Roman" w:eastAsia="Calibri" w:hAnsi="Times New Roman" w:cs="Times New Roman"/>
                <w:i/>
                <w:sz w:val="20"/>
                <w:szCs w:val="20"/>
              </w:rPr>
              <w:t>Má návrh odlišný vplyv na ženy a mužov? Popíšte vplyvy.</w:t>
            </w:r>
          </w:p>
        </w:tc>
      </w:tr>
      <w:tr w:rsidR="00CD6782" w:rsidRPr="00CD6782" w:rsidTr="001A250C">
        <w:tblPrEx>
          <w:tblBorders>
            <w:top w:val="none" w:sz="0" w:space="0" w:color="auto"/>
            <w:bottom w:val="none" w:sz="0" w:space="0" w:color="auto"/>
          </w:tblBorders>
        </w:tblPrEx>
        <w:trPr>
          <w:trHeight w:val="372"/>
          <w:jc w:val="center"/>
        </w:trPr>
        <w:tc>
          <w:tcPr>
            <w:tcW w:w="132" w:type="pct"/>
            <w:shd w:val="clear" w:color="auto" w:fill="auto"/>
            <w:vAlign w:val="center"/>
          </w:tcPr>
          <w:p w:rsidR="00CD6782" w:rsidRPr="00CD6782" w:rsidRDefault="00CD6782" w:rsidP="00CD6782">
            <w:pPr>
              <w:spacing w:after="0" w:line="240" w:lineRule="auto"/>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d)</w:t>
            </w:r>
          </w:p>
        </w:tc>
        <w:tc>
          <w:tcPr>
            <w:tcW w:w="1880" w:type="pct"/>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CD6782" w:rsidRPr="00CD6782" w:rsidRDefault="00CD6782" w:rsidP="00CD6782">
            <w:pPr>
              <w:spacing w:after="0" w:line="240" w:lineRule="auto"/>
              <w:jc w:val="both"/>
              <w:rPr>
                <w:rFonts w:ascii="Times New Roman" w:eastAsia="Calibri" w:hAnsi="Times New Roman" w:cs="Times New Roman"/>
                <w:sz w:val="20"/>
                <w:szCs w:val="20"/>
              </w:rPr>
            </w:pPr>
            <w:r w:rsidRPr="00CD6782">
              <w:rPr>
                <w:rFonts w:ascii="Times New Roman" w:eastAsia="Calibri" w:hAnsi="Times New Roman" w:cs="Times New Roman"/>
                <w:i/>
                <w:sz w:val="20"/>
                <w:szCs w:val="20"/>
              </w:rPr>
              <w:t>Nie, návrh nevedie k zväčšovaniu nerovností medzi ženami a mužmi, ani nemá na nich odlišný vplyv.</w:t>
            </w:r>
          </w:p>
        </w:tc>
      </w:tr>
      <w:tr w:rsidR="00CD6782" w:rsidRPr="00CD6782" w:rsidTr="001A250C">
        <w:tblPrEx>
          <w:tblBorders>
            <w:top w:val="none" w:sz="0" w:space="0" w:color="auto"/>
            <w:bottom w:val="none" w:sz="0" w:space="0" w:color="auto"/>
          </w:tblBorders>
        </w:tblPrEx>
        <w:trPr>
          <w:trHeight w:val="371"/>
          <w:jc w:val="center"/>
        </w:trPr>
        <w:tc>
          <w:tcPr>
            <w:tcW w:w="132" w:type="pct"/>
            <w:shd w:val="clear" w:color="auto" w:fill="auto"/>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e)</w:t>
            </w:r>
          </w:p>
        </w:tc>
        <w:tc>
          <w:tcPr>
            <w:tcW w:w="1880" w:type="pct"/>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rPr>
            </w:pPr>
            <w:r w:rsidRPr="00CD6782">
              <w:rPr>
                <w:rFonts w:ascii="Times New Roman" w:eastAsia="Calibri" w:hAnsi="Times New Roman" w:cs="Times New Roman"/>
                <w:i/>
                <w:sz w:val="20"/>
                <w:szCs w:val="20"/>
              </w:rPr>
              <w:t>Návrh neobsahuje ustanovenie, ktoré by malo pozitívny vplyv na dosahovanie rovnosti žien a mužov, rovnosti príležitostí žien a mužov, prípadne vplyv na ženy a mužov.</w:t>
            </w:r>
          </w:p>
        </w:tc>
      </w:tr>
      <w:tr w:rsidR="00CD6782" w:rsidRPr="00CD6782" w:rsidTr="001A250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20"/>
                <w:szCs w:val="20"/>
              </w:rPr>
            </w:pPr>
            <w:r w:rsidRPr="00CD6782">
              <w:rPr>
                <w:rFonts w:ascii="Times New Roman" w:eastAsia="Calibri" w:hAnsi="Times New Roman" w:cs="Times New Roman"/>
                <w:i/>
                <w:sz w:val="20"/>
                <w:szCs w:val="20"/>
              </w:rPr>
              <w:t>Návrh nemá významný vplyv na niektorú zo zraniteľných skupín obyvateľstva.</w:t>
            </w:r>
          </w:p>
        </w:tc>
      </w:tr>
      <w:tr w:rsidR="00CD6782" w:rsidRPr="00CD6782" w:rsidTr="001A250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CD6782" w:rsidRPr="00CD6782" w:rsidRDefault="00CD6782" w:rsidP="00CD6782">
            <w:pPr>
              <w:spacing w:after="0" w:line="240" w:lineRule="auto"/>
              <w:jc w:val="both"/>
              <w:rPr>
                <w:rFonts w:ascii="Times New Roman" w:eastAsia="Times New Roman" w:hAnsi="Times New Roman" w:cs="Times New Roman"/>
                <w:color w:val="000000"/>
                <w:sz w:val="27"/>
                <w:szCs w:val="27"/>
              </w:rPr>
            </w:pPr>
            <w:r w:rsidRPr="00CD6782">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CD6782">
              <w:rPr>
                <w:rFonts w:ascii="Times New Roman" w:eastAsia="Times New Roman" w:hAnsi="Times New Roman" w:cs="Times New Roman"/>
                <w:i/>
                <w:iCs/>
                <w:color w:val="000000"/>
                <w:sz w:val="18"/>
                <w:szCs w:val="18"/>
              </w:rPr>
              <w:t>Medzi oblasti podpory rovnosti žien a mužov okrem iného patria:</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podpora slobodného výberu povolania a ekonomickej činnosti</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podpora vyrovnávania ekonomickej nezávislosti, </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zosúladenie pracovného, súkromného a rodinného života, </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podpora rovnosti príležitostí pri participácii na rozhodovaní, </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 xml:space="preserve">boj proti domácemu násiliu,  násiliu na ženách  a obchodovaniu s ľuďmi, </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CD6782">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CD6782" w:rsidRPr="00CD6782" w:rsidRDefault="00CD6782" w:rsidP="00CD6782">
            <w:pPr>
              <w:numPr>
                <w:ilvl w:val="0"/>
                <w:numId w:val="7"/>
              </w:numPr>
              <w:spacing w:after="0" w:line="240" w:lineRule="auto"/>
              <w:ind w:left="170" w:hanging="170"/>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CD6782" w:rsidRPr="00CD6782" w:rsidRDefault="00CD6782" w:rsidP="00CD6782">
            <w:pPr>
              <w:spacing w:after="0" w:line="240" w:lineRule="auto"/>
              <w:rPr>
                <w:rFonts w:ascii="Times New Roman" w:eastAsia="Calibri" w:hAnsi="Times New Roman" w:cs="Times New Roman"/>
                <w:sz w:val="20"/>
              </w:rPr>
            </w:pPr>
          </w:p>
        </w:tc>
      </w:tr>
    </w:tbl>
    <w:p w:rsidR="00CD6782" w:rsidRPr="00CD6782" w:rsidRDefault="00CD6782" w:rsidP="00CD6782">
      <w:pPr>
        <w:spacing w:after="0" w:line="240" w:lineRule="auto"/>
        <w:rPr>
          <w:rFonts w:ascii="Times New Roman" w:eastAsia="Calibri" w:hAnsi="Times New Roman" w:cs="Times New Roman"/>
          <w:b/>
          <w:sz w:val="24"/>
          <w:lang w:eastAsia="sk-SK"/>
        </w:rPr>
        <w:sectPr w:rsidR="00CD6782" w:rsidRPr="00CD6782" w:rsidSect="00D036D1">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4"/>
        <w:gridCol w:w="5715"/>
      </w:tblGrid>
      <w:tr w:rsidR="00CD6782" w:rsidRPr="00CD6782" w:rsidTr="001A250C">
        <w:trPr>
          <w:jc w:val="center"/>
        </w:trPr>
        <w:tc>
          <w:tcPr>
            <w:tcW w:w="5000" w:type="pct"/>
            <w:gridSpan w:val="3"/>
            <w:shd w:val="clear" w:color="auto" w:fill="D9D9D9"/>
          </w:tcPr>
          <w:p w:rsidR="00CD6782" w:rsidRPr="00CD6782" w:rsidRDefault="00CD6782" w:rsidP="00CD6782">
            <w:pPr>
              <w:spacing w:after="0" w:line="240" w:lineRule="auto"/>
              <w:rPr>
                <w:rFonts w:ascii="Times New Roman" w:eastAsia="Calibri" w:hAnsi="Times New Roman" w:cs="Times New Roman"/>
                <w:b/>
                <w:sz w:val="24"/>
                <w:lang w:eastAsia="sk-SK"/>
              </w:rPr>
            </w:pPr>
            <w:r w:rsidRPr="00CD6782">
              <w:rPr>
                <w:rFonts w:ascii="Times New Roman" w:eastAsia="Calibri" w:hAnsi="Times New Roman" w:cs="Times New Roman"/>
                <w:b/>
                <w:sz w:val="24"/>
                <w:lang w:eastAsia="sk-SK"/>
              </w:rPr>
              <w:lastRenderedPageBreak/>
              <w:t>4.4 Identifikujte, popíšte a kvantifikujte vplyvy na zamestnanosť a na trh práce.</w:t>
            </w:r>
          </w:p>
          <w:p w:rsidR="00CD6782" w:rsidRPr="00CD6782" w:rsidRDefault="00CD6782" w:rsidP="00CD6782">
            <w:pPr>
              <w:spacing w:after="0" w:line="240" w:lineRule="auto"/>
              <w:jc w:val="both"/>
              <w:rPr>
                <w:rFonts w:ascii="Times New Roman" w:eastAsia="Calibri" w:hAnsi="Times New Roman" w:cs="Times New Roman"/>
                <w:i/>
                <w:lang w:eastAsia="sk-SK"/>
              </w:rPr>
            </w:pPr>
            <w:r w:rsidRPr="00CD6782">
              <w:rPr>
                <w:rFonts w:ascii="Times New Roman" w:eastAsia="Calibri" w:hAnsi="Times New Roman" w:cs="Times New Roman"/>
                <w:i/>
                <w:lang w:eastAsia="sk-SK"/>
              </w:rPr>
              <w:t xml:space="preserve">V prípade kladnej odpovede pripojte </w:t>
            </w:r>
            <w:r w:rsidRPr="00CD6782">
              <w:rPr>
                <w:rFonts w:ascii="Times New Roman" w:eastAsia="Calibri" w:hAnsi="Times New Roman" w:cs="Times New Roman"/>
                <w:b/>
                <w:i/>
                <w:lang w:eastAsia="sk-SK"/>
              </w:rPr>
              <w:t>odôvodnenie</w:t>
            </w:r>
            <w:r w:rsidRPr="00CD6782">
              <w:rPr>
                <w:rFonts w:ascii="Times New Roman" w:eastAsia="Calibri" w:hAnsi="Times New Roman" w:cs="Times New Roman"/>
                <w:i/>
                <w:lang w:eastAsia="sk-SK"/>
              </w:rPr>
              <w:t xml:space="preserve"> v súlade s Metodickým postupom pre analýzu sociálnych vplyvov.</w:t>
            </w:r>
          </w:p>
        </w:tc>
      </w:tr>
      <w:tr w:rsidR="00CD6782" w:rsidRPr="00CD6782" w:rsidTr="001A250C">
        <w:trPr>
          <w:trHeight w:val="287"/>
          <w:jc w:val="center"/>
        </w:trPr>
        <w:tc>
          <w:tcPr>
            <w:tcW w:w="129" w:type="pct"/>
            <w:tcBorders>
              <w:top w:val="nil"/>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Uľahčuje návrh vznik nových pracovných miest? Ak áno, ako? Ak je to možné, doplňte kvantifikáciu.</w:t>
            </w:r>
          </w:p>
        </w:tc>
      </w:tr>
      <w:tr w:rsidR="00CD6782" w:rsidRPr="00CD6782" w:rsidTr="001A250C">
        <w:trPr>
          <w:trHeight w:val="567"/>
          <w:jc w:val="center"/>
        </w:trPr>
        <w:tc>
          <w:tcPr>
            <w:tcW w:w="129" w:type="pct"/>
            <w:tcBorders>
              <w:top w:val="nil"/>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20"/>
                <w:szCs w:val="18"/>
              </w:rPr>
            </w:pPr>
          </w:p>
        </w:tc>
      </w:tr>
      <w:tr w:rsidR="00CD6782" w:rsidRPr="00CD6782" w:rsidTr="001A250C">
        <w:trPr>
          <w:trHeight w:val="270"/>
          <w:jc w:val="center"/>
        </w:trPr>
        <w:tc>
          <w:tcPr>
            <w:tcW w:w="129"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Vedie návrh k zániku pracovných miest?</w:t>
            </w:r>
            <w:r w:rsidRPr="00CD6782">
              <w:rPr>
                <w:rFonts w:ascii="Times New Roman" w:eastAsia="Calibri" w:hAnsi="Times New Roman" w:cs="Times New Roman"/>
                <w:sz w:val="20"/>
                <w:szCs w:val="20"/>
              </w:rPr>
              <w:t xml:space="preserve"> </w:t>
            </w:r>
            <w:r w:rsidRPr="00CD6782">
              <w:rPr>
                <w:rFonts w:ascii="Times New Roman" w:eastAsia="Calibri" w:hAnsi="Times New Roman" w:cs="Times New Roman"/>
                <w:i/>
                <w:sz w:val="20"/>
                <w:szCs w:val="20"/>
              </w:rPr>
              <w:t>Ak áno, ako a akých? Ak je to možné, doplňte kvantifikáciu</w:t>
            </w:r>
          </w:p>
        </w:tc>
      </w:tr>
      <w:tr w:rsidR="00CD6782" w:rsidRPr="00CD6782" w:rsidTr="001A250C">
        <w:trPr>
          <w:trHeight w:val="454"/>
          <w:jc w:val="center"/>
        </w:trPr>
        <w:tc>
          <w:tcPr>
            <w:tcW w:w="129" w:type="pct"/>
            <w:tcBorders>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CD6782" w:rsidRPr="00CD6782" w:rsidRDefault="00CD6782" w:rsidP="00CD6782">
            <w:pPr>
              <w:spacing w:after="0" w:line="240" w:lineRule="auto"/>
              <w:rPr>
                <w:rFonts w:ascii="Times New Roman" w:eastAsia="Calibri" w:hAnsi="Times New Roman" w:cs="Times New Roman"/>
                <w:i/>
                <w:sz w:val="20"/>
                <w:szCs w:val="18"/>
              </w:rPr>
            </w:pPr>
          </w:p>
        </w:tc>
      </w:tr>
      <w:tr w:rsidR="00CD6782" w:rsidRPr="00CD6782" w:rsidTr="001A250C">
        <w:trPr>
          <w:trHeight w:val="248"/>
          <w:jc w:val="center"/>
        </w:trPr>
        <w:tc>
          <w:tcPr>
            <w:tcW w:w="129"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Ovplyvňuje návrh dopyt po práci? Ak áno, ako?</w:t>
            </w:r>
          </w:p>
        </w:tc>
      </w:tr>
      <w:tr w:rsidR="00CD6782" w:rsidRPr="00CD6782" w:rsidTr="001A250C">
        <w:trPr>
          <w:trHeight w:val="209"/>
          <w:jc w:val="center"/>
        </w:trPr>
        <w:tc>
          <w:tcPr>
            <w:tcW w:w="129" w:type="pct"/>
            <w:tcBorders>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CD6782" w:rsidRPr="00CD6782" w:rsidRDefault="00CD6782" w:rsidP="00CD6782">
            <w:pPr>
              <w:spacing w:after="0" w:line="240" w:lineRule="auto"/>
              <w:rPr>
                <w:rFonts w:ascii="Times New Roman" w:eastAsia="Calibri" w:hAnsi="Times New Roman" w:cs="Times New Roman"/>
                <w:i/>
                <w:sz w:val="20"/>
                <w:szCs w:val="18"/>
              </w:rPr>
            </w:pPr>
          </w:p>
        </w:tc>
      </w:tr>
      <w:tr w:rsidR="00CD6782" w:rsidRPr="00CD6782" w:rsidTr="001A250C">
        <w:trPr>
          <w:trHeight w:val="208"/>
          <w:jc w:val="center"/>
        </w:trPr>
        <w:tc>
          <w:tcPr>
            <w:tcW w:w="129"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Má návrh dosah na fungovanie trhu práce? Ak áno, aký?</w:t>
            </w:r>
          </w:p>
        </w:tc>
      </w:tr>
      <w:tr w:rsidR="00CD6782" w:rsidRPr="00CD6782" w:rsidTr="001A250C">
        <w:trPr>
          <w:trHeight w:val="794"/>
          <w:jc w:val="center"/>
        </w:trPr>
        <w:tc>
          <w:tcPr>
            <w:tcW w:w="129" w:type="pct"/>
            <w:tcBorders>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CD6782">
              <w:rPr>
                <w:rFonts w:ascii="Times New Roman" w:eastAsia="Calibri" w:hAnsi="Times New Roman" w:cs="Times New Roman"/>
                <w:sz w:val="18"/>
                <w:szCs w:val="18"/>
              </w:rPr>
              <w:t xml:space="preserve"> </w:t>
            </w:r>
            <w:r w:rsidRPr="00CD6782">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20"/>
                <w:szCs w:val="18"/>
              </w:rPr>
            </w:pPr>
          </w:p>
        </w:tc>
      </w:tr>
      <w:tr w:rsidR="00CD6782" w:rsidRPr="00CD6782" w:rsidTr="001A250C">
        <w:trPr>
          <w:trHeight w:val="324"/>
          <w:jc w:val="center"/>
        </w:trPr>
        <w:tc>
          <w:tcPr>
            <w:tcW w:w="129"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sz w:val="20"/>
                <w:szCs w:val="20"/>
              </w:rPr>
            </w:pPr>
            <w:r w:rsidRPr="00CD6782">
              <w:rPr>
                <w:rFonts w:ascii="Times New Roman" w:eastAsia="Calibri" w:hAnsi="Times New Roman" w:cs="Times New Roman"/>
                <w:i/>
                <w:sz w:val="20"/>
                <w:szCs w:val="20"/>
              </w:rPr>
              <w:t>Má návrh špecifické negatívne dôsledky pre isté skupiny profesií, skupín zamestnancov či živnostníkov?</w:t>
            </w:r>
            <w:r w:rsidRPr="00CD6782">
              <w:rPr>
                <w:rFonts w:ascii="Times New Roman" w:eastAsia="Calibri" w:hAnsi="Times New Roman" w:cs="Times New Roman"/>
                <w:sz w:val="20"/>
                <w:szCs w:val="20"/>
              </w:rPr>
              <w:t xml:space="preserve"> </w:t>
            </w:r>
            <w:r w:rsidRPr="00CD6782">
              <w:rPr>
                <w:rFonts w:ascii="Times New Roman" w:eastAsia="Calibri" w:hAnsi="Times New Roman" w:cs="Times New Roman"/>
                <w:i/>
                <w:sz w:val="20"/>
                <w:szCs w:val="20"/>
              </w:rPr>
              <w:t>Ak áno, aké a pre ktoré skupiny?</w:t>
            </w:r>
          </w:p>
        </w:tc>
      </w:tr>
      <w:tr w:rsidR="00CD6782" w:rsidRPr="00CD6782" w:rsidTr="001A250C">
        <w:trPr>
          <w:trHeight w:val="216"/>
          <w:jc w:val="center"/>
        </w:trPr>
        <w:tc>
          <w:tcPr>
            <w:tcW w:w="129" w:type="pct"/>
            <w:tcBorders>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CD6782" w:rsidRPr="00CD6782" w:rsidRDefault="00CD6782" w:rsidP="00CD6782">
            <w:pPr>
              <w:spacing w:after="0" w:line="240" w:lineRule="auto"/>
              <w:rPr>
                <w:rFonts w:ascii="Times New Roman" w:eastAsia="Calibri" w:hAnsi="Times New Roman" w:cs="Times New Roman"/>
                <w:i/>
                <w:sz w:val="20"/>
                <w:szCs w:val="18"/>
              </w:rPr>
            </w:pPr>
          </w:p>
        </w:tc>
      </w:tr>
      <w:tr w:rsidR="00CD6782" w:rsidRPr="00CD6782" w:rsidTr="001A250C">
        <w:trPr>
          <w:trHeight w:val="219"/>
          <w:jc w:val="center"/>
        </w:trPr>
        <w:tc>
          <w:tcPr>
            <w:tcW w:w="129" w:type="pct"/>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CD6782" w:rsidRPr="00CD6782" w:rsidRDefault="00CD6782" w:rsidP="00CD6782">
            <w:pPr>
              <w:spacing w:after="0" w:line="240" w:lineRule="auto"/>
              <w:rPr>
                <w:rFonts w:ascii="Times New Roman" w:eastAsia="Calibri" w:hAnsi="Times New Roman" w:cs="Times New Roman"/>
                <w:i/>
                <w:sz w:val="20"/>
                <w:szCs w:val="20"/>
              </w:rPr>
            </w:pPr>
            <w:r w:rsidRPr="00CD6782">
              <w:rPr>
                <w:rFonts w:ascii="Times New Roman" w:eastAsia="Calibri" w:hAnsi="Times New Roman" w:cs="Times New Roman"/>
                <w:i/>
                <w:sz w:val="20"/>
                <w:szCs w:val="20"/>
              </w:rPr>
              <w:t>Ovplyvňuje návrh špecifické vekové skupiny zamestnancov? Ak áno, aké? Akým spôsobom?</w:t>
            </w:r>
          </w:p>
        </w:tc>
      </w:tr>
      <w:tr w:rsidR="00CD6782" w:rsidRPr="00CD6782" w:rsidTr="001A250C">
        <w:trPr>
          <w:trHeight w:val="497"/>
          <w:jc w:val="center"/>
        </w:trPr>
        <w:tc>
          <w:tcPr>
            <w:tcW w:w="129" w:type="pct"/>
            <w:tcBorders>
              <w:bottom w:val="single" w:sz="4" w:space="0" w:color="auto"/>
            </w:tcBorders>
            <w:shd w:val="clear" w:color="auto" w:fill="FFFFFF"/>
            <w:vAlign w:val="center"/>
          </w:tcPr>
          <w:p w:rsidR="00CD6782" w:rsidRPr="00CD6782" w:rsidRDefault="00CD6782" w:rsidP="00CD6782">
            <w:pPr>
              <w:spacing w:after="0" w:line="240" w:lineRule="auto"/>
              <w:rPr>
                <w:rFonts w:ascii="Times New Roman" w:eastAsia="Calibri" w:hAnsi="Times New Roman" w:cs="Times New Roman"/>
                <w:i/>
                <w:sz w:val="18"/>
                <w:szCs w:val="18"/>
              </w:rPr>
            </w:pPr>
            <w:r w:rsidRPr="00CD6782">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CD6782" w:rsidRPr="00CD6782" w:rsidRDefault="00CD6782" w:rsidP="00CD6782">
            <w:pPr>
              <w:spacing w:after="0" w:line="240" w:lineRule="auto"/>
              <w:jc w:val="both"/>
              <w:rPr>
                <w:rFonts w:ascii="Times New Roman" w:eastAsia="Calibri" w:hAnsi="Times New Roman" w:cs="Times New Roman"/>
                <w:i/>
                <w:sz w:val="18"/>
                <w:szCs w:val="18"/>
              </w:rPr>
            </w:pPr>
            <w:r w:rsidRPr="00CD6782">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CD6782" w:rsidRPr="00CD6782" w:rsidRDefault="00CD6782" w:rsidP="00CD6782">
            <w:pPr>
              <w:spacing w:after="0" w:line="240" w:lineRule="auto"/>
              <w:rPr>
                <w:rFonts w:ascii="Times New Roman" w:eastAsia="Calibri" w:hAnsi="Times New Roman" w:cs="Times New Roman"/>
                <w:i/>
                <w:sz w:val="20"/>
                <w:szCs w:val="18"/>
              </w:rPr>
            </w:pPr>
          </w:p>
        </w:tc>
      </w:tr>
    </w:tbl>
    <w:p w:rsidR="00CD6782" w:rsidRPr="00CD6782" w:rsidRDefault="00CD6782" w:rsidP="00CD6782">
      <w:pPr>
        <w:spacing w:after="0" w:line="240" w:lineRule="auto"/>
        <w:outlineLvl w:val="0"/>
        <w:rPr>
          <w:rFonts w:ascii="Calibri" w:eastAsia="Calibri" w:hAnsi="Calibri" w:cs="Times New Roman"/>
        </w:rPr>
      </w:pPr>
    </w:p>
    <w:p w:rsidR="00CD6782" w:rsidRDefault="00CD6782" w:rsidP="00CD6782">
      <w:pPr>
        <w:spacing w:after="0" w:line="240" w:lineRule="auto"/>
        <w:jc w:val="center"/>
        <w:rPr>
          <w:rFonts w:ascii="Times New Roman" w:hAnsi="Times New Roman"/>
          <w:b/>
          <w:sz w:val="24"/>
        </w:rPr>
      </w:pPr>
    </w:p>
    <w:p w:rsidR="00CD6782" w:rsidRPr="00CD6782" w:rsidRDefault="00CD6782" w:rsidP="00CD6782">
      <w:pPr>
        <w:spacing w:after="0" w:line="240" w:lineRule="auto"/>
        <w:jc w:val="center"/>
        <w:rPr>
          <w:rFonts w:ascii="Times New Roman" w:hAnsi="Times New Roman"/>
          <w:b/>
          <w:sz w:val="24"/>
        </w:rPr>
      </w:pPr>
      <w:r w:rsidRPr="00CD6782">
        <w:rPr>
          <w:rFonts w:ascii="Times New Roman" w:hAnsi="Times New Roman"/>
          <w:b/>
          <w:sz w:val="24"/>
        </w:rPr>
        <w:t>DOLOŽKA ZLUČITEĽNOSTI</w:t>
      </w:r>
    </w:p>
    <w:p w:rsidR="00CD6782" w:rsidRPr="00CD6782" w:rsidRDefault="00CD6782" w:rsidP="00CD6782">
      <w:pPr>
        <w:spacing w:after="0" w:line="240" w:lineRule="auto"/>
        <w:jc w:val="center"/>
        <w:rPr>
          <w:rFonts w:ascii="Times New Roman" w:hAnsi="Times New Roman"/>
          <w:b/>
          <w:sz w:val="24"/>
        </w:rPr>
      </w:pPr>
      <w:r w:rsidRPr="00CD6782">
        <w:rPr>
          <w:rFonts w:ascii="Times New Roman" w:hAnsi="Times New Roman"/>
          <w:b/>
          <w:sz w:val="24"/>
        </w:rPr>
        <w:t>návrhu zákona s právom Európskej únie</w:t>
      </w:r>
    </w:p>
    <w:p w:rsidR="00CD6782" w:rsidRPr="00CD6782" w:rsidRDefault="00CD6782" w:rsidP="00CD6782">
      <w:pPr>
        <w:spacing w:after="120" w:line="240" w:lineRule="auto"/>
        <w:jc w:val="both"/>
        <w:rPr>
          <w:rFonts w:ascii="Times New Roman" w:hAnsi="Times New Roman"/>
          <w:sz w:val="24"/>
        </w:rPr>
      </w:pPr>
    </w:p>
    <w:p w:rsidR="00CD6782" w:rsidRPr="00CD6782" w:rsidRDefault="00CD6782" w:rsidP="00CD6782">
      <w:pPr>
        <w:spacing w:after="120" w:line="240" w:lineRule="auto"/>
        <w:jc w:val="both"/>
        <w:rPr>
          <w:rFonts w:ascii="Times New Roman" w:hAnsi="Times New Roman"/>
          <w:sz w:val="24"/>
        </w:rPr>
      </w:pPr>
      <w:r w:rsidRPr="00CD6782">
        <w:rPr>
          <w:rFonts w:ascii="Times New Roman" w:hAnsi="Times New Roman"/>
          <w:sz w:val="24"/>
        </w:rPr>
        <w:t xml:space="preserve">1. </w:t>
      </w:r>
      <w:r w:rsidRPr="00CD6782">
        <w:rPr>
          <w:rFonts w:ascii="Times New Roman" w:hAnsi="Times New Roman"/>
          <w:b/>
          <w:sz w:val="24"/>
        </w:rPr>
        <w:t>Navrhovateľ zákona:</w:t>
      </w:r>
      <w:r w:rsidRPr="00CD6782">
        <w:rPr>
          <w:rFonts w:ascii="Times New Roman" w:hAnsi="Times New Roman"/>
          <w:sz w:val="24"/>
        </w:rPr>
        <w:t xml:space="preserve"> Ministerstvo vnútra Slovenskej republiky</w:t>
      </w:r>
    </w:p>
    <w:p w:rsidR="00CD6782" w:rsidRPr="00CD6782" w:rsidRDefault="00CD6782" w:rsidP="00CD6782">
      <w:pPr>
        <w:spacing w:after="120" w:line="240" w:lineRule="auto"/>
        <w:ind w:left="284" w:hanging="284"/>
        <w:jc w:val="both"/>
        <w:rPr>
          <w:rFonts w:ascii="Times New Roman" w:hAnsi="Times New Roman"/>
          <w:sz w:val="24"/>
        </w:rPr>
      </w:pPr>
    </w:p>
    <w:p w:rsidR="00CD6782" w:rsidRPr="00CD6782" w:rsidRDefault="00CD6782" w:rsidP="00CD6782">
      <w:pPr>
        <w:spacing w:after="120" w:line="240" w:lineRule="auto"/>
        <w:jc w:val="both"/>
        <w:rPr>
          <w:rFonts w:ascii="Times New Roman" w:hAnsi="Times New Roman"/>
          <w:sz w:val="24"/>
        </w:rPr>
      </w:pPr>
      <w:r w:rsidRPr="00CD6782">
        <w:rPr>
          <w:rFonts w:ascii="Times New Roman" w:hAnsi="Times New Roman"/>
          <w:sz w:val="24"/>
        </w:rPr>
        <w:t xml:space="preserve">2. </w:t>
      </w:r>
      <w:r w:rsidRPr="00CD6782">
        <w:rPr>
          <w:rFonts w:ascii="Times New Roman" w:hAnsi="Times New Roman"/>
          <w:b/>
          <w:sz w:val="24"/>
        </w:rPr>
        <w:t>Názov návrhu zákona:</w:t>
      </w:r>
      <w:r w:rsidRPr="00CD6782">
        <w:rPr>
          <w:rFonts w:ascii="Times New Roman" w:hAnsi="Times New Roman"/>
          <w:sz w:val="24"/>
        </w:rPr>
        <w:t xml:space="preserve"> Návrh zákona, ktorým sa mení a dopĺňa zákon č. 480/2002 Z. z. o azyle a o zmene a doplnení niektorých zákonov v znení neskorších predpisov a ktorým sa menia a dopĺňajú niektoré zákony</w:t>
      </w:r>
    </w:p>
    <w:p w:rsidR="00CD6782" w:rsidRPr="00CD6782" w:rsidRDefault="00CD6782" w:rsidP="00CD6782">
      <w:pPr>
        <w:spacing w:after="0" w:line="240" w:lineRule="auto"/>
        <w:ind w:left="360" w:hanging="360"/>
        <w:jc w:val="both"/>
        <w:rPr>
          <w:rFonts w:ascii="Times New Roman" w:hAnsi="Times New Roman"/>
          <w:sz w:val="24"/>
        </w:rPr>
      </w:pPr>
    </w:p>
    <w:p w:rsidR="00CD6782" w:rsidRPr="00CD6782" w:rsidRDefault="00CD6782" w:rsidP="00CD6782">
      <w:pPr>
        <w:spacing w:after="0" w:line="240" w:lineRule="auto"/>
        <w:ind w:left="360" w:hanging="360"/>
        <w:jc w:val="both"/>
        <w:rPr>
          <w:rFonts w:ascii="Times New Roman" w:hAnsi="Times New Roman"/>
          <w:b/>
          <w:sz w:val="24"/>
        </w:rPr>
      </w:pPr>
      <w:r w:rsidRPr="00CD6782">
        <w:rPr>
          <w:rFonts w:ascii="Times New Roman" w:hAnsi="Times New Roman"/>
          <w:sz w:val="24"/>
        </w:rPr>
        <w:t xml:space="preserve">3. </w:t>
      </w:r>
      <w:r w:rsidRPr="00CD6782">
        <w:rPr>
          <w:rFonts w:ascii="Times New Roman" w:hAnsi="Times New Roman"/>
          <w:b/>
          <w:sz w:val="24"/>
        </w:rPr>
        <w:t>Predmet návrhu zákona je upravený v práve Európskej únie:</w:t>
      </w:r>
    </w:p>
    <w:p w:rsidR="00CD6782" w:rsidRPr="00CD6782" w:rsidRDefault="00CD6782" w:rsidP="00CD6782">
      <w:pPr>
        <w:spacing w:after="0" w:line="240" w:lineRule="auto"/>
        <w:ind w:left="360" w:hanging="360"/>
        <w:jc w:val="both"/>
        <w:rPr>
          <w:rFonts w:ascii="Times New Roman" w:hAnsi="Times New Roman"/>
          <w:b/>
          <w:sz w:val="24"/>
        </w:rPr>
      </w:pPr>
    </w:p>
    <w:p w:rsidR="00CD6782" w:rsidRPr="00CD6782" w:rsidRDefault="00CD6782" w:rsidP="00CD6782">
      <w:pPr>
        <w:tabs>
          <w:tab w:val="left" w:pos="709"/>
          <w:tab w:val="left" w:pos="1068"/>
        </w:tabs>
        <w:spacing w:after="0" w:line="240" w:lineRule="auto"/>
        <w:jc w:val="both"/>
        <w:rPr>
          <w:rFonts w:ascii="Times New Roman" w:hAnsi="Times New Roman"/>
          <w:sz w:val="24"/>
        </w:rPr>
      </w:pPr>
      <w:r w:rsidRPr="00CD6782">
        <w:rPr>
          <w:rFonts w:ascii="Times New Roman" w:hAnsi="Times New Roman"/>
          <w:sz w:val="24"/>
        </w:rPr>
        <w:t>a) v primárnom práve – Zmluva o fungovaní Európskej únie - čl. 78;</w:t>
      </w:r>
    </w:p>
    <w:p w:rsidR="00CD6782" w:rsidRPr="00CD6782" w:rsidRDefault="00CD6782" w:rsidP="00CD6782">
      <w:pPr>
        <w:tabs>
          <w:tab w:val="left" w:pos="709"/>
          <w:tab w:val="left" w:pos="1068"/>
        </w:tabs>
        <w:spacing w:after="0" w:line="240" w:lineRule="auto"/>
        <w:jc w:val="both"/>
        <w:rPr>
          <w:rFonts w:ascii="Times New Roman" w:hAnsi="Times New Roman"/>
          <w:sz w:val="24"/>
        </w:rPr>
      </w:pPr>
    </w:p>
    <w:p w:rsidR="00CD6782" w:rsidRPr="00CD6782" w:rsidRDefault="00CD6782" w:rsidP="00CD6782">
      <w:pPr>
        <w:tabs>
          <w:tab w:val="left" w:pos="709"/>
          <w:tab w:val="left" w:pos="1068"/>
        </w:tabs>
        <w:spacing w:after="0" w:line="240" w:lineRule="auto"/>
        <w:jc w:val="both"/>
        <w:rPr>
          <w:rFonts w:ascii="Times New Roman" w:hAnsi="Times New Roman"/>
          <w:sz w:val="24"/>
        </w:rPr>
      </w:pPr>
      <w:r w:rsidRPr="00CD6782">
        <w:rPr>
          <w:rFonts w:ascii="Times New Roman" w:hAnsi="Times New Roman"/>
          <w:sz w:val="24"/>
        </w:rPr>
        <w:t xml:space="preserve">b) v sekundárnom práve </w:t>
      </w:r>
    </w:p>
    <w:p w:rsidR="00CD6782" w:rsidRPr="00CD6782" w:rsidRDefault="00CD6782" w:rsidP="00CD6782">
      <w:pPr>
        <w:tabs>
          <w:tab w:val="left" w:pos="709"/>
          <w:tab w:val="left" w:pos="1068"/>
        </w:tabs>
        <w:spacing w:after="0" w:line="240" w:lineRule="auto"/>
        <w:jc w:val="both"/>
        <w:rPr>
          <w:rFonts w:ascii="Times New Roman" w:hAnsi="Times New Roman"/>
          <w:sz w:val="24"/>
        </w:rPr>
      </w:pPr>
    </w:p>
    <w:p w:rsidR="00CD6782" w:rsidRPr="00CD6782" w:rsidRDefault="00CD6782" w:rsidP="00CD6782">
      <w:pPr>
        <w:spacing w:after="120" w:line="240" w:lineRule="auto"/>
        <w:jc w:val="both"/>
        <w:rPr>
          <w:rFonts w:ascii="Times New Roman" w:hAnsi="Times New Roman"/>
          <w:sz w:val="24"/>
        </w:rPr>
      </w:pPr>
      <w:r w:rsidRPr="00CD6782">
        <w:rPr>
          <w:rFonts w:ascii="Times New Roman" w:hAnsi="Times New Roman"/>
          <w:sz w:val="24"/>
        </w:rPr>
        <w:t xml:space="preserve">- 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 gestor: Ministerstvo vnútra SR; </w:t>
      </w:r>
    </w:p>
    <w:p w:rsidR="00CD6782" w:rsidRPr="00CD6782" w:rsidRDefault="00CD6782" w:rsidP="00CD6782">
      <w:pPr>
        <w:spacing w:before="120" w:after="0" w:line="240" w:lineRule="auto"/>
        <w:ind w:right="50"/>
        <w:jc w:val="both"/>
        <w:rPr>
          <w:rFonts w:ascii="Times New Roman" w:hAnsi="Times New Roman"/>
          <w:sz w:val="24"/>
        </w:rPr>
      </w:pPr>
      <w:r w:rsidRPr="00CD6782">
        <w:rPr>
          <w:rFonts w:ascii="Times New Roman" w:hAnsi="Times New Roman"/>
          <w:sz w:val="24"/>
        </w:rPr>
        <w:t>- smernica Európskeho parlamentu a Rady 2013/32/EÚ z 26. júna 2013 o spoločných konaniach o poskytovaní a odnímaní medzinárodnej ochrany (prepracované znenie) (Ú. V. EÚ L180, 29.06.2013) v platnom znení, gestor: Ministerstvo vnútra Slovenskej republiky, spolugestor: Ministerstvo spravodlivosti Slovenskej republiky; </w:t>
      </w:r>
    </w:p>
    <w:p w:rsidR="00CD6782" w:rsidRPr="00CD6782" w:rsidRDefault="00CD6782" w:rsidP="00CD6782">
      <w:pPr>
        <w:spacing w:before="240" w:after="0" w:line="240" w:lineRule="auto"/>
        <w:ind w:right="50"/>
        <w:jc w:val="both"/>
        <w:rPr>
          <w:rFonts w:ascii="Times New Roman" w:hAnsi="Times New Roman" w:cs="Times New Roman"/>
          <w:sz w:val="24"/>
          <w:szCs w:val="24"/>
          <w:shd w:val="clear" w:color="auto" w:fill="FFFFFF"/>
        </w:rPr>
      </w:pPr>
      <w:r w:rsidRPr="00CD6782">
        <w:rPr>
          <w:rFonts w:ascii="Times New Roman" w:hAnsi="Times New Roman" w:cs="Times New Roman"/>
          <w:sz w:val="24"/>
          <w:szCs w:val="24"/>
          <w:shd w:val="clear" w:color="auto" w:fill="FFFFFF"/>
        </w:rPr>
        <w:t>- smernica Európskeho parlamentu a Rady 2013/33/EÚ z  26. júna 2013 , ktorou sa stanovujú normy pre prijímanie žiadateľov o medzinárodnú ochranu (prepracované znenie)  (Ú. v. EÚ L180, 29.06.2013), gestor: Ministerstvo vnútra Slovenskej republiky, spolugestori: Ministerstvo práce, sociálnych vecí a rodiny Slovenskej republiky, Ministerstvo školstva, vedy, výskumu a športu  Slovenskej republiky, Ministerstvo zdravotníctva Slovenskej republiky, Ministerstvo spravodlivosti Slovenskej republiky, </w:t>
      </w:r>
    </w:p>
    <w:p w:rsidR="00CD6782" w:rsidRPr="00CD6782" w:rsidRDefault="00CD6782" w:rsidP="00CD6782">
      <w:pPr>
        <w:spacing w:after="120" w:line="240" w:lineRule="auto"/>
        <w:jc w:val="both"/>
        <w:rPr>
          <w:rFonts w:ascii="Times New Roman" w:hAnsi="Times New Roman"/>
          <w:sz w:val="24"/>
        </w:rPr>
      </w:pPr>
    </w:p>
    <w:p w:rsidR="00CD6782" w:rsidRPr="00CD6782" w:rsidRDefault="00CD6782" w:rsidP="00CD6782">
      <w:pPr>
        <w:tabs>
          <w:tab w:val="left" w:pos="284"/>
          <w:tab w:val="left" w:pos="1068"/>
        </w:tabs>
        <w:spacing w:before="120" w:after="0" w:line="240" w:lineRule="auto"/>
        <w:jc w:val="both"/>
        <w:rPr>
          <w:rFonts w:ascii="Times New Roman" w:eastAsia="SimSun" w:hAnsi="Times New Roman"/>
          <w:iCs/>
          <w:kern w:val="3"/>
          <w:sz w:val="24"/>
        </w:rPr>
      </w:pPr>
      <w:r w:rsidRPr="00CD6782">
        <w:rPr>
          <w:rFonts w:ascii="Times New Roman" w:hAnsi="Times New Roman"/>
          <w:sz w:val="24"/>
        </w:rPr>
        <w:t>c)</w:t>
      </w:r>
      <w:r w:rsidRPr="00CD6782">
        <w:rPr>
          <w:rFonts w:ascii="Times New Roman" w:hAnsi="Times New Roman"/>
          <w:sz w:val="24"/>
        </w:rPr>
        <w:tab/>
        <w:t xml:space="preserve">v </w:t>
      </w:r>
      <w:r w:rsidRPr="00CD6782">
        <w:rPr>
          <w:rFonts w:ascii="Times New Roman" w:eastAsia="SimSun" w:hAnsi="Times New Roman"/>
          <w:iCs/>
          <w:kern w:val="3"/>
          <w:sz w:val="24"/>
        </w:rPr>
        <w:t xml:space="preserve">judikatúre Súdneho dvora </w:t>
      </w:r>
      <w:r w:rsidRPr="00CD6782">
        <w:rPr>
          <w:rFonts w:ascii="Times New Roman" w:eastAsia="SimSun" w:hAnsi="Times New Roman"/>
          <w:iCs/>
          <w:kern w:val="3"/>
          <w:sz w:val="24"/>
          <w:lang w:eastAsia="zh-CN"/>
        </w:rPr>
        <w:t xml:space="preserve">Európskej </w:t>
      </w:r>
      <w:r w:rsidRPr="00CD6782">
        <w:rPr>
          <w:rFonts w:ascii="Times New Roman" w:eastAsia="SimSun" w:hAnsi="Times New Roman"/>
          <w:iCs/>
          <w:kern w:val="3"/>
          <w:sz w:val="24"/>
        </w:rPr>
        <w:t>únie – v rozsudku Súdneho dvora Európskej únie z 9. septembra 2021 vo veci C</w:t>
      </w:r>
      <w:r w:rsidRPr="00CD6782">
        <w:rPr>
          <w:rFonts w:ascii="Times New Roman" w:eastAsia="SimSun" w:hAnsi="Times New Roman"/>
          <w:iCs/>
          <w:kern w:val="3"/>
          <w:sz w:val="24"/>
        </w:rPr>
        <w:noBreakHyphen/>
        <w:t>18/20 XY (ECLI:EU:C:2021:710), ktorom Súdny dvor rozhodol, že:</w:t>
      </w:r>
    </w:p>
    <w:p w:rsidR="00CD6782" w:rsidRPr="00CD6782" w:rsidRDefault="00CD6782" w:rsidP="00CD6782">
      <w:pPr>
        <w:tabs>
          <w:tab w:val="left" w:pos="284"/>
        </w:tabs>
        <w:spacing w:before="120" w:after="0" w:line="240" w:lineRule="auto"/>
        <w:ind w:left="284" w:hanging="142"/>
        <w:jc w:val="both"/>
        <w:rPr>
          <w:rFonts w:ascii="Times New Roman" w:eastAsia="SimSun" w:hAnsi="Times New Roman"/>
          <w:iCs/>
          <w:kern w:val="3"/>
          <w:sz w:val="24"/>
        </w:rPr>
      </w:pPr>
      <w:r w:rsidRPr="00CD6782">
        <w:rPr>
          <w:rFonts w:ascii="Times New Roman" w:eastAsia="SimSun" w:hAnsi="Times New Roman"/>
          <w:iCs/>
          <w:kern w:val="3"/>
          <w:sz w:val="24"/>
        </w:rPr>
        <w:tab/>
        <w:t>1. Článok 40 ods. 2 a 3 smernice Európskeho parlamentu a Rady 2013/32/EÚ z 26. júna 2013 o spoločných konaniach o poskytovaní a odnímaní medzinárodnej ochrany sa má vykladať v tom zmysle, že pojem „nové skutočnosti alebo zistenia“, ktoré „sa objavili alebo boli žiadateľom predložené“, v zmysle tohto ustanovenia zahŕňa skutočnosti alebo zistenia, ktoré vyšli najavo po právoplatnom ukončení konania týkajúceho sa predchádzajúcej žiadosti o medzinárodnú ochranu, ako aj skutočnosti alebo zistenia, ktoré existovali už pred ukončením konania, ale žiadateľ ich neuviedol.</w:t>
      </w:r>
    </w:p>
    <w:p w:rsidR="00CD6782" w:rsidRPr="00CD6782" w:rsidRDefault="00CD6782" w:rsidP="00CD6782">
      <w:pPr>
        <w:spacing w:before="120" w:after="0" w:line="240" w:lineRule="auto"/>
        <w:ind w:left="284"/>
        <w:jc w:val="both"/>
        <w:rPr>
          <w:rFonts w:ascii="Times New Roman" w:eastAsia="SimSun" w:hAnsi="Times New Roman"/>
          <w:iCs/>
          <w:kern w:val="3"/>
          <w:sz w:val="24"/>
        </w:rPr>
      </w:pPr>
      <w:r w:rsidRPr="00CD6782">
        <w:rPr>
          <w:rFonts w:ascii="Times New Roman" w:eastAsia="SimSun" w:hAnsi="Times New Roman"/>
          <w:iCs/>
          <w:kern w:val="3"/>
          <w:sz w:val="24"/>
        </w:rPr>
        <w:t>2.  Článok 40 ods. 3 smernice 2013/32 sa má vykladať v tom zmysle, že vecné preskúmanie následnej žiadosti o medzinárodnú ochranu možno uskutočniť v rámci opätovného začatia konania, ktorého predmetom bola prvá žiadosť, pokiaľ pravidlá uplatňujúce sa na toto opätovné začatie konania sú v súlade s kapitolou II smernice 2013/32 a podanie tejto žiadosti nepodlieha dodržaniu prekluzívnych lehôt.</w:t>
      </w:r>
    </w:p>
    <w:p w:rsidR="00CD6782" w:rsidRPr="00CD6782" w:rsidRDefault="00CD6782" w:rsidP="00CD6782">
      <w:pPr>
        <w:spacing w:before="120" w:after="0" w:line="240" w:lineRule="auto"/>
        <w:ind w:left="284"/>
        <w:jc w:val="both"/>
        <w:rPr>
          <w:rFonts w:ascii="Arial" w:eastAsia="Times New Roman" w:hAnsi="Arial" w:cs="Arial"/>
          <w:b/>
          <w:bCs/>
          <w:color w:val="000000"/>
          <w:sz w:val="18"/>
          <w:szCs w:val="18"/>
          <w:lang w:eastAsia="sk-SK"/>
        </w:rPr>
      </w:pPr>
      <w:r w:rsidRPr="00CD6782">
        <w:rPr>
          <w:rFonts w:ascii="Times New Roman" w:eastAsia="SimSun" w:hAnsi="Times New Roman"/>
          <w:iCs/>
          <w:kern w:val="3"/>
          <w:sz w:val="24"/>
        </w:rPr>
        <w:t>3.  Článok 40 ods. 4 smernice 2013/32 sa má vykladať v tom zmysle, že neumožňuje členskému štátu, ktorý neprijal osobitné akty preberajúce toto ustanovenie, odmietnuť na základe všeobecných pravidiel vnútroštátneho správneho konania vecne preskúmať následnú žiadosť, pokiaľ nové skutočnosti alebo zistenia uvádzané na podporu tejto žiadosti existovali v konaní, ktorého predmetom bola predchádzajúca žiadosť, a neboli v rámci tohto konania predložené z dôvodu zavinenia pripísateľného žiadateľovi</w:t>
      </w:r>
      <w:r w:rsidRPr="00CD6782">
        <w:rPr>
          <w:rFonts w:ascii="Arial" w:eastAsia="Times New Roman" w:hAnsi="Arial" w:cs="Arial"/>
          <w:b/>
          <w:bCs/>
          <w:color w:val="000000"/>
          <w:sz w:val="18"/>
          <w:szCs w:val="18"/>
          <w:lang w:eastAsia="sk-SK"/>
        </w:rPr>
        <w:t>.</w:t>
      </w:r>
    </w:p>
    <w:p w:rsidR="00CD6782" w:rsidRPr="00CD6782" w:rsidRDefault="00CD6782" w:rsidP="00CD6782">
      <w:pPr>
        <w:spacing w:before="120" w:after="0" w:line="240" w:lineRule="auto"/>
        <w:ind w:left="360" w:hanging="360"/>
        <w:jc w:val="both"/>
        <w:rPr>
          <w:rFonts w:ascii="Times New Roman" w:hAnsi="Times New Roman"/>
          <w:b/>
          <w:sz w:val="24"/>
        </w:rPr>
      </w:pPr>
      <w:r w:rsidRPr="00CD6782">
        <w:rPr>
          <w:rFonts w:ascii="Times New Roman" w:hAnsi="Times New Roman"/>
          <w:sz w:val="24"/>
        </w:rPr>
        <w:t>4.</w:t>
      </w:r>
      <w:r w:rsidRPr="00CD6782">
        <w:rPr>
          <w:rFonts w:ascii="Times New Roman" w:hAnsi="Times New Roman"/>
          <w:b/>
          <w:sz w:val="24"/>
        </w:rPr>
        <w:t xml:space="preserve"> Záväzky Slovenskej republiky vo vzťahu k Európskej únii: </w:t>
      </w:r>
    </w:p>
    <w:p w:rsidR="00CD6782" w:rsidRPr="00CD6782" w:rsidRDefault="00CD6782" w:rsidP="00CD6782">
      <w:pPr>
        <w:numPr>
          <w:ilvl w:val="0"/>
          <w:numId w:val="9"/>
        </w:numPr>
        <w:autoSpaceDE w:val="0"/>
        <w:autoSpaceDN w:val="0"/>
        <w:adjustRightInd w:val="0"/>
        <w:spacing w:before="120" w:after="0" w:line="240" w:lineRule="auto"/>
        <w:ind w:left="284" w:hanging="284"/>
        <w:contextualSpacing/>
        <w:jc w:val="both"/>
        <w:rPr>
          <w:rFonts w:ascii="Times New Roman" w:hAnsi="Times New Roman"/>
          <w:sz w:val="24"/>
        </w:rPr>
      </w:pPr>
      <w:r w:rsidRPr="00CD6782">
        <w:rPr>
          <w:rFonts w:ascii="Times New Roman" w:hAnsi="Times New Roman"/>
          <w:sz w:val="24"/>
        </w:rPr>
        <w:t>lehota na prebratie príslušného právneho aktu Európskej únie, príp. aj osobitnú lehotu účinnosti jeho ustanovení – lehota na prebratie smernice 2001/55/ES bola do 31. decembra 2002, v prípade Slovenskej republiky do 1. mája 2004, smernice 2013/32/EÚ do 20. júla 2015 (články 31 ods. 3, 4 a 5 do 20. júla 2018), smernice 2013/33/EÚ do 20. júla 2015;</w:t>
      </w:r>
    </w:p>
    <w:p w:rsidR="00CD6782" w:rsidRPr="00CD6782" w:rsidRDefault="00CD6782" w:rsidP="00CD6782">
      <w:pPr>
        <w:numPr>
          <w:ilvl w:val="0"/>
          <w:numId w:val="9"/>
        </w:numPr>
        <w:autoSpaceDE w:val="0"/>
        <w:autoSpaceDN w:val="0"/>
        <w:adjustRightInd w:val="0"/>
        <w:spacing w:after="0" w:line="240" w:lineRule="auto"/>
        <w:ind w:left="284" w:hanging="284"/>
        <w:contextualSpacing/>
        <w:jc w:val="both"/>
        <w:rPr>
          <w:rFonts w:ascii="Times New Roman" w:hAnsi="Times New Roman"/>
          <w:sz w:val="24"/>
          <w:szCs w:val="24"/>
          <w:lang w:eastAsia="sk-SK"/>
        </w:rPr>
      </w:pPr>
      <w:r w:rsidRPr="00CD6782">
        <w:rPr>
          <w:rFonts w:ascii="Times New Roman" w:hAnsi="Times New Roman"/>
          <w:sz w:val="24"/>
          <w:szCs w:val="24"/>
          <w:lang w:eastAsia="sk-SK"/>
        </w:rPr>
        <w:t xml:space="preserve">informácia o začatí konania v rámci „EÚ Pilot“ alebo o začatí postupu Európskej komisie, alebo o konaní Súdneho dvora Európskej únie proti Slovenskej republike podľa čl. 258 a </w:t>
      </w:r>
      <w:r w:rsidRPr="00CD6782">
        <w:rPr>
          <w:rFonts w:ascii="Times New Roman" w:hAnsi="Times New Roman"/>
          <w:sz w:val="24"/>
          <w:szCs w:val="24"/>
          <w:lang w:eastAsia="sk-SK"/>
        </w:rPr>
        <w:lastRenderedPageBreak/>
        <w:t>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nebolo začaté;</w:t>
      </w:r>
    </w:p>
    <w:p w:rsidR="00CD6782" w:rsidRPr="00CD6782" w:rsidRDefault="00CD6782" w:rsidP="00CD6782">
      <w:pPr>
        <w:numPr>
          <w:ilvl w:val="0"/>
          <w:numId w:val="9"/>
        </w:numPr>
        <w:autoSpaceDE w:val="0"/>
        <w:autoSpaceDN w:val="0"/>
        <w:adjustRightInd w:val="0"/>
        <w:spacing w:after="0" w:line="240" w:lineRule="auto"/>
        <w:ind w:left="284" w:hanging="284"/>
        <w:contextualSpacing/>
        <w:jc w:val="both"/>
        <w:rPr>
          <w:rFonts w:ascii="Times New Roman" w:hAnsi="Times New Roman"/>
          <w:sz w:val="24"/>
          <w:szCs w:val="24"/>
        </w:rPr>
      </w:pPr>
      <w:r w:rsidRPr="00CD6782">
        <w:rPr>
          <w:rFonts w:ascii="Times New Roman" w:hAnsi="Times New Roman"/>
          <w:sz w:val="24"/>
          <w:szCs w:val="24"/>
          <w:lang w:eastAsia="sk-SK"/>
        </w:rPr>
        <w:t>informácia o právnych predpisoch, v ktorých sú uvádzané právne akty Európskej únie už prebraté, spolu s uvedením rozsahu ich prebratia, príp. potreby prijatia ďalších úprav:</w:t>
      </w:r>
    </w:p>
    <w:p w:rsidR="00CD6782" w:rsidRPr="00CD6782" w:rsidRDefault="00CD6782" w:rsidP="00CD6782">
      <w:pPr>
        <w:autoSpaceDE w:val="0"/>
        <w:autoSpaceDN w:val="0"/>
        <w:adjustRightInd w:val="0"/>
        <w:spacing w:after="0" w:line="240" w:lineRule="auto"/>
        <w:ind w:left="284"/>
        <w:jc w:val="both"/>
        <w:rPr>
          <w:rFonts w:ascii="Times New Roman" w:hAnsi="Times New Roman"/>
          <w:sz w:val="24"/>
          <w:szCs w:val="24"/>
          <w:lang w:eastAsia="sk-SK"/>
        </w:rPr>
      </w:pPr>
      <w:r w:rsidRPr="00CD6782">
        <w:rPr>
          <w:rFonts w:ascii="Times New Roman" w:hAnsi="Times New Roman"/>
          <w:sz w:val="24"/>
        </w:rPr>
        <w:t xml:space="preserve">- </w:t>
      </w:r>
      <w:r w:rsidRPr="00CD6782">
        <w:rPr>
          <w:rFonts w:ascii="Times New Roman" w:hAnsi="Times New Roman"/>
          <w:sz w:val="24"/>
          <w:szCs w:val="24"/>
          <w:lang w:eastAsia="sk-SK"/>
        </w:rPr>
        <w:t xml:space="preserve">smernica </w:t>
      </w:r>
      <w:r w:rsidRPr="00CD6782">
        <w:rPr>
          <w:rFonts w:ascii="Times New Roman" w:hAnsi="Times New Roman"/>
          <w:sz w:val="24"/>
        </w:rPr>
        <w:t xml:space="preserve">2001/55/ES bola </w:t>
      </w:r>
      <w:r w:rsidRPr="00CD6782">
        <w:rPr>
          <w:rFonts w:ascii="Times New Roman" w:hAnsi="Times New Roman"/>
          <w:sz w:val="24"/>
          <w:szCs w:val="24"/>
          <w:lang w:eastAsia="sk-SK"/>
        </w:rPr>
        <w:t xml:space="preserve">úplne prebratá do zákona č. 480/2002 Z. z. o azyle a o zmene a doplnení niektorých zákonov v znení neskorších predpisov, </w:t>
      </w:r>
      <w:r w:rsidRPr="00CD6782">
        <w:rPr>
          <w:rFonts w:ascii="Times New Roman" w:hAnsi="Times New Roman"/>
          <w:sz w:val="24"/>
        </w:rPr>
        <w:t xml:space="preserve">zákona č 404/2011 Z. z. o pobyte cudzincov a o zmene a doplnení niektorých zákonov v znení neskorších predpisov, zákona </w:t>
      </w:r>
      <w:hyperlink r:id="rId21" w:history="1">
        <w:r w:rsidRPr="00CD6782">
          <w:rPr>
            <w:rFonts w:ascii="Times New Roman" w:hAnsi="Times New Roman"/>
            <w:sz w:val="24"/>
            <w:szCs w:val="24"/>
            <w:lang w:eastAsia="sk-SK"/>
          </w:rPr>
          <w:t xml:space="preserve"> č. 92/2022 Z. z. o niektorých ďalších opatreniach v súvislosti so situáciou na Ukrajine</w:t>
        </w:r>
      </w:hyperlink>
      <w:r w:rsidRPr="00CD6782">
        <w:rPr>
          <w:rFonts w:ascii="Times New Roman" w:hAnsi="Times New Roman"/>
          <w:sz w:val="24"/>
          <w:szCs w:val="24"/>
          <w:lang w:eastAsia="sk-SK"/>
        </w:rPr>
        <w:t>;</w:t>
      </w:r>
    </w:p>
    <w:p w:rsidR="00CD6782" w:rsidRPr="00CD6782" w:rsidRDefault="00CD6782" w:rsidP="00CD6782">
      <w:pPr>
        <w:autoSpaceDE w:val="0"/>
        <w:autoSpaceDN w:val="0"/>
        <w:adjustRightInd w:val="0"/>
        <w:spacing w:after="0" w:line="240" w:lineRule="auto"/>
        <w:ind w:left="284"/>
        <w:jc w:val="both"/>
        <w:rPr>
          <w:rFonts w:ascii="Times New Roman" w:hAnsi="Times New Roman"/>
          <w:sz w:val="24"/>
          <w:szCs w:val="24"/>
          <w:lang w:eastAsia="sk-SK"/>
        </w:rPr>
      </w:pPr>
      <w:r w:rsidRPr="00CD6782">
        <w:rPr>
          <w:rFonts w:ascii="Times New Roman" w:hAnsi="Times New Roman"/>
          <w:sz w:val="24"/>
        </w:rPr>
        <w:t>- smernica 2013/32/EÚ bola úplne prebratá do zákona č. 480/2002 Z. z. o azyle a o zmene a doplnení niektorých zákonov v znení neskorších predpisov, zákona č 404/2011 Z. z. o pobyte cudzincov a o zmene a doplnení niektorých zákonov v znení neskorších predpisov, zákona č. 160/2015 Z. z. Civilný sporový poriadok, zákona č. 71/1967 Zb. o správnom konaní (správny poriadok) v znení neskorších predpisov, zákona č. 162/2015 Z. z. Správny súdny poriadok,  z</w:t>
      </w:r>
      <w:hyperlink r:id="rId22" w:history="1">
        <w:r w:rsidRPr="00CD6782">
          <w:rPr>
            <w:rFonts w:ascii="Times New Roman" w:hAnsi="Times New Roman"/>
            <w:sz w:val="24"/>
          </w:rPr>
          <w:t>ákona č. 40/1964 Zb. Občiansky zákonník</w:t>
        </w:r>
      </w:hyperlink>
      <w:r w:rsidRPr="00CD6782">
        <w:rPr>
          <w:rFonts w:ascii="Times New Roman" w:hAnsi="Times New Roman"/>
          <w:sz w:val="24"/>
        </w:rPr>
        <w:t>, z</w:t>
      </w:r>
      <w:hyperlink r:id="rId23" w:history="1">
        <w:r w:rsidRPr="00CD6782">
          <w:rPr>
            <w:rFonts w:ascii="Times New Roman" w:hAnsi="Times New Roman"/>
            <w:sz w:val="24"/>
          </w:rPr>
          <w:t>ákona č. 575/2001 Z. z. o organizácii činnosti vlády a organizácii ústrednej štátnej správy</w:t>
        </w:r>
      </w:hyperlink>
      <w:r w:rsidRPr="00CD6782">
        <w:rPr>
          <w:rFonts w:ascii="Times New Roman" w:hAnsi="Times New Roman"/>
          <w:sz w:val="24"/>
        </w:rPr>
        <w:t>, z</w:t>
      </w:r>
      <w:hyperlink r:id="rId24" w:history="1">
        <w:r w:rsidRPr="00CD6782">
          <w:rPr>
            <w:rFonts w:ascii="Times New Roman" w:hAnsi="Times New Roman"/>
            <w:sz w:val="24"/>
          </w:rPr>
          <w:t>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w:t>
        </w:r>
      </w:hyperlink>
      <w:r w:rsidRPr="00CD6782">
        <w:rPr>
          <w:rFonts w:ascii="Times New Roman" w:hAnsi="Times New Roman"/>
          <w:sz w:val="24"/>
          <w:szCs w:val="24"/>
          <w:lang w:eastAsia="sk-SK"/>
        </w:rPr>
        <w:t xml:space="preserve">, </w:t>
      </w:r>
      <w:hyperlink r:id="rId25" w:history="1">
        <w:r w:rsidRPr="00CD6782">
          <w:rPr>
            <w:rFonts w:ascii="Times New Roman" w:hAnsi="Times New Roman"/>
            <w:sz w:val="24"/>
            <w:szCs w:val="24"/>
            <w:lang w:eastAsia="sk-SK"/>
          </w:rPr>
          <w:t>zákona č. 576/2004 Z. z. o zdravotnej starostlivosti, službách súvisiacich s poskytovaním zdravotnej starostlivosti a o zmene a doplnení niektorých zákonov v znení neskorších predpisov</w:t>
        </w:r>
      </w:hyperlink>
      <w:r w:rsidRPr="00CD6782">
        <w:rPr>
          <w:rFonts w:ascii="Times New Roman" w:hAnsi="Times New Roman"/>
          <w:sz w:val="24"/>
          <w:szCs w:val="24"/>
          <w:lang w:eastAsia="sk-SK"/>
        </w:rPr>
        <w:t xml:space="preserve">, zákona č. 305/2005 Z. z. o sociálnoprávnej ochrane detí a o sociálnej kuratele a o zmene a doplnení niektorých zákonov,  zákona č. 55/2017 Z. z. o štátnej službe a o zmene a doplnení niektorých zákonov, </w:t>
      </w:r>
      <w:hyperlink r:id="rId26" w:history="1">
        <w:r w:rsidRPr="00CD6782">
          <w:rPr>
            <w:rFonts w:ascii="Times New Roman" w:hAnsi="Times New Roman"/>
            <w:sz w:val="24"/>
            <w:szCs w:val="24"/>
            <w:lang w:eastAsia="sk-SK"/>
          </w:rPr>
          <w:t>zákona č. 552/2003 Z. z. o výkone práce vo verejnom záujme</w:t>
        </w:r>
      </w:hyperlink>
      <w:r w:rsidRPr="00CD6782">
        <w:rPr>
          <w:rFonts w:ascii="Times New Roman" w:hAnsi="Times New Roman"/>
          <w:sz w:val="24"/>
          <w:szCs w:val="24"/>
          <w:lang w:eastAsia="sk-SK"/>
        </w:rPr>
        <w:t>, zákona č. 215/2004 Z. z. o ochrane utajovaných skutočností a o zmene a doplnení niektorých zákonov, zákona č. 36/2005 Z. z. o rodine a o zmene a doplnení niektorých zákonov, zákona č. 382/2004 Z. z. o znalcoch, tlmočníkoch a prekladateľoch a o zmene a doplnení niektorých zákonov, ústavného z</w:t>
      </w:r>
      <w:hyperlink r:id="rId27" w:history="1">
        <w:r w:rsidRPr="00CD6782">
          <w:rPr>
            <w:rFonts w:ascii="Times New Roman" w:hAnsi="Times New Roman"/>
            <w:sz w:val="24"/>
            <w:szCs w:val="24"/>
            <w:lang w:eastAsia="sk-SK"/>
          </w:rPr>
          <w:t>ákona č. 460/1992 Zb. Ústava Slovenskej republiky</w:t>
        </w:r>
      </w:hyperlink>
      <w:r w:rsidRPr="00CD6782">
        <w:rPr>
          <w:rFonts w:ascii="Times New Roman" w:hAnsi="Times New Roman"/>
          <w:sz w:val="24"/>
          <w:szCs w:val="24"/>
          <w:lang w:eastAsia="sk-SK"/>
        </w:rPr>
        <w:t>, zákona č. 215/2004 Z. z. o ochrane utajovaných skutočností a o zmene a doplnení niektorých zákonov;</w:t>
      </w:r>
    </w:p>
    <w:p w:rsidR="00CD6782" w:rsidRPr="00CD6782" w:rsidRDefault="00CD6782" w:rsidP="00CD6782">
      <w:pPr>
        <w:autoSpaceDE w:val="0"/>
        <w:autoSpaceDN w:val="0"/>
        <w:adjustRightInd w:val="0"/>
        <w:spacing w:after="0" w:line="240" w:lineRule="auto"/>
        <w:ind w:left="284"/>
        <w:jc w:val="both"/>
        <w:rPr>
          <w:rFonts w:ascii="Times New Roman" w:hAnsi="Times New Roman"/>
          <w:sz w:val="24"/>
          <w:szCs w:val="24"/>
          <w:lang w:eastAsia="sk-SK"/>
        </w:rPr>
      </w:pPr>
      <w:r w:rsidRPr="00CD6782">
        <w:rPr>
          <w:rFonts w:ascii="Times New Roman" w:hAnsi="Times New Roman"/>
          <w:sz w:val="24"/>
          <w:szCs w:val="24"/>
          <w:lang w:eastAsia="sk-SK"/>
        </w:rPr>
        <w:t xml:space="preserve">- </w:t>
      </w:r>
      <w:r w:rsidRPr="00CD6782">
        <w:rPr>
          <w:rFonts w:ascii="Times New Roman" w:hAnsi="Times New Roman"/>
          <w:sz w:val="24"/>
        </w:rPr>
        <w:t xml:space="preserve">smernica 2013/33/EÚ bola </w:t>
      </w:r>
      <w:r w:rsidRPr="00CD6782">
        <w:rPr>
          <w:rFonts w:ascii="Times New Roman" w:hAnsi="Times New Roman"/>
          <w:sz w:val="24"/>
          <w:szCs w:val="24"/>
          <w:lang w:eastAsia="sk-SK"/>
        </w:rPr>
        <w:t xml:space="preserve">úplne prebratá do zákona </w:t>
      </w:r>
      <w:r w:rsidRPr="00CD6782">
        <w:rPr>
          <w:rFonts w:ascii="Times New Roman" w:hAnsi="Times New Roman" w:cs="Times New Roman"/>
          <w:sz w:val="24"/>
          <w:szCs w:val="24"/>
          <w:shd w:val="clear" w:color="auto" w:fill="FFFFFF"/>
        </w:rPr>
        <w:t xml:space="preserve">č. 480/2002 Z. z. o azyle a o zmene a doplnení niektorých zákonov v znení neskorších predpisov,  zákona č. 404/2011 Z. z. o pobyte cudzincov a o zmene a doplnení niektorých zákonov v znení neskorších predpisov, zákona č. 71/1967 Zb. o správnom konaní (správny poriadok) v znení neskorších predpisov, zákona </w:t>
      </w:r>
      <w:hyperlink r:id="rId28" w:history="1">
        <w:r w:rsidRPr="00CD6782">
          <w:rPr>
            <w:rFonts w:ascii="Times New Roman" w:hAnsi="Times New Roman" w:cs="Times New Roman"/>
            <w:sz w:val="24"/>
            <w:szCs w:val="24"/>
            <w:shd w:val="clear" w:color="auto" w:fill="FFFFFF"/>
          </w:rPr>
          <w:t>č. 305/2005 Z. z. o sociálnoprávnej ochrane detí a o sociálnej kuratele a o zmene a doplnení niektorých zákonov</w:t>
        </w:r>
      </w:hyperlink>
      <w:r w:rsidRPr="00CD6782">
        <w:rPr>
          <w:rFonts w:ascii="Times New Roman" w:hAnsi="Times New Roman" w:cs="Times New Roman"/>
          <w:sz w:val="24"/>
          <w:szCs w:val="24"/>
          <w:shd w:val="clear" w:color="auto" w:fill="FFFFFF"/>
        </w:rPr>
        <w:t xml:space="preserve"> v znení neskorších predpisov, zákone č. 40/1964 Zb. Občiansky zákonník v znení neskorších predpisov, </w:t>
      </w:r>
      <w:r w:rsidRPr="00CD6782">
        <w:rPr>
          <w:rFonts w:ascii="Times New Roman" w:hAnsi="Times New Roman"/>
          <w:sz w:val="24"/>
          <w:szCs w:val="24"/>
          <w:lang w:eastAsia="sk-SK"/>
        </w:rPr>
        <w:t>, ústavného z</w:t>
      </w:r>
      <w:hyperlink r:id="rId29" w:history="1">
        <w:r w:rsidRPr="00CD6782">
          <w:rPr>
            <w:rFonts w:ascii="Times New Roman" w:hAnsi="Times New Roman"/>
            <w:sz w:val="24"/>
            <w:szCs w:val="24"/>
            <w:lang w:eastAsia="sk-SK"/>
          </w:rPr>
          <w:t>ákona č. 460/1992 Zb. Ústava Slovenskej republiky</w:t>
        </w:r>
      </w:hyperlink>
      <w:r w:rsidRPr="00CD6782">
        <w:rPr>
          <w:rFonts w:ascii="Times New Roman" w:hAnsi="Times New Roman"/>
          <w:sz w:val="24"/>
          <w:szCs w:val="24"/>
          <w:lang w:eastAsia="sk-SK"/>
        </w:rPr>
        <w:t xml:space="preserve"> v znení neskorších predpisov, </w:t>
      </w:r>
      <w:hyperlink r:id="rId30" w:history="1">
        <w:r w:rsidRPr="00CD6782">
          <w:rPr>
            <w:rFonts w:ascii="Times New Roman" w:hAnsi="Times New Roman" w:cs="Times New Roman"/>
            <w:sz w:val="24"/>
            <w:szCs w:val="24"/>
            <w:shd w:val="clear" w:color="auto" w:fill="FFFFFF"/>
          </w:rPr>
          <w:t>zákona č. 552/2003 Z. z. o výkone práce vo verejnom záujme</w:t>
        </w:r>
      </w:hyperlink>
      <w:r w:rsidRPr="00CD6782">
        <w:rPr>
          <w:rFonts w:ascii="Times New Roman" w:hAnsi="Times New Roman" w:cs="Times New Roman"/>
          <w:sz w:val="24"/>
          <w:szCs w:val="24"/>
          <w:shd w:val="clear" w:color="auto" w:fill="FFFFFF"/>
        </w:rPr>
        <w:t xml:space="preserve">, </w:t>
      </w:r>
      <w:hyperlink r:id="rId31" w:history="1">
        <w:r w:rsidRPr="00CD6782">
          <w:rPr>
            <w:rFonts w:ascii="Times New Roman" w:hAnsi="Times New Roman" w:cs="Times New Roman"/>
            <w:sz w:val="24"/>
            <w:szCs w:val="24"/>
            <w:shd w:val="clear" w:color="auto" w:fill="FFFFFF"/>
          </w:rPr>
          <w:t>zákona č. 245/2008 Z. z. o výchove a vzdelávaní (školský zákon) a o zmene a doplnení niektorých zákonov</w:t>
        </w:r>
      </w:hyperlink>
      <w:r w:rsidRPr="00CD6782">
        <w:rPr>
          <w:rFonts w:ascii="Times New Roman" w:hAnsi="Times New Roman" w:cs="Times New Roman"/>
          <w:sz w:val="24"/>
          <w:szCs w:val="24"/>
          <w:shd w:val="clear" w:color="auto" w:fill="FFFFFF"/>
        </w:rPr>
        <w:t xml:space="preserve"> v znení neskorších predpisov, z</w:t>
      </w:r>
      <w:hyperlink r:id="rId32" w:history="1">
        <w:r w:rsidRPr="00CD6782">
          <w:rPr>
            <w:rFonts w:ascii="Times New Roman" w:hAnsi="Times New Roman"/>
            <w:sz w:val="24"/>
            <w:szCs w:val="24"/>
            <w:lang w:eastAsia="sk-SK"/>
          </w:rPr>
          <w:t>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w:t>
        </w:r>
      </w:hyperlink>
      <w:r w:rsidRPr="00CD6782">
        <w:rPr>
          <w:rFonts w:ascii="Times New Roman" w:hAnsi="Times New Roman"/>
          <w:sz w:val="24"/>
          <w:szCs w:val="24"/>
          <w:lang w:eastAsia="sk-SK"/>
        </w:rPr>
        <w:t xml:space="preserve"> v znení neskorších predpisov, </w:t>
      </w:r>
      <w:hyperlink r:id="rId33" w:history="1">
        <w:r w:rsidRPr="00CD6782">
          <w:rPr>
            <w:rFonts w:ascii="Times New Roman" w:hAnsi="Times New Roman"/>
            <w:sz w:val="24"/>
            <w:szCs w:val="24"/>
            <w:lang w:eastAsia="sk-SK"/>
          </w:rPr>
          <w:t>zákona č. 586/2003 Z. z. o advokácii a o zmene a doplnení zákona č. 455/1991 Zb. o živnostenskom podnikaní (živnostenský zákon) v znení neskorších predpisov</w:t>
        </w:r>
      </w:hyperlink>
      <w:r w:rsidRPr="00CD6782">
        <w:rPr>
          <w:rFonts w:ascii="Times New Roman" w:hAnsi="Times New Roman"/>
          <w:sz w:val="24"/>
          <w:szCs w:val="24"/>
          <w:lang w:eastAsia="sk-SK"/>
        </w:rPr>
        <w:t xml:space="preserve">, </w:t>
      </w:r>
      <w:hyperlink r:id="rId34" w:history="1">
        <w:r w:rsidRPr="00CD6782">
          <w:rPr>
            <w:rFonts w:ascii="Times New Roman" w:hAnsi="Times New Roman"/>
            <w:sz w:val="24"/>
            <w:szCs w:val="24"/>
            <w:lang w:eastAsia="sk-SK"/>
          </w:rPr>
          <w:t>zákona č. 580/2004 Z. z. o zdravotnom poistení a o zmene a doplnení zákona č. 95/2002 Z. z. o poisťovníctve a o zmene a doplnení niektorých zákonov v znení zákona neskorších predpisov</w:t>
        </w:r>
      </w:hyperlink>
      <w:r w:rsidRPr="00CD6782">
        <w:rPr>
          <w:rFonts w:ascii="Times New Roman" w:hAnsi="Times New Roman"/>
          <w:sz w:val="24"/>
          <w:szCs w:val="24"/>
          <w:lang w:eastAsia="sk-SK"/>
        </w:rPr>
        <w:t xml:space="preserve">, zákona č. 36/2005 Z. z. </w:t>
      </w:r>
      <w:r w:rsidRPr="00CD6782">
        <w:rPr>
          <w:rFonts w:ascii="Times New Roman" w:hAnsi="Times New Roman"/>
          <w:sz w:val="24"/>
          <w:szCs w:val="24"/>
          <w:lang w:eastAsia="sk-SK"/>
        </w:rPr>
        <w:lastRenderedPageBreak/>
        <w:t xml:space="preserve">o rodine a o zmene a doplnení niektorých zákonov, </w:t>
      </w:r>
      <w:hyperlink r:id="rId35" w:history="1">
        <w:r w:rsidRPr="00CD6782">
          <w:rPr>
            <w:rFonts w:ascii="Times New Roman" w:hAnsi="Times New Roman"/>
            <w:sz w:val="24"/>
            <w:szCs w:val="24"/>
            <w:lang w:eastAsia="sk-SK"/>
          </w:rPr>
          <w:t>zákona č. 568/2009 Z. z. o celoživotnom vzdelávaní a o zmene a doplnení niektorých zákonov</w:t>
        </w:r>
      </w:hyperlink>
      <w:r w:rsidRPr="00CD6782">
        <w:rPr>
          <w:rFonts w:ascii="Times New Roman" w:hAnsi="Times New Roman"/>
          <w:sz w:val="24"/>
          <w:szCs w:val="24"/>
          <w:lang w:eastAsia="sk-SK"/>
        </w:rPr>
        <w:t xml:space="preserve">, </w:t>
      </w:r>
      <w:hyperlink r:id="rId36" w:history="1">
        <w:r w:rsidRPr="00CD6782">
          <w:rPr>
            <w:rFonts w:ascii="Times New Roman" w:hAnsi="Times New Roman"/>
            <w:sz w:val="24"/>
            <w:szCs w:val="24"/>
            <w:lang w:eastAsia="sk-SK"/>
          </w:rPr>
          <w:t>zákona č. 564/2001 Z. z. o verejnom ochrancovi práv</w:t>
        </w:r>
      </w:hyperlink>
      <w:r w:rsidRPr="00CD6782">
        <w:rPr>
          <w:rFonts w:ascii="Times New Roman" w:hAnsi="Times New Roman"/>
          <w:sz w:val="24"/>
          <w:szCs w:val="24"/>
          <w:lang w:eastAsia="sk-SK"/>
        </w:rPr>
        <w:t xml:space="preserve">, </w:t>
      </w:r>
      <w:hyperlink r:id="rId37" w:history="1">
        <w:r w:rsidRPr="00CD6782">
          <w:rPr>
            <w:rFonts w:ascii="Times New Roman" w:hAnsi="Times New Roman"/>
            <w:sz w:val="24"/>
            <w:szCs w:val="24"/>
            <w:lang w:eastAsia="sk-SK"/>
          </w:rPr>
          <w:t>zákona Národnej rady Slovenskej republiky č. 308/1993 Z. z. o zriadení Slovenského národného strediska pre ľudské práva</w:t>
        </w:r>
      </w:hyperlink>
      <w:r w:rsidRPr="00CD6782">
        <w:rPr>
          <w:rFonts w:ascii="Times New Roman" w:hAnsi="Times New Roman"/>
          <w:sz w:val="24"/>
          <w:szCs w:val="24"/>
          <w:lang w:eastAsia="sk-SK"/>
        </w:rPr>
        <w:t xml:space="preserve">, </w:t>
      </w:r>
      <w:hyperlink r:id="rId38" w:history="1">
        <w:r w:rsidRPr="00CD6782">
          <w:rPr>
            <w:rFonts w:ascii="Times New Roman" w:hAnsi="Times New Roman"/>
            <w:sz w:val="24"/>
            <w:szCs w:val="24"/>
            <w:lang w:eastAsia="sk-SK"/>
          </w:rPr>
          <w:t>zákona č. 290/2005 Z. z., ktorým sa dopĺňa zákon č. 50/1976 Zb. o územnom plánovaní a stavebnom poriadku (stavebný zákon) v znení neskorších predpisov a o doplnení niektorých zákonov</w:t>
        </w:r>
      </w:hyperlink>
      <w:r w:rsidRPr="00CD6782">
        <w:rPr>
          <w:rFonts w:ascii="Times New Roman" w:hAnsi="Times New Roman"/>
          <w:sz w:val="24"/>
          <w:szCs w:val="24"/>
          <w:lang w:eastAsia="sk-SK"/>
        </w:rPr>
        <w:t xml:space="preserve">, </w:t>
      </w:r>
      <w:hyperlink r:id="rId39" w:history="1">
        <w:r w:rsidRPr="00CD6782">
          <w:rPr>
            <w:rFonts w:ascii="Times New Roman" w:hAnsi="Times New Roman"/>
            <w:sz w:val="24"/>
            <w:szCs w:val="24"/>
            <w:lang w:eastAsia="sk-SK"/>
          </w:rPr>
          <w:t>zákona č. 518/2022 Z. z., ktorým sa mení a dopĺňa zákon č. 581/2004 Z. z. o zdravotných poisťovniach, dohľade nad zdravotnou poisťovňou a o zmene a doplnení niektorých zákonov v znení neskorších predpisov a ktorým sa menia a dopĺňajú niektoré zákony</w:t>
        </w:r>
      </w:hyperlink>
      <w:r w:rsidRPr="00CD6782">
        <w:rPr>
          <w:rFonts w:ascii="Times New Roman" w:hAnsi="Times New Roman"/>
          <w:sz w:val="24"/>
          <w:szCs w:val="24"/>
          <w:lang w:eastAsia="sk-SK"/>
        </w:rPr>
        <w:t xml:space="preserve">, </w:t>
      </w:r>
      <w:hyperlink r:id="rId40" w:history="1">
        <w:r w:rsidRPr="00CD6782">
          <w:rPr>
            <w:rFonts w:ascii="Times New Roman" w:hAnsi="Times New Roman"/>
            <w:sz w:val="24"/>
            <w:szCs w:val="24"/>
            <w:lang w:eastAsia="sk-SK"/>
          </w:rPr>
          <w:t>zákona č. 180/2011 Z. z., ktorým sa mení a dopĺňa zákon č. 447/2008 Z. z. o peňažných príspevkoch na kompenzáciu ťažkého zdravotného postihnutia a o zmene a doplnení niektorých zákonov v znení zákona č. 551/2010 Z. z. a ktorým sa menia a dopĺňajú niektoré zákony</w:t>
        </w:r>
      </w:hyperlink>
      <w:r w:rsidRPr="00CD6782">
        <w:rPr>
          <w:rFonts w:ascii="Times New Roman" w:hAnsi="Times New Roman"/>
          <w:sz w:val="24"/>
          <w:szCs w:val="24"/>
          <w:lang w:eastAsia="sk-SK"/>
        </w:rPr>
        <w:t>, z</w:t>
      </w:r>
      <w:hyperlink r:id="rId41" w:history="1">
        <w:r w:rsidRPr="00CD6782">
          <w:rPr>
            <w:rFonts w:ascii="Times New Roman" w:hAnsi="Times New Roman"/>
            <w:sz w:val="24"/>
            <w:szCs w:val="24"/>
            <w:lang w:eastAsia="sk-SK"/>
          </w:rPr>
          <w:t>ákona č. 182/2023 Z. z., ktorým sa mení a dopĺňa zákon č. 245/2008 Z. z. o výchove a vzdelávaní (školský zákon) a o zmene a doplnení niektorých zákonov v znení neskorších predpisov a ktorým sa menia a dopĺňajú niektoré zákony</w:t>
        </w:r>
      </w:hyperlink>
      <w:r w:rsidRPr="00CD6782">
        <w:rPr>
          <w:rFonts w:ascii="Times New Roman" w:hAnsi="Times New Roman"/>
          <w:sz w:val="24"/>
          <w:szCs w:val="24"/>
          <w:lang w:eastAsia="sk-SK"/>
        </w:rPr>
        <w:t>.</w:t>
      </w:r>
    </w:p>
    <w:p w:rsidR="00CD6782" w:rsidRPr="00CD6782" w:rsidRDefault="00CD6782" w:rsidP="00CD6782">
      <w:pPr>
        <w:autoSpaceDE w:val="0"/>
        <w:autoSpaceDN w:val="0"/>
        <w:adjustRightInd w:val="0"/>
        <w:spacing w:after="0" w:line="240" w:lineRule="auto"/>
        <w:ind w:left="284"/>
        <w:jc w:val="both"/>
        <w:rPr>
          <w:rFonts w:ascii="Times New Roman" w:hAnsi="Times New Roman"/>
          <w:sz w:val="24"/>
          <w:szCs w:val="24"/>
          <w:lang w:eastAsia="sk-SK"/>
        </w:rPr>
      </w:pPr>
    </w:p>
    <w:p w:rsidR="00CD6782" w:rsidRPr="00CD6782" w:rsidRDefault="00CD6782" w:rsidP="00CD6782">
      <w:pPr>
        <w:spacing w:after="0" w:line="240" w:lineRule="auto"/>
        <w:ind w:left="360" w:hanging="360"/>
        <w:jc w:val="both"/>
        <w:rPr>
          <w:rFonts w:ascii="Times New Roman" w:hAnsi="Times New Roman"/>
          <w:sz w:val="24"/>
        </w:rPr>
      </w:pPr>
      <w:r w:rsidRPr="00CD6782">
        <w:rPr>
          <w:rFonts w:ascii="Times New Roman" w:hAnsi="Times New Roman"/>
          <w:sz w:val="24"/>
        </w:rPr>
        <w:t xml:space="preserve">5. </w:t>
      </w:r>
      <w:r w:rsidRPr="00CD6782">
        <w:rPr>
          <w:rFonts w:ascii="Times New Roman" w:hAnsi="Times New Roman"/>
          <w:b/>
          <w:sz w:val="24"/>
        </w:rPr>
        <w:t xml:space="preserve">Návrh zákona je zlučiteľný s právom Európskej únie: </w:t>
      </w:r>
      <w:r w:rsidRPr="00CD6782">
        <w:rPr>
          <w:rFonts w:ascii="Times New Roman" w:hAnsi="Times New Roman"/>
          <w:sz w:val="24"/>
        </w:rPr>
        <w:t>úplne. </w:t>
      </w:r>
    </w:p>
    <w:p w:rsidR="00CD6782" w:rsidRPr="00CD6782" w:rsidRDefault="00CD6782" w:rsidP="00CD6782">
      <w:pPr>
        <w:spacing w:after="0" w:line="240" w:lineRule="auto"/>
        <w:jc w:val="both"/>
        <w:rPr>
          <w:rFonts w:ascii="Times New Roman" w:hAnsi="Times New Roman"/>
          <w:color w:val="FF0000"/>
          <w:sz w:val="24"/>
        </w:rPr>
      </w:pPr>
    </w:p>
    <w:p w:rsidR="00CD6782" w:rsidRDefault="00CD6782" w:rsidP="00585108">
      <w:pPr>
        <w:spacing w:after="0" w:line="240" w:lineRule="auto"/>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B. Osobitná časť</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u w:val="single"/>
        </w:rPr>
      </w:pPr>
      <w:r w:rsidRPr="00CD6782">
        <w:rPr>
          <w:rFonts w:ascii="Times New Roman" w:eastAsia="Calibri" w:hAnsi="Times New Roman" w:cs="Times New Roman"/>
          <w:b/>
          <w:sz w:val="24"/>
          <w:szCs w:val="24"/>
          <w:u w:val="single"/>
        </w:rPr>
        <w:t>K čl. I (zákon o azyle)</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1 (§ 4 ods. 4 a § 31 ods. 3)</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V rámci konania o udelenie azylu sa navrhuje upraviť, že dieťa narodené na území Slovenskej republiky žiadateľke, azylantke alebo cudzinke, ktorej sa poskytla doplnková ochrana, ktoré narodením nadobudne štátne občianstvo iného členského štátu Európskej únie, sa už nebude priamo zo zákona považovať za žiadateľa. V tomto prípade sa konanie o udelenie azylu narodením dieťaťa ani nezačne. Ak dieťa narodením nadobudne štátne občianstvo iného členského štátu Európskej únie, nie je potrebné riešiť pobytový status dieťaťa prostredníctvom konania o udelenie azylu.</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Rovnako v rámci konania o poskytnutie dočasného útočiska sa navrhuje upraviť, že dieťa narodené na území Slovenskej republiky cudzinke žiadajúcej o poskytnutie dočasného útočiska alebo odídenkyni, ktoré narodením nadobudne štátne občianstvo iného členského štátu Európskej únie, sa už nebude priamo zo zákona považovať za cudzinca žiadajúceho o poskytnutie dočasného útočiska. V tomto prípade sa konanie o poskytnutie dočasného útočiska narodením dieťaťa ani nezačne. Ak dieťa narodením nadobudne štátne občianstvo iného členského štátu Európskej únie, nie je potrebné a ani možné riešiť pobytový status dieťaťa prostredníctvom konania o poskytnutie dočasného útočiska. Podľa § 29 ods. 1 text za bodkočiarkou </w:t>
      </w:r>
      <w:r w:rsidRPr="00CD6782">
        <w:rPr>
          <w:rFonts w:ascii="Times New Roman" w:eastAsia="Calibri" w:hAnsi="Times New Roman" w:cs="Times New Roman"/>
          <w:i/>
          <w:sz w:val="24"/>
          <w:szCs w:val="24"/>
        </w:rPr>
        <w:t xml:space="preserve">„cudzincom sa na účely poskytovania dočasného útočiska rozumie štátny príslušník tretej krajiny podľa osobitného predpisu.“, </w:t>
      </w:r>
      <w:r w:rsidRPr="00CD6782">
        <w:rPr>
          <w:rFonts w:ascii="Times New Roman" w:eastAsia="Calibri" w:hAnsi="Times New Roman" w:cs="Times New Roman"/>
          <w:sz w:val="24"/>
          <w:szCs w:val="24"/>
        </w:rPr>
        <w:t>pričom podľa príslušného ustanovenia zákona o pobyte cudzincov, na ktorý sa odkazuje „</w:t>
      </w:r>
      <w:r w:rsidRPr="00CD6782">
        <w:rPr>
          <w:rFonts w:ascii="Times New Roman" w:eastAsia="Calibri" w:hAnsi="Times New Roman" w:cs="Times New Roman"/>
          <w:i/>
          <w:sz w:val="24"/>
          <w:szCs w:val="24"/>
        </w:rPr>
        <w:t>Štátnym príslušníkom tretej krajiny je každý, kto nie je štátnym občanom Slovenskej republiky ani občanom Únie; štátnym príslušníkom tretej krajiny sa rozumie aj osoba bez štátnej príslušnosti.“</w:t>
      </w:r>
      <w:r w:rsidRPr="00CD6782">
        <w:rPr>
          <w:rFonts w:ascii="Times New Roman" w:eastAsia="Calibri" w:hAnsi="Times New Roman" w:cs="Times New Roman"/>
          <w:sz w:val="24"/>
          <w:szCs w:val="24"/>
        </w:rPr>
        <w:t>.</w:t>
      </w:r>
    </w:p>
    <w:p w:rsidR="00CD6782" w:rsidRPr="00CD6782" w:rsidRDefault="00CD6782" w:rsidP="00CD6782">
      <w:pPr>
        <w:spacing w:after="0" w:line="240" w:lineRule="auto"/>
        <w:jc w:val="both"/>
        <w:rPr>
          <w:rFonts w:ascii="Times New Roman" w:eastAsia="Calibri" w:hAnsi="Times New Roman" w:cs="Times New Roman"/>
          <w:b/>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2 (§ 11 ods. 2)</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V súlade s čl. 40 ods. 4 smernice Európskeho parlamentu a Rady 2013/32/EÚ a berúc do úvahy rozsudok Súdneho dvora Európskej únie vo veci C-18/20 sa navrhuje bližšie špecifikovať podstatnú zmenu skutkového stavu v prípade opakovanej žiadosti o udelenie azylu a predloženia „nových skutočnosti a zistení“, ktoré však už existovali v právoplatne </w:t>
      </w:r>
      <w:r w:rsidRPr="00CD6782">
        <w:rPr>
          <w:rFonts w:ascii="Times New Roman" w:eastAsia="Calibri" w:hAnsi="Times New Roman" w:cs="Times New Roman"/>
          <w:sz w:val="24"/>
          <w:szCs w:val="24"/>
        </w:rPr>
        <w:lastRenderedPageBreak/>
        <w:t>ukončenom konaní o azyle. To znamená, že ak by napríklad pri opakovanej žiadosti predložil žiadateľ nové skutočnosti a zistenia, ktoré však už existovali v právoplatne ukončenom konaní o azyle, ale žiadateľ ich vlastným zavinením</w:t>
      </w:r>
      <w:r w:rsidRPr="00CD6782">
        <w:rPr>
          <w:rFonts w:ascii="Times New Roman" w:eastAsia="Calibri" w:hAnsi="Times New Roman" w:cs="Times New Roman"/>
          <w:color w:val="FF0000"/>
          <w:sz w:val="24"/>
          <w:szCs w:val="24"/>
        </w:rPr>
        <w:t xml:space="preserve"> </w:t>
      </w:r>
      <w:r w:rsidRPr="00CD6782">
        <w:rPr>
          <w:rFonts w:ascii="Times New Roman" w:eastAsia="Calibri" w:hAnsi="Times New Roman" w:cs="Times New Roman"/>
          <w:sz w:val="24"/>
          <w:szCs w:val="24"/>
        </w:rPr>
        <w:t>v tomto konaní nepredložil, uvedené sa nebude považovať za podstatnú zmenu skutkového stavu a takáto žiadosť sa zamietne ako neprípustná.</w:t>
      </w:r>
    </w:p>
    <w:p w:rsidR="00CD6782" w:rsidRPr="00CD6782" w:rsidRDefault="00CD6782" w:rsidP="00CD6782">
      <w:pPr>
        <w:spacing w:after="0" w:line="240" w:lineRule="auto"/>
        <w:jc w:val="both"/>
        <w:rPr>
          <w:rFonts w:ascii="Times New Roman" w:eastAsia="Calibri" w:hAnsi="Times New Roman" w:cs="Times New Roman"/>
          <w:b/>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3 [§ 19 ods. 1 písm. j)]</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Ide o legislatívno-technickú úpravu súvisiacu s tým, že sa v § 19 odsek 1 dopĺňa   písmenami l) a m) (bod 5). </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4 [§ 19 ods. 1 písm. l) a m)]</w:t>
      </w:r>
    </w:p>
    <w:p w:rsidR="00CD6782" w:rsidRPr="00CD6782" w:rsidRDefault="00CD6782" w:rsidP="00CD6782">
      <w:pPr>
        <w:spacing w:after="0" w:line="240" w:lineRule="auto"/>
        <w:ind w:firstLine="708"/>
        <w:jc w:val="both"/>
        <w:rPr>
          <w:rFonts w:ascii="Times New Roman" w:eastAsia="Calibri" w:hAnsi="Times New Roman" w:cs="Times New Roman"/>
        </w:rPr>
      </w:pPr>
      <w:r w:rsidRPr="00CD6782">
        <w:rPr>
          <w:rFonts w:ascii="Times New Roman" w:eastAsia="Calibri" w:hAnsi="Times New Roman" w:cs="Times New Roman"/>
          <w:sz w:val="24"/>
          <w:szCs w:val="24"/>
        </w:rPr>
        <w:t>Rozširujú sa dôvody zastavenia konania o udelenie azylu. Navrhuje sa, aby aj v prípade, ak si žiadateľ o udelenie azylu nesplní povinnosť dostaviť sa do pobytového tábora v zákonom určenej lehote od zániku jeho prechodného pobytu alebo trvalého pobytu alebo od nadobudnutia plnoletosti, ak išlo o maloletého bez sprievodu, bude táto skutočnosť dôvodom na zastavenie konania o udelenie azylu. Samozrejme sa bude brať do úvahy, či žiadateľovi o udelenie azylu v dostavení sa do pobytového tábora nebránili závažné dôvody (napr. hospitalizácia), v prípade žiadateľa, ktorý bol maloletým bez sprievodu aj skutočnosť, či požiadal o zotrvanie v zariadení sociálnoprávnej ochrany detí a sociálnej kurately.</w:t>
      </w:r>
      <w:r w:rsidRPr="00CD6782">
        <w:rPr>
          <w:rFonts w:ascii="Times New Roman" w:eastAsia="Calibri" w:hAnsi="Times New Roman" w:cs="Times New Roman"/>
        </w:rPr>
        <w:t xml:space="preserve"> </w:t>
      </w:r>
    </w:p>
    <w:p w:rsidR="00125B0F" w:rsidRDefault="00125B0F" w:rsidP="00CD6782">
      <w:pPr>
        <w:spacing w:after="0" w:line="240" w:lineRule="auto"/>
        <w:jc w:val="both"/>
        <w:rPr>
          <w:rFonts w:ascii="Times New Roman" w:eastAsia="Calibri" w:hAnsi="Times New Roman" w:cs="Times New Roman"/>
          <w:b/>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 xml:space="preserve">K bodu 5 (§ 22 ods. 9) </w:t>
      </w:r>
    </w:p>
    <w:p w:rsidR="00CD6782" w:rsidRPr="00CD6782" w:rsidRDefault="00CD6782" w:rsidP="00CD6782">
      <w:pPr>
        <w:spacing w:after="0" w:line="240" w:lineRule="auto"/>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ab/>
        <w:t>Navrhuje sa z dôvodu väčšej adresnosti a efektívnosti poskytovanej starostlivosti a pomoci žiadateľom o udelenie azylu počas ich pobytu v azylovom zariadení určiť prípady, kedy žiadateľom nepatria základné hygienické potreby. Ide o prípady, kedy sa žiadateľovi vzhľadom na jeho pomery (finančné, či majetkové) neposkytuje ani vreckové.</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6 (§ 23c ods. 1)</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Rozširujú sa dôvody, kedy sa konanie o udelenie azylu nezastaví, ak ide o žiadateľa o udelenie azylu, ktorý má na území Slovenskej republiky udelený trvalý pobyt alebo prechodný pobyt. Berúc do úvahy judikatúru Najvyššieho správneho súdu SR a povahu statusu žiadateľov, ktorí majú na území Slovenskej republiky udelený prechodný alebo trvalý pobyt, sa ustanovenie § 23c ods. 1 dopĺňa tak, že sa na tieto osoby nevzťahuje § 19 ods. 1 písm. g), podľa ktorého sa zastaví konanie o udelenie azylu, ak žiadateľ opustil územie Slovenskej republiky.</w:t>
      </w:r>
    </w:p>
    <w:p w:rsidR="00CD6782" w:rsidRPr="00CD6782" w:rsidRDefault="00CD6782" w:rsidP="00CD6782">
      <w:pPr>
        <w:spacing w:after="0" w:line="240" w:lineRule="auto"/>
        <w:ind w:left="426"/>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7 (§ 23d ods. 1)</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Ide o legislatívno-technickú úpravu súvisiacu s tým, že sa v § 22 vkladá nový odsek 9  (bod 6). </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8 (§  28 ods. 7)</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Navrhuje sa obmedziť poskytovanie jednorazového príspevku a integračného príspevku len na tých azylantov a cudzincov, ktorým sa poskytla doplnková ochrana, ktorí pred udelením azylu alebo poskytnutím doplnkovej ochrany nemali na území Slovenskej republiky udelený trvalý pobyt alebo prechodný pobyt alebo poskytnuté dočasné útočisko. V prípade cudzincov s udeleným pobytom na území Slovenskej republiky postupný proces ich začleňovania do spoločnosti prebiehal už počas udeleného pobytu a v prípade cudzincov, ktorým sa poskytlo dočasné útočisko na území Slovenskej republiky, sa im pomoc a podpora poskytovala už v rámci poskytnutej formy ochrany. Ostatné náležitosti, ktoré sa azylantov a cudzincom, ktorým sa poskytla doplnková ochrana, v rámci prvotnej integrácie podľa § 28 poskytujú, ostávajú nedotknuté.</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lastRenderedPageBreak/>
        <w:t>K bodu 9 (§ 31 ods. 4)</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ab/>
        <w:t xml:space="preserve"> </w:t>
      </w:r>
      <w:r w:rsidRPr="00CD6782">
        <w:rPr>
          <w:rFonts w:ascii="Times New Roman" w:eastAsia="Calibri" w:hAnsi="Times New Roman" w:cs="Times New Roman"/>
          <w:sz w:val="24"/>
          <w:szCs w:val="24"/>
          <w:lang w:eastAsia="sk-SK"/>
        </w:rPr>
        <w:t xml:space="preserve">Navrhuje sa zjednodušiť konanie o poskytnutie dočasného útočiska v prípade, ak sa konanie začalo narodením dieťaťa na území Slovenskej republiky odídenkyni alebo cudzinke žiadajúcej o poskytnutie dočasného útočiska, zákonný zástupca takéhoto dieťaťa oznámil ministerstvu vnútra narodenie dieťaťa, pričom z </w:t>
      </w:r>
      <w:r w:rsidRPr="00CD6782">
        <w:rPr>
          <w:rFonts w:ascii="Times New Roman" w:eastAsia="Calibri" w:hAnsi="Times New Roman" w:cs="Times New Roman"/>
          <w:sz w:val="24"/>
          <w:szCs w:val="24"/>
        </w:rPr>
        <w:t xml:space="preserve">oznámenia o narodení dieťaťa je zrejmé, že narodené dieťa spĺňa podmienky na poskytnutie dočasného útočiska. </w:t>
      </w:r>
      <w:r w:rsidRPr="00CD6782">
        <w:rPr>
          <w:rFonts w:ascii="Times New Roman" w:eastAsia="Calibri" w:hAnsi="Times New Roman" w:cs="Times New Roman"/>
          <w:sz w:val="24"/>
          <w:szCs w:val="24"/>
          <w:lang w:eastAsia="sk-SK"/>
        </w:rPr>
        <w:t xml:space="preserve">Ministerstvo vnútra bude mať v takomto prípade možnosť upustiť od povinnosti poskytnúť údaje, ktoré sa zaznamenávajú v dotazníku  </w:t>
      </w:r>
      <w:r w:rsidRPr="00CD6782">
        <w:rPr>
          <w:rFonts w:ascii="Times New Roman" w:eastAsia="Calibri" w:hAnsi="Times New Roman" w:cs="Times New Roman"/>
          <w:sz w:val="24"/>
          <w:szCs w:val="24"/>
        </w:rPr>
        <w:t>podľa prílohy č. 3. Ministerstvo vnútra bezodkladne oznámi splnenie podmienok príslušnému policajnému útvaru a poskytne mu údaje potrebné na vydanie dokladu o tolerovanom pobyte na území Slovenskej republiky s označením „DOČASNÉ ÚTOČISKO" a bude o tejto skutočnosti informovať aj zákonného zástupcu dieťaťa.</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10 [§ 31 ods. 7 písm. g) a h)]</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Uvedené sa navrhuje z dôvodu, že nemožnosť zastaviť začaté konanie o poskytnutie dočasného útočiska v prípade, ak</w:t>
      </w:r>
      <w:r w:rsidRPr="00CD6782">
        <w:rPr>
          <w:rFonts w:ascii="Times New Roman" w:eastAsia="Calibri" w:hAnsi="Times New Roman" w:cs="Times New Roman"/>
          <w:color w:val="FF0000"/>
          <w:sz w:val="24"/>
          <w:szCs w:val="24"/>
          <w:lang w:eastAsia="sk-SK"/>
        </w:rPr>
        <w:t xml:space="preserve"> </w:t>
      </w:r>
      <w:r w:rsidRPr="00CD6782">
        <w:rPr>
          <w:rFonts w:ascii="Times New Roman" w:eastAsia="Calibri" w:hAnsi="Times New Roman" w:cs="Times New Roman"/>
          <w:sz w:val="24"/>
          <w:szCs w:val="24"/>
          <w:lang w:eastAsia="sk-SK"/>
        </w:rPr>
        <w:t>cudzinec žiadajúci o poskytnutie dočasného útočiska nesplnil povinnosť spolupracovať s ministerstvom vnútra, čo spôsobuje v praxi nemalé problémy. Ide napr. o prípady, kedy cudzinec žiadajúci o poskytnutie dočasného útočiska sa opakovane a bez vážnych dôvodov nedostaví na pohovor alebo je nezastihnuteľný z dôvodu chýbajúceho kontaktu alebo</w:t>
      </w:r>
      <w:r w:rsidRPr="00CD6782">
        <w:rPr>
          <w:rFonts w:ascii="Times New Roman" w:eastAsia="Calibri" w:hAnsi="Times New Roman" w:cs="Times New Roman"/>
          <w:color w:val="FF0000"/>
          <w:sz w:val="24"/>
          <w:szCs w:val="24"/>
          <w:lang w:eastAsia="sk-SK"/>
        </w:rPr>
        <w:t xml:space="preserve"> </w:t>
      </w:r>
      <w:r w:rsidRPr="00CD6782">
        <w:rPr>
          <w:rFonts w:ascii="Times New Roman" w:eastAsia="Calibri" w:hAnsi="Times New Roman" w:cs="Times New Roman"/>
          <w:sz w:val="24"/>
          <w:szCs w:val="24"/>
          <w:lang w:eastAsia="sk-SK"/>
        </w:rPr>
        <w:t xml:space="preserve">neprebratia zásielky, pričom tým znemožní posúdenie jeho žiadosti o poskytnutie dočasného útočiska. Obdobné ustanovenie je upravené aj v konaní o udelenie azylu, a to v § 19 ods. 1 písm. i) pri zastavení konania o udelenie azylu.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Ďalej sa navrhuje zastaviť konanie o poskytnutie dočasného útočiska aj v prípade, ak sa na území Slovenskej republiky skončí poskytovanie dočasného útočiska. Ide o formálne ukončenie konania, v ktorom je bezpredmetné pokračovať vzhľadom na skončenie poskytovania dočasného útočiska.</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11 (§ 31 ods. 8 tretia veta)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b/>
          <w:sz w:val="24"/>
          <w:szCs w:val="24"/>
          <w:lang w:eastAsia="sk-SK"/>
        </w:rPr>
        <w:tab/>
      </w:r>
      <w:r w:rsidRPr="00CD6782">
        <w:rPr>
          <w:rFonts w:ascii="Times New Roman" w:eastAsia="Calibri" w:hAnsi="Times New Roman" w:cs="Times New Roman"/>
          <w:sz w:val="24"/>
          <w:szCs w:val="24"/>
          <w:lang w:eastAsia="sk-SK"/>
        </w:rPr>
        <w:t xml:space="preserve">Rozširujú sa prípady, kedy rozhodnutie ministerstva vnútra o zastavení konania o poskytnutie dočasného útočiska nie je preskúmateľné správnym súdom. Vzhľadom na povahu predmetného rozhodnutia nie je dôvodné, aby správne súdy preskúmavali jeho zákonnosť.  </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12 (§ 35 prvá veta)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 xml:space="preserve">V súlade s aplikačnou praxou sa jasne určuje, že cudzinec žiadajúci o poskytnutie dočasného útočiska sa po skončení pobytu v záchytnom tábore môže umiestniť aj do pobytového tábora. </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13 (§ 35 druhá veta)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 xml:space="preserve">Z dôvodu väčšej adresnosti pomoci poskytovanej cudzincom žiadajúcim o poskytnutie dočasného útočiska počas ich ubytovania v azylových zariadeniach sa určujú prípady, kedy cudzincovi nepatria základné hygienické potreby. V prípade, ak cudzinec žiadajúci o poskytnutie dočasného útočiska počas jeho ubytovania v azylovom zariadení nebude členom domácnosti, ktorej sa poskytuje pomoc v hmotnej núdzi a nebude poberať obdobnú finančnú pomoc, ministerstvo vnútra mu bude poskytovať základné hygienické potreby, ale aj vreckové (ak nebudú existovať iné dôvody na ich neposkytnutie ustanovené v zákone o azyle). </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46013A" w:rsidRDefault="0046013A" w:rsidP="00CD6782">
      <w:pPr>
        <w:spacing w:after="0" w:line="240" w:lineRule="auto"/>
        <w:jc w:val="both"/>
        <w:rPr>
          <w:rFonts w:ascii="Times New Roman" w:eastAsia="Calibri" w:hAnsi="Times New Roman" w:cs="Times New Roman"/>
          <w:b/>
          <w:sz w:val="24"/>
          <w:szCs w:val="24"/>
          <w:lang w:eastAsia="sk-SK"/>
        </w:rPr>
      </w:pPr>
    </w:p>
    <w:p w:rsidR="0046013A" w:rsidRDefault="0046013A"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lastRenderedPageBreak/>
        <w:t>K bodu 14 (§ 36)</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Navrhuje sa nové znenie § 36. Ponecháva sa odkaz na príslušné ustanovenia upravujúce práva a povinnosti žiadateľov o udelenie azylu, ktoré sa primerane vzťahujú aj na odídencov.</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Obdobne ako pri cudzincoch žiadajúcich o poskytnutie dočasného útočiska sa aj v prípade odídencov ubytovaných v azylových zariadeniach z dôvodu väčšej adresnosti pomoci poskytovanej tejto skupine osôb navrhuje určiť prípady, kedy odídencom nepatria základné hygienické potreby. V prípade, ak odídenec počas jeho ubytovania v azylovom zariadení nebude členom domácnosti, ktorej sa poskytuje pomoc v hmotnej núdzi a nebude poberať obdobnú finančnú pomoc, ministerstvo vnútra mu bude poskytovať základné hygienické potreby, ale aj vreckové (ak nebudú existovať iné dôvody na ich neposkytnutie ustanovené v zákone o azyle).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V odsekoch 2 až 7 sa nanovo ustanovujú podmienky na ubytovanie odídencov v azylových zariadeniach. Podľa novej právnej úpravy bude môcť byť v azylovom zariadení ubytovaný odídenec najviac 120 dní od prvého poskytnutia dočasného útočiska alebo odídenec, ktorý je zraniteľnou osobou podľa odseku 3. Z dôvodu jednoznačnosti sa v prechodnom ustanovení určuje, že do doby 120 dní od prvého poskytnutia dočasného útočiska podľa § 36 ods. 1 písm. a) sa započítava aj doba poskytovania dočasného útočiska pred nadobudnutím účinnosti tohto zákona (do 30. júna 2024).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Ustanovuje sa, kto sa rozumie zraniteľnou osobou na účely ubytovania v azylovom zariadení (osoba, ktorá dosiahla vek 65 rokov, osamelý rodič, ktorý sa stará o dieťa do piatich rokov veku alebo fyzická osoba, ktorá sa osobne stará o dieťa do piatich rokov veku na základe rozhodnutia súdu a dieťa do piatich rokov takejto osoby) a čím odídenec preukazuje ministerstvu vnútra svoju zraniteľnosť (doklad totožnosti, čestné vyhlásenie alebo rozhodnutie súdu).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Zraniteľná osoba na účely ubytovania v azylovom zariadení je zadefinovaná užšie ako zraniteľná osoba na účely poskytovania príspevku v § 36a, a to aj vzhľadom na obmedzené ubytovacie kapacity azylových zariadení, ako aj povinnosť zabezpečiť ubytovanie žiadateľom o udelenie azylu a cudzincom žiadajúcim o poskytnutie dočasného útočiska nielen počas  konania o udelenie azylu alebo konania o poskytnutie dočasného útočiska, ale tiež počas preskúmavania takýchto azylových vecí pred súdmi Slovenskej republiky.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Odídenci, ktorí sú zraniteľnými osobami,  budú v azylových zariadeniach ubytovaní na základe písomnej žiadosti o ubytovanie v azylovom zariadení alebo žiadosti o predĺženie ubytovania v azylovom zariadení podanej ministerstvu vnútra. Ubytovaní môžu byť najviac  šesť mesiacov, pričom sa ubytovanie môže opakovane predĺžiť. Žiadosť o predĺženie ubytovania v azylovom zariadení je nevyhnutné podať najneskôr do 15 dní pred uplynutím obdobia, na ktoré je odídenec ubytovaný. Ak tak odídenec neurobí, je povinný opustiť azylové zariadenie uplynutím obdobia, na ktoré bol v azylovom zariadení ubytovaný. Odídenec je povinný azylové zariadenie opustiť uplynutím obdobia, na ktoré bol v azylovom zariadení ubytovaný, aj v prípade, ak ministerstvo vnútra nesúhlasilo s predĺžením jeho ubytovania.</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Pri posudzovaní žiadosti  o ubytovanie ministerstvo vnútra prihliada na voľné kapacity azylových zariadení, prednostne sa však ubytujú žiadatelia o udelenie azylu a cudzinci žiadajúci o poskytnutie dočasného útočiska, v prípade týchto osôb totiž neprichádza do úvahy možnosť poskytnutia príspevku za ubytovanie podľa zákona o azyle.</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Naďalej platí povinnosť odídenca, ktorý sa ubytuje mimo azylového zariadenia, bezodkladne oznámiť ministerstvu vnútra túto skutočnosť.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Navrhuje sa  ustanoviť aj ďalšie prípady, kedy je odídenec ubytovaný v azylovom zariadení povinný opustiť azylové zariadenie. Je povinný tak urobiť, ak mu ministerstvo oznámi jeho premiestnenie do iného azylového zariadenia alebo, ak závažným spôsobom </w:t>
      </w:r>
      <w:r w:rsidRPr="00CD6782">
        <w:rPr>
          <w:rFonts w:ascii="Times New Roman" w:eastAsia="Calibri" w:hAnsi="Times New Roman" w:cs="Times New Roman"/>
          <w:sz w:val="24"/>
          <w:szCs w:val="24"/>
          <w:lang w:eastAsia="sk-SK"/>
        </w:rPr>
        <w:lastRenderedPageBreak/>
        <w:t xml:space="preserve">porušil vnútorný poriadok azylového zariadenia. Za prípady, kedy odídenec závažným spôsobom poruší vnútorný poriadok azylového zariadenia, sa považuje napríklad násilné fyzické alebo verbálne správanie, opakované požívanie alkoholických nápojov, omamných alebo psychotropných látok, ako aj príchod pod ich vplyvom do azylového zariadenia, neuhradenie škody pri poškodení ubytovacieho priestoru alebo jeho vnútorného vybavenia, ako aj pri strate inventáru, opakované porušovanie dodržiavania osobnej hygieny, čistoty a poriadku v ubytovacích priestoroch. </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sz w:val="24"/>
          <w:szCs w:val="24"/>
          <w:lang w:eastAsia="sk-SK"/>
        </w:rPr>
        <w:tab/>
        <w:t xml:space="preserve"> Ponecháva sa ustanovenie o tom, že sa odídenec považuje za cudzinca, ktorému sa udelil tolerovaný pobyt, ako aj ustanovenie týkajúce sa písomného poučenia odídenca o jeho právach a povinnostiach.</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15 (§ 36a)</w:t>
      </w:r>
    </w:p>
    <w:p w:rsidR="00CD6782" w:rsidRPr="00CD6782" w:rsidRDefault="00CD6782" w:rsidP="00125B0F">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Nanovo sa upravuje poskytovanie príspevku za ubytovanie odídencov. Ustanovuje sa, že vláda už nebude určovať dobu poskytovania príspevku. Príspevok  za ubytovanie odídenca sa bude poskytovať oprávnenej osobe počas poskytovania dočasného útočiska na území Slovenskej republiky, ak budú splnené podmienky podľa zákona o azyle a</w:t>
      </w:r>
      <w:r w:rsidRPr="00CD6782">
        <w:rPr>
          <w:rFonts w:ascii="Times New Roman" w:eastAsia="Times New Roman" w:hAnsi="Times New Roman" w:cs="Times New Roman"/>
          <w:sz w:val="24"/>
          <w:szCs w:val="24"/>
          <w:lang w:eastAsia="sk-SK"/>
        </w:rPr>
        <w:t xml:space="preserve"> oprávnená osoba predloží obci výkaz, ktorého vzor je zverejnený na webovom sídle ministerstva vnútra</w:t>
      </w:r>
      <w:r w:rsidRPr="00CD6782">
        <w:rPr>
          <w:rFonts w:ascii="Times New Roman" w:eastAsia="Calibri" w:hAnsi="Times New Roman" w:cs="Times New Roman"/>
          <w:sz w:val="24"/>
          <w:szCs w:val="24"/>
          <w:lang w:eastAsia="sk-SK"/>
        </w:rPr>
        <w:t>. Naďalej bude takýto príspevok oprávnenej osobe vyplácať obec.</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Vzhľadom na väčšiu adresnosť a udržateľnosť poskytovanej podpory pre odídencov z Ukrajiny v oblasti bývania aj na ďalšie obdobia sa navrhuje obmedziť poskytovanie príspevku za ubytovanie odídenca. Príspevok sa poskytne za ubytovanie odídenca počas 120 dní od prvého poskytnutia dočasného útočiska na území Slovenskej republiky, a za odídenca, ktorý je zraniteľnou osobou podľa odseku 2.</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Z dôvodu jednoznačnosti sa v prechodnom ustanovení určuje, že do doby 120 dní od prvého poskytnutia dočasného útočiska podľa § 36a ods. 1 písm. a) sa započítava aj doba poskytovania dočasného útočiska pred nadobudnutím účinnosti tohto zákona (do 30. júna 2024). </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Zraniteľnou osobou na účely poskytovania príspevku sa bude pritom rozumieť člen domácnosti, ktorá je príjemcom pomoci v hmotnej núdzi, osoba so závažným zdravotným postihnutím, ktorej sa poskytuje dotácia na podporu humanitárnej pomoci osobe so závažným zdravotným postihnutím podľa osobitného predpisu, osoba, ktorá dosiahla vek 65 rokov, jeden z rodičov, ktorý sa stará o dieťa do piatich rokov veku alebo fyzická osoba, ktorá sa osobne stará o dieťa do piatich rokov veku na základe rozhodnutia súdu a  dieťa do piatich rokov vyššie uvedenej osoby.</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Tak, ako v súčasnom znení, aj navrhované znenie požaduje, aby ubytovanie spĺňalo minimálne požiadavky podľa príslušných predpisov. Príspevok sa naďalej bude poskytovať za noc ubytovania odídenca, najviac v sume ustanovenej nariadením vlády.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Ustanovujú sa ďalšie obmedzenia pri poskytovaní príspevku, a to vylúčenie podpory v prípade odídencov, ktorí sú v blízkom príbuzenskom vzťahu s oprávnenou osobou (ubytovateľom), ako aj vylúčenie podpory v prípade odídencov, ktorí na území Slovenskej republiky vlastnia/spoluvlastnia nehnuteľnosť na bývanie.</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Ponecháva sa povinnosť oprávnenej osoby uzavrieť s odídencom zmluvu o poskytnutí ubytovania odídencovi a predložiť ju obci. V</w:t>
      </w:r>
      <w:r w:rsidRPr="00CD6782">
        <w:rPr>
          <w:rFonts w:ascii="Times New Roman" w:eastAsia="Times New Roman" w:hAnsi="Times New Roman" w:cs="Times New Roman"/>
          <w:sz w:val="24"/>
          <w:szCs w:val="24"/>
          <w:lang w:eastAsia="sk-SK"/>
        </w:rPr>
        <w:t>zor zmluvy bude zverejnený na webovom sídle ministerstva vnútra.</w:t>
      </w:r>
      <w:r w:rsidRPr="00CD6782">
        <w:rPr>
          <w:rFonts w:ascii="Times New Roman" w:eastAsia="Calibri" w:hAnsi="Times New Roman" w:cs="Times New Roman"/>
          <w:sz w:val="24"/>
          <w:szCs w:val="24"/>
          <w:lang w:eastAsia="sk-SK"/>
        </w:rPr>
        <w:t xml:space="preserve">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Ponecháva sa tiež, že podmienkou poskytnutia príspevku je skutočnosť, že oprávnená osoba poskytne odídencovi ubytovanie bezodplatne.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Povinnosť oprávnenej osoby oznamovať obci celkovú ubytovaciu kapacitu ešte pred začatím poskytovania ubytovania odídencom zostáva zachovaná. Vzťahuje sa na oprávnené osoby podľa odseku 4 písm. b) a c). Príspevok sa naďalej bude poskytovať najviac za </w:t>
      </w:r>
      <w:r w:rsidRPr="00CD6782">
        <w:rPr>
          <w:rFonts w:ascii="Times New Roman" w:eastAsia="Calibri" w:hAnsi="Times New Roman" w:cs="Times New Roman"/>
          <w:sz w:val="24"/>
          <w:szCs w:val="24"/>
          <w:lang w:eastAsia="sk-SK"/>
        </w:rPr>
        <w:lastRenderedPageBreak/>
        <w:t>ubytovanie takého počtu odídencov, ktorý zodpovedá rozsahu ubytovacej kapacity oznámenej obci.</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Ustanovuje sa povinnosť odídenca oznamovať osobne obci 2-krát do mesiaca, že mu je poskytované ubytovanie (najmenej 14 dní medzi jednotlivými oznámeniami), namiesto súčasného 1-krát mesačne.</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Zavádza sa preukazovanie zraniteľnosti odídencom, ako aj  hlásenie zmien v skutočnostiach rozhodujúcich pre posúdenie zraniteľnosti, a to obci a oprávnenej osobe (ubytovateľovi). Odídenec bude preukazovať zraniteľnosť potvrdením o poskytovaní pomoci v hmotnej núdzi, oznámením o priznaní dotácie alebo dokladom totožnosti, atď.</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Lehoty na predkladanie výkazov, prehľadu o uplatnených príspevkoch, poskytnutie sumy zodpovedajúcej príspevkom uplatnenými oprávnenými osobami a vyplácanie príspevkov zostávajú zachované.</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Navrhuje sa oprávnenie pre ministerstvo vnútra na účely poskytovania príspevku za ubytovanie odídenca, ktorý je zraniteľnou osobou podľa 36a ods. 2 písm. a) a b), získavať a používať údaje evidované v informačnom systéme podľa osobitného predpisu, ktorým je zákona č. 177/2018 Z. z. o niektorých opatreniach na znižovanie administratívnej záťaže využívaním informačných systémov verejnej správy</w:t>
      </w:r>
      <w:r w:rsidRPr="00CD6782">
        <w:rPr>
          <w:rFonts w:ascii="Times New Roman" w:eastAsia="Times New Roman" w:hAnsi="Times New Roman" w:cs="Times New Roman"/>
          <w:sz w:val="24"/>
          <w:szCs w:val="24"/>
          <w:lang w:eastAsia="sk-SK"/>
        </w:rPr>
        <w:t xml:space="preserve"> a o zmene a doplnení niektorých zákonov (zákon proti byrokracii) v znení neskorších predpisov</w:t>
      </w:r>
      <w:r w:rsidRPr="00CD6782">
        <w:rPr>
          <w:rFonts w:ascii="Times New Roman" w:eastAsia="Calibri" w:hAnsi="Times New Roman" w:cs="Times New Roman"/>
          <w:sz w:val="24"/>
          <w:szCs w:val="24"/>
          <w:lang w:eastAsia="sk-SK"/>
        </w:rPr>
        <w:t>.</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Oprávnenie obce spracovávať osobné údaje uvedené v zmluve a vo výkaze, ako aj overovať tieto údaje v príslušnom informačnom systéme alebo v súčinnosti s ministerstvom vnútra, zostávajú zachované. </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Navrhuje sa, aby vláda ustanovila nariadením výšku jednotlivých príspevkov a náležitosti zmluvy o poskytnutí ubytovania odídencovi.</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 xml:space="preserve">K bodom 16 a 17 </w:t>
      </w:r>
      <w:r w:rsidRPr="00CD6782">
        <w:rPr>
          <w:rFonts w:ascii="Times New Roman" w:eastAsia="Calibri" w:hAnsi="Times New Roman" w:cs="Times New Roman"/>
          <w:b/>
          <w:sz w:val="24"/>
          <w:szCs w:val="24"/>
        </w:rPr>
        <w:t>[</w:t>
      </w:r>
      <w:r w:rsidRPr="00CD6782">
        <w:rPr>
          <w:rFonts w:ascii="Times New Roman" w:eastAsia="Calibri" w:hAnsi="Times New Roman" w:cs="Times New Roman"/>
          <w:b/>
          <w:sz w:val="24"/>
          <w:szCs w:val="24"/>
          <w:lang w:eastAsia="sk-SK"/>
        </w:rPr>
        <w:t>§ 46b ods. 1 písm. b) a c)</w:t>
      </w:r>
      <w:r w:rsidRPr="00CD6782">
        <w:rPr>
          <w:rFonts w:ascii="Times New Roman" w:eastAsia="Calibri" w:hAnsi="Times New Roman" w:cs="Times New Roman"/>
          <w:b/>
          <w:sz w:val="24"/>
          <w:szCs w:val="24"/>
        </w:rPr>
        <w:t>]</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Ide o legislatívno-technickú úpravu súvisiacu s tým, že sa v § 46b odsek 1 dopĺňa   písmenom d) (bod 20). </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 xml:space="preserve">K bodu 18 </w:t>
      </w:r>
      <w:r w:rsidRPr="00CD6782">
        <w:rPr>
          <w:rFonts w:ascii="Times New Roman" w:eastAsia="Calibri" w:hAnsi="Times New Roman" w:cs="Times New Roman"/>
          <w:b/>
          <w:sz w:val="24"/>
          <w:szCs w:val="24"/>
        </w:rPr>
        <w:t>[</w:t>
      </w:r>
      <w:r w:rsidRPr="00CD6782">
        <w:rPr>
          <w:rFonts w:ascii="Times New Roman" w:eastAsia="Calibri" w:hAnsi="Times New Roman" w:cs="Times New Roman"/>
          <w:b/>
          <w:sz w:val="24"/>
          <w:szCs w:val="24"/>
          <w:lang w:eastAsia="sk-SK"/>
        </w:rPr>
        <w:t>§ 46b ods. 1 písm. d)</w:t>
      </w:r>
      <w:r w:rsidRPr="00CD6782">
        <w:rPr>
          <w:rFonts w:ascii="Times New Roman" w:eastAsia="Calibri" w:hAnsi="Times New Roman" w:cs="Times New Roman"/>
          <w:b/>
          <w:sz w:val="24"/>
          <w:szCs w:val="24"/>
        </w:rPr>
        <w:t>]</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b/>
          <w:sz w:val="24"/>
          <w:szCs w:val="24"/>
          <w:lang w:eastAsia="sk-SK"/>
        </w:rPr>
        <w:tab/>
      </w:r>
      <w:r w:rsidRPr="00CD6782">
        <w:rPr>
          <w:rFonts w:ascii="Times New Roman" w:eastAsia="Calibri" w:hAnsi="Times New Roman" w:cs="Times New Roman"/>
          <w:sz w:val="24"/>
          <w:szCs w:val="24"/>
          <w:lang w:eastAsia="sk-SK"/>
        </w:rPr>
        <w:t>Rozširujú sa dôvody, keď sa konanie o odovzdaní do iného štátu zastaví. Ide o obdobný dôvod na zastavenie konania ako je dôvod ustanovený v § 19 ods. 1 písm. j) pri zastavení konania o udelenie azylu. Po márnom uplynutí lehoty, počas ktorej bolo konanie o odovzdaní do iného štátu prerušené, bude možné toto konanie zastaviť.</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19 (§ 54i)</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 xml:space="preserve">Z dôvodu jednoznačnosti sa určuje, ako sa bude postupovať pri poskytovaní jednorazového príspevku a integračného príspevku v prípade cudzincov uvedených v § 28 ods. 7, ak sa udelil azyl alebo poskytla doplnková ochrana pred nadobudnutím účinnosti zákona. </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 xml:space="preserve">V odseku 2 sa ustanovuje pre odídenca, ktorý je zraniteľnou osobou podľa § 36 ods. 3 a bol ubytovaný v azylovom zariadení 30. júna 2024, oprávnenie zotrvať v azylovom zariadení do 31. júla 2024. Takejto osobe sa poskytuje dostatočný časový priestor na podanie žiadosti o predĺženie ubytovania v azylovom zariadení (najneskôr do 15. júla 2024). Ak tak v určenom čase neurobí, bude musieť po 31. júli 2024 opustiť azylové zriadenie. </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 xml:space="preserve">Prechodným ustanovením v odseku 3 sa upravuje poskytovanie príspevku za ubytovanie odídenca podľa zákona o azyle poskytnuté do 30. júna 2024.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V odseku 4 sa ustanovuje povinnosť pre oprávnenú osobu a odídenca uzatvoriť zmluvu o poskytnutí ubytovania odídencovi podľa nového znenia zákona o azyle (účinnom od 1. júla 2024). Táto povinnosť sa vzťahuje na účely poskytovania príspevku za ubytovanie odídenca podľa zákona účinného od 1. júla 2024.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lastRenderedPageBreak/>
        <w:t xml:space="preserve">Z dôvodu jednoznačnosti sa ustanovuje, že do doby 120 dní od prvého poskytnutia dočasného útočiska sa zarátava aj doba poskytovania dočasného útočiska pred nadobudnutím účinnosti zákona.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20 (§ 56)</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Navrhuje sa zrušiť v súčasnosti platné nariadenie vlády Slovenskej republiky, ktoré bolo vydané na vykonávanie zákona o azyle zákona, a to vo vzťahu k poskytovaniu príspevku za ubytovanie odídenca.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bodom 21 a 22 (príloha č. 1 body 4, 9 a 10)</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Do vyhlásenia cudzinca, ktorý žiada o udelenie azylu alebo o poskytnutie doplnkovej ochrany na území Slovenskej republiky/poskytnutie dočasného útočiska, sa dopĺňajú nové položky/údaje „Bydlisko“, „Číslo mobilného telefónu“</w:t>
      </w:r>
      <w:r w:rsidRPr="00CD6782">
        <w:rPr>
          <w:rFonts w:ascii="Times New Roman" w:eastAsia="Calibri" w:hAnsi="Times New Roman" w:cs="Times New Roman"/>
        </w:rPr>
        <w:t xml:space="preserve"> a </w:t>
      </w:r>
      <w:r w:rsidRPr="00CD6782">
        <w:rPr>
          <w:rFonts w:ascii="Times New Roman" w:eastAsia="Calibri" w:hAnsi="Times New Roman" w:cs="Times New Roman"/>
          <w:sz w:val="24"/>
          <w:szCs w:val="24"/>
          <w:lang w:eastAsia="sk-SK"/>
        </w:rPr>
        <w:t>„Emailová adresa“.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23 (príloha č. 2 body 15 a 16)</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Navrhuje sa nové znenie bodov 15 a 16 dotazníka žiadateľa o udelenie azylu. Z dôvodu spresnenia sa jasne uvádza, že žiadateľ poskytuje aj priezvisko a meno rodičov, a ako nová položka/údaj sa navrhuje poskytovať aj „miesto narodenia“, obdobne ako je to pri iných príbuzných uvedených v bodoch 17, 19 a 20 predmetného dotazníka.</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 xml:space="preserve">   </w:t>
      </w: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24 (príloha č. 2a body 7 a 8)</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szCs w:val="24"/>
          <w:lang w:eastAsia="sk-SK"/>
        </w:rPr>
        <w:tab/>
        <w:t>Do žiadosti o udelenie azylu na dobu neurčitú/predĺženie doplnkovej ochrany sa dopĺňajú nové položky/údaje „Číslo mobilného telefónu“</w:t>
      </w:r>
      <w:r w:rsidRPr="00CD6782">
        <w:rPr>
          <w:rFonts w:ascii="Times New Roman" w:eastAsia="Calibri" w:hAnsi="Times New Roman" w:cs="Times New Roman"/>
        </w:rPr>
        <w:t xml:space="preserve">  a </w:t>
      </w:r>
      <w:r w:rsidRPr="00CD6782">
        <w:rPr>
          <w:rFonts w:ascii="Times New Roman" w:eastAsia="Calibri" w:hAnsi="Times New Roman" w:cs="Times New Roman"/>
          <w:sz w:val="24"/>
          <w:szCs w:val="24"/>
          <w:lang w:eastAsia="sk-SK"/>
        </w:rPr>
        <w:t>„Emailová adresa“.</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u w:val="single"/>
        </w:rPr>
      </w:pPr>
      <w:r w:rsidRPr="00CD6782">
        <w:rPr>
          <w:rFonts w:ascii="Times New Roman" w:eastAsia="Calibri" w:hAnsi="Times New Roman" w:cs="Times New Roman"/>
          <w:b/>
          <w:sz w:val="24"/>
          <w:szCs w:val="24"/>
          <w:u w:val="single"/>
        </w:rPr>
        <w:t>K čl. II (zákon o zdravotnej starostlivosti, službách súvisiacich s poskytovaním zdravotnej starostlivosti)</w:t>
      </w:r>
    </w:p>
    <w:p w:rsidR="00CD6782" w:rsidRPr="00CD6782" w:rsidRDefault="00CD6782" w:rsidP="00CD6782">
      <w:pPr>
        <w:spacing w:after="0" w:line="240" w:lineRule="auto"/>
        <w:jc w:val="both"/>
        <w:rPr>
          <w:rFonts w:ascii="Times New Roman" w:eastAsia="Calibri" w:hAnsi="Times New Roman" w:cs="Times New Roman"/>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r w:rsidRPr="00CD6782">
        <w:rPr>
          <w:rFonts w:ascii="Times New Roman" w:eastAsia="Calibri" w:hAnsi="Times New Roman" w:cs="Times New Roman"/>
          <w:b/>
          <w:sz w:val="24"/>
          <w:szCs w:val="24"/>
        </w:rPr>
        <w:t>K bodu 1 (§ 12 ods. 4)</w:t>
      </w:r>
    </w:p>
    <w:p w:rsidR="00CD6782" w:rsidRPr="00CD6782" w:rsidRDefault="00CD6782" w:rsidP="00CD6782">
      <w:pPr>
        <w:spacing w:after="0" w:line="240" w:lineRule="auto"/>
        <w:ind w:firstLine="708"/>
        <w:jc w:val="both"/>
        <w:rPr>
          <w:rFonts w:ascii="Times New Roman" w:eastAsia="Calibri" w:hAnsi="Times New Roman" w:cs="Times New Roman"/>
          <w:bCs/>
          <w:sz w:val="24"/>
          <w:szCs w:val="24"/>
        </w:rPr>
      </w:pPr>
      <w:r w:rsidRPr="00CD6782">
        <w:rPr>
          <w:rFonts w:ascii="Times New Roman" w:eastAsia="Calibri" w:hAnsi="Times New Roman" w:cs="Times New Roman"/>
          <w:sz w:val="24"/>
          <w:szCs w:val="24"/>
        </w:rPr>
        <w:t>Podľa § 12 ods. 2 zákona č. 576/2004 Z. z. poskytovateľ môže odmietnuť návrh na uzatvorenie dohody o poskytovaní zdravotnej starostlivosti, ak by uzatvorením takejto dohody prekročil svoje únosné pracovné zaťaženie. Dôvod, ktorým môže poskytovateľ odmietnuť návrh na uzatvorenie dohody o poskytovaní zdravotnej starostlivosti, ak by uzatvorením takejto dohody prekročil svoje únosné pracovné zaťaženie, sa nevzťahuje na osobu, ktorá má trvalý pobyt alebo prechodný pobyt v určenom zdravotnom obvode poskytovateľa ambulantnej starostlivosti podľa § 7 ods. 1 písm. a) bodov 1 a 2. Navrhuje sa doplniť, že poskytovateľ nemôže odmietnuť uzatvoriť dohodu o poskytovaní zdravotnej starostlivosti ani pri osobe</w:t>
      </w:r>
      <w:r w:rsidRPr="00CD6782">
        <w:rPr>
          <w:rFonts w:ascii="Times New Roman" w:eastAsia="Calibri" w:hAnsi="Times New Roman" w:cs="Times New Roman"/>
          <w:bCs/>
          <w:sz w:val="24"/>
          <w:szCs w:val="24"/>
        </w:rPr>
        <w:t xml:space="preserve">, ktorej bolo v Slovenskej republike poskytnuté dočasné útočisko, pri osobe žiadajúcej o poskytnutie dočasného útočiska, pri azylantovi, ani pri osobe </w:t>
      </w:r>
      <w:r w:rsidRPr="00CD6782">
        <w:rPr>
          <w:rFonts w:ascii="Times New Roman" w:eastAsia="Calibri" w:hAnsi="Times New Roman" w:cs="Times New Roman"/>
          <w:sz w:val="24"/>
          <w:szCs w:val="24"/>
        </w:rPr>
        <w:t>s poskytnutou doplnkovou ochranou, a ani pri osobe</w:t>
      </w:r>
      <w:r w:rsidRPr="00CD6782">
        <w:rPr>
          <w:rFonts w:ascii="Times New Roman" w:eastAsia="Calibri" w:hAnsi="Times New Roman" w:cs="Times New Roman"/>
          <w:bCs/>
          <w:sz w:val="24"/>
          <w:szCs w:val="24"/>
        </w:rPr>
        <w:t xml:space="preserve"> </w:t>
      </w:r>
      <w:r w:rsidRPr="00CD6782">
        <w:rPr>
          <w:rFonts w:ascii="Times New Roman" w:eastAsia="Calibri" w:hAnsi="Times New Roman" w:cs="Times New Roman"/>
          <w:sz w:val="24"/>
          <w:szCs w:val="24"/>
        </w:rPr>
        <w:t xml:space="preserve">s tolerovaným pobytom, ktorá bola zaradená do programu ochrany obetí. Dôvodom je, že tieto osoby, aj keď požívajú ochranu podľa osobitných zákonov, (zákona o azyle a zákona o pobyte cudzincov) majú problém dostať zdravotnú starostlivosť všeobecnými lekármi. Navrhuje sa v predmetnom ustanovení výslovne uviesť aj azylantov a osoby s poskytnutou doplnkovou ochranou aj napriek tomu, že v zmysle zákona o azyle majú na území Slovenskej republiky trvalý pobyt, resp. prechodný pobyt. </w:t>
      </w:r>
    </w:p>
    <w:p w:rsidR="00CD6782" w:rsidRPr="00CD6782" w:rsidRDefault="00CD6782" w:rsidP="00CD6782">
      <w:pPr>
        <w:spacing w:after="0" w:line="240" w:lineRule="auto"/>
        <w:jc w:val="both"/>
        <w:rPr>
          <w:rFonts w:ascii="Times New Roman" w:eastAsia="Calibri" w:hAnsi="Times New Roman" w:cs="Times New Roman"/>
          <w:b/>
          <w:bCs/>
          <w:sz w:val="24"/>
          <w:szCs w:val="24"/>
        </w:rPr>
      </w:pPr>
    </w:p>
    <w:p w:rsidR="00CD6782" w:rsidRPr="00CD6782" w:rsidRDefault="00CD6782" w:rsidP="00CD6782">
      <w:pPr>
        <w:spacing w:after="0" w:line="240" w:lineRule="auto"/>
        <w:jc w:val="both"/>
        <w:rPr>
          <w:rFonts w:ascii="Times New Roman" w:eastAsia="Calibri" w:hAnsi="Times New Roman" w:cs="Times New Roman"/>
          <w:b/>
          <w:bCs/>
          <w:sz w:val="24"/>
          <w:szCs w:val="24"/>
        </w:rPr>
      </w:pPr>
      <w:r w:rsidRPr="00CD6782">
        <w:rPr>
          <w:rFonts w:ascii="Times New Roman" w:eastAsia="Calibri" w:hAnsi="Times New Roman" w:cs="Times New Roman"/>
          <w:b/>
          <w:bCs/>
          <w:sz w:val="24"/>
          <w:szCs w:val="24"/>
        </w:rPr>
        <w:t>K bodu 2 (§ 12 ods. 7)</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rPr>
        <w:t xml:space="preserve">Dohoda o poskytovaní všeobecnej ambulantnej starostlivosti sa uzatvára prostredníctvom informačného systému poskytovateľa s platným overením zhody a </w:t>
      </w:r>
      <w:r w:rsidRPr="00CD6782">
        <w:rPr>
          <w:rFonts w:ascii="Times New Roman" w:eastAsia="Calibri" w:hAnsi="Times New Roman" w:cs="Times New Roman"/>
          <w:sz w:val="24"/>
          <w:szCs w:val="24"/>
        </w:rPr>
        <w:lastRenderedPageBreak/>
        <w:t>občianskeho preukazu s elektronickým čipom, dokladom o pobyte s elektronickým čipom. Navrhuje sa doplniť, aby dohodu o poskytovaní všeobecnej ambulantnej starostlivosti bolo možné uzatvoriť aj na základe preukazu cudzinca o nároku na úhradu zdravotnej starostlivosti, dokladu o tolerovanom pobyte na území Slovenskej republiky s označením „DOČASNÉ ÚTOČISKO“, preukazu žiadateľa, preukazu cudzinca žiadajúceho o poskytnutie dočasného útočiska, alebo potvrdenia vydaného ministerstvom vnútra.</w:t>
      </w:r>
    </w:p>
    <w:p w:rsidR="00CD6782" w:rsidRPr="00CD6782" w:rsidRDefault="00CD6782" w:rsidP="00CD6782">
      <w:pPr>
        <w:spacing w:after="0" w:line="240" w:lineRule="auto"/>
        <w:jc w:val="both"/>
        <w:rPr>
          <w:rFonts w:ascii="Times New Roman" w:eastAsia="Calibri" w:hAnsi="Times New Roman" w:cs="Times New Roman"/>
          <w:b/>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rPr>
      </w:pPr>
    </w:p>
    <w:p w:rsidR="00CD6782" w:rsidRPr="00CD6782" w:rsidRDefault="00CD6782" w:rsidP="00CD6782">
      <w:pPr>
        <w:spacing w:after="0" w:line="240" w:lineRule="auto"/>
        <w:jc w:val="both"/>
        <w:rPr>
          <w:rFonts w:ascii="Times New Roman" w:eastAsia="Calibri" w:hAnsi="Times New Roman" w:cs="Times New Roman"/>
          <w:b/>
          <w:sz w:val="24"/>
          <w:szCs w:val="24"/>
          <w:u w:val="single"/>
        </w:rPr>
      </w:pPr>
      <w:r w:rsidRPr="00CD6782">
        <w:rPr>
          <w:rFonts w:ascii="Times New Roman" w:eastAsia="Calibri" w:hAnsi="Times New Roman" w:cs="Times New Roman"/>
          <w:b/>
          <w:sz w:val="24"/>
          <w:szCs w:val="24"/>
          <w:u w:val="single"/>
        </w:rPr>
        <w:t>K čl. III (zákon o podpore cestovného ruchu)</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1(§ 27k)</w:t>
      </w: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rPr>
        <w:t xml:space="preserve">Navrhuje sa vypustiť ustanovenie, ktoré upravuje poskytovanie príspevku za ubytovanie odídencom v pôsobnosti ministerstva dopravy. </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jc w:val="both"/>
        <w:rPr>
          <w:rFonts w:ascii="Times New Roman" w:eastAsia="Calibri" w:hAnsi="Times New Roman" w:cs="Times New Roman"/>
          <w:b/>
          <w:sz w:val="24"/>
          <w:szCs w:val="24"/>
          <w:lang w:eastAsia="sk-SK"/>
        </w:rPr>
      </w:pPr>
      <w:r w:rsidRPr="00CD6782">
        <w:rPr>
          <w:rFonts w:ascii="Times New Roman" w:eastAsia="Calibri" w:hAnsi="Times New Roman" w:cs="Times New Roman"/>
          <w:b/>
          <w:sz w:val="24"/>
          <w:szCs w:val="24"/>
          <w:lang w:eastAsia="sk-SK"/>
        </w:rPr>
        <w:t>K bodu 2 (§ 31h a 31i)</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 xml:space="preserve">Prechodným ustanovením sa upravuje poskytovanie príspevku za ubytovanie odídenca podľa zákona o podpore cestovného ruchu poskytnuté do 30. júna 2024. </w:t>
      </w:r>
    </w:p>
    <w:p w:rsidR="00CD6782" w:rsidRPr="00CD6782" w:rsidRDefault="00CD6782" w:rsidP="00CD6782">
      <w:pPr>
        <w:spacing w:after="0" w:line="240" w:lineRule="auto"/>
        <w:ind w:firstLine="708"/>
        <w:jc w:val="both"/>
        <w:rPr>
          <w:rFonts w:ascii="Times New Roman" w:eastAsia="Calibri" w:hAnsi="Times New Roman" w:cs="Times New Roman"/>
          <w:sz w:val="24"/>
        </w:rPr>
      </w:pPr>
      <w:r w:rsidRPr="00CD6782">
        <w:rPr>
          <w:rFonts w:ascii="Times New Roman" w:eastAsia="Calibri" w:hAnsi="Times New Roman" w:cs="Times New Roman"/>
          <w:sz w:val="24"/>
        </w:rPr>
        <w:t>Súčasné sa navrhuje zrušiť v súčasnosti platné nariadenie vlády Slovenskej republiky, ktoré bolo vydané na vykonávanie tohto zákona.</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r w:rsidRPr="00CD6782">
        <w:rPr>
          <w:rFonts w:ascii="Times New Roman" w:eastAsia="Calibri" w:hAnsi="Times New Roman" w:cs="Times New Roman"/>
          <w:sz w:val="24"/>
        </w:rPr>
        <w:t xml:space="preserve"> </w:t>
      </w:r>
    </w:p>
    <w:p w:rsidR="00CD6782" w:rsidRPr="00CD6782" w:rsidRDefault="00CD6782" w:rsidP="00CD6782">
      <w:pPr>
        <w:spacing w:after="0" w:line="240" w:lineRule="auto"/>
        <w:jc w:val="both"/>
        <w:rPr>
          <w:rFonts w:ascii="Times New Roman" w:eastAsia="Calibri" w:hAnsi="Times New Roman" w:cs="Times New Roman"/>
          <w:b/>
          <w:sz w:val="24"/>
          <w:szCs w:val="24"/>
          <w:u w:val="single"/>
        </w:rPr>
      </w:pPr>
      <w:r w:rsidRPr="00CD6782">
        <w:rPr>
          <w:rFonts w:ascii="Times New Roman" w:eastAsia="Calibri" w:hAnsi="Times New Roman" w:cs="Times New Roman"/>
          <w:b/>
          <w:sz w:val="24"/>
          <w:szCs w:val="24"/>
          <w:u w:val="single"/>
        </w:rPr>
        <w:t xml:space="preserve">K čl. IV </w:t>
      </w:r>
    </w:p>
    <w:p w:rsidR="00CD6782" w:rsidRPr="00CD6782" w:rsidRDefault="00CD6782" w:rsidP="00CD6782">
      <w:pPr>
        <w:spacing w:after="0" w:line="240" w:lineRule="auto"/>
        <w:ind w:firstLine="708"/>
        <w:jc w:val="both"/>
        <w:rPr>
          <w:rFonts w:ascii="Times New Roman" w:eastAsia="Calibri" w:hAnsi="Times New Roman" w:cs="Times New Roman"/>
          <w:sz w:val="24"/>
          <w:szCs w:val="24"/>
          <w:lang w:eastAsia="sk-SK"/>
        </w:rPr>
      </w:pPr>
    </w:p>
    <w:p w:rsidR="00CD6782" w:rsidRPr="00CD6782" w:rsidRDefault="00CD6782" w:rsidP="00CD6782">
      <w:pPr>
        <w:spacing w:after="0" w:line="240" w:lineRule="auto"/>
        <w:ind w:firstLine="708"/>
        <w:jc w:val="both"/>
        <w:rPr>
          <w:rFonts w:ascii="Times New Roman" w:eastAsia="Calibri" w:hAnsi="Times New Roman" w:cs="Times New Roman"/>
          <w:sz w:val="24"/>
          <w:szCs w:val="24"/>
        </w:rPr>
      </w:pPr>
      <w:r w:rsidRPr="00CD6782">
        <w:rPr>
          <w:rFonts w:ascii="Times New Roman" w:eastAsia="Calibri" w:hAnsi="Times New Roman" w:cs="Times New Roman"/>
          <w:sz w:val="24"/>
          <w:szCs w:val="24"/>
          <w:lang w:eastAsia="sk-SK"/>
        </w:rPr>
        <w:t>Z dôvodu zabezpečenia kontinuity v poskytovaní pomoci odídencom, najmä v oblasti prístupu k bývaniu, sa navrhuje účinnosť predmetného zákona od 1. júla 2024, okrem čl. II druhého bodu, kde sa navrhuje dátum nadobudnutia účinnosti 1. januára 2025.</w:t>
      </w:r>
    </w:p>
    <w:p w:rsidR="00CD6782" w:rsidRPr="00CD6782" w:rsidRDefault="00CD6782" w:rsidP="00CD6782">
      <w:pPr>
        <w:spacing w:after="0" w:line="240" w:lineRule="auto"/>
        <w:jc w:val="both"/>
        <w:rPr>
          <w:rFonts w:ascii="Times New Roman" w:eastAsia="Calibri" w:hAnsi="Times New Roman" w:cs="Times New Roman"/>
          <w:sz w:val="24"/>
          <w:szCs w:val="24"/>
          <w:lang w:eastAsia="sk-SK"/>
        </w:rPr>
      </w:pPr>
    </w:p>
    <w:p w:rsidR="00CD6782" w:rsidRDefault="00CD6782" w:rsidP="00585108">
      <w:pPr>
        <w:spacing w:after="0" w:line="240" w:lineRule="auto"/>
      </w:pPr>
    </w:p>
    <w:p w:rsidR="00CD6782" w:rsidRDefault="00CD6782" w:rsidP="00585108">
      <w:pPr>
        <w:spacing w:after="0" w:line="240" w:lineRule="auto"/>
        <w:rPr>
          <w:rFonts w:ascii="Times New Roman" w:hAnsi="Times New Roman" w:cs="Times New Roman"/>
          <w:sz w:val="24"/>
          <w:szCs w:val="24"/>
        </w:rPr>
      </w:pPr>
      <w:r>
        <w:rPr>
          <w:rFonts w:ascii="Times New Roman" w:hAnsi="Times New Roman" w:cs="Times New Roman"/>
          <w:sz w:val="24"/>
          <w:szCs w:val="24"/>
        </w:rPr>
        <w:t>V Bratislave dňa 5. júna 2024</w:t>
      </w:r>
    </w:p>
    <w:p w:rsidR="00CD6782" w:rsidRDefault="00CD6782" w:rsidP="00585108">
      <w:pPr>
        <w:spacing w:after="0" w:line="240" w:lineRule="auto"/>
        <w:rPr>
          <w:rFonts w:ascii="Times New Roman" w:hAnsi="Times New Roman" w:cs="Times New Roman"/>
          <w:sz w:val="24"/>
          <w:szCs w:val="24"/>
        </w:rPr>
      </w:pPr>
    </w:p>
    <w:p w:rsidR="00CD6782" w:rsidRDefault="00CD6782" w:rsidP="00585108">
      <w:pPr>
        <w:spacing w:after="0" w:line="240" w:lineRule="auto"/>
        <w:rPr>
          <w:rFonts w:ascii="Times New Roman" w:hAnsi="Times New Roman" w:cs="Times New Roman"/>
          <w:sz w:val="24"/>
          <w:szCs w:val="24"/>
        </w:rPr>
      </w:pPr>
    </w:p>
    <w:p w:rsidR="00CD6782" w:rsidRDefault="00CD6782" w:rsidP="00585108">
      <w:pPr>
        <w:spacing w:after="0" w:line="240" w:lineRule="auto"/>
        <w:rPr>
          <w:rFonts w:ascii="Times New Roman" w:hAnsi="Times New Roman" w:cs="Times New Roman"/>
          <w:sz w:val="24"/>
          <w:szCs w:val="24"/>
        </w:rPr>
      </w:pPr>
    </w:p>
    <w:p w:rsidR="00CD6782" w:rsidRPr="00CD6782" w:rsidRDefault="00CD6782" w:rsidP="00CD6782">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R</w:t>
      </w:r>
      <w:r>
        <w:rPr>
          <w:rFonts w:ascii="Times New Roman" w:hAnsi="Times New Roman" w:cs="Times New Roman"/>
          <w:b/>
          <w:sz w:val="24"/>
          <w:szCs w:val="24"/>
        </w:rPr>
        <w:t>o</w:t>
      </w:r>
      <w:r w:rsidRPr="00CD6782">
        <w:rPr>
          <w:rFonts w:ascii="Times New Roman" w:hAnsi="Times New Roman" w:cs="Times New Roman"/>
          <w:b/>
          <w:sz w:val="24"/>
          <w:szCs w:val="24"/>
        </w:rPr>
        <w:t>bert Fico</w:t>
      </w:r>
      <w:r w:rsidR="00AA5D5D">
        <w:rPr>
          <w:rFonts w:ascii="Times New Roman" w:hAnsi="Times New Roman" w:cs="Times New Roman"/>
          <w:b/>
          <w:sz w:val="24"/>
          <w:szCs w:val="24"/>
        </w:rPr>
        <w:t xml:space="preserve"> v. r.</w:t>
      </w:r>
    </w:p>
    <w:p w:rsidR="00CD6782" w:rsidRPr="00CD6782" w:rsidRDefault="00CD6782" w:rsidP="00CD6782">
      <w:pPr>
        <w:spacing w:after="0" w:line="240" w:lineRule="auto"/>
        <w:jc w:val="center"/>
        <w:rPr>
          <w:rFonts w:ascii="Times New Roman" w:hAnsi="Times New Roman" w:cs="Times New Roman"/>
          <w:sz w:val="24"/>
          <w:szCs w:val="24"/>
        </w:rPr>
      </w:pPr>
      <w:r w:rsidRPr="00CD6782">
        <w:rPr>
          <w:rFonts w:ascii="Times New Roman" w:hAnsi="Times New Roman" w:cs="Times New Roman"/>
          <w:sz w:val="24"/>
          <w:szCs w:val="24"/>
        </w:rPr>
        <w:t>predseda vlády Slovenskej republiky</w:t>
      </w:r>
    </w:p>
    <w:p w:rsidR="00CD6782" w:rsidRDefault="00CD6782" w:rsidP="00CD6782">
      <w:pPr>
        <w:spacing w:after="0" w:line="240" w:lineRule="auto"/>
        <w:jc w:val="center"/>
        <w:rPr>
          <w:rFonts w:ascii="Times New Roman" w:hAnsi="Times New Roman" w:cs="Times New Roman"/>
          <w:sz w:val="24"/>
          <w:szCs w:val="24"/>
        </w:rPr>
      </w:pPr>
    </w:p>
    <w:p w:rsidR="00CD6782" w:rsidRDefault="00CD6782" w:rsidP="00CD6782">
      <w:pPr>
        <w:spacing w:after="0" w:line="240" w:lineRule="auto"/>
        <w:jc w:val="center"/>
        <w:rPr>
          <w:rFonts w:ascii="Times New Roman" w:hAnsi="Times New Roman" w:cs="Times New Roman"/>
          <w:sz w:val="24"/>
          <w:szCs w:val="24"/>
        </w:rPr>
      </w:pPr>
    </w:p>
    <w:p w:rsidR="00CD6782" w:rsidRDefault="00CD6782" w:rsidP="00CD6782">
      <w:pPr>
        <w:spacing w:after="0" w:line="240" w:lineRule="auto"/>
        <w:jc w:val="center"/>
        <w:rPr>
          <w:rFonts w:ascii="Times New Roman" w:hAnsi="Times New Roman" w:cs="Times New Roman"/>
          <w:sz w:val="24"/>
          <w:szCs w:val="24"/>
        </w:rPr>
      </w:pPr>
    </w:p>
    <w:p w:rsidR="00CD6782" w:rsidRPr="00CD6782" w:rsidRDefault="00CD6782" w:rsidP="00CD6782">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Matúš Šutaj Eštok</w:t>
      </w:r>
      <w:r w:rsidR="00AA5D5D">
        <w:rPr>
          <w:rFonts w:ascii="Times New Roman" w:hAnsi="Times New Roman" w:cs="Times New Roman"/>
          <w:b/>
          <w:sz w:val="24"/>
          <w:szCs w:val="24"/>
        </w:rPr>
        <w:t xml:space="preserve"> v. r.</w:t>
      </w:r>
      <w:bookmarkStart w:id="1" w:name="_GoBack"/>
      <w:bookmarkEnd w:id="1"/>
    </w:p>
    <w:p w:rsidR="00CD6782" w:rsidRPr="00CD6782" w:rsidRDefault="00CD6782" w:rsidP="00CD6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sectPr w:rsidR="00CD6782" w:rsidRPr="00CD6782">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D17" w:rsidRDefault="00FF4D17" w:rsidP="00BE1E73">
      <w:pPr>
        <w:spacing w:after="0" w:line="240" w:lineRule="auto"/>
      </w:pPr>
      <w:r>
        <w:separator/>
      </w:r>
    </w:p>
  </w:endnote>
  <w:endnote w:type="continuationSeparator" w:id="0">
    <w:p w:rsidR="00FF4D17" w:rsidRDefault="00FF4D17" w:rsidP="00BE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Default="00A120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A120E0" w:rsidRDefault="00A120E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Default="00A120E0">
    <w:pPr>
      <w:pStyle w:val="Pta"/>
      <w:jc w:val="right"/>
    </w:pPr>
    <w:r>
      <w:fldChar w:fldCharType="begin"/>
    </w:r>
    <w:r>
      <w:instrText>PAGE   \* MERGEFORMAT</w:instrText>
    </w:r>
    <w:r>
      <w:fldChar w:fldCharType="separate"/>
    </w:r>
    <w:r w:rsidR="00AA5D5D">
      <w:rPr>
        <w:noProof/>
      </w:rPr>
      <w:t>12</w:t>
    </w:r>
    <w:r>
      <w:fldChar w:fldCharType="end"/>
    </w:r>
  </w:p>
  <w:p w:rsidR="00A120E0" w:rsidRDefault="00A120E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Default="00A120E0">
    <w:pPr>
      <w:pStyle w:val="Pta"/>
      <w:jc w:val="right"/>
    </w:pPr>
    <w:r>
      <w:fldChar w:fldCharType="begin"/>
    </w:r>
    <w:r>
      <w:instrText>PAGE   \* MERGEFORMAT</w:instrText>
    </w:r>
    <w:r>
      <w:fldChar w:fldCharType="separate"/>
    </w:r>
    <w:r>
      <w:rPr>
        <w:noProof/>
      </w:rPr>
      <w:t>0</w:t>
    </w:r>
    <w:r>
      <w:fldChar w:fldCharType="end"/>
    </w:r>
  </w:p>
  <w:p w:rsidR="00A120E0" w:rsidRDefault="00A120E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CD6782" w:rsidRPr="001D6749" w:rsidRDefault="00CD6782">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AA5D5D">
          <w:rPr>
            <w:rFonts w:ascii="Times New Roman" w:hAnsi="Times New Roman" w:cs="Times New Roman"/>
            <w:noProof/>
          </w:rPr>
          <w:t>2</w:t>
        </w:r>
        <w:r w:rsidRPr="001D6749">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CD6782" w:rsidRPr="001D6749" w:rsidRDefault="00CD6782">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AA5D5D">
          <w:rPr>
            <w:rFonts w:ascii="Times New Roman" w:hAnsi="Times New Roman" w:cs="Times New Roman"/>
            <w:noProof/>
          </w:rPr>
          <w:t>4</w:t>
        </w:r>
        <w:r w:rsidRPr="001D6749">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803777"/>
      <w:docPartObj>
        <w:docPartGallery w:val="Page Numbers (Bottom of Page)"/>
        <w:docPartUnique/>
      </w:docPartObj>
    </w:sdtPr>
    <w:sdtEndPr/>
    <w:sdtContent>
      <w:p w:rsidR="00BE1E73" w:rsidRDefault="00BE1E73">
        <w:pPr>
          <w:pStyle w:val="Pta"/>
          <w:jc w:val="center"/>
        </w:pPr>
        <w:r>
          <w:fldChar w:fldCharType="begin"/>
        </w:r>
        <w:r>
          <w:instrText>PAGE   \* MERGEFORMAT</w:instrText>
        </w:r>
        <w:r>
          <w:fldChar w:fldCharType="separate"/>
        </w:r>
        <w:r w:rsidR="00AA5D5D">
          <w:rPr>
            <w:noProof/>
          </w:rPr>
          <w:t>15</w:t>
        </w:r>
        <w:r>
          <w:fldChar w:fldCharType="end"/>
        </w:r>
      </w:p>
    </w:sdtContent>
  </w:sdt>
  <w:p w:rsidR="00BE1E73" w:rsidRDefault="00BE1E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D17" w:rsidRDefault="00FF4D17" w:rsidP="00BE1E73">
      <w:pPr>
        <w:spacing w:after="0" w:line="240" w:lineRule="auto"/>
      </w:pPr>
      <w:r>
        <w:separator/>
      </w:r>
    </w:p>
  </w:footnote>
  <w:footnote w:type="continuationSeparator" w:id="0">
    <w:p w:rsidR="00FF4D17" w:rsidRDefault="00FF4D17" w:rsidP="00BE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Default="00A120E0" w:rsidP="002B63FD">
    <w:pPr>
      <w:pStyle w:val="Hlavika"/>
      <w:jc w:val="right"/>
      <w:rPr>
        <w:sz w:val="24"/>
        <w:szCs w:val="24"/>
      </w:rPr>
    </w:pPr>
    <w:r>
      <w:rPr>
        <w:sz w:val="24"/>
        <w:szCs w:val="24"/>
      </w:rPr>
      <w:t>Príloha č. 2</w:t>
    </w:r>
  </w:p>
  <w:p w:rsidR="00A120E0" w:rsidRPr="00EB59C8" w:rsidRDefault="00A120E0"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Pr="0024067A" w:rsidRDefault="00A120E0">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E0" w:rsidRPr="000A15AE" w:rsidRDefault="00A120E0"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2" w:rsidRPr="00CD4982" w:rsidRDefault="00CD6782" w:rsidP="00D036D1">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2" w:rsidRPr="00CD4982" w:rsidRDefault="00CD6782"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CD6782" w:rsidRPr="00433C47" w:rsidRDefault="00CD6782"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140"/>
    <w:multiLevelType w:val="hybridMultilevel"/>
    <w:tmpl w:val="F0F4577E"/>
    <w:lvl w:ilvl="0" w:tplc="041B0005">
      <w:start w:val="1"/>
      <w:numFmt w:val="bullet"/>
      <w:lvlText w:val=""/>
      <w:lvlJc w:val="left"/>
      <w:pPr>
        <w:ind w:left="1434" w:hanging="360"/>
      </w:pPr>
      <w:rPr>
        <w:rFonts w:ascii="Wingdings" w:hAnsi="Wingdings" w:hint="default"/>
      </w:rPr>
    </w:lvl>
    <w:lvl w:ilvl="1" w:tplc="041B0003">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ACA45B0"/>
    <w:multiLevelType w:val="hybridMultilevel"/>
    <w:tmpl w:val="33F6D4EE"/>
    <w:lvl w:ilvl="0" w:tplc="7218765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21D72"/>
    <w:multiLevelType w:val="hybridMultilevel"/>
    <w:tmpl w:val="B5680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4164FC9"/>
    <w:multiLevelType w:val="hybridMultilevel"/>
    <w:tmpl w:val="26C0FCC2"/>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7F984059"/>
    <w:multiLevelType w:val="hybridMultilevel"/>
    <w:tmpl w:val="9F088020"/>
    <w:lvl w:ilvl="0" w:tplc="E1647D62">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8"/>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A1"/>
    <w:rsid w:val="000224F5"/>
    <w:rsid w:val="0004151B"/>
    <w:rsid w:val="00054C24"/>
    <w:rsid w:val="000B5FCF"/>
    <w:rsid w:val="000C0C49"/>
    <w:rsid w:val="0012252B"/>
    <w:rsid w:val="00125B0F"/>
    <w:rsid w:val="00135928"/>
    <w:rsid w:val="00177AF6"/>
    <w:rsid w:val="00185E0E"/>
    <w:rsid w:val="001B386C"/>
    <w:rsid w:val="001B5055"/>
    <w:rsid w:val="00230DEA"/>
    <w:rsid w:val="00256B95"/>
    <w:rsid w:val="00275D03"/>
    <w:rsid w:val="0028473F"/>
    <w:rsid w:val="00290CF7"/>
    <w:rsid w:val="00297D0C"/>
    <w:rsid w:val="002A15E1"/>
    <w:rsid w:val="002A1E4A"/>
    <w:rsid w:val="002B0332"/>
    <w:rsid w:val="002D6CAE"/>
    <w:rsid w:val="002F38B9"/>
    <w:rsid w:val="002F4E20"/>
    <w:rsid w:val="002F5927"/>
    <w:rsid w:val="003011FB"/>
    <w:rsid w:val="00305F1E"/>
    <w:rsid w:val="0032312B"/>
    <w:rsid w:val="00364557"/>
    <w:rsid w:val="003A763A"/>
    <w:rsid w:val="00401361"/>
    <w:rsid w:val="00420B30"/>
    <w:rsid w:val="00444303"/>
    <w:rsid w:val="0046013A"/>
    <w:rsid w:val="00467DE7"/>
    <w:rsid w:val="00490A85"/>
    <w:rsid w:val="00494BDB"/>
    <w:rsid w:val="004A5953"/>
    <w:rsid w:val="004D7C2A"/>
    <w:rsid w:val="00555673"/>
    <w:rsid w:val="00580E13"/>
    <w:rsid w:val="00585108"/>
    <w:rsid w:val="005902BD"/>
    <w:rsid w:val="00606199"/>
    <w:rsid w:val="00633CD5"/>
    <w:rsid w:val="006854DA"/>
    <w:rsid w:val="006D108C"/>
    <w:rsid w:val="00793A2F"/>
    <w:rsid w:val="007B6CA2"/>
    <w:rsid w:val="007D1C2A"/>
    <w:rsid w:val="007D4818"/>
    <w:rsid w:val="008011A7"/>
    <w:rsid w:val="00863356"/>
    <w:rsid w:val="008969B5"/>
    <w:rsid w:val="008E4DAD"/>
    <w:rsid w:val="00910386"/>
    <w:rsid w:val="00946D94"/>
    <w:rsid w:val="009E77B3"/>
    <w:rsid w:val="00A00493"/>
    <w:rsid w:val="00A05706"/>
    <w:rsid w:val="00A063F5"/>
    <w:rsid w:val="00A120E0"/>
    <w:rsid w:val="00A74CD6"/>
    <w:rsid w:val="00A85448"/>
    <w:rsid w:val="00AA5D5D"/>
    <w:rsid w:val="00AB6C0A"/>
    <w:rsid w:val="00AE3D64"/>
    <w:rsid w:val="00B10431"/>
    <w:rsid w:val="00B3109A"/>
    <w:rsid w:val="00B3183F"/>
    <w:rsid w:val="00B72E28"/>
    <w:rsid w:val="00B738D4"/>
    <w:rsid w:val="00BD2DA1"/>
    <w:rsid w:val="00BE1E73"/>
    <w:rsid w:val="00C047C8"/>
    <w:rsid w:val="00C31F6E"/>
    <w:rsid w:val="00C33699"/>
    <w:rsid w:val="00C8453B"/>
    <w:rsid w:val="00C93B0C"/>
    <w:rsid w:val="00C96721"/>
    <w:rsid w:val="00CA3919"/>
    <w:rsid w:val="00CB2CF3"/>
    <w:rsid w:val="00CB3941"/>
    <w:rsid w:val="00CD1802"/>
    <w:rsid w:val="00CD5907"/>
    <w:rsid w:val="00CD6782"/>
    <w:rsid w:val="00CD73D5"/>
    <w:rsid w:val="00D25600"/>
    <w:rsid w:val="00D26A39"/>
    <w:rsid w:val="00D74636"/>
    <w:rsid w:val="00D86474"/>
    <w:rsid w:val="00DE752C"/>
    <w:rsid w:val="00E1668C"/>
    <w:rsid w:val="00E37916"/>
    <w:rsid w:val="00E84067"/>
    <w:rsid w:val="00E87B1F"/>
    <w:rsid w:val="00E9510A"/>
    <w:rsid w:val="00ED4602"/>
    <w:rsid w:val="00F216B9"/>
    <w:rsid w:val="00F275EB"/>
    <w:rsid w:val="00F56B89"/>
    <w:rsid w:val="00F622AE"/>
    <w:rsid w:val="00F708C7"/>
    <w:rsid w:val="00F8314D"/>
    <w:rsid w:val="00FD7B8A"/>
    <w:rsid w:val="00FF4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04F8"/>
  <w15:docId w15:val="{92D44233-5F1D-4458-B178-EC46A4D9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2DA1"/>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1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1E73"/>
  </w:style>
  <w:style w:type="paragraph" w:styleId="Pta">
    <w:name w:val="footer"/>
    <w:basedOn w:val="Normlny"/>
    <w:link w:val="PtaChar"/>
    <w:uiPriority w:val="99"/>
    <w:unhideWhenUsed/>
    <w:rsid w:val="00BE1E73"/>
    <w:pPr>
      <w:tabs>
        <w:tab w:val="center" w:pos="4536"/>
        <w:tab w:val="right" w:pos="9072"/>
      </w:tabs>
      <w:spacing w:after="0" w:line="240" w:lineRule="auto"/>
    </w:pPr>
  </w:style>
  <w:style w:type="character" w:customStyle="1" w:styleId="PtaChar">
    <w:name w:val="Päta Char"/>
    <w:basedOn w:val="Predvolenpsmoodseku"/>
    <w:link w:val="Pta"/>
    <w:uiPriority w:val="99"/>
    <w:rsid w:val="00BE1E73"/>
  </w:style>
  <w:style w:type="paragraph" w:styleId="Textbubliny">
    <w:name w:val="Balloon Text"/>
    <w:basedOn w:val="Normlny"/>
    <w:link w:val="TextbublinyChar"/>
    <w:uiPriority w:val="99"/>
    <w:semiHidden/>
    <w:unhideWhenUsed/>
    <w:rsid w:val="00793A2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93A2F"/>
    <w:rPr>
      <w:rFonts w:ascii="Tahoma" w:hAnsi="Tahoma" w:cs="Tahoma"/>
      <w:sz w:val="16"/>
      <w:szCs w:val="16"/>
    </w:rPr>
  </w:style>
  <w:style w:type="paragraph" w:styleId="Odsekzoznamu">
    <w:name w:val="List Paragraph"/>
    <w:basedOn w:val="Normlny"/>
    <w:uiPriority w:val="34"/>
    <w:qFormat/>
    <w:rsid w:val="00F8314D"/>
    <w:pPr>
      <w:ind w:left="720"/>
      <w:contextualSpacing/>
    </w:pPr>
  </w:style>
  <w:style w:type="table" w:customStyle="1" w:styleId="Mriekatabuky1">
    <w:name w:val="Mriežka tabuľky1"/>
    <w:basedOn w:val="Normlnatabuka"/>
    <w:next w:val="Mriekatabuky"/>
    <w:uiPriority w:val="59"/>
    <w:rsid w:val="00CD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D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CD67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mery@minv.sk"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ur-lex.europa.eu/legal-content/SK/TXT/?uri=NIM:22109&amp;qid=1715773399456" TargetMode="External"/><Relationship Id="rId39" Type="http://schemas.openxmlformats.org/officeDocument/2006/relationships/hyperlink" Target="https://eur-lex.europa.eu/legal-content/SK/TXT/?uri=NIM:202302919&amp;qid=1715776954414" TargetMode="External"/><Relationship Id="rId3" Type="http://schemas.openxmlformats.org/officeDocument/2006/relationships/settings" Target="settings.xml"/><Relationship Id="rId21" Type="http://schemas.openxmlformats.org/officeDocument/2006/relationships/hyperlink" Target="https://eur-lex.europa.eu/legal-content/SK/TXT/?uri=NIM:202203752&amp;qid=1715350982433" TargetMode="External"/><Relationship Id="rId34" Type="http://schemas.openxmlformats.org/officeDocument/2006/relationships/hyperlink" Target="https://eur-lex.europa.eu/legal-content/SK/TXT/?uri=NIM:202302920&amp;qid=1715776954414" TargetMode="External"/><Relationship Id="rId42" Type="http://schemas.openxmlformats.org/officeDocument/2006/relationships/footer" Target="footer6.xml"/><Relationship Id="rId7" Type="http://schemas.openxmlformats.org/officeDocument/2006/relationships/hyperlink" Target="mailto:jan.kusnarik@minv.sk"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ur-lex.europa.eu/legal-content/SK/TXT/?uri=NIM:261060&amp;qid=1715773399456" TargetMode="External"/><Relationship Id="rId33" Type="http://schemas.openxmlformats.org/officeDocument/2006/relationships/hyperlink" Target="https://eur-lex.europa.eu/legal-content/SK/TXT/?uri=NIM:21880&amp;qid=1715776954414" TargetMode="External"/><Relationship Id="rId38" Type="http://schemas.openxmlformats.org/officeDocument/2006/relationships/hyperlink" Target="https://eur-lex.europa.eu/legal-content/SK/TXT/?uri=NIM:189820&amp;qid=1715776954414"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eur-lex.europa.eu/legal-content/SK/TXT/?uri=NIM:22168&amp;qid=1715773399456" TargetMode="External"/><Relationship Id="rId41" Type="http://schemas.openxmlformats.org/officeDocument/2006/relationships/hyperlink" Target="https://eur-lex.europa.eu/legal-content/SK/TXT/?uri=NIM:202304553&amp;qid=17157769544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ur-lex.europa.eu/legal-content/SK/TXT/?uri=NIM:123047&amp;qid=1715773399456" TargetMode="External"/><Relationship Id="rId32" Type="http://schemas.openxmlformats.org/officeDocument/2006/relationships/hyperlink" Target="https://eur-lex.europa.eu/legal-content/SK/TXT/?uri=NIM:123047&amp;qid=1715773399456" TargetMode="External"/><Relationship Id="rId37" Type="http://schemas.openxmlformats.org/officeDocument/2006/relationships/hyperlink" Target="https://eur-lex.europa.eu/legal-content/SK/TXT/?uri=NIM:22658&amp;qid=1715776954414" TargetMode="External"/><Relationship Id="rId40" Type="http://schemas.openxmlformats.org/officeDocument/2006/relationships/hyperlink" Target="https://eur-lex.europa.eu/legal-content/SK/TXT/?uri=NIM:208031&amp;qid=171577695441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eur-lex.europa.eu/legal-content/SK/TXT/?uri=NIM:128758" TargetMode="External"/><Relationship Id="rId28" Type="http://schemas.openxmlformats.org/officeDocument/2006/relationships/hyperlink" Target="https://eur-lex.europa.eu/legal-content/SK/TXT/?uri=NIM:140926&amp;qid=1627647816631" TargetMode="External"/><Relationship Id="rId36" Type="http://schemas.openxmlformats.org/officeDocument/2006/relationships/hyperlink" Target="https://eur-lex.europa.eu/legal-content/SK/TXT/?uri=NIM:231476&amp;qid=1715776954414" TargetMode="External"/><Relationship Id="rId10" Type="http://schemas.openxmlformats.org/officeDocument/2006/relationships/hyperlink" Target="mailto:marian.janis@health.gov.sk" TargetMode="External"/><Relationship Id="rId19" Type="http://schemas.openxmlformats.org/officeDocument/2006/relationships/header" Target="header5.xml"/><Relationship Id="rId31" Type="http://schemas.openxmlformats.org/officeDocument/2006/relationships/hyperlink" Target="https://eur-lex.europa.eu/legal-content/SK/TXT/?uri=NIM:157497&amp;qid=171577695441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audia.gregusova@minv.sk" TargetMode="External"/><Relationship Id="rId14" Type="http://schemas.openxmlformats.org/officeDocument/2006/relationships/footer" Target="footer2.xml"/><Relationship Id="rId22" Type="http://schemas.openxmlformats.org/officeDocument/2006/relationships/hyperlink" Target="https://eur-lex.europa.eu/legal-content/SK/TXT/?uri=NIM:21926&amp;qid=1715773399456" TargetMode="External"/><Relationship Id="rId27" Type="http://schemas.openxmlformats.org/officeDocument/2006/relationships/hyperlink" Target="https://eur-lex.europa.eu/legal-content/SK/TXT/?uri=NIM:22168&amp;qid=1715773399456" TargetMode="External"/><Relationship Id="rId30" Type="http://schemas.openxmlformats.org/officeDocument/2006/relationships/hyperlink" Target="https://eur-lex.europa.eu/legal-content/SK/TXT/?uri=NIM:22109&amp;qid=1715773399456" TargetMode="External"/><Relationship Id="rId35" Type="http://schemas.openxmlformats.org/officeDocument/2006/relationships/hyperlink" Target="https://eur-lex.europa.eu/legal-content/SK/TXT/?uri=NIM:211867&amp;qid=1715776954414" TargetMode="External"/><Relationship Id="rId4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11710</Words>
  <Characters>66750</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Oslanec</dc:creator>
  <cp:lastModifiedBy>Nataša Wiedemannová</cp:lastModifiedBy>
  <cp:revision>11</cp:revision>
  <cp:lastPrinted>2024-06-06T12:26:00Z</cp:lastPrinted>
  <dcterms:created xsi:type="dcterms:W3CDTF">2024-05-30T05:33:00Z</dcterms:created>
  <dcterms:modified xsi:type="dcterms:W3CDTF">2024-06-06T12:27:00Z</dcterms:modified>
</cp:coreProperties>
</file>