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02426F" w:rsidRDefault="00BC1C98" w:rsidP="00BC1C98">
      <w:pPr>
        <w:pStyle w:val="Nadpis2"/>
        <w:ind w:hanging="3649"/>
        <w:jc w:val="left"/>
      </w:pPr>
      <w:bookmarkStart w:id="0" w:name="_Hlk53653997"/>
      <w:r w:rsidRPr="0002426F">
        <w:t>ÚSTAVNOPRÁVNY VÝBOR</w:t>
      </w:r>
    </w:p>
    <w:p w14:paraId="0A9586BB" w14:textId="0FE9A1AE" w:rsidR="00BC1C98" w:rsidRPr="0002426F" w:rsidRDefault="00BC1C98" w:rsidP="00BC1C98">
      <w:pPr>
        <w:rPr>
          <w:b/>
        </w:rPr>
      </w:pPr>
      <w:r w:rsidRPr="0002426F">
        <w:rPr>
          <w:b/>
        </w:rPr>
        <w:t>NÁRODNEJ RADY SLOVENSKEJ REPUBLIKY</w:t>
      </w:r>
    </w:p>
    <w:p w14:paraId="10EC5AB1" w14:textId="77777777" w:rsidR="00A31C26" w:rsidRPr="0002426F" w:rsidRDefault="00A31C26" w:rsidP="00BC1C98">
      <w:pPr>
        <w:rPr>
          <w:b/>
        </w:rPr>
      </w:pPr>
    </w:p>
    <w:p w14:paraId="330249B0" w14:textId="19534D5E" w:rsidR="00BC1C98" w:rsidRPr="0002426F" w:rsidRDefault="00BC1C98" w:rsidP="00BC1C98"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="009022E9" w:rsidRPr="0002426F">
        <w:t>42</w:t>
      </w:r>
      <w:r w:rsidR="00D22BDF" w:rsidRPr="0002426F">
        <w:t xml:space="preserve">. </w:t>
      </w:r>
      <w:r w:rsidRPr="0002426F">
        <w:t>schôdza</w:t>
      </w:r>
    </w:p>
    <w:p w14:paraId="46346159" w14:textId="37F113B1" w:rsidR="005373EB" w:rsidRPr="0002426F" w:rsidRDefault="00BC1C98" w:rsidP="00BC1C98">
      <w:pPr>
        <w:ind w:left="5592" w:hanging="12"/>
      </w:pPr>
      <w:r w:rsidRPr="0002426F">
        <w:tab/>
      </w:r>
      <w:r w:rsidRPr="0002426F">
        <w:tab/>
      </w:r>
      <w:r w:rsidRPr="0002426F">
        <w:tab/>
        <w:t xml:space="preserve">Číslo: </w:t>
      </w:r>
      <w:r w:rsidR="005373EB" w:rsidRPr="0002426F">
        <w:t>CRD-646/2024</w:t>
      </w:r>
    </w:p>
    <w:p w14:paraId="6977B613" w14:textId="707E3215" w:rsidR="009D6644" w:rsidRPr="0002426F" w:rsidRDefault="009D6644" w:rsidP="00BC1C98">
      <w:pPr>
        <w:pStyle w:val="Bezriadkovania"/>
      </w:pPr>
    </w:p>
    <w:p w14:paraId="435F0440" w14:textId="77777777" w:rsidR="009D6644" w:rsidRPr="0002426F" w:rsidRDefault="009D6644" w:rsidP="00BC1C98">
      <w:pPr>
        <w:pStyle w:val="Bezriadkovania"/>
      </w:pPr>
    </w:p>
    <w:p w14:paraId="77F947E1" w14:textId="47539FAC" w:rsidR="00212AB6" w:rsidRPr="0002426F" w:rsidRDefault="00B17A9B" w:rsidP="00BC1C98">
      <w:pPr>
        <w:jc w:val="center"/>
        <w:rPr>
          <w:sz w:val="36"/>
          <w:szCs w:val="36"/>
        </w:rPr>
      </w:pPr>
      <w:r w:rsidRPr="0002426F">
        <w:rPr>
          <w:sz w:val="36"/>
          <w:szCs w:val="36"/>
        </w:rPr>
        <w:t>99</w:t>
      </w:r>
    </w:p>
    <w:p w14:paraId="52D04136" w14:textId="617C4894" w:rsidR="00BC1C98" w:rsidRPr="0002426F" w:rsidRDefault="00BC1C98" w:rsidP="00BC1C98">
      <w:pPr>
        <w:jc w:val="center"/>
        <w:rPr>
          <w:b/>
        </w:rPr>
      </w:pPr>
      <w:r w:rsidRPr="0002426F">
        <w:rPr>
          <w:b/>
        </w:rPr>
        <w:t xml:space="preserve">U z n e s e n i e </w:t>
      </w:r>
    </w:p>
    <w:p w14:paraId="1A628D56" w14:textId="77777777" w:rsidR="00BC1C98" w:rsidRPr="0002426F" w:rsidRDefault="00BC1C98" w:rsidP="00BC1C98">
      <w:pPr>
        <w:jc w:val="center"/>
        <w:rPr>
          <w:b/>
        </w:rPr>
      </w:pPr>
      <w:r w:rsidRPr="0002426F">
        <w:rPr>
          <w:b/>
        </w:rPr>
        <w:t>Ústavnoprávneho výboru Národnej rady Slovenskej republiky</w:t>
      </w:r>
    </w:p>
    <w:p w14:paraId="51D4D21D" w14:textId="0594AEC3" w:rsidR="00BC1C98" w:rsidRPr="0002426F" w:rsidRDefault="009022E9" w:rsidP="00BC1C98">
      <w:pPr>
        <w:jc w:val="center"/>
        <w:rPr>
          <w:b/>
        </w:rPr>
      </w:pPr>
      <w:r w:rsidRPr="0002426F">
        <w:rPr>
          <w:b/>
        </w:rPr>
        <w:t>zo 6</w:t>
      </w:r>
      <w:r w:rsidR="00565A2A" w:rsidRPr="0002426F">
        <w:rPr>
          <w:b/>
        </w:rPr>
        <w:t xml:space="preserve">. </w:t>
      </w:r>
      <w:r w:rsidR="00D43BD5" w:rsidRPr="0002426F">
        <w:rPr>
          <w:b/>
        </w:rPr>
        <w:t>jún</w:t>
      </w:r>
      <w:r w:rsidR="00565A2A" w:rsidRPr="0002426F">
        <w:rPr>
          <w:b/>
        </w:rPr>
        <w:t>a</w:t>
      </w:r>
      <w:r w:rsidR="00BC1C98" w:rsidRPr="0002426F">
        <w:rPr>
          <w:b/>
        </w:rPr>
        <w:t xml:space="preserve"> 202</w:t>
      </w:r>
      <w:r w:rsidR="000E174A" w:rsidRPr="0002426F">
        <w:rPr>
          <w:b/>
        </w:rPr>
        <w:t>4</w:t>
      </w:r>
    </w:p>
    <w:p w14:paraId="6C8D9360" w14:textId="77777777" w:rsidR="00BC1C98" w:rsidRPr="0002426F" w:rsidRDefault="00BC1C98" w:rsidP="00BC1C98">
      <w:pPr>
        <w:jc w:val="center"/>
      </w:pPr>
    </w:p>
    <w:p w14:paraId="50C5D804" w14:textId="45DDBB49" w:rsidR="005373EB" w:rsidRPr="0002426F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02426F">
        <w:t>k</w:t>
      </w:r>
      <w:r w:rsidR="00221877" w:rsidRPr="0002426F">
        <w:t xml:space="preserve"> vládnemu </w:t>
      </w:r>
      <w:r w:rsidR="00BF65C1" w:rsidRPr="0002426F">
        <w:rPr>
          <w:shd w:val="clear" w:color="auto" w:fill="FFFFFF"/>
        </w:rPr>
        <w:t>návrhu zákona</w:t>
      </w:r>
      <w:r w:rsidR="00924ECA" w:rsidRPr="0002426F">
        <w:rPr>
          <w:b/>
          <w:shd w:val="clear" w:color="auto" w:fill="FFFFFF"/>
        </w:rPr>
        <w:t>,</w:t>
      </w:r>
      <w:r w:rsidR="0031096C" w:rsidRPr="0002426F">
        <w:rPr>
          <w:shd w:val="clear" w:color="auto" w:fill="FFFFFF"/>
        </w:rPr>
        <w:t xml:space="preserve"> </w:t>
      </w:r>
      <w:r w:rsidR="005373EB" w:rsidRPr="0002426F">
        <w:rPr>
          <w:shd w:val="clear" w:color="auto" w:fill="FFFFFF"/>
        </w:rPr>
        <w:t xml:space="preserve">ktorým sa mení a dopĺňa </w:t>
      </w:r>
      <w:r w:rsidR="005373EB" w:rsidRPr="0002426F">
        <w:rPr>
          <w:b/>
          <w:shd w:val="clear" w:color="auto" w:fill="FFFFFF"/>
        </w:rPr>
        <w:t>zákon č. 575/2001 Z. z. o organizácii činnosti vlády a organizácii ústrednej štátnej správy</w:t>
      </w:r>
      <w:r w:rsidR="005373EB" w:rsidRPr="0002426F">
        <w:rPr>
          <w:shd w:val="clear" w:color="auto" w:fill="FFFFFF"/>
        </w:rPr>
        <w:t xml:space="preserve"> v znení neskorších predpisov a ktorým sa menia a dopĺňajú niektoré zákony (tlač 231)</w:t>
      </w:r>
    </w:p>
    <w:p w14:paraId="47610CB1" w14:textId="77777777" w:rsidR="0031096C" w:rsidRPr="0002426F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02426F" w:rsidRDefault="00221877" w:rsidP="00BC1C98">
      <w:pPr>
        <w:pStyle w:val="Bezriadkovania"/>
      </w:pPr>
    </w:p>
    <w:p w14:paraId="4A0A293F" w14:textId="77777777" w:rsidR="00BC1C98" w:rsidRPr="0002426F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02426F">
        <w:tab/>
      </w:r>
      <w:r w:rsidRPr="0002426F">
        <w:tab/>
      </w:r>
      <w:r w:rsidRPr="0002426F">
        <w:rPr>
          <w:b/>
        </w:rPr>
        <w:t>Ústavnoprávny výbor Národnej rady Slovenskej republiky</w:t>
      </w:r>
    </w:p>
    <w:p w14:paraId="02DD2670" w14:textId="77777777" w:rsidR="00BC1C98" w:rsidRPr="0002426F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02426F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02426F">
        <w:rPr>
          <w:b/>
        </w:rPr>
        <w:tab/>
        <w:t>A.   s ú h l a s í</w:t>
      </w:r>
    </w:p>
    <w:p w14:paraId="35660D79" w14:textId="77777777" w:rsidR="00BC1C98" w:rsidRPr="0002426F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A70CDDC" w14:textId="185DE624" w:rsidR="005373EB" w:rsidRPr="0002426F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02426F">
        <w:tab/>
        <w:t>s </w:t>
      </w:r>
      <w:r w:rsidR="0031096C" w:rsidRPr="0002426F">
        <w:t xml:space="preserve">vládnym návrhom </w:t>
      </w:r>
      <w:r w:rsidR="00924ECA" w:rsidRPr="0002426F">
        <w:rPr>
          <w:shd w:val="clear" w:color="auto" w:fill="FFFFFF"/>
        </w:rPr>
        <w:t xml:space="preserve">zákona, </w:t>
      </w:r>
      <w:r w:rsidR="005373EB" w:rsidRPr="0002426F">
        <w:rPr>
          <w:shd w:val="clear" w:color="auto" w:fill="FFFFFF"/>
        </w:rPr>
        <w:t>ktorým sa mení a</w:t>
      </w:r>
      <w:r w:rsidR="003212C6" w:rsidRPr="0002426F">
        <w:rPr>
          <w:shd w:val="clear" w:color="auto" w:fill="FFFFFF"/>
        </w:rPr>
        <w:t xml:space="preserve"> dopĺňa zákon č. 575/2001 Z. z. </w:t>
      </w:r>
      <w:r w:rsidR="005373EB" w:rsidRPr="0002426F">
        <w:rPr>
          <w:shd w:val="clear" w:color="auto" w:fill="FFFFFF"/>
        </w:rPr>
        <w:t xml:space="preserve">o </w:t>
      </w:r>
      <w:r w:rsidR="003212C6" w:rsidRPr="0002426F">
        <w:rPr>
          <w:shd w:val="clear" w:color="auto" w:fill="FFFFFF"/>
        </w:rPr>
        <w:t> </w:t>
      </w:r>
      <w:r w:rsidR="005373EB" w:rsidRPr="0002426F">
        <w:rPr>
          <w:shd w:val="clear" w:color="auto" w:fill="FFFFFF"/>
        </w:rPr>
        <w:t>organizácii činnosti vlády a organizácii ústrednej štátnej správy v znení neskorších predpisov a ktorým sa menia a dopĺňajú niektoré zákony (tlač 231);</w:t>
      </w:r>
    </w:p>
    <w:p w14:paraId="06E64218" w14:textId="2276214C" w:rsidR="00BC1C98" w:rsidRPr="0002426F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02426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2426F">
        <w:tab/>
      </w:r>
      <w:r w:rsidRPr="0002426F">
        <w:tab/>
      </w:r>
      <w:r w:rsidRPr="0002426F">
        <w:rPr>
          <w:b/>
        </w:rPr>
        <w:t>B.  o d p o r ú č a</w:t>
      </w:r>
    </w:p>
    <w:p w14:paraId="044CEC83" w14:textId="77777777" w:rsidR="00BC1C98" w:rsidRPr="0002426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02426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2426F">
        <w:rPr>
          <w:b/>
        </w:rPr>
        <w:tab/>
      </w:r>
      <w:r w:rsidRPr="0002426F">
        <w:rPr>
          <w:b/>
        </w:rPr>
        <w:tab/>
      </w:r>
      <w:r w:rsidRPr="0002426F">
        <w:rPr>
          <w:b/>
        </w:rPr>
        <w:tab/>
        <w:t xml:space="preserve">    </w:t>
      </w:r>
      <w:r w:rsidRPr="0002426F">
        <w:t>Národnej rade Slovenskej republiky</w:t>
      </w:r>
    </w:p>
    <w:p w14:paraId="7EB7A5BE" w14:textId="77777777" w:rsidR="00BC1C98" w:rsidRPr="0002426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50B2FC8F" w:rsidR="00BC1C98" w:rsidRPr="0002426F" w:rsidRDefault="00BC1C98" w:rsidP="002A0165">
      <w:pPr>
        <w:jc w:val="both"/>
        <w:rPr>
          <w:shd w:val="clear" w:color="auto" w:fill="FFFFFF"/>
        </w:rPr>
      </w:pPr>
      <w:r w:rsidRPr="0002426F">
        <w:rPr>
          <w:noProof/>
        </w:rPr>
        <w:tab/>
      </w:r>
      <w:r w:rsidR="002A0165" w:rsidRPr="0002426F">
        <w:rPr>
          <w:noProof/>
        </w:rPr>
        <w:t xml:space="preserve">         </w:t>
      </w:r>
      <w:r w:rsidR="0031096C" w:rsidRPr="0002426F">
        <w:rPr>
          <w:noProof/>
        </w:rPr>
        <w:t xml:space="preserve">vládny návrh </w:t>
      </w:r>
      <w:r w:rsidR="00924ECA" w:rsidRPr="0002426F">
        <w:rPr>
          <w:shd w:val="clear" w:color="auto" w:fill="FFFFFF"/>
        </w:rPr>
        <w:t xml:space="preserve">zákona, </w:t>
      </w:r>
      <w:r w:rsidR="005373EB" w:rsidRPr="0002426F">
        <w:rPr>
          <w:shd w:val="clear" w:color="auto" w:fill="FFFFFF"/>
        </w:rPr>
        <w:t>ktorým sa mení a</w:t>
      </w:r>
      <w:r w:rsidR="003212C6" w:rsidRPr="0002426F">
        <w:rPr>
          <w:shd w:val="clear" w:color="auto" w:fill="FFFFFF"/>
        </w:rPr>
        <w:t xml:space="preserve"> dopĺňa zákon č. 575/2001 Z. z. </w:t>
      </w:r>
      <w:r w:rsidR="005373EB" w:rsidRPr="0002426F">
        <w:rPr>
          <w:shd w:val="clear" w:color="auto" w:fill="FFFFFF"/>
        </w:rPr>
        <w:t xml:space="preserve">o </w:t>
      </w:r>
      <w:r w:rsidR="003212C6" w:rsidRPr="0002426F">
        <w:rPr>
          <w:shd w:val="clear" w:color="auto" w:fill="FFFFFF"/>
        </w:rPr>
        <w:t> </w:t>
      </w:r>
      <w:r w:rsidR="005373EB" w:rsidRPr="0002426F">
        <w:rPr>
          <w:shd w:val="clear" w:color="auto" w:fill="FFFFFF"/>
        </w:rPr>
        <w:t xml:space="preserve">organizácii činnosti vlády a organizácii ústrednej štátnej správy v znení neskorších predpisov a ktorým sa menia a dopĺňajú niektoré zákony (tlač 231) </w:t>
      </w:r>
      <w:r w:rsidRPr="0002426F">
        <w:rPr>
          <w:b/>
          <w:bCs/>
        </w:rPr>
        <w:t xml:space="preserve">schváliť </w:t>
      </w:r>
      <w:r w:rsidR="002A0165" w:rsidRPr="0002426F">
        <w:rPr>
          <w:bCs/>
        </w:rPr>
        <w:t>s</w:t>
      </w:r>
      <w:r w:rsidR="0031096C" w:rsidRPr="0002426F">
        <w:rPr>
          <w:bCs/>
        </w:rPr>
        <w:t xml:space="preserve">o zmenami a doplnkami uvedenými </w:t>
      </w:r>
      <w:r w:rsidR="002A0165" w:rsidRPr="0002426F">
        <w:rPr>
          <w:bCs/>
        </w:rPr>
        <w:t xml:space="preserve">v </w:t>
      </w:r>
      <w:r w:rsidR="0031096C" w:rsidRPr="0002426F">
        <w:rPr>
          <w:bCs/>
        </w:rPr>
        <w:t> </w:t>
      </w:r>
      <w:r w:rsidR="002A0165" w:rsidRPr="0002426F">
        <w:rPr>
          <w:bCs/>
        </w:rPr>
        <w:t xml:space="preserve">prílohe tohto uznesenia; </w:t>
      </w:r>
    </w:p>
    <w:p w14:paraId="40E001F9" w14:textId="77777777" w:rsidR="002A0165" w:rsidRPr="0002426F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02426F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02426F">
        <w:rPr>
          <w:b/>
        </w:rPr>
        <w:t> C.</w:t>
      </w:r>
      <w:r w:rsidRPr="0002426F">
        <w:rPr>
          <w:b/>
        </w:rPr>
        <w:tab/>
        <w:t>p o v e r u j e</w:t>
      </w:r>
    </w:p>
    <w:p w14:paraId="7DC44B17" w14:textId="77777777" w:rsidR="00BC1C98" w:rsidRPr="0002426F" w:rsidRDefault="00BC1C98" w:rsidP="00BC1C98">
      <w:pPr>
        <w:pStyle w:val="Zkladntext"/>
        <w:tabs>
          <w:tab w:val="left" w:pos="1134"/>
          <w:tab w:val="left" w:pos="1276"/>
        </w:tabs>
      </w:pPr>
      <w:r w:rsidRPr="0002426F">
        <w:tab/>
      </w:r>
    </w:p>
    <w:p w14:paraId="6E81B2FB" w14:textId="77777777" w:rsidR="00BC1C98" w:rsidRPr="0002426F" w:rsidRDefault="00BC1C98" w:rsidP="00BC1C98">
      <w:pPr>
        <w:pStyle w:val="Zkladntext"/>
        <w:tabs>
          <w:tab w:val="left" w:pos="1134"/>
          <w:tab w:val="left" w:pos="1276"/>
        </w:tabs>
      </w:pPr>
      <w:r w:rsidRPr="0002426F">
        <w:tab/>
        <w:t xml:space="preserve">  predsedu výboru</w:t>
      </w:r>
    </w:p>
    <w:p w14:paraId="00BC2A51" w14:textId="77777777" w:rsidR="00BC1C98" w:rsidRPr="0002426F" w:rsidRDefault="00BC1C98" w:rsidP="00BC1C98">
      <w:pPr>
        <w:pStyle w:val="Zkladntext"/>
        <w:tabs>
          <w:tab w:val="left" w:pos="1134"/>
          <w:tab w:val="left" w:pos="1276"/>
        </w:tabs>
      </w:pPr>
    </w:p>
    <w:p w14:paraId="61A1E7C5" w14:textId="38EF7BA6" w:rsidR="005373EB" w:rsidRPr="0002426F" w:rsidRDefault="00BC1C98" w:rsidP="00BC1C98">
      <w:pPr>
        <w:pStyle w:val="Zkladntext"/>
        <w:tabs>
          <w:tab w:val="left" w:pos="1134"/>
          <w:tab w:val="left" w:pos="1276"/>
        </w:tabs>
      </w:pPr>
      <w:r w:rsidRPr="0002426F">
        <w:tab/>
      </w:r>
      <w:r w:rsidRPr="0002426F">
        <w:tab/>
        <w:t xml:space="preserve">predložiť stanovisko výboru k uvedenému návrhu zákona predsedovi gestorského Výboru Národnej rady Slovenskej republiky </w:t>
      </w:r>
      <w:r w:rsidR="00924ECA" w:rsidRPr="0002426F">
        <w:t xml:space="preserve">pre </w:t>
      </w:r>
      <w:r w:rsidR="005373EB" w:rsidRPr="0002426F">
        <w:t>verejnú správu a regionálny rozvoj.</w:t>
      </w:r>
    </w:p>
    <w:p w14:paraId="798412E5" w14:textId="34543682" w:rsidR="00BC1C98" w:rsidRPr="0002426F" w:rsidRDefault="00BC1C98" w:rsidP="00BC1C98">
      <w:pPr>
        <w:pStyle w:val="Zkladntext"/>
        <w:tabs>
          <w:tab w:val="left" w:pos="1134"/>
          <w:tab w:val="left" w:pos="1276"/>
        </w:tabs>
      </w:pPr>
    </w:p>
    <w:p w14:paraId="1DBBDBD7" w14:textId="77777777" w:rsidR="00714D51" w:rsidRPr="0002426F" w:rsidRDefault="00714D51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4BEFFEA1" w:rsidR="00D8539D" w:rsidRPr="0002426F" w:rsidRDefault="00D8539D" w:rsidP="008D7E05">
      <w:pPr>
        <w:jc w:val="both"/>
      </w:pPr>
    </w:p>
    <w:p w14:paraId="51084233" w14:textId="77777777" w:rsidR="00D8539D" w:rsidRPr="0002426F" w:rsidRDefault="00D8539D" w:rsidP="008D7E05">
      <w:pPr>
        <w:jc w:val="both"/>
      </w:pPr>
    </w:p>
    <w:p w14:paraId="3FA44E9A" w14:textId="5FD97229" w:rsidR="008D7E05" w:rsidRPr="0002426F" w:rsidRDefault="008D7E05" w:rsidP="008D7E05">
      <w:pPr>
        <w:jc w:val="both"/>
      </w:pP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</w:r>
      <w:r w:rsidRPr="0002426F">
        <w:tab/>
        <w:t xml:space="preserve">Miroslav Čellár </w:t>
      </w:r>
    </w:p>
    <w:p w14:paraId="1D685219" w14:textId="77777777" w:rsidR="008D7E05" w:rsidRPr="0002426F" w:rsidRDefault="008D7E05" w:rsidP="008D7E05">
      <w:pPr>
        <w:jc w:val="both"/>
        <w:rPr>
          <w:szCs w:val="20"/>
        </w:rPr>
      </w:pPr>
      <w:r w:rsidRPr="0002426F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02426F" w:rsidRDefault="008D7E05" w:rsidP="008D7E05">
      <w:pPr>
        <w:tabs>
          <w:tab w:val="left" w:pos="1021"/>
        </w:tabs>
        <w:jc w:val="both"/>
      </w:pPr>
      <w:r w:rsidRPr="0002426F">
        <w:t>overovatelia výboru:</w:t>
      </w:r>
    </w:p>
    <w:p w14:paraId="1EC66D42" w14:textId="77777777" w:rsidR="008D7E05" w:rsidRPr="0002426F" w:rsidRDefault="008D7E05" w:rsidP="008D7E05">
      <w:r w:rsidRPr="0002426F">
        <w:t>Štefan Gašparovič</w:t>
      </w:r>
    </w:p>
    <w:p w14:paraId="07B58D06" w14:textId="5427A793" w:rsidR="00913C57" w:rsidRPr="0002426F" w:rsidRDefault="008D7E05" w:rsidP="008D7E05">
      <w:r w:rsidRPr="0002426F">
        <w:t xml:space="preserve">Branislav Vančo </w:t>
      </w:r>
    </w:p>
    <w:p w14:paraId="0DC53D91" w14:textId="77777777" w:rsidR="00622EC1" w:rsidRPr="0002426F" w:rsidRDefault="00622EC1" w:rsidP="008D7E05"/>
    <w:p w14:paraId="0F887CA6" w14:textId="77777777" w:rsidR="002A0165" w:rsidRPr="0002426F" w:rsidRDefault="002A0165" w:rsidP="002A0165">
      <w:pPr>
        <w:pStyle w:val="Nadpis2"/>
        <w:jc w:val="left"/>
      </w:pPr>
      <w:r w:rsidRPr="0002426F">
        <w:lastRenderedPageBreak/>
        <w:t>P r í l o h a</w:t>
      </w:r>
    </w:p>
    <w:p w14:paraId="02229751" w14:textId="77777777" w:rsidR="002A0165" w:rsidRPr="0002426F" w:rsidRDefault="002A0165" w:rsidP="002A0165">
      <w:pPr>
        <w:ind w:left="4253" w:firstLine="708"/>
        <w:jc w:val="both"/>
        <w:rPr>
          <w:b/>
          <w:bCs/>
        </w:rPr>
      </w:pPr>
      <w:r w:rsidRPr="0002426F">
        <w:rPr>
          <w:b/>
          <w:bCs/>
        </w:rPr>
        <w:t xml:space="preserve">k uzneseniu Ústavnoprávneho </w:t>
      </w:r>
    </w:p>
    <w:p w14:paraId="0413BBF2" w14:textId="79E0642B" w:rsidR="002A0165" w:rsidRPr="0002426F" w:rsidRDefault="002A0165" w:rsidP="002A0165">
      <w:pPr>
        <w:ind w:left="4253" w:firstLine="708"/>
        <w:jc w:val="both"/>
        <w:rPr>
          <w:b/>
        </w:rPr>
      </w:pPr>
      <w:r w:rsidRPr="0002426F">
        <w:rPr>
          <w:b/>
        </w:rPr>
        <w:t>výboru Národnej rady SR č.</w:t>
      </w:r>
      <w:r w:rsidR="0023411B" w:rsidRPr="0002426F">
        <w:rPr>
          <w:b/>
        </w:rPr>
        <w:t xml:space="preserve"> </w:t>
      </w:r>
      <w:r w:rsidR="00AD6C2E" w:rsidRPr="0002426F">
        <w:rPr>
          <w:b/>
        </w:rPr>
        <w:t>99</w:t>
      </w:r>
    </w:p>
    <w:p w14:paraId="041DEB44" w14:textId="31A3FA5E" w:rsidR="002A0165" w:rsidRPr="0002426F" w:rsidRDefault="002A0165" w:rsidP="002A0165">
      <w:pPr>
        <w:ind w:left="4253" w:firstLine="708"/>
        <w:jc w:val="both"/>
        <w:rPr>
          <w:b/>
        </w:rPr>
      </w:pPr>
      <w:r w:rsidRPr="0002426F">
        <w:rPr>
          <w:b/>
        </w:rPr>
        <w:t>z</w:t>
      </w:r>
      <w:r w:rsidR="00AD6C2E" w:rsidRPr="0002426F">
        <w:rPr>
          <w:b/>
        </w:rPr>
        <w:t>o</w:t>
      </w:r>
      <w:r w:rsidR="00435CBB" w:rsidRPr="0002426F">
        <w:rPr>
          <w:b/>
        </w:rPr>
        <w:t> </w:t>
      </w:r>
      <w:r w:rsidR="00AD6C2E" w:rsidRPr="0002426F">
        <w:rPr>
          <w:b/>
        </w:rPr>
        <w:t>6</w:t>
      </w:r>
      <w:r w:rsidR="00D43BD5" w:rsidRPr="0002426F">
        <w:rPr>
          <w:b/>
        </w:rPr>
        <w:t>. júna</w:t>
      </w:r>
      <w:r w:rsidR="0029766F" w:rsidRPr="0002426F">
        <w:rPr>
          <w:b/>
        </w:rPr>
        <w:t xml:space="preserve"> 2</w:t>
      </w:r>
      <w:r w:rsidRPr="0002426F">
        <w:rPr>
          <w:b/>
        </w:rPr>
        <w:t>02</w:t>
      </w:r>
      <w:r w:rsidR="000E174A" w:rsidRPr="0002426F">
        <w:rPr>
          <w:b/>
        </w:rPr>
        <w:t>4</w:t>
      </w:r>
    </w:p>
    <w:p w14:paraId="0AD74A97" w14:textId="00C8E201" w:rsidR="002A0165" w:rsidRPr="0002426F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02426F">
        <w:rPr>
          <w:b/>
          <w:bCs/>
        </w:rPr>
        <w:t>___________________________</w:t>
      </w:r>
    </w:p>
    <w:p w14:paraId="0055449A" w14:textId="77777777" w:rsidR="002A0165" w:rsidRPr="0002426F" w:rsidRDefault="002A0165" w:rsidP="002A0165">
      <w:pPr>
        <w:jc w:val="center"/>
        <w:rPr>
          <w:lang w:eastAsia="en-US"/>
        </w:rPr>
      </w:pPr>
    </w:p>
    <w:p w14:paraId="623567EE" w14:textId="206BF619" w:rsidR="002A0165" w:rsidRPr="0002426F" w:rsidRDefault="002A0165" w:rsidP="002A0165">
      <w:pPr>
        <w:jc w:val="center"/>
        <w:rPr>
          <w:lang w:eastAsia="en-US"/>
        </w:rPr>
      </w:pPr>
    </w:p>
    <w:p w14:paraId="35E0F58D" w14:textId="77777777" w:rsidR="002A0165" w:rsidRPr="0002426F" w:rsidRDefault="002A0165" w:rsidP="002A0165">
      <w:pPr>
        <w:rPr>
          <w:lang w:eastAsia="en-US"/>
        </w:rPr>
      </w:pPr>
    </w:p>
    <w:p w14:paraId="2BE6491F" w14:textId="41864F0D" w:rsidR="002A0165" w:rsidRPr="0002426F" w:rsidRDefault="002A0165" w:rsidP="002A0165">
      <w:pPr>
        <w:rPr>
          <w:lang w:eastAsia="en-US"/>
        </w:rPr>
      </w:pPr>
    </w:p>
    <w:p w14:paraId="3C8FE741" w14:textId="77777777" w:rsidR="002A0165" w:rsidRPr="0002426F" w:rsidRDefault="002A0165" w:rsidP="002A0165">
      <w:pPr>
        <w:pStyle w:val="Nadpis2"/>
        <w:ind w:left="0" w:firstLine="0"/>
        <w:jc w:val="center"/>
      </w:pPr>
      <w:r w:rsidRPr="0002426F">
        <w:t>Pozmeňujúce a doplňujúce návrhy</w:t>
      </w:r>
    </w:p>
    <w:p w14:paraId="77A77CE8" w14:textId="77777777" w:rsidR="002A0165" w:rsidRPr="0002426F" w:rsidRDefault="002A0165" w:rsidP="002A0165">
      <w:pPr>
        <w:jc w:val="center"/>
      </w:pPr>
    </w:p>
    <w:p w14:paraId="489A3C06" w14:textId="5156F90D" w:rsidR="005373EB" w:rsidRPr="0002426F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02426F">
        <w:rPr>
          <w:b/>
        </w:rPr>
        <w:t xml:space="preserve">k vládnemu návrhu </w:t>
      </w:r>
      <w:r w:rsidRPr="0002426F">
        <w:rPr>
          <w:b/>
          <w:shd w:val="clear" w:color="auto" w:fill="FFFFFF"/>
        </w:rPr>
        <w:t xml:space="preserve">zákona, </w:t>
      </w:r>
      <w:r w:rsidR="005373EB" w:rsidRPr="0002426F">
        <w:rPr>
          <w:b/>
          <w:shd w:val="clear" w:color="auto" w:fill="FFFFFF"/>
        </w:rPr>
        <w:t>ktorým sa mení a dopĺňa zákon č. 575/2001 Z. z. o organizácii činnosti vlády a organizácii ústrednej štátnej sprá</w:t>
      </w:r>
      <w:r w:rsidR="003212C6" w:rsidRPr="0002426F">
        <w:rPr>
          <w:b/>
          <w:shd w:val="clear" w:color="auto" w:fill="FFFFFF"/>
        </w:rPr>
        <w:t xml:space="preserve">vy v znení neskorších predpisov </w:t>
      </w:r>
      <w:r w:rsidR="005373EB" w:rsidRPr="0002426F">
        <w:rPr>
          <w:b/>
          <w:shd w:val="clear" w:color="auto" w:fill="FFFFFF"/>
        </w:rPr>
        <w:t xml:space="preserve">a </w:t>
      </w:r>
      <w:r w:rsidR="003212C6" w:rsidRPr="0002426F">
        <w:rPr>
          <w:b/>
          <w:shd w:val="clear" w:color="auto" w:fill="FFFFFF"/>
        </w:rPr>
        <w:t> </w:t>
      </w:r>
      <w:r w:rsidR="005373EB" w:rsidRPr="0002426F">
        <w:rPr>
          <w:b/>
          <w:shd w:val="clear" w:color="auto" w:fill="FFFFFF"/>
        </w:rPr>
        <w:t>ktorým sa menia a dopĺňajú niektoré zákony (tlač 231)</w:t>
      </w:r>
    </w:p>
    <w:p w14:paraId="2BDB020B" w14:textId="7882C2FE" w:rsidR="002A0165" w:rsidRPr="0002426F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02426F">
        <w:rPr>
          <w:b/>
          <w:bCs/>
        </w:rPr>
        <w:t>___________________________________________________________________________</w:t>
      </w:r>
    </w:p>
    <w:p w14:paraId="4B7F7CFD" w14:textId="6AA613E6" w:rsidR="00AD6C2E" w:rsidRPr="0002426F" w:rsidRDefault="00AD6C2E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00563FE4" w14:textId="07DDBF6F" w:rsidR="00AD6C2E" w:rsidRPr="0002426F" w:rsidRDefault="00AD6C2E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549A52DA" w14:textId="45EEF774" w:rsidR="00AD6C2E" w:rsidRPr="0079448F" w:rsidRDefault="00AD6C2E" w:rsidP="00AD6C2E">
      <w:pPr>
        <w:spacing w:line="360" w:lineRule="auto"/>
        <w:ind w:firstLine="709"/>
        <w:jc w:val="both"/>
      </w:pPr>
    </w:p>
    <w:p w14:paraId="7B97F7A7" w14:textId="1004ABB2" w:rsidR="0079448F" w:rsidRPr="0079448F" w:rsidRDefault="0079448F" w:rsidP="00AD6C2E">
      <w:pPr>
        <w:spacing w:line="360" w:lineRule="auto"/>
        <w:ind w:firstLine="709"/>
        <w:jc w:val="both"/>
      </w:pPr>
    </w:p>
    <w:p w14:paraId="0AEA99D1" w14:textId="303E5AC9" w:rsidR="0079448F" w:rsidRPr="0079448F" w:rsidRDefault="0079448F" w:rsidP="0079448F">
      <w:pPr>
        <w:pStyle w:val="Odsekzoznamu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48F">
        <w:rPr>
          <w:rFonts w:ascii="Times New Roman" w:hAnsi="Times New Roman"/>
          <w:sz w:val="24"/>
          <w:szCs w:val="24"/>
        </w:rPr>
        <w:t xml:space="preserve">V </w:t>
      </w:r>
      <w:r w:rsidR="004C65F5">
        <w:rPr>
          <w:rFonts w:ascii="Times New Roman" w:hAnsi="Times New Roman"/>
          <w:sz w:val="24"/>
          <w:szCs w:val="24"/>
        </w:rPr>
        <w:t>č</w:t>
      </w:r>
      <w:r w:rsidRPr="0079448F">
        <w:rPr>
          <w:rFonts w:ascii="Times New Roman" w:hAnsi="Times New Roman"/>
          <w:sz w:val="24"/>
          <w:szCs w:val="24"/>
        </w:rPr>
        <w:t xml:space="preserve">l. I sa za bod 20 vkladá nový bod 21, ktorý znie: </w:t>
      </w:r>
    </w:p>
    <w:p w14:paraId="651B8F63" w14:textId="77777777" w:rsidR="0079448F" w:rsidRPr="0079448F" w:rsidRDefault="0079448F" w:rsidP="0079448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79448F">
        <w:rPr>
          <w:rFonts w:ascii="Times New Roman" w:hAnsi="Times New Roman"/>
          <w:sz w:val="24"/>
          <w:szCs w:val="24"/>
        </w:rPr>
        <w:t>„21. V § 30 ods. 1 a 2 sa za slová „kvality, posudzovania zhody“ vkladá čiarka a slová „vzájomného uznávania tovaru, odstraňovania prekážok voľného pohybu tovaru“.“.</w:t>
      </w:r>
    </w:p>
    <w:p w14:paraId="57061197" w14:textId="77777777" w:rsidR="0079448F" w:rsidRPr="007B6645" w:rsidRDefault="0079448F" w:rsidP="0079448F">
      <w:pPr>
        <w:ind w:firstLine="284"/>
        <w:jc w:val="both"/>
      </w:pPr>
      <w:r>
        <w:t>Doterajšie body sa primerane prečíslujú.</w:t>
      </w:r>
    </w:p>
    <w:p w14:paraId="393590F0" w14:textId="77777777" w:rsidR="0079448F" w:rsidRPr="0079448F" w:rsidRDefault="0079448F" w:rsidP="0079448F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14:paraId="126AA9F5" w14:textId="77777777" w:rsidR="0079448F" w:rsidRPr="0079448F" w:rsidRDefault="0079448F" w:rsidP="00CD4BFE">
      <w:pPr>
        <w:pStyle w:val="Odsekzoznamu"/>
        <w:ind w:left="2552"/>
        <w:jc w:val="both"/>
        <w:rPr>
          <w:rFonts w:ascii="Times New Roman" w:hAnsi="Times New Roman"/>
          <w:sz w:val="24"/>
          <w:szCs w:val="24"/>
        </w:rPr>
      </w:pPr>
      <w:r w:rsidRPr="0079448F">
        <w:rPr>
          <w:rFonts w:ascii="Times New Roman" w:hAnsi="Times New Roman"/>
          <w:sz w:val="24"/>
          <w:szCs w:val="24"/>
        </w:rPr>
        <w:t xml:space="preserve">Zosúladenie kompetenčného zákona s reálnymi kompetenciami Úradu pre normalizáciu, metrológiu a skúšobníctvo Slovenskej republiky (ďalej len „úrad“). Úrad je v rámci voľného pohybu tovaru zodpovedný za vzájomné uznávanie tovaru a za odstraňovanie prekážok voľného pohybu tovaru, pod ktoré patrí </w:t>
      </w:r>
      <w:proofErr w:type="spellStart"/>
      <w:r w:rsidRPr="0079448F">
        <w:rPr>
          <w:rFonts w:ascii="Times New Roman" w:hAnsi="Times New Roman"/>
          <w:sz w:val="24"/>
          <w:szCs w:val="24"/>
        </w:rPr>
        <w:t>vnútrokumunitárne</w:t>
      </w:r>
      <w:proofErr w:type="spellEnd"/>
      <w:r w:rsidRPr="0079448F">
        <w:rPr>
          <w:rFonts w:ascii="Times New Roman" w:hAnsi="Times New Roman"/>
          <w:sz w:val="24"/>
          <w:szCs w:val="24"/>
        </w:rPr>
        <w:t xml:space="preserve"> pripomienkové konanie, </w:t>
      </w:r>
      <w:r w:rsidRPr="0079448F">
        <w:rPr>
          <w:rFonts w:ascii="Times New Roman" w:hAnsi="Times New Roman"/>
          <w:bCs/>
          <w:sz w:val="24"/>
          <w:szCs w:val="24"/>
        </w:rPr>
        <w:t>výmena</w:t>
      </w:r>
      <w:r w:rsidRPr="0079448F">
        <w:rPr>
          <w:rFonts w:ascii="Times New Roman" w:hAnsi="Times New Roman"/>
          <w:sz w:val="24"/>
          <w:szCs w:val="24"/>
        </w:rPr>
        <w:t xml:space="preserve"> informácií o fyzických prekážkach voľného pohybu tovaru, v</w:t>
      </w:r>
      <w:r w:rsidRPr="0079448F">
        <w:rPr>
          <w:rFonts w:ascii="Times New Roman" w:hAnsi="Times New Roman"/>
          <w:bCs/>
          <w:sz w:val="24"/>
          <w:szCs w:val="24"/>
        </w:rPr>
        <w:t>ýmena</w:t>
      </w:r>
      <w:r w:rsidRPr="0079448F">
        <w:rPr>
          <w:rFonts w:ascii="Times New Roman" w:hAnsi="Times New Roman"/>
          <w:sz w:val="24"/>
          <w:szCs w:val="24"/>
        </w:rPr>
        <w:t xml:space="preserve"> informácií podľa Dohody o technických prekážkach obchodu a Dohody o sanitárnych a </w:t>
      </w:r>
      <w:proofErr w:type="spellStart"/>
      <w:r w:rsidRPr="0079448F">
        <w:rPr>
          <w:rFonts w:ascii="Times New Roman" w:hAnsi="Times New Roman"/>
          <w:sz w:val="24"/>
          <w:szCs w:val="24"/>
        </w:rPr>
        <w:t>fytosanitárnych</w:t>
      </w:r>
      <w:proofErr w:type="spellEnd"/>
      <w:r w:rsidRPr="0079448F">
        <w:rPr>
          <w:rFonts w:ascii="Times New Roman" w:hAnsi="Times New Roman"/>
          <w:sz w:val="24"/>
          <w:szCs w:val="24"/>
        </w:rPr>
        <w:t xml:space="preserve"> opatreniach Svetovej obchodnej organizácie (WTO) a poskytovanie informácií o </w:t>
      </w:r>
      <w:hyperlink r:id="rId5" w:history="1">
        <w:r w:rsidRPr="0079448F">
          <w:rPr>
            <w:rFonts w:ascii="Times New Roman" w:hAnsi="Times New Roman"/>
            <w:sz w:val="24"/>
            <w:szCs w:val="24"/>
          </w:rPr>
          <w:t>pravidlách a požiadavkách týkajúcich sa výrobkov</w:t>
        </w:r>
      </w:hyperlink>
      <w:r w:rsidRPr="0079448F">
        <w:rPr>
          <w:rFonts w:ascii="Times New Roman" w:hAnsi="Times New Roman"/>
          <w:sz w:val="24"/>
          <w:szCs w:val="24"/>
        </w:rPr>
        <w:t>.</w:t>
      </w:r>
    </w:p>
    <w:p w14:paraId="2106E25D" w14:textId="77777777" w:rsidR="0079448F" w:rsidRDefault="0079448F" w:rsidP="0079448F">
      <w:pPr>
        <w:jc w:val="both"/>
      </w:pPr>
    </w:p>
    <w:p w14:paraId="3F694CA3" w14:textId="68C7B0BB" w:rsidR="00AD6C2E" w:rsidRPr="00CD4BFE" w:rsidRDefault="00AD6C2E" w:rsidP="00CD4BFE">
      <w:pPr>
        <w:pStyle w:val="Odsekzoznamu"/>
        <w:numPr>
          <w:ilvl w:val="0"/>
          <w:numId w:val="17"/>
        </w:numPr>
        <w:tabs>
          <w:tab w:val="left" w:pos="2552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BFE">
        <w:rPr>
          <w:rFonts w:ascii="Times New Roman" w:hAnsi="Times New Roman"/>
          <w:sz w:val="24"/>
          <w:szCs w:val="24"/>
        </w:rPr>
        <w:t>V čl. I bode 24 v § 39 ods. 3 sa za slovo „tajomníkov“ vkladajú slová „a predsedov“.</w:t>
      </w:r>
    </w:p>
    <w:p w14:paraId="58C6F2D2" w14:textId="77777777" w:rsidR="004C65F5" w:rsidRDefault="004C65F5" w:rsidP="00B02F97">
      <w:pPr>
        <w:pStyle w:val="Odsekzoznamu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14:paraId="3AC70371" w14:textId="390A3CB0" w:rsidR="00AD6C2E" w:rsidRPr="0002426F" w:rsidRDefault="00AD6C2E" w:rsidP="00B02F97">
      <w:pPr>
        <w:pStyle w:val="Odsekzoznamu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02426F">
        <w:rPr>
          <w:rFonts w:ascii="Times New Roman" w:hAnsi="Times New Roman"/>
          <w:sz w:val="24"/>
          <w:szCs w:val="24"/>
        </w:rPr>
        <w:t>Obdobne ako v platnom a účinnom znení § 39 ods. 2 písm. c) zákona č. 575/2001 Z. z. sa navrhuje aj v novom § 39 ods. 3 zachovať rozlišovanie označovania predsedov a vedúcich ostatných ústredných orgánov štátnej správy v rámci zákona č. 575/2001 Z. z.</w:t>
      </w:r>
    </w:p>
    <w:p w14:paraId="7FDBC849" w14:textId="77777777" w:rsidR="00AD6C2E" w:rsidRPr="0002426F" w:rsidRDefault="00AD6C2E" w:rsidP="00AD6C2E">
      <w:pPr>
        <w:spacing w:line="360" w:lineRule="auto"/>
        <w:jc w:val="both"/>
      </w:pPr>
    </w:p>
    <w:p w14:paraId="2D9F883D" w14:textId="77777777" w:rsidR="00AD6C2E" w:rsidRPr="0002426F" w:rsidRDefault="00AD6C2E" w:rsidP="00CD4BFE">
      <w:pPr>
        <w:pStyle w:val="Odsekzoznamu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426F">
        <w:rPr>
          <w:rFonts w:ascii="Times New Roman" w:hAnsi="Times New Roman"/>
          <w:sz w:val="24"/>
          <w:szCs w:val="24"/>
        </w:rPr>
        <w:lastRenderedPageBreak/>
        <w:t>V čl. I bode 26 v § 40aw ods. 1 a 2 sa slová „Rada vlády pre ľudské práva“ nahrádzajú slovami „Rada vlády Slovenskej republiky pre ľudské práva“ a na konci odsekov 1 a 2 sa pripájajú tieto slová: „v príslušnom tvare“.</w:t>
      </w:r>
    </w:p>
    <w:p w14:paraId="377533CD" w14:textId="77777777" w:rsidR="000C7CD4" w:rsidRDefault="000C7CD4" w:rsidP="00B02F97">
      <w:pPr>
        <w:pStyle w:val="Odsekzoznamu"/>
        <w:tabs>
          <w:tab w:val="left" w:pos="4253"/>
        </w:tabs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14:paraId="466AEB0D" w14:textId="210E2A30" w:rsidR="00AD6C2E" w:rsidRPr="0002426F" w:rsidRDefault="00AD6C2E" w:rsidP="00B02F97">
      <w:pPr>
        <w:pStyle w:val="Odsekzoznamu"/>
        <w:tabs>
          <w:tab w:val="left" w:pos="4253"/>
        </w:tabs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02426F">
        <w:rPr>
          <w:rFonts w:ascii="Times New Roman" w:hAnsi="Times New Roman"/>
          <w:sz w:val="24"/>
          <w:szCs w:val="24"/>
        </w:rPr>
        <w:t>Doplnenie chýbajúcich slov v označení rady vlády Slovenskej republiky, ako aj vo formulácii ustanovenia, ktorým sa nahrádzajú slová vo  všetkých tvaroch slovami v príslušnom tvare.</w:t>
      </w:r>
    </w:p>
    <w:p w14:paraId="6B5E390E" w14:textId="722D49E0" w:rsidR="00B02F97" w:rsidRPr="0002426F" w:rsidRDefault="00B02F97" w:rsidP="00AD6C2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2C5A7C2" w14:textId="77777777" w:rsidR="00AD6C2E" w:rsidRPr="0002426F" w:rsidRDefault="00AD6C2E" w:rsidP="00CD4BFE">
      <w:pPr>
        <w:pStyle w:val="Odsekzoznamu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426F">
        <w:rPr>
          <w:rFonts w:ascii="Times New Roman" w:hAnsi="Times New Roman"/>
          <w:sz w:val="24"/>
          <w:szCs w:val="24"/>
        </w:rPr>
        <w:t>V čl. V bode 3 v § 187p ods. 2 prvej vete sa slová „ich správu a prevádzku“ nahrádzajú slovami „správu a prevádzku elektronickej platformy“ a v druhej vete sa vypúšťajú slová „podľa doterajších predpisov v správe úradu vlády k 31. decembru 2024“.</w:t>
      </w:r>
    </w:p>
    <w:p w14:paraId="132D633E" w14:textId="4A2E0063" w:rsidR="00AD6C2E" w:rsidRPr="0002426F" w:rsidRDefault="00AD6C2E" w:rsidP="008B0687">
      <w:pPr>
        <w:ind w:left="2552"/>
        <w:jc w:val="both"/>
      </w:pPr>
      <w:r w:rsidRPr="0002426F">
        <w:t>Precizuje sa formulácia prechodného ustanovenia tak, aby bolo zrejmé, že slová správa a prevádzka sa viažu na elektronickú platformu, a súčasne sa v druhej vete vypúšťajú nadbytočné a duplicitné slová.</w:t>
      </w:r>
    </w:p>
    <w:p w14:paraId="4F44F0A7" w14:textId="77777777" w:rsidR="00AD6C2E" w:rsidRPr="0002426F" w:rsidRDefault="00AD6C2E" w:rsidP="00AD6C2E">
      <w:pPr>
        <w:spacing w:line="360" w:lineRule="auto"/>
        <w:ind w:left="4253"/>
        <w:jc w:val="both"/>
      </w:pPr>
    </w:p>
    <w:p w14:paraId="22D11A2D" w14:textId="77777777" w:rsidR="00AD6C2E" w:rsidRPr="0002426F" w:rsidRDefault="00AD6C2E" w:rsidP="00CD4BFE">
      <w:pPr>
        <w:pStyle w:val="Odsekzoznamu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426F">
        <w:rPr>
          <w:rFonts w:ascii="Times New Roman" w:hAnsi="Times New Roman"/>
          <w:sz w:val="24"/>
          <w:szCs w:val="24"/>
        </w:rPr>
        <w:t>V čl. VI bode 2 sa veta „Doterajšie písmená a) až m) sa označujú ako písmená b) až n).“ nahrádza vetou „Doterajšie písmená a) až o) sa označujú ako písmená b) až p).“.</w:t>
      </w:r>
    </w:p>
    <w:p w14:paraId="71A3D8D6" w14:textId="5FE55034" w:rsidR="00AD6C2E" w:rsidRPr="0002426F" w:rsidRDefault="00AD6C2E" w:rsidP="008B0687">
      <w:pPr>
        <w:pStyle w:val="Odsekzoznamu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02426F">
        <w:rPr>
          <w:rFonts w:ascii="Times New Roman" w:hAnsi="Times New Roman"/>
          <w:sz w:val="24"/>
          <w:szCs w:val="24"/>
        </w:rPr>
        <w:t>Legislatívno-technická úprava v</w:t>
      </w:r>
      <w:r w:rsidR="00E80731">
        <w:rPr>
          <w:rFonts w:ascii="Times New Roman" w:hAnsi="Times New Roman"/>
          <w:sz w:val="24"/>
          <w:szCs w:val="24"/>
        </w:rPr>
        <w:t xml:space="preserve"> nadväznosti na prijatie zákona </w:t>
      </w:r>
      <w:r w:rsidRPr="0002426F">
        <w:rPr>
          <w:rFonts w:ascii="Times New Roman" w:hAnsi="Times New Roman"/>
          <w:sz w:val="24"/>
          <w:szCs w:val="24"/>
        </w:rPr>
        <w:t xml:space="preserve">č. </w:t>
      </w:r>
      <w:r w:rsidR="00E80731">
        <w:rPr>
          <w:rFonts w:ascii="Times New Roman" w:hAnsi="Times New Roman"/>
          <w:sz w:val="24"/>
          <w:szCs w:val="24"/>
        </w:rPr>
        <w:t> </w:t>
      </w:r>
      <w:r w:rsidRPr="0002426F">
        <w:rPr>
          <w:rFonts w:ascii="Times New Roman" w:hAnsi="Times New Roman"/>
          <w:sz w:val="24"/>
          <w:szCs w:val="24"/>
        </w:rPr>
        <w:t>99/2024 Z. z. o centrálnom informačnom systéme štátnej služby a o zmene a  doplnení zákona č. 5</w:t>
      </w:r>
      <w:r w:rsidR="00E80731">
        <w:rPr>
          <w:rFonts w:ascii="Times New Roman" w:hAnsi="Times New Roman"/>
          <w:sz w:val="24"/>
          <w:szCs w:val="24"/>
        </w:rPr>
        <w:t>5/2017 Z. z. o štátnej službe a  </w:t>
      </w:r>
      <w:r w:rsidRPr="0002426F">
        <w:rPr>
          <w:rFonts w:ascii="Times New Roman" w:hAnsi="Times New Roman"/>
          <w:sz w:val="24"/>
          <w:szCs w:val="24"/>
        </w:rPr>
        <w:t xml:space="preserve">o </w:t>
      </w:r>
      <w:r w:rsidR="00E80731">
        <w:rPr>
          <w:rFonts w:ascii="Times New Roman" w:hAnsi="Times New Roman"/>
          <w:sz w:val="24"/>
          <w:szCs w:val="24"/>
        </w:rPr>
        <w:t> </w:t>
      </w:r>
      <w:r w:rsidRPr="0002426F">
        <w:rPr>
          <w:rFonts w:ascii="Times New Roman" w:hAnsi="Times New Roman"/>
          <w:sz w:val="24"/>
          <w:szCs w:val="24"/>
        </w:rPr>
        <w:t>zmene a doplnení niektorých zákonov v znení neskorších predpisov, ktorým sa v čl. II bode 9 do § 18 ods. 6 zákona č. 55/2017 Z. z. vložili dve nové písmená, v dôsledku čoho v platnom znení obsahuje § 18 ods. 6 zákona č. 55/2017 Z. z. písmená a) až o).</w:t>
      </w:r>
    </w:p>
    <w:p w14:paraId="35C2884C" w14:textId="77777777" w:rsidR="00AD6C2E" w:rsidRPr="0002426F" w:rsidRDefault="00AD6C2E" w:rsidP="000E0A35">
      <w:pPr>
        <w:ind w:left="4253"/>
        <w:jc w:val="both"/>
      </w:pPr>
    </w:p>
    <w:p w14:paraId="45F31017" w14:textId="77777777" w:rsidR="000E0A35" w:rsidRPr="00A72C39" w:rsidRDefault="000E0A35" w:rsidP="000E0A35">
      <w:pPr>
        <w:pStyle w:val="Odsekzoznamu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2C39">
        <w:rPr>
          <w:rFonts w:ascii="Times New Roman" w:hAnsi="Times New Roman"/>
          <w:sz w:val="24"/>
          <w:szCs w:val="24"/>
        </w:rPr>
        <w:t>V čl. VII novelizačný bod znie:</w:t>
      </w:r>
    </w:p>
    <w:p w14:paraId="18BD27E3" w14:textId="77777777" w:rsidR="000E0A35" w:rsidRPr="00A72C39" w:rsidRDefault="000E0A35" w:rsidP="000E0A35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BAFE7AA" w14:textId="77777777" w:rsidR="000E0A35" w:rsidRPr="00A72C39" w:rsidRDefault="000E0A35" w:rsidP="000E0A35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2C39">
        <w:rPr>
          <w:rFonts w:ascii="Times New Roman" w:hAnsi="Times New Roman"/>
          <w:sz w:val="24"/>
          <w:szCs w:val="24"/>
        </w:rPr>
        <w:t>„V § 10 ods. 2 písmeno b) znie:</w:t>
      </w:r>
      <w:bookmarkStart w:id="1" w:name="_GoBack"/>
      <w:bookmarkEnd w:id="1"/>
    </w:p>
    <w:p w14:paraId="16572114" w14:textId="77777777" w:rsidR="000E0A35" w:rsidRPr="00A72C39" w:rsidRDefault="000E0A35" w:rsidP="000E0A35">
      <w:pPr>
        <w:ind w:firstLine="284"/>
      </w:pPr>
      <w:r w:rsidRPr="00A72C39">
        <w:t>„b) jedného člena na návrh Rady vlády Slovenskej republiky pre národnostné menšiny,“.</w:t>
      </w:r>
    </w:p>
    <w:p w14:paraId="086A8F05" w14:textId="77777777" w:rsidR="000E0A35" w:rsidRDefault="000E0A35" w:rsidP="000E0A35">
      <w:pPr>
        <w:ind w:left="2127"/>
        <w:jc w:val="both"/>
      </w:pPr>
    </w:p>
    <w:p w14:paraId="3BD28139" w14:textId="025EC2F9" w:rsidR="000E0A35" w:rsidRPr="000E0A35" w:rsidRDefault="000E0A35" w:rsidP="000E0A35">
      <w:pPr>
        <w:ind w:left="2552"/>
        <w:jc w:val="both"/>
      </w:pPr>
      <w:r w:rsidRPr="000E0A35">
        <w:t>Vzhľadom na to, že sa neplánuje členenie Rady vlády Slovenskej republiky pre národnostné menšiny na výbory, ale na komory, je potrebné v predmetnom novelizačnom bode vypustiť aj slová „príslušného výboru“.</w:t>
      </w:r>
    </w:p>
    <w:p w14:paraId="15B44B84" w14:textId="77777777" w:rsidR="000E0A35" w:rsidRPr="00F65F47" w:rsidRDefault="000E0A35" w:rsidP="000E0A35">
      <w:pPr>
        <w:ind w:left="2552"/>
        <w:jc w:val="both"/>
      </w:pPr>
    </w:p>
    <w:p w14:paraId="40C1B855" w14:textId="77777777" w:rsidR="000E0A35" w:rsidRPr="00B56B4B" w:rsidRDefault="000E0A35" w:rsidP="000E0A35">
      <w:pPr>
        <w:jc w:val="center"/>
      </w:pPr>
      <w:r w:rsidRPr="00F65F47">
        <w:t xml:space="preserve"> </w:t>
      </w:r>
    </w:p>
    <w:p w14:paraId="02F39D83" w14:textId="77777777" w:rsidR="00AD6C2E" w:rsidRPr="0002426F" w:rsidRDefault="00AD6C2E" w:rsidP="000E0A35">
      <w:pPr>
        <w:ind w:left="4253"/>
        <w:jc w:val="both"/>
      </w:pPr>
    </w:p>
    <w:p w14:paraId="1E1CDEC1" w14:textId="77777777" w:rsidR="00AD6C2E" w:rsidRPr="0002426F" w:rsidRDefault="00AD6C2E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AD6C2E" w:rsidRPr="0002426F" w:rsidSect="0063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426F"/>
    <w:rsid w:val="00026256"/>
    <w:rsid w:val="00026947"/>
    <w:rsid w:val="00032D35"/>
    <w:rsid w:val="00036654"/>
    <w:rsid w:val="00057EDA"/>
    <w:rsid w:val="0007423F"/>
    <w:rsid w:val="000A0E0D"/>
    <w:rsid w:val="000A6016"/>
    <w:rsid w:val="000B2724"/>
    <w:rsid w:val="000C3393"/>
    <w:rsid w:val="000C7CD4"/>
    <w:rsid w:val="000D0351"/>
    <w:rsid w:val="000D505C"/>
    <w:rsid w:val="000E0A35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212C6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C65F5"/>
    <w:rsid w:val="004E6345"/>
    <w:rsid w:val="004F572F"/>
    <w:rsid w:val="00522BC4"/>
    <w:rsid w:val="005247F5"/>
    <w:rsid w:val="005373EB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37D77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14D51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448F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B0687"/>
    <w:rsid w:val="008C1D92"/>
    <w:rsid w:val="008D249C"/>
    <w:rsid w:val="008D7E05"/>
    <w:rsid w:val="008F7799"/>
    <w:rsid w:val="008F7FE2"/>
    <w:rsid w:val="009022E9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1549F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6C2E"/>
    <w:rsid w:val="00AD7B22"/>
    <w:rsid w:val="00B02F97"/>
    <w:rsid w:val="00B04B24"/>
    <w:rsid w:val="00B05279"/>
    <w:rsid w:val="00B17A9B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4BFE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A722B"/>
    <w:rsid w:val="00DB1AA1"/>
    <w:rsid w:val="00DB3702"/>
    <w:rsid w:val="00DB4E77"/>
    <w:rsid w:val="00DB7AD2"/>
    <w:rsid w:val="00DC788B"/>
    <w:rsid w:val="00DD64C2"/>
    <w:rsid w:val="00DD751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0731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B0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off.gov.sk/stranka/38/pravidla-a-poziadavky-tykajuce-sa-vyrob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94</cp:revision>
  <cp:lastPrinted>2024-06-06T07:54:00Z</cp:lastPrinted>
  <dcterms:created xsi:type="dcterms:W3CDTF">2023-03-28T09:22:00Z</dcterms:created>
  <dcterms:modified xsi:type="dcterms:W3CDTF">2024-06-06T07:55:00Z</dcterms:modified>
</cp:coreProperties>
</file>