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59C28" w14:textId="77777777" w:rsidR="00893BBF" w:rsidRDefault="00893BBF" w:rsidP="00893B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sk-SK"/>
        </w:rPr>
        <w:t>Doložka vybraných vplyvov</w:t>
      </w:r>
    </w:p>
    <w:p w14:paraId="48847E27" w14:textId="77777777" w:rsidR="00893BBF" w:rsidRDefault="00893BBF" w:rsidP="00893BBF">
      <w:pPr>
        <w:contextualSpacing/>
        <w:rPr>
          <w:rFonts w:ascii="Calibri" w:eastAsia="Calibri" w:hAnsi="Calibri" w:cs="Times New Roman"/>
          <w:b/>
        </w:rPr>
      </w:pPr>
    </w:p>
    <w:tbl>
      <w:tblPr>
        <w:tblStyle w:val="Mriekatabuky1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400"/>
        <w:gridCol w:w="141"/>
        <w:gridCol w:w="564"/>
        <w:gridCol w:w="748"/>
        <w:gridCol w:w="284"/>
        <w:gridCol w:w="254"/>
        <w:gridCol w:w="1133"/>
        <w:gridCol w:w="284"/>
        <w:gridCol w:w="263"/>
        <w:gridCol w:w="1297"/>
      </w:tblGrid>
      <w:tr w:rsidR="00893BBF" w14:paraId="78A74989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DE86CEC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Základné údaje</w:t>
            </w:r>
          </w:p>
        </w:tc>
      </w:tr>
      <w:tr w:rsidR="00893BBF" w14:paraId="2300C5B5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4BD08A0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Názov materiálu</w:t>
            </w:r>
          </w:p>
        </w:tc>
      </w:tr>
      <w:tr w:rsidR="00893BBF" w14:paraId="6C384297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7396" w14:textId="53B64779" w:rsidR="00893BBF" w:rsidRDefault="00E71575" w:rsidP="00FE6EA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na vyslanie príslušníkov ozbrojených síl Slovenskej republiky do operačného veliteľstva vojenskej</w:t>
            </w:r>
            <w:r w:rsidR="00FE6EA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operácie </w:t>
            </w:r>
            <w:r w:rsidR="00956C89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Európskej únie </w:t>
            </w: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EUNAVFOR ASPIDES</w:t>
            </w:r>
          </w:p>
        </w:tc>
      </w:tr>
      <w:tr w:rsidR="00893BBF" w14:paraId="7F9E6243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55F99DC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Predkladateľ (a spolupredkladateľ)</w:t>
            </w:r>
          </w:p>
        </w:tc>
      </w:tr>
      <w:tr w:rsidR="00893BBF" w14:paraId="25698910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4E0733" w14:textId="77777777" w:rsidR="009E5033" w:rsidRPr="009E5033" w:rsidRDefault="009E5033" w:rsidP="009E503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9E50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podpredseda vlády a minister obrany Slovenskej republiky</w:t>
            </w:r>
          </w:p>
          <w:p w14:paraId="6DD8F46C" w14:textId="788973F6" w:rsidR="009E5033" w:rsidRDefault="009E5033" w:rsidP="009E5033">
            <w:pP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9E5033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minister zahraničných vecí a európskych záležitostí Slovenskej republiky</w:t>
            </w:r>
          </w:p>
          <w:p w14:paraId="1D0D61B1" w14:textId="0419D3A4" w:rsidR="009E5033" w:rsidRDefault="009E5033" w:rsidP="009E5033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sk-SK"/>
              </w:rPr>
            </w:pPr>
          </w:p>
        </w:tc>
      </w:tr>
      <w:tr w:rsidR="00893BBF" w14:paraId="4FE59E32" w14:textId="77777777" w:rsidTr="004607E6">
        <w:tc>
          <w:tcPr>
            <w:tcW w:w="42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5CBBE268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Charakter predkladaného materiálu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0109922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2EE9A771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4C976F6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943B27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nelegislatívnej povahy</w:t>
            </w:r>
          </w:p>
        </w:tc>
      </w:tr>
      <w:tr w:rsidR="00893BBF" w14:paraId="0E506640" w14:textId="77777777" w:rsidTr="004607E6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2D468" w14:textId="77777777" w:rsidR="00893BBF" w:rsidRDefault="00893B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1281381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1CCB775F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AF25F8" w14:textId="77777777" w:rsidR="00893BBF" w:rsidRDefault="00893BBF">
            <w:pPr>
              <w:ind w:left="175" w:hanging="175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legislatívnej povahy</w:t>
            </w:r>
          </w:p>
        </w:tc>
      </w:tr>
      <w:tr w:rsidR="00893BBF" w14:paraId="194B0A80" w14:textId="77777777" w:rsidTr="004607E6">
        <w:tc>
          <w:tcPr>
            <w:tcW w:w="42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F5FD8" w14:textId="77777777" w:rsidR="00893BBF" w:rsidRDefault="00893BBF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8218040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5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/>
                <w:hideMark/>
              </w:tcPr>
              <w:p w14:paraId="74BCBCF4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426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7A9D488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Transpozícia/ implementácia práva EÚ</w:t>
            </w:r>
          </w:p>
        </w:tc>
      </w:tr>
      <w:tr w:rsidR="00893BBF" w14:paraId="211F2129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FFFFFF"/>
          </w:tcPr>
          <w:p w14:paraId="6EDE809A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V prípade transpozície/implementácie uveďte zoznam transponovaných/implementovaných predpisov:</w:t>
            </w:r>
          </w:p>
          <w:p w14:paraId="68F8854F" w14:textId="77777777" w:rsidR="00893BBF" w:rsidRDefault="00893BBF">
            <w:pPr>
              <w:rPr>
                <w:rFonts w:ascii="Times New Roman" w:eastAsia="Times New Roman" w:hAnsi="Times New Roman" w:cs="Times New Roman"/>
                <w:sz w:val="4"/>
                <w:szCs w:val="4"/>
                <w:lang w:eastAsia="sk-SK"/>
              </w:rPr>
            </w:pPr>
          </w:p>
        </w:tc>
      </w:tr>
      <w:tr w:rsidR="00893BBF" w14:paraId="618648DC" w14:textId="77777777" w:rsidTr="004607E6">
        <w:tc>
          <w:tcPr>
            <w:tcW w:w="5949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247E63B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Termín začiatku a ukončenia PPK</w:t>
            </w:r>
          </w:p>
        </w:tc>
        <w:tc>
          <w:tcPr>
            <w:tcW w:w="323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83215" w14:textId="13E03A60" w:rsidR="009235DB" w:rsidRDefault="00D16344" w:rsidP="00FF5AC2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22.5.2024 – 23.5.2024</w:t>
            </w:r>
          </w:p>
        </w:tc>
      </w:tr>
      <w:tr w:rsidR="00893BBF" w14:paraId="42010FE7" w14:textId="77777777" w:rsidTr="004607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77A61C13" w14:textId="77777777" w:rsidR="00893BBF" w:rsidRDefault="00893BBF">
            <w:pPr>
              <w:spacing w:after="200" w:line="276" w:lineRule="auto"/>
              <w:ind w:left="142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predloženia na pripomienkové konanie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00448" w14:textId="4DF04B5C" w:rsidR="00893BBF" w:rsidRDefault="00C51910" w:rsidP="00C51910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FF5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2024</w:t>
            </w:r>
          </w:p>
        </w:tc>
      </w:tr>
      <w:tr w:rsidR="00893BBF" w14:paraId="51ED15AE" w14:textId="77777777" w:rsidTr="004607E6">
        <w:trPr>
          <w:trHeight w:val="320"/>
        </w:trPr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3DCBF147" w14:textId="77777777" w:rsidR="00893BBF" w:rsidRDefault="00893BBF">
            <w:pPr>
              <w:spacing w:line="276" w:lineRule="auto"/>
              <w:ind w:left="142"/>
              <w:contextualSpacing/>
              <w:rPr>
                <w:rFonts w:ascii="Calibri" w:eastAsia="Calibri" w:hAnsi="Calibri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začiatku a ukončenia ZP**</w:t>
            </w:r>
            <w:r>
              <w:rPr>
                <w:rFonts w:ascii="Calibri" w:eastAsia="Calibri" w:hAnsi="Calibri" w:cs="Times New Roman"/>
                <w:b/>
              </w:rPr>
              <w:t xml:space="preserve"> 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FAE5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93BBF" w14:paraId="40277F78" w14:textId="77777777" w:rsidTr="004607E6">
        <w:tc>
          <w:tcPr>
            <w:tcW w:w="59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0F65A308" w14:textId="77777777" w:rsidR="00893BBF" w:rsidRDefault="00893BBF">
            <w:pPr>
              <w:spacing w:after="200" w:line="276" w:lineRule="auto"/>
              <w:ind w:left="142"/>
              <w:contextualSpacing/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Predpokladaný termín predloženia na rokovanie vlády SR*</w:t>
            </w:r>
          </w:p>
        </w:tc>
        <w:tc>
          <w:tcPr>
            <w:tcW w:w="3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2C362F" w14:textId="1783D14C" w:rsidR="00893BBF" w:rsidRDefault="00956C89" w:rsidP="00403471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máj</w:t>
            </w:r>
            <w:r w:rsidR="00FF5AC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893B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202</w:t>
            </w:r>
            <w:r w:rsidR="0040347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4</w:t>
            </w:r>
          </w:p>
        </w:tc>
      </w:tr>
      <w:tr w:rsidR="00893BBF" w14:paraId="4E7011A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4651E2A1" w14:textId="77777777" w:rsidR="00893BBF" w:rsidRDefault="00893BBF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3BBF" w14:paraId="779BA2C3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3C6130D8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Definovanie problému</w:t>
            </w:r>
          </w:p>
        </w:tc>
      </w:tr>
      <w:tr w:rsidR="00893BBF" w14:paraId="67E469FD" w14:textId="77777777" w:rsidTr="00956C89">
        <w:trPr>
          <w:trHeight w:val="718"/>
        </w:trPr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1DD36" w14:textId="2D171BFF" w:rsidR="0063062A" w:rsidRDefault="0063062A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Dôvodom pre zriadenie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vojenskej </w:t>
            </w:r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operácie Európskej únie EUNAVFOR ASPIDES je zvýšenie útokov </w:t>
            </w:r>
            <w:proofErr w:type="spellStart"/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Húsijov</w:t>
            </w:r>
            <w:proofErr w:type="spellEnd"/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na civilné a obchodné plavidlá v regiónoch Červeného mora, Adenského zálivu, Arabského mora a Perzsk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ého zálivu. Útoky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Húsijov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vedené</w:t>
            </w:r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z územia Jemenskej republiky zásadne zhoršili úroveň bezpečnosti medzinárodnej námornej dopravy. Tieto bezpečnostné riziká prinútili európske a globálne prepravné spoločnosti k zmene námornej trasy vedúcej cez Červené more a Suezský prieplav a jej odklon cez Mys dobrej nádeje. Útoky </w:t>
            </w:r>
            <w:proofErr w:type="spellStart"/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Húsijov</w:t>
            </w:r>
            <w:proofErr w:type="spellEnd"/>
            <w:r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ohrozujú životy členov posádky, ohrozujú námornú bezpečnosť, globálny režim obchodu vrátane dopadov na potravinovú a energetickú bezpečnosť a sú v priamom konflikte so záujmami Slovenskej republiky a Európskej únie.“</w:t>
            </w:r>
          </w:p>
          <w:p w14:paraId="4E837B23" w14:textId="7DA22544" w:rsidR="0063062A" w:rsidRPr="0063062A" w:rsidRDefault="0063062A">
            <w:pPr>
              <w:jc w:val="both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sk-SK"/>
              </w:rPr>
            </w:pPr>
          </w:p>
          <w:p w14:paraId="28BFF9F1" w14:textId="3A404428" w:rsidR="00893BBF" w:rsidRDefault="00E71575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Návrh bol spracovaný na základe článku 86 písm. l) Ústavy SR, na základe ktorého patrí do právomoci Národnej rady SR vysloviť súhlas s vyslaním ozbrojených síl Slovenskej republiky mimo územia Slovenskej republiky, </w:t>
            </w:r>
            <w:r w:rsidR="00E03C74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br/>
            </w: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nejde o prípad uvedený v čl. 119 písm. p)</w:t>
            </w:r>
            <w:r w:rsidR="00E03C74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Ústavy SR.</w:t>
            </w:r>
          </w:p>
        </w:tc>
      </w:tr>
      <w:tr w:rsidR="00893BBF" w14:paraId="16023EE4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0C30E23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Ciele a výsledný stav</w:t>
            </w:r>
          </w:p>
        </w:tc>
      </w:tr>
      <w:tr w:rsidR="00893BBF" w14:paraId="23D21C88" w14:textId="77777777" w:rsidTr="00956C89">
        <w:trPr>
          <w:trHeight w:val="74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37310" w14:textId="7EE969F3" w:rsidR="00893BBF" w:rsidRDefault="00E71575" w:rsidP="00956C8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Hlavným cieľom je </w:t>
            </w:r>
            <w:r w:rsidR="00E01CC5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obnoviť a zabezpečiť slobodu plavby v Červenom mori</w:t>
            </w:r>
            <w:r w:rsid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,</w:t>
            </w:r>
            <w:r w:rsidR="00E01CC5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Adenskom zálive, Arabskom mori</w:t>
            </w:r>
            <w:r w:rsidR="0063062A" w:rsidRP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E01CC5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</w:t>
            </w:r>
            <w:r w:rsidR="0063062A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 v </w:t>
            </w:r>
            <w:r w:rsidR="00E01CC5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Perzskom zálive ako vo vysoko strategickom námornom koridore. Predmetná operácia prispeje k </w:t>
            </w:r>
            <w:r w:rsidR="00956C89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zaisteniu</w:t>
            </w:r>
            <w:r w:rsidR="00E01CC5"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námornej bezpečnosti a slobody plavby, najmä pre obchodné plavidlá. V rámci svojho obranného mandátu bude operácia zabezpečovať informovanosť o situácii na mori, sprevádzať plavidlá a chrániť ich pred možnými útokmi.</w:t>
            </w:r>
          </w:p>
        </w:tc>
      </w:tr>
      <w:tr w:rsidR="00893BBF" w14:paraId="0691B8F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E9D60A7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Dotknuté subjekty</w:t>
            </w:r>
          </w:p>
        </w:tc>
      </w:tr>
      <w:tr w:rsidR="00893BBF" w14:paraId="429AE5FD" w14:textId="77777777" w:rsidTr="004607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70B9F6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Návrh sa týka výhradne a priamo pôsobnosti Ministerstva obrany SR a ozbrojených síl SR.</w:t>
            </w:r>
          </w:p>
        </w:tc>
      </w:tr>
      <w:tr w:rsidR="00893BBF" w14:paraId="0591CE91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B75E9A9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Alternatívne riešenia</w:t>
            </w:r>
          </w:p>
        </w:tc>
      </w:tr>
      <w:tr w:rsidR="00893BBF" w14:paraId="48D2A557" w14:textId="77777777" w:rsidTr="004607E6">
        <w:trPr>
          <w:trHeight w:val="591"/>
        </w:trPr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C1F594A" w14:textId="77777777" w:rsidR="00893BBF" w:rsidRDefault="00E71575" w:rsidP="0096190F">
            <w:pPr>
              <w:jc w:val="both"/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</w:pPr>
            <w:r w:rsidRPr="00956C89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Alternatívne riešenia neboli zvažované.</w:t>
            </w:r>
          </w:p>
          <w:p w14:paraId="40CC048F" w14:textId="77777777" w:rsidR="00375C82" w:rsidRPr="00375C82" w:rsidRDefault="00375C82" w:rsidP="0096190F">
            <w:pPr>
              <w:jc w:val="both"/>
              <w:rPr>
                <w:rFonts w:ascii="Times New Roman" w:eastAsia="Times New Roman" w:hAnsi="Times New Roman" w:cs="Times New Roman"/>
                <w:i/>
                <w:sz w:val="4"/>
                <w:szCs w:val="4"/>
                <w:lang w:eastAsia="sk-SK"/>
              </w:rPr>
            </w:pPr>
          </w:p>
          <w:p w14:paraId="45AE3FCE" w14:textId="7EDBEAC1" w:rsidR="00375C82" w:rsidRDefault="00375C82" w:rsidP="00946C0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Nulový variant by znamenal neprijatie návrhu, čím by neboli dodržané </w:t>
            </w:r>
            <w:r w:rsidR="00946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špecifické 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záväzky SR vyplývajúce z </w:t>
            </w:r>
            <w:r w:rsidR="00946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jej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členstva v</w:t>
            </w:r>
            <w:r w:rsidR="00946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 Európskej únii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  <w:r w:rsidR="00946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Konkrétne záväzok prispieť do aktivít Európskej únie v rámci medzinárodného krízového manažmentu personálnym príspevkom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946C0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vopred deklarovaným </w:t>
            </w:r>
            <w:r w:rsid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do </w:t>
            </w:r>
            <w:r w:rsidR="00720D9E" w:rsidRP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Databázy EÚ pre rýchle nasadenie síl (tzv. </w:t>
            </w:r>
            <w:proofErr w:type="spellStart"/>
            <w:r w:rsidR="00720D9E" w:rsidRP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Primary</w:t>
            </w:r>
            <w:proofErr w:type="spellEnd"/>
            <w:r w:rsidR="00720D9E" w:rsidRP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="00720D9E" w:rsidRP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Augmentees</w:t>
            </w:r>
            <w:proofErr w:type="spellEnd"/>
            <w:r w:rsidR="00720D9E" w:rsidRP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)</w:t>
            </w:r>
            <w:r w:rsidR="00720D9E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.</w:t>
            </w:r>
          </w:p>
        </w:tc>
      </w:tr>
      <w:tr w:rsidR="00893BBF" w14:paraId="18ADDC9B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41DDCD6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Vykonávacie predpisy</w:t>
            </w:r>
          </w:p>
        </w:tc>
      </w:tr>
      <w:tr w:rsidR="00893BBF" w14:paraId="2936A011" w14:textId="77777777" w:rsidTr="004607E6">
        <w:tc>
          <w:tcPr>
            <w:tcW w:w="6203" w:type="dxa"/>
            <w:gridSpan w:val="7"/>
            <w:tcBorders>
              <w:top w:val="single" w:sz="4" w:space="0" w:color="FFFFFF"/>
              <w:left w:val="single" w:sz="4" w:space="0" w:color="auto"/>
              <w:bottom w:val="nil"/>
              <w:right w:val="nil"/>
            </w:tcBorders>
            <w:shd w:val="clear" w:color="auto" w:fill="FFFFFF"/>
            <w:hideMark/>
          </w:tcPr>
          <w:p w14:paraId="60F4D822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Predpokladá sa prijatie/zmena  vykonávacích predpisov?</w:t>
            </w:r>
          </w:p>
        </w:tc>
        <w:tc>
          <w:tcPr>
            <w:tcW w:w="1417" w:type="dxa"/>
            <w:gridSpan w:val="2"/>
            <w:tcBorders>
              <w:top w:val="single" w:sz="4" w:space="0" w:color="FFFFFF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2C14888A" w14:textId="77777777" w:rsidR="00893BBF" w:rsidRDefault="00D474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1929613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B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sdtContent>
            </w:sdt>
            <w:r w:rsidR="00893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Áno</w:t>
            </w:r>
          </w:p>
        </w:tc>
        <w:tc>
          <w:tcPr>
            <w:tcW w:w="1560" w:type="dxa"/>
            <w:gridSpan w:val="2"/>
            <w:tcBorders>
              <w:top w:val="single" w:sz="4" w:space="0" w:color="FFFFFF"/>
              <w:left w:val="nil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AC6D719" w14:textId="77777777" w:rsidR="00893BBF" w:rsidRDefault="00D474E8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sz w:val="20"/>
                  <w:szCs w:val="20"/>
                  <w:lang w:eastAsia="sk-SK"/>
                </w:rPr>
                <w:id w:val="-159462650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3BB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sdtContent>
            </w:sdt>
            <w:r w:rsidR="00893BB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 xml:space="preserve">  Nie</w:t>
            </w:r>
          </w:p>
        </w:tc>
      </w:tr>
      <w:tr w:rsidR="00893BBF" w14:paraId="46CD7025" w14:textId="77777777" w:rsidTr="004607E6">
        <w:tc>
          <w:tcPr>
            <w:tcW w:w="9180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A778AE" w14:textId="77777777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Ak áno, uveďte ktoré oblasti budú nimi upravené, resp. ktorých vykonávacích predpisov sa zmena dotkne:</w:t>
            </w:r>
          </w:p>
        </w:tc>
      </w:tr>
      <w:tr w:rsidR="00893BBF" w14:paraId="7F623595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5254197A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Transpozícia/implementácia práva EÚ </w:t>
            </w:r>
          </w:p>
        </w:tc>
      </w:tr>
      <w:tr w:rsidR="00893BBF" w14:paraId="11D61B3F" w14:textId="77777777" w:rsidTr="004607E6">
        <w:trPr>
          <w:trHeight w:val="119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/>
            <w:hideMark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643"/>
            </w:tblGrid>
            <w:tr w:rsidR="00893BBF" w14:paraId="457B7170" w14:textId="77777777">
              <w:trPr>
                <w:trHeight w:val="90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5AE9447" w14:textId="77777777" w:rsidR="00893BBF" w:rsidRDefault="00893BBF">
                  <w:pPr>
                    <w:pStyle w:val="Default"/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Uveďte, či v predkladanom návrhu právneho predpisu dochádza ku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podľa tabuľky zhody, resp. či ku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goldplatingu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dochádza pri implementácii práva EÚ. </w:t>
                  </w:r>
                </w:p>
              </w:tc>
            </w:tr>
            <w:tr w:rsidR="00893BBF" w14:paraId="2EC21F94" w14:textId="77777777">
              <w:trPr>
                <w:trHeight w:val="296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BBBA317" w14:textId="77777777" w:rsidR="00893BBF" w:rsidRDefault="00893BBF">
                  <w:pPr>
                    <w:pStyle w:val="Default"/>
                    <w:spacing w:line="256" w:lineRule="auto"/>
                    <w:rPr>
                      <w:b/>
                      <w:iCs/>
                      <w:color w:val="auto"/>
                      <w:sz w:val="20"/>
                      <w:szCs w:val="20"/>
                    </w:rPr>
                  </w:pPr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                                                                                                            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161470676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6C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☐</w:t>
                      </w:r>
                    </w:sdtContent>
                  </w:sdt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Áno                  </w:t>
                  </w:r>
                  <w:sdt>
                    <w:sdtPr>
                      <w:rPr>
                        <w:b/>
                        <w:iCs/>
                        <w:color w:val="auto"/>
                        <w:sz w:val="20"/>
                        <w:szCs w:val="20"/>
                      </w:rPr>
                      <w:id w:val="-155225922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Pr="00956C89">
                        <w:rPr>
                          <w:rFonts w:ascii="MS Gothic" w:eastAsia="MS Gothic" w:hAnsi="MS Gothic" w:hint="eastAsia"/>
                          <w:b/>
                          <w:iCs/>
                          <w:color w:val="auto"/>
                          <w:sz w:val="20"/>
                          <w:szCs w:val="20"/>
                        </w:rPr>
                        <w:t>☒</w:t>
                      </w:r>
                    </w:sdtContent>
                  </w:sdt>
                  <w:r>
                    <w:rPr>
                      <w:b/>
                      <w:iCs/>
                      <w:color w:val="auto"/>
                      <w:sz w:val="20"/>
                      <w:szCs w:val="20"/>
                    </w:rPr>
                    <w:t xml:space="preserve"> Nie</w:t>
                  </w:r>
                </w:p>
                <w:p w14:paraId="586C752F" w14:textId="77777777" w:rsidR="00893BBF" w:rsidRDefault="00893BBF">
                  <w:pPr>
                    <w:pStyle w:val="Default"/>
                    <w:spacing w:line="256" w:lineRule="auto"/>
                    <w:rPr>
                      <w:i/>
                      <w:iCs/>
                      <w:color w:val="auto"/>
                      <w:sz w:val="20"/>
                      <w:szCs w:val="20"/>
                    </w:rPr>
                  </w:pPr>
                </w:p>
                <w:p w14:paraId="53D85F05" w14:textId="77777777" w:rsidR="00893BBF" w:rsidRDefault="00893BBF">
                  <w:pPr>
                    <w:pStyle w:val="Default"/>
                    <w:spacing w:line="256" w:lineRule="auto"/>
                    <w:rPr>
                      <w:color w:val="auto"/>
                      <w:sz w:val="20"/>
                      <w:szCs w:val="20"/>
                    </w:rPr>
                  </w:pPr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Ak áno, uveďte, ktorých vplyvov podľa bodu 9 sa </w:t>
                  </w:r>
                  <w:proofErr w:type="spellStart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>goldplating</w:t>
                  </w:r>
                  <w:proofErr w:type="spellEnd"/>
                  <w:r>
                    <w:rPr>
                      <w:i/>
                      <w:iCs/>
                      <w:color w:val="auto"/>
                      <w:sz w:val="20"/>
                      <w:szCs w:val="20"/>
                    </w:rPr>
                    <w:t xml:space="preserve"> týka: </w:t>
                  </w:r>
                </w:p>
              </w:tc>
            </w:tr>
            <w:tr w:rsidR="00893BBF" w14:paraId="51773684" w14:textId="77777777">
              <w:trPr>
                <w:trHeight w:val="296"/>
              </w:trPr>
              <w:tc>
                <w:tcPr>
                  <w:tcW w:w="864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84245A8" w14:textId="77777777" w:rsidR="00893BBF" w:rsidRDefault="00893BBF">
                  <w:pPr>
                    <w:pStyle w:val="Default"/>
                    <w:spacing w:line="256" w:lineRule="auto"/>
                    <w:rPr>
                      <w:rFonts w:ascii="Segoe UI Symbol" w:hAnsi="Segoe UI Symbol" w:cs="Segoe UI Symbol"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657342CA" w14:textId="77777777" w:rsidR="00893BBF" w:rsidRDefault="00893BBF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</w:p>
        </w:tc>
      </w:tr>
      <w:tr w:rsidR="00893BBF" w14:paraId="77819AAC" w14:textId="77777777" w:rsidTr="004607E6">
        <w:trPr>
          <w:trHeight w:val="70"/>
        </w:trPr>
        <w:tc>
          <w:tcPr>
            <w:tcW w:w="9180" w:type="dxa"/>
            <w:gridSpan w:val="11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A7F7055" w14:textId="77777777" w:rsidR="00CF22ED" w:rsidRDefault="00CF22ED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14:paraId="5DE00DE3" w14:textId="64DD57D5" w:rsidR="009E5033" w:rsidRDefault="009E503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893BBF" w14:paraId="22DB8C46" w14:textId="77777777" w:rsidTr="004607E6"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4217B730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>Preskúmanie účelnosti</w:t>
            </w:r>
          </w:p>
        </w:tc>
      </w:tr>
      <w:tr w:rsidR="004607E6" w14:paraId="4E4D7CDF" w14:textId="77777777" w:rsidTr="004607E6">
        <w:tc>
          <w:tcPr>
            <w:tcW w:w="9180" w:type="dxa"/>
            <w:gridSpan w:val="11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BA1191E" w14:textId="77777777" w:rsidR="004607E6" w:rsidRPr="00B043B4" w:rsidRDefault="004607E6" w:rsidP="00956C8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B15F4"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 xml:space="preserve">Účelnosť predkladaného návrhu bude preskúmaná v hodnotiacich správach po skončení mandátu, prípadne v iných hodnotiacich materiáloch MO </w:t>
            </w:r>
            <w:r>
              <w:rPr>
                <w:rFonts w:ascii="Times New Roman" w:hAnsi="Times New Roman" w:cs="Times New Roman"/>
                <w:i/>
                <w:color w:val="000000"/>
                <w:sz w:val="20"/>
                <w:szCs w:val="20"/>
                <w:lang w:eastAsia="sk-SK"/>
              </w:rPr>
              <w:t>SR najneskôr do jedného roka od schválenia materiálu v NR SR.</w:t>
            </w:r>
          </w:p>
        </w:tc>
      </w:tr>
      <w:tr w:rsidR="004607E6" w14:paraId="6BC82413" w14:textId="77777777" w:rsidTr="004607E6">
        <w:tc>
          <w:tcPr>
            <w:tcW w:w="918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14:paraId="0DBC6336" w14:textId="77777777" w:rsidR="004607E6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 vyplniť iba v prípade, ak materiál nie je zahrnutý do Plánu práce vlády Slovenskej republiky alebo Plánu        legislatívnych úloh vlády Slovenskej republiky. </w:t>
            </w:r>
          </w:p>
          <w:p w14:paraId="0F36CD30" w14:textId="77777777" w:rsidR="004607E6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** vyplniť iba v prípade, ak sa záverečné posúdenie vybraných vplyvov uskutočnilo v zmysle bodu 9.1. jednotnej metodiky.</w:t>
            </w:r>
          </w:p>
          <w:p w14:paraId="3DBBE189" w14:textId="3C32ADDB" w:rsidR="00E71575" w:rsidRPr="00CF22ED" w:rsidRDefault="004607E6" w:rsidP="004607E6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*** posudzovanie sa týka len zmien v I. a II. pilieri univerzálneho systému dôchodkového zabezpečenia s identifikovaným dopadom od 0,1 % HDP (vrátane) na </w:t>
            </w:r>
            <w:r w:rsidR="00CF22ED"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dlhodobom horizonte.</w:t>
            </w:r>
          </w:p>
        </w:tc>
      </w:tr>
      <w:tr w:rsidR="004607E6" w14:paraId="0905F375" w14:textId="77777777" w:rsidTr="004607E6">
        <w:trPr>
          <w:trHeight w:val="283"/>
        </w:trPr>
        <w:tc>
          <w:tcPr>
            <w:tcW w:w="91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vAlign w:val="center"/>
            <w:hideMark/>
          </w:tcPr>
          <w:p w14:paraId="781CEEE6" w14:textId="77777777" w:rsidR="004607E6" w:rsidRDefault="004607E6" w:rsidP="004607E6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Vybrané vplyvy  materiálu</w:t>
            </w:r>
          </w:p>
        </w:tc>
      </w:tr>
      <w:tr w:rsidR="004607E6" w14:paraId="487CA0BB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459736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rozpočet verejnej správy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664125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36ACC3C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CDEA9B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481296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2520B85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734C3DD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5505297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4EEE2ED6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2287A2C8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196D01F7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02F0A1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rozpočtovo zabezpečené vplyvy,         </w:t>
            </w:r>
          </w:p>
          <w:p w14:paraId="57A3CEC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 prípade identifikovaného negatívneho </w:t>
            </w:r>
          </w:p>
          <w:p w14:paraId="423FA23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14334045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E40267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E0FE24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405798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6268386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534877E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46477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E2C7A0A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2B52900D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607E6" w14:paraId="7F46FAA5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05F11FE6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 tom vplyvy na rozpočty obcí a vyšších územných celkov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7430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0E6172C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4B7C126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35963967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1DBE84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hideMark/>
          </w:tcPr>
          <w:p w14:paraId="1C6A5E88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947502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37B95B8D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5CFA0963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76DB6060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610A8A6B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z toho rozpočtovo zabezpečené vplyvy,</w:t>
            </w:r>
          </w:p>
          <w:p w14:paraId="6C6D1C16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 prípade identifikovaného negatívneho vplyvu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6416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30DB637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B82ABC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6382655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F06022A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48DB057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027704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AB2E473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310E1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Čiastočne</w:t>
            </w:r>
          </w:p>
        </w:tc>
      </w:tr>
      <w:tr w:rsidR="004607E6" w14:paraId="1E68D4C9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590D3E81" w14:textId="77777777" w:rsidR="004607E6" w:rsidRDefault="004607E6" w:rsidP="004607E6">
            <w:pPr>
              <w:ind w:left="171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Vplyv na dlhodobú udržateľnosť verejných financií v prípade vybraných opatrení ***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1319963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C23CFF9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4EE7FF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B0E28E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F02CA9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2177951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0EE4FBF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631FF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45E6A9D1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36B7F1F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limit verejných výdavkov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829944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9CB8858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03A8777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6673154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06B9E80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BAC45C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889299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AFEB73E" w14:textId="77777777" w:rsidR="004607E6" w:rsidRDefault="004607E6" w:rsidP="004607E6">
                <w:pPr>
                  <w:ind w:left="-107" w:right="-108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AECB" w14:textId="77777777" w:rsidR="004607E6" w:rsidRDefault="004607E6" w:rsidP="004607E6">
            <w:pPr>
              <w:ind w:left="3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3556A6C3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3D0D8B5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podnikateľské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470941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4BA88A30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1BCA22A4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846501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49FA0D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6AE9C82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5583987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5B0193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6FC3606A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634898B7" w14:textId="77777777" w:rsidTr="004607E6">
        <w:tc>
          <w:tcPr>
            <w:tcW w:w="38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2E2E2"/>
          </w:tcPr>
          <w:p w14:paraId="5848622D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z toho vplyvy na MSP</w:t>
            </w:r>
          </w:p>
          <w:p w14:paraId="6BEB424B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8624081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000000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B5B314E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47F5321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9946110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3A4F202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39E4E21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sz w:val="20"/>
              <w:szCs w:val="20"/>
              <w:lang w:eastAsia="sk-SK"/>
            </w:rPr>
            <w:id w:val="-386717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CC32C88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06902784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263A29CF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7317934C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Mechanizmus znižovania byrokracie    </w:t>
            </w:r>
          </w:p>
          <w:p w14:paraId="6A7ABD3F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  a nákladov sa uplatňuje: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817577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01BB16CC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59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1663BB9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254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0DD0BF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dotted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0E0421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365677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dotted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27C11711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EC00B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428BE1A7" w14:textId="77777777" w:rsidTr="004607E6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2062AC70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Sociálne vplyvy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9589458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047E0E0C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2ED8F2A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87229399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E9A2FED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C2D5FB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692835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13BD569B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04675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58D21E4E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0B5C93C5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životné prostredie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74483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799DA6B5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0116C29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206016211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76F24DB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E5B5BB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850882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079AE69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24C623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4607E6" w14:paraId="24150175" w14:textId="77777777" w:rsidTr="004607E6">
        <w:tc>
          <w:tcPr>
            <w:tcW w:w="3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0FE17E44" w14:textId="77777777" w:rsidR="004607E6" w:rsidRDefault="004607E6" w:rsidP="004607E6">
            <w:pPr>
              <w:ind w:left="16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Materiál je posudzovaný podľa zákona č. 24/2006 Z. z. o posudzovaní vplyvov na životné prostredie a o zmene a doplnení niektorých zákonov v znení neskorších predpisov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422219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8B5A7B4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EF9CA6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597A99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C127CE" w14:textId="77777777" w:rsidR="004607E6" w:rsidRDefault="004607E6" w:rsidP="004607E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7867767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7620FD13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9A9D3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Nie</w:t>
            </w:r>
          </w:p>
        </w:tc>
      </w:tr>
      <w:tr w:rsidR="004607E6" w14:paraId="2E558FD4" w14:textId="77777777" w:rsidTr="004607E6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54E5BE5E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Vplyvy na informatizáciu spoločnosti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57342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hideMark/>
              </w:tcPr>
              <w:p w14:paraId="0CC50653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906063" w14:textId="77777777" w:rsidR="004607E6" w:rsidRDefault="004607E6" w:rsidP="004607E6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60343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26CEA5AF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B6FDD1" w14:textId="77777777" w:rsidR="004607E6" w:rsidRDefault="004607E6" w:rsidP="004607E6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69528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gridSpan w:val="2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hideMark/>
              </w:tcPr>
              <w:p w14:paraId="6734338F" w14:textId="77777777" w:rsidR="004607E6" w:rsidRDefault="004607E6" w:rsidP="004607E6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ADFB9" w14:textId="77777777" w:rsidR="004607E6" w:rsidRDefault="004607E6" w:rsidP="004607E6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281"/>
        <w:gridCol w:w="31"/>
        <w:gridCol w:w="538"/>
        <w:gridCol w:w="1133"/>
        <w:gridCol w:w="547"/>
        <w:gridCol w:w="1297"/>
      </w:tblGrid>
      <w:tr w:rsidR="00893BBF" w14:paraId="0085C0C1" w14:textId="77777777" w:rsidTr="00893BBF">
        <w:tc>
          <w:tcPr>
            <w:tcW w:w="38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37B86C4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Vplyvy na služby verejnej správy pre občana, z toho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4EDE35F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5388901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6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ECCEDF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C8FCE2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9A2299" w14:textId="77777777" w:rsidR="00893BBF" w:rsidRDefault="00893BBF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0"/>
                <w:szCs w:val="20"/>
                <w:lang w:eastAsia="sk-SK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C2E1FC6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</w:p>
        </w:tc>
      </w:tr>
      <w:tr w:rsidR="00893BBF" w14:paraId="058FC21B" w14:textId="77777777" w:rsidTr="00893B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26406D14" w14:textId="77777777" w:rsidR="00893BBF" w:rsidRDefault="00893BBF">
            <w:pPr>
              <w:spacing w:after="0" w:line="240" w:lineRule="auto"/>
              <w:ind w:left="196" w:hanging="196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služieb verejnej správy na občana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20312157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nil"/>
                  <w:left w:val="single" w:sz="4" w:space="0" w:color="auto"/>
                  <w:bottom w:val="dotted" w:sz="4" w:space="0" w:color="auto"/>
                  <w:right w:val="nil"/>
                </w:tcBorders>
                <w:hideMark/>
              </w:tcPr>
              <w:p w14:paraId="10A55E41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331D9541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75219386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10F3B233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7008069C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2828670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nil"/>
                  <w:left w:val="nil"/>
                  <w:bottom w:val="dotted" w:sz="4" w:space="0" w:color="auto"/>
                  <w:right w:val="nil"/>
                </w:tcBorders>
                <w:hideMark/>
              </w:tcPr>
              <w:p w14:paraId="7EF27A14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hideMark/>
          </w:tcPr>
          <w:p w14:paraId="37424CF9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  <w:tr w:rsidR="00893BBF" w14:paraId="55469873" w14:textId="77777777" w:rsidTr="00893BBF">
        <w:tc>
          <w:tcPr>
            <w:tcW w:w="3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77162A85" w14:textId="77777777" w:rsidR="00893BBF" w:rsidRDefault="00893BBF">
            <w:pPr>
              <w:spacing w:after="0" w:line="240" w:lineRule="auto"/>
              <w:ind w:left="168" w:hanging="168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   vplyvy na procesy služieb vo verejnej správe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017204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dotted" w:sz="4" w:space="0" w:color="auto"/>
                  <w:left w:val="single" w:sz="4" w:space="0" w:color="auto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286A30AC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0CD9EFCF" w14:textId="77777777" w:rsidR="00893BBF" w:rsidRDefault="00893BB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9367760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1FD189F4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  <w:hideMark/>
          </w:tcPr>
          <w:p w14:paraId="44A6207E" w14:textId="77777777" w:rsidR="00893BBF" w:rsidRDefault="00893B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578477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dotted" w:sz="4" w:space="0" w:color="auto"/>
                  <w:left w:val="nil"/>
                  <w:bottom w:val="dotted" w:sz="4" w:space="0" w:color="auto"/>
                  <w:right w:val="nil"/>
                </w:tcBorders>
                <w:vAlign w:val="center"/>
                <w:hideMark/>
              </w:tcPr>
              <w:p w14:paraId="34396D39" w14:textId="77777777" w:rsidR="00893BBF" w:rsidRDefault="00893BBF">
                <w:pPr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14:paraId="1A1FE951" w14:textId="77777777" w:rsidR="00893BBF" w:rsidRDefault="00893BBF">
            <w:pPr>
              <w:spacing w:after="0" w:line="240" w:lineRule="auto"/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tbl>
      <w:tblPr>
        <w:tblStyle w:val="Mriekatabuky1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3812"/>
        <w:gridCol w:w="541"/>
        <w:gridCol w:w="1312"/>
        <w:gridCol w:w="538"/>
        <w:gridCol w:w="1133"/>
        <w:gridCol w:w="547"/>
        <w:gridCol w:w="1297"/>
      </w:tblGrid>
      <w:tr w:rsidR="00893BBF" w14:paraId="567A99AC" w14:textId="77777777" w:rsidTr="00893BBF">
        <w:tc>
          <w:tcPr>
            <w:tcW w:w="381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2E2"/>
            <w:hideMark/>
          </w:tcPr>
          <w:p w14:paraId="10534D52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Vplyvy na manželstvo, rodičovstvo a rodinu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19772561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6C9F896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D527C5D" w14:textId="77777777" w:rsidR="00893BBF" w:rsidRDefault="00893BBF">
            <w:pPr>
              <w:ind w:right="-108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Pozitívne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10255494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8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1079EEE1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☒</w:t>
                </w:r>
              </w:p>
            </w:tc>
          </w:sdtContent>
        </w:sdt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CDE137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Žiadne</w:t>
            </w:r>
          </w:p>
        </w:tc>
        <w:sdt>
          <w:sdtPr>
            <w:rPr>
              <w:rFonts w:ascii="Times New Roman" w:eastAsia="Times New Roman" w:hAnsi="Times New Roman" w:cs="Times New Roman"/>
              <w:b/>
              <w:sz w:val="20"/>
              <w:szCs w:val="20"/>
              <w:lang w:eastAsia="sk-SK"/>
            </w:rPr>
            <w:id w:val="-710956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7" w:type="dxa"/>
                <w:tcBorders>
                  <w:top w:val="single" w:sz="4" w:space="0" w:color="auto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6545CCA6" w14:textId="77777777" w:rsidR="00893BBF" w:rsidRDefault="00893BBF">
                <w:pPr>
                  <w:jc w:val="center"/>
                  <w:rPr>
                    <w:rFonts w:ascii="Times New Roman" w:eastAsia="Times New Roman" w:hAnsi="Times New Roman" w:cs="Times New Roman"/>
                    <w:b/>
                    <w:sz w:val="20"/>
                    <w:szCs w:val="20"/>
                    <w:lang w:eastAsia="sk-SK"/>
                  </w:rPr>
                </w:pPr>
                <w:r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  <w:lang w:eastAsia="sk-SK"/>
                  </w:rPr>
                  <w:t>☐</w:t>
                </w:r>
              </w:p>
            </w:tc>
          </w:sdtContent>
        </w:sdt>
        <w:tc>
          <w:tcPr>
            <w:tcW w:w="12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C0F" w14:textId="77777777" w:rsidR="00893BBF" w:rsidRDefault="00893BBF">
            <w:pPr>
              <w:ind w:left="5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Negatívne</w:t>
            </w:r>
          </w:p>
        </w:tc>
      </w:tr>
    </w:tbl>
    <w:p w14:paraId="38664D9A" w14:textId="77777777" w:rsidR="00893BBF" w:rsidRDefault="00893BBF" w:rsidP="00893BBF">
      <w:pPr>
        <w:spacing w:after="0" w:line="240" w:lineRule="auto"/>
        <w:ind w:right="141"/>
        <w:rPr>
          <w:rFonts w:ascii="Times New Roman" w:eastAsia="Times New Roman" w:hAnsi="Times New Roman" w:cs="Times New Roman"/>
          <w:b/>
          <w:sz w:val="20"/>
          <w:szCs w:val="20"/>
          <w:lang w:eastAsia="sk-SK"/>
        </w:rPr>
      </w:pPr>
    </w:p>
    <w:tbl>
      <w:tblPr>
        <w:tblStyle w:val="Mriekatabuky1"/>
        <w:tblW w:w="917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176"/>
      </w:tblGrid>
      <w:tr w:rsidR="00893BBF" w14:paraId="0C7DB69F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2E2"/>
            <w:hideMark/>
          </w:tcPr>
          <w:p w14:paraId="47BBD8EC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Poznámky</w:t>
            </w:r>
          </w:p>
        </w:tc>
      </w:tr>
      <w:tr w:rsidR="00893BBF" w14:paraId="4AAAD004" w14:textId="77777777" w:rsidTr="00822B02">
        <w:trPr>
          <w:trHeight w:val="387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  <w:hideMark/>
          </w:tcPr>
          <w:p w14:paraId="6E4B7E9F" w14:textId="1E992E27" w:rsidR="007D29D8" w:rsidRPr="007D29D8" w:rsidRDefault="007D29D8" w:rsidP="007D29D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Materiál je predkladaný na s</w:t>
            </w:r>
            <w:r w:rsidRPr="007D29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krátené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predbežné pripomienkové konanie (PPK) a skrátené medzirezortné pripomienkové konanie (MPK).</w:t>
            </w:r>
          </w:p>
          <w:p w14:paraId="61459099" w14:textId="77777777" w:rsidR="007D29D8" w:rsidRPr="007D29D8" w:rsidRDefault="007D29D8" w:rsidP="007D29D8">
            <w:pPr>
              <w:jc w:val="both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sk-SK"/>
              </w:rPr>
            </w:pPr>
          </w:p>
          <w:p w14:paraId="4DD39FEB" w14:textId="44C91AB8" w:rsidR="009E5033" w:rsidRDefault="007D29D8" w:rsidP="007D29D8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7D29D8">
              <w:rPr>
                <w:rFonts w:ascii="Times New Roman" w:eastAsia="Times New Roman" w:hAnsi="Times New Roman" w:cs="Times New Roman"/>
                <w:i/>
                <w:sz w:val="20"/>
                <w:szCs w:val="20"/>
                <w:u w:val="single"/>
                <w:lang w:eastAsia="sk-SK"/>
              </w:rPr>
              <w:t>Odôvodnenie:</w:t>
            </w:r>
            <w:r w:rsidRPr="007D29D8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EÚ požaduje nasadenie príspevku OS SR do operačného veliteľstva vojenskej operácie Európskej únie EUNAVFOR ASPIDES čo najskôr. S cieľom vyhovieť tejto požiadavke, je nevyhnutné schváliť predkladaný materiál z úrovne NR SR do konca júla 2024. V opačnom prípade sa nasadenie príspevku OS SR posunie až na september 2024.</w:t>
            </w:r>
          </w:p>
        </w:tc>
      </w:tr>
      <w:tr w:rsidR="00893BBF" w14:paraId="5783DF65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5FAF489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Kontakt na spracovateľa</w:t>
            </w:r>
          </w:p>
        </w:tc>
      </w:tr>
      <w:tr w:rsidR="00893BBF" w14:paraId="0DAF7051" w14:textId="77777777" w:rsidTr="003D26B3">
        <w:trPr>
          <w:trHeight w:val="586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1E054C" w14:textId="2B79CB6E" w:rsidR="00893BBF" w:rsidRDefault="00893BBF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Bohuš Kuchta, </w:t>
            </w:r>
            <w:hyperlink r:id="rId12" w:history="1">
              <w:r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bohus.kuchta@mod.gov.sk</w:t>
              </w:r>
            </w:hyperlink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</w:t>
            </w:r>
            <w:proofErr w:type="spellStart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tel</w:t>
            </w:r>
            <w:proofErr w:type="spellEnd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: +421 960 303 709)</w:t>
            </w:r>
          </w:p>
          <w:p w14:paraId="0FBE2C20" w14:textId="739BBEAE" w:rsidR="00893BBF" w:rsidRDefault="00956C89" w:rsidP="00956C89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Milan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Kičin</w:t>
            </w:r>
            <w:proofErr w:type="spellEnd"/>
            <w:r w:rsidR="00893B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</w:t>
            </w:r>
            <w:hyperlink r:id="rId13" w:history="1">
              <w:proofErr w:type="spellStart"/>
              <w:r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milan.kicin</w:t>
              </w:r>
              <w:proofErr w:type="spellEnd"/>
              <w:r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 xml:space="preserve"> </w:t>
              </w:r>
              <w:r w:rsidR="00893BBF">
                <w:rPr>
                  <w:rStyle w:val="Hypertextovprepojenie"/>
                  <w:rFonts w:ascii="Times New Roman" w:eastAsia="Times New Roman" w:hAnsi="Times New Roman" w:cs="Times New Roman"/>
                  <w:i/>
                  <w:sz w:val="20"/>
                  <w:szCs w:val="20"/>
                  <w:lang w:eastAsia="sk-SK"/>
                </w:rPr>
                <w:t>@mod.gov.sk</w:t>
              </w:r>
            </w:hyperlink>
            <w:r w:rsidR="00893BB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 </w:t>
            </w:r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(</w:t>
            </w:r>
            <w:proofErr w:type="spellStart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tel</w:t>
            </w:r>
            <w:proofErr w:type="spellEnd"/>
            <w:r w:rsidR="00633DED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: +421 960 303 696)</w:t>
            </w:r>
          </w:p>
        </w:tc>
      </w:tr>
      <w:tr w:rsidR="00893BBF" w14:paraId="7548D608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1E7478BE" w14:textId="77777777" w:rsidR="00893BBF" w:rsidRDefault="00893BBF" w:rsidP="00893BBF">
            <w:pPr>
              <w:numPr>
                <w:ilvl w:val="0"/>
                <w:numId w:val="4"/>
              </w:numPr>
              <w:ind w:left="426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Zdroje</w:t>
            </w:r>
          </w:p>
        </w:tc>
      </w:tr>
      <w:tr w:rsidR="00893BBF" w14:paraId="0CE61FCB" w14:textId="77777777" w:rsidTr="00956C89">
        <w:trPr>
          <w:trHeight w:val="401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FF815" w14:textId="0D5BE2A9" w:rsidR="00893BBF" w:rsidRDefault="00E71575" w:rsidP="00F71654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Doložka vplyvov bola spracovaná na základe informácií ozbrojených síl Slovenskej republiky o podmienkach vyslania príslušníkov ozbrojených síl Slovenskej republiky do operačného veliteľstva vojenskej operácie EUNAVFOR ASPIDES.</w:t>
            </w:r>
          </w:p>
          <w:p w14:paraId="65ADADA8" w14:textId="77777777" w:rsidR="00335146" w:rsidRPr="00335146" w:rsidRDefault="00335146" w:rsidP="00F71654">
            <w:pPr>
              <w:jc w:val="both"/>
              <w:rPr>
                <w:rFonts w:ascii="Times New Roman" w:eastAsia="Times New Roman" w:hAnsi="Times New Roman" w:cs="Times New Roman"/>
                <w:i/>
                <w:sz w:val="8"/>
                <w:szCs w:val="8"/>
                <w:lang w:eastAsia="sk-SK"/>
              </w:rPr>
            </w:pPr>
          </w:p>
          <w:p w14:paraId="6B51E6AC" w14:textId="77777777" w:rsidR="001968D9" w:rsidRDefault="00335146" w:rsidP="001968D9">
            <w:pPr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</w:pPr>
            <w:r w:rsidRPr="00FF5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lastRenderedPageBreak/>
              <w:t xml:space="preserve">Hoci mandát operácie je platný </w:t>
            </w:r>
            <w:r w:rsidR="001968D9" w:rsidRPr="00FF5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na dobu 12 mesiacov od zriadenia operácie</w:t>
            </w:r>
            <w:r w:rsidRPr="00FF5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 xml:space="preserve">, vzhľadom na možný predpoklad jej pokračovania nad tento časový rámec a zámer navrhnúť NR SR súhlasiť s vyslaním príslušníkov ozbrojených síl Slovenskej republiky </w:t>
            </w:r>
            <w:r w:rsidR="001968D9" w:rsidRPr="00FF5331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sk-SK"/>
              </w:rPr>
              <w:t>do veliteľstva operácie až do ukončenia mandátu operácie, sú výdavky verejnej správy naprogramované na celkové obdobie roka 2025 a rokov 2026 – 2027.</w:t>
            </w:r>
          </w:p>
          <w:p w14:paraId="0647D5EA" w14:textId="1417ACEE" w:rsidR="009E5033" w:rsidRPr="001968D9" w:rsidRDefault="009E5033" w:rsidP="001968D9">
            <w:pPr>
              <w:jc w:val="both"/>
              <w:rPr>
                <w:rFonts w:ascii="Times New Roman" w:eastAsia="Times New Roman" w:hAnsi="Times New Roman" w:cs="Times New Roman"/>
                <w:i/>
                <w:color w:val="FF0000"/>
                <w:sz w:val="20"/>
                <w:szCs w:val="20"/>
                <w:lang w:eastAsia="sk-SK"/>
              </w:rPr>
            </w:pPr>
          </w:p>
        </w:tc>
      </w:tr>
      <w:tr w:rsidR="00893BBF" w14:paraId="1E8107B0" w14:textId="77777777" w:rsidTr="003D26B3"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  <w:shd w:val="clear" w:color="auto" w:fill="E2E2E2"/>
            <w:hideMark/>
          </w:tcPr>
          <w:p w14:paraId="735E618B" w14:textId="77777777" w:rsidR="00893BBF" w:rsidRDefault="00893BBF" w:rsidP="00893BBF">
            <w:pPr>
              <w:numPr>
                <w:ilvl w:val="0"/>
                <w:numId w:val="4"/>
              </w:numPr>
              <w:ind w:left="447" w:hanging="425"/>
              <w:contextualSpacing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Stanovisko Komisie na posudzovanie vybraných vplyvov z PPK č. </w:t>
            </w:r>
            <w:r w:rsidR="00595A7A">
              <w:rPr>
                <w:rFonts w:ascii="Times New Roman" w:eastAsia="Calibri" w:hAnsi="Times New Roman" w:cs="Times New Roman"/>
                <w:b/>
              </w:rPr>
              <w:t>285/2023</w:t>
            </w:r>
          </w:p>
          <w:p w14:paraId="06D1178C" w14:textId="77777777" w:rsidR="00893BBF" w:rsidRDefault="00893BBF">
            <w:pPr>
              <w:ind w:left="502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Calibri" w:hAnsi="Times New Roman" w:cs="Times New Roman"/>
              </w:rPr>
              <w:t>(v prípade, ak sa uskutočnilo v zmysle bodu 8.1 Jednotnej metodiky)</w:t>
            </w:r>
          </w:p>
        </w:tc>
      </w:tr>
      <w:tr w:rsidR="00893BBF" w14:paraId="28F96136" w14:textId="77777777" w:rsidTr="0030213D">
        <w:trPr>
          <w:trHeight w:val="70"/>
        </w:trPr>
        <w:tc>
          <w:tcPr>
            <w:tcW w:w="9176" w:type="dxa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10BCC2" w14:textId="77777777" w:rsidR="00893BBF" w:rsidRDefault="00893BBF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  <w:tbl>
            <w:tblPr>
              <w:tblStyle w:val="Mriekatabuky1"/>
              <w:tblW w:w="0" w:type="dxa"/>
              <w:tblInd w:w="28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3827"/>
              <w:gridCol w:w="2534"/>
            </w:tblGrid>
            <w:tr w:rsidR="00893BBF" w14:paraId="535701AE" w14:textId="77777777">
              <w:trPr>
                <w:trHeight w:val="396"/>
              </w:trPr>
              <w:tc>
                <w:tcPr>
                  <w:tcW w:w="2552" w:type="dxa"/>
                  <w:hideMark/>
                </w:tcPr>
                <w:p w14:paraId="382645CE" w14:textId="12BA5BB0" w:rsidR="00893BBF" w:rsidRDefault="00D474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1874910888"/>
                      <w14:checkbox>
                        <w14:checked w14:val="1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F85759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☒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</w:t>
                  </w:r>
                </w:p>
              </w:tc>
              <w:tc>
                <w:tcPr>
                  <w:tcW w:w="3827" w:type="dxa"/>
                  <w:hideMark/>
                </w:tcPr>
                <w:p w14:paraId="2F50B5D2" w14:textId="77777777" w:rsidR="00893BBF" w:rsidRDefault="00D474E8">
                  <w:pPr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169788812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0280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Súhlasné s návrhom na dopracovanie</w:t>
                  </w:r>
                </w:p>
              </w:tc>
              <w:tc>
                <w:tcPr>
                  <w:tcW w:w="2534" w:type="dxa"/>
                  <w:hideMark/>
                </w:tcPr>
                <w:p w14:paraId="465C05CA" w14:textId="77777777" w:rsidR="00893BBF" w:rsidRDefault="00D474E8">
                  <w:pPr>
                    <w:ind w:right="459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</w:pPr>
                  <w:sdt>
                    <w:sdtPr>
                      <w:rPr>
                        <w:rFonts w:ascii="Times New Roman" w:eastAsia="Times New Roman" w:hAnsi="Times New Roman" w:cs="Times New Roman"/>
                        <w:b/>
                        <w:sz w:val="20"/>
                        <w:szCs w:val="20"/>
                        <w:lang w:eastAsia="sk-SK"/>
                      </w:rPr>
                      <w:id w:val="-64782291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893BBF">
                        <w:rPr>
                          <w:rFonts w:ascii="MS Gothic" w:eastAsia="MS Gothic" w:hAnsi="MS Gothic" w:cs="Times New Roman" w:hint="eastAsia"/>
                          <w:b/>
                          <w:sz w:val="20"/>
                          <w:szCs w:val="20"/>
                          <w:lang w:eastAsia="sk-SK"/>
                        </w:rPr>
                        <w:t>☐</w:t>
                      </w:r>
                    </w:sdtContent>
                  </w:sdt>
                  <w:r w:rsidR="00893BBF"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sk-SK"/>
                    </w:rPr>
                    <w:t xml:space="preserve">  Nesúhlasné</w:t>
                  </w:r>
                </w:p>
              </w:tc>
            </w:tr>
          </w:tbl>
          <w:p w14:paraId="4BE84E3F" w14:textId="77777777" w:rsidR="00893BBF" w:rsidRDefault="00893BBF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sk-SK"/>
              </w:rPr>
              <w:t>Uveďte pripomienky zo stanoviska Komisie z časti II. spolu s Vaším vyhodnotením:</w:t>
            </w:r>
          </w:p>
          <w:p w14:paraId="0DFC73F6" w14:textId="07AC258E" w:rsidR="00893BBF" w:rsidRPr="000A5954" w:rsidRDefault="00F85759" w:rsidP="00A0280F">
            <w:pPr>
              <w:jc w:val="both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DC792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Stála pracovná komisia na posudzovanie vybraných vplyvov vyjadruje súhlasné stanovisko</w:t>
            </w: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</w:t>
            </w:r>
            <w:r w:rsidRPr="00DC7924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k udeleniu výnimky pri uplatňovaní postupu podľa Jednotnej metodiky na posudzovanie vybraných vplyvov predmetnému materiálu.</w:t>
            </w:r>
          </w:p>
        </w:tc>
      </w:tr>
      <w:tr w:rsidR="0030213D" w14:paraId="31FEB1CD" w14:textId="77777777" w:rsidTr="0030213D">
        <w:trPr>
          <w:trHeight w:val="515"/>
        </w:trPr>
        <w:tc>
          <w:tcPr>
            <w:tcW w:w="91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02131AFB" w14:textId="77777777" w:rsidR="0030213D" w:rsidRPr="0030213D" w:rsidRDefault="0030213D" w:rsidP="0030213D">
            <w:pPr>
              <w:pStyle w:val="Odsekzoznamu"/>
              <w:numPr>
                <w:ilvl w:val="0"/>
                <w:numId w:val="4"/>
              </w:numPr>
              <w:ind w:left="447" w:hanging="425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0213D">
              <w:rPr>
                <w:rFonts w:ascii="Times New Roman" w:eastAsia="Calibri" w:hAnsi="Times New Roman" w:cs="Times New Roman"/>
                <w:b/>
              </w:rPr>
              <w:t>Stanovisko Komisie na posudzovanie vybraných vplyvov zo záverečného posúdenia č. ..........</w:t>
            </w:r>
            <w:r w:rsidRPr="0030213D">
              <w:rPr>
                <w:rFonts w:ascii="Times New Roman" w:eastAsia="Calibri" w:hAnsi="Times New Roman" w:cs="Times New Roman"/>
              </w:rPr>
              <w:t xml:space="preserve"> (v prípade, ak sa uskutočnilo v zmysle bodu 9.1. Jednotnej metodiky) </w:t>
            </w:r>
          </w:p>
        </w:tc>
      </w:tr>
      <w:tr w:rsidR="0030213D" w14:paraId="46F06E58" w14:textId="77777777" w:rsidTr="0030213D">
        <w:trPr>
          <w:trHeight w:val="70"/>
        </w:trPr>
        <w:tc>
          <w:tcPr>
            <w:tcW w:w="9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F7DC2C" w14:textId="77777777" w:rsidR="0030213D" w:rsidRDefault="0030213D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  <w:p w14:paraId="6874DF0A" w14:textId="54B5EB10" w:rsidR="00D32052" w:rsidRDefault="00D32052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  <w:p w14:paraId="77D4FC97" w14:textId="77777777" w:rsidR="00D32052" w:rsidRDefault="00D32052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  <w:p w14:paraId="5785E6B4" w14:textId="77777777" w:rsidR="0030213D" w:rsidRDefault="0030213D">
            <w:pPr>
              <w:rPr>
                <w:rFonts w:ascii="Times New Roman" w:eastAsia="Times New Roman" w:hAnsi="Times New Roman" w:cs="Times New Roman"/>
                <w:b/>
                <w:sz w:val="8"/>
                <w:szCs w:val="4"/>
                <w:lang w:eastAsia="sk-SK"/>
              </w:rPr>
            </w:pPr>
          </w:p>
        </w:tc>
      </w:tr>
    </w:tbl>
    <w:p w14:paraId="41210891" w14:textId="77777777" w:rsidR="00D32052" w:rsidRPr="009E5033" w:rsidRDefault="00D32052" w:rsidP="003021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18"/>
          <w:szCs w:val="28"/>
          <w:lang w:eastAsia="sk-SK"/>
        </w:rPr>
      </w:pPr>
    </w:p>
    <w:p w14:paraId="10C5EF7A" w14:textId="376F3A6C" w:rsidR="00893BBF" w:rsidRPr="00893BBF" w:rsidRDefault="00893BBF" w:rsidP="0030213D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8"/>
          <w:lang w:eastAsia="sk-SK"/>
        </w:rPr>
      </w:pPr>
      <w:r w:rsidRPr="00893BBF">
        <w:rPr>
          <w:rFonts w:ascii="Times New Roman" w:eastAsia="Times New Roman" w:hAnsi="Times New Roman" w:cs="Times New Roman"/>
          <w:bCs/>
          <w:sz w:val="24"/>
          <w:szCs w:val="28"/>
          <w:lang w:eastAsia="sk-SK"/>
        </w:rPr>
        <w:t>Príloha č. 2</w:t>
      </w:r>
    </w:p>
    <w:p w14:paraId="2DA10D3D" w14:textId="77777777" w:rsidR="003D26B3" w:rsidRPr="000652F4" w:rsidRDefault="003D26B3" w:rsidP="003D26B3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Analýza vplyvov na rozpočet verejnej správy, </w:t>
      </w:r>
    </w:p>
    <w:p w14:paraId="1685A671" w14:textId="77777777" w:rsidR="003D26B3" w:rsidRPr="000652F4" w:rsidRDefault="003D26B3" w:rsidP="003D26B3">
      <w:pPr>
        <w:tabs>
          <w:tab w:val="num" w:pos="1080"/>
          <w:tab w:val="left" w:pos="1304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0652F4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na zamestnanosť vo verejnej správe a financovanie návrhu</w:t>
      </w:r>
    </w:p>
    <w:p w14:paraId="204F0941" w14:textId="77777777" w:rsidR="003D26B3" w:rsidRPr="009E503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24"/>
          <w:lang w:eastAsia="sk-SK"/>
        </w:rPr>
      </w:pPr>
    </w:p>
    <w:p w14:paraId="1322D20A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 Zhrnutie vplyvov na rozpočet verejnej správy v návrhu</w:t>
      </w:r>
    </w:p>
    <w:p w14:paraId="39E091CA" w14:textId="77777777" w:rsidR="003D26B3" w:rsidRPr="00CD0AF4" w:rsidRDefault="003D26B3" w:rsidP="003D26B3">
      <w:pPr>
        <w:tabs>
          <w:tab w:val="num" w:pos="7797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1 </w:t>
      </w:r>
    </w:p>
    <w:p w14:paraId="7745C926" w14:textId="77777777" w:rsidR="003D26B3" w:rsidRPr="009E503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4"/>
          <w:szCs w:val="24"/>
          <w:lang w:eastAsia="sk-SK"/>
        </w:rPr>
      </w:pPr>
    </w:p>
    <w:tbl>
      <w:tblPr>
        <w:tblW w:w="10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1417"/>
        <w:gridCol w:w="1286"/>
        <w:gridCol w:w="1220"/>
        <w:gridCol w:w="1220"/>
      </w:tblGrid>
      <w:tr w:rsidR="003D26B3" w:rsidRPr="00CD0AF4" w14:paraId="29DBC846" w14:textId="77777777" w:rsidTr="009E5033">
        <w:trPr>
          <w:cantSplit/>
          <w:trHeight w:val="194"/>
          <w:jc w:val="center"/>
        </w:trPr>
        <w:tc>
          <w:tcPr>
            <w:tcW w:w="4957" w:type="dxa"/>
            <w:vMerge w:val="restart"/>
            <w:shd w:val="clear" w:color="auto" w:fill="BFBFBF"/>
            <w:vAlign w:val="center"/>
          </w:tcPr>
          <w:p w14:paraId="4B429DA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bookmarkStart w:id="0" w:name="OLE_LINK1"/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Vplyvy na rozpočet verejnej správy</w:t>
            </w:r>
          </w:p>
        </w:tc>
        <w:tc>
          <w:tcPr>
            <w:tcW w:w="5143" w:type="dxa"/>
            <w:gridSpan w:val="4"/>
            <w:shd w:val="clear" w:color="auto" w:fill="BFBFBF"/>
            <w:vAlign w:val="center"/>
          </w:tcPr>
          <w:p w14:paraId="55A805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 (v eurách)</w:t>
            </w:r>
          </w:p>
        </w:tc>
      </w:tr>
      <w:tr w:rsidR="003D26B3" w:rsidRPr="00CD0AF4" w14:paraId="121C7259" w14:textId="77777777" w:rsidTr="009E5033">
        <w:trPr>
          <w:cantSplit/>
          <w:trHeight w:val="70"/>
          <w:jc w:val="center"/>
        </w:trPr>
        <w:tc>
          <w:tcPr>
            <w:tcW w:w="4957" w:type="dxa"/>
            <w:vMerge/>
            <w:shd w:val="clear" w:color="auto" w:fill="BFBFBF"/>
            <w:vAlign w:val="center"/>
          </w:tcPr>
          <w:p w14:paraId="6F9EE3F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417" w:type="dxa"/>
            <w:shd w:val="clear" w:color="auto" w:fill="BFBFBF"/>
            <w:vAlign w:val="center"/>
          </w:tcPr>
          <w:p w14:paraId="3D9D7AD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286" w:type="dxa"/>
            <w:shd w:val="clear" w:color="auto" w:fill="BFBFBF"/>
            <w:vAlign w:val="center"/>
          </w:tcPr>
          <w:p w14:paraId="5D7D5AF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220" w:type="dxa"/>
            <w:shd w:val="clear" w:color="auto" w:fill="BFBFBF"/>
            <w:vAlign w:val="center"/>
          </w:tcPr>
          <w:p w14:paraId="2D18D5E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220" w:type="dxa"/>
            <w:shd w:val="clear" w:color="auto" w:fill="BFBFBF"/>
            <w:vAlign w:val="center"/>
          </w:tcPr>
          <w:p w14:paraId="2CD2128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3D26B3" w:rsidRPr="00CD0AF4" w14:paraId="371A80DD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685B7C7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verejnej správy celkom</w:t>
            </w:r>
          </w:p>
        </w:tc>
        <w:tc>
          <w:tcPr>
            <w:tcW w:w="1417" w:type="dxa"/>
            <w:shd w:val="clear" w:color="auto" w:fill="C0C0C0"/>
            <w:vAlign w:val="center"/>
          </w:tcPr>
          <w:p w14:paraId="18C40ED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shd w:val="clear" w:color="auto" w:fill="C0C0C0"/>
            <w:vAlign w:val="center"/>
          </w:tcPr>
          <w:p w14:paraId="347B48B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C0C0C0"/>
            <w:vAlign w:val="center"/>
          </w:tcPr>
          <w:p w14:paraId="78A18E2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C0C0C0"/>
            <w:vAlign w:val="center"/>
          </w:tcPr>
          <w:p w14:paraId="68D7BA7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3676963A" w14:textId="77777777" w:rsidTr="009E5033">
        <w:trPr>
          <w:trHeight w:val="132"/>
          <w:jc w:val="center"/>
        </w:trPr>
        <w:tc>
          <w:tcPr>
            <w:tcW w:w="4957" w:type="dxa"/>
            <w:noWrap/>
            <w:vAlign w:val="center"/>
          </w:tcPr>
          <w:p w14:paraId="0ECE794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za každý subjekt verejnej správy zvlášť</w:t>
            </w:r>
          </w:p>
        </w:tc>
        <w:tc>
          <w:tcPr>
            <w:tcW w:w="1417" w:type="dxa"/>
            <w:noWrap/>
            <w:vAlign w:val="center"/>
          </w:tcPr>
          <w:p w14:paraId="220E535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1AA0B25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21E747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0A5DF5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49426403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7E6E05A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 </w:t>
            </w:r>
          </w:p>
        </w:tc>
        <w:tc>
          <w:tcPr>
            <w:tcW w:w="1417" w:type="dxa"/>
            <w:noWrap/>
            <w:vAlign w:val="center"/>
          </w:tcPr>
          <w:p w14:paraId="5DDD09E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03D0C79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B85D74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8A190F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D3ADBF6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1303A79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  <w:vAlign w:val="center"/>
          </w:tcPr>
          <w:p w14:paraId="0E4170A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7F8A6E0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CAB324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EB552E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5D82258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761536F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7" w:type="dxa"/>
            <w:noWrap/>
            <w:vAlign w:val="center"/>
          </w:tcPr>
          <w:p w14:paraId="26EBAB2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3A12D5C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F9F495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1CCD94F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3A78E93C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1FAA4B4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EÚ zdroje</w:t>
            </w:r>
          </w:p>
        </w:tc>
        <w:tc>
          <w:tcPr>
            <w:tcW w:w="1417" w:type="dxa"/>
            <w:noWrap/>
            <w:vAlign w:val="center"/>
          </w:tcPr>
          <w:p w14:paraId="6317D82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24CC7B2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39D745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A84FA0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53300E85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4B9884F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  <w:vAlign w:val="center"/>
          </w:tcPr>
          <w:p w14:paraId="35315C8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41B7A9B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3DF6C94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3F9506B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18AF1255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75A9F54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  <w:vAlign w:val="center"/>
          </w:tcPr>
          <w:p w14:paraId="1434AE3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440D529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E2580E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0FCF24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3D26B3" w:rsidRPr="00CD0AF4" w14:paraId="21BE9AA5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0F5F014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  <w:vAlign w:val="center"/>
          </w:tcPr>
          <w:p w14:paraId="4ABFBAD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386F5B4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230D0A0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646B5F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0A0A4CB2" w14:textId="77777777" w:rsidTr="009E5033">
        <w:trPr>
          <w:trHeight w:val="125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283F7958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verejnej správy celkom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</w:tcPr>
          <w:p w14:paraId="261EF0CC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C08950F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404B16D9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shd w:val="clear" w:color="auto" w:fill="C0C0C0"/>
            <w:noWrap/>
            <w:vAlign w:val="bottom"/>
          </w:tcPr>
          <w:p w14:paraId="1BB857BA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0E5612CF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482CFF23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4BD95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9A4C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2D06A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noWrap/>
            <w:vAlign w:val="bottom"/>
          </w:tcPr>
          <w:p w14:paraId="26225650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7CF4BEA0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71C3737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z toho: </w:t>
            </w:r>
          </w:p>
        </w:tc>
        <w:tc>
          <w:tcPr>
            <w:tcW w:w="1417" w:type="dxa"/>
            <w:noWrap/>
          </w:tcPr>
          <w:p w14:paraId="307EEC4F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103C5670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5CCC1F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B39A17B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78A1D2DB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42034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83834C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0B44D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1E8EF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noWrap/>
            <w:vAlign w:val="bottom"/>
          </w:tcPr>
          <w:p w14:paraId="15F1CF13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2A23AFE5" w14:textId="77777777" w:rsidTr="009E5033">
        <w:trPr>
          <w:trHeight w:val="227"/>
          <w:jc w:val="center"/>
        </w:trPr>
        <w:tc>
          <w:tcPr>
            <w:tcW w:w="4957" w:type="dxa"/>
            <w:noWrap/>
            <w:vAlign w:val="center"/>
          </w:tcPr>
          <w:p w14:paraId="73231C48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Rozpočtové prostriedky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00F8C2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3F508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C037A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noWrap/>
            <w:vAlign w:val="bottom"/>
          </w:tcPr>
          <w:p w14:paraId="054E5BC8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606D0B0C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61FAC6C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EÚ zdroje</w:t>
            </w:r>
          </w:p>
        </w:tc>
        <w:tc>
          <w:tcPr>
            <w:tcW w:w="1417" w:type="dxa"/>
            <w:noWrap/>
          </w:tcPr>
          <w:p w14:paraId="782688F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796174D9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2ACC924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0513B75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3F408C79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24DBD06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 xml:space="preserve">    spolufinancovanie</w:t>
            </w:r>
          </w:p>
        </w:tc>
        <w:tc>
          <w:tcPr>
            <w:tcW w:w="1417" w:type="dxa"/>
            <w:noWrap/>
          </w:tcPr>
          <w:p w14:paraId="0B597E1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0346722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095EE1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2DB39A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72363F07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2A59C3A4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</w:tcPr>
          <w:p w14:paraId="50B3419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07E7537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0798C0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61FE41FC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6B07955C" w14:textId="77777777" w:rsidTr="009E5033">
        <w:trPr>
          <w:trHeight w:val="125"/>
          <w:jc w:val="center"/>
        </w:trPr>
        <w:tc>
          <w:tcPr>
            <w:tcW w:w="4957" w:type="dxa"/>
            <w:noWrap/>
            <w:vAlign w:val="center"/>
          </w:tcPr>
          <w:p w14:paraId="261CF19F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</w:tcPr>
          <w:p w14:paraId="3F6E20D3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7EEE241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10EBF76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77EEAE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89A6C2F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CF9CFA7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</w:tcPr>
          <w:p w14:paraId="369FFC6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32A3DBBB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5331719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2AE0AEB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103B7B24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2734FD2D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Vplyv na počet zamestnancov </w:t>
            </w:r>
          </w:p>
        </w:tc>
        <w:tc>
          <w:tcPr>
            <w:tcW w:w="1417" w:type="dxa"/>
            <w:shd w:val="clear" w:color="auto" w:fill="BFBFBF"/>
            <w:noWrap/>
          </w:tcPr>
          <w:p w14:paraId="36E1605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shd w:val="clear" w:color="auto" w:fill="BFBFBF"/>
            <w:noWrap/>
            <w:vAlign w:val="center"/>
          </w:tcPr>
          <w:p w14:paraId="7F3AD8C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0F9A3F7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2B8108C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2A773BC2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EFBF5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</w:tcPr>
          <w:p w14:paraId="0C8B327D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531C916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0A029B13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2103D10A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300E40E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B3C542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</w:tcPr>
          <w:p w14:paraId="1474108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43AA56F8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8D738B7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3A7AF6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6D838BDA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399446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</w:tcPr>
          <w:p w14:paraId="3FFA1B32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78F22EDE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7DFCF574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6C615840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74A15D6F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6A992D18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</w:tcPr>
          <w:p w14:paraId="1163D826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3E67E8E5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335E70C9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9198F75" w14:textId="77777777" w:rsidR="001B00DF" w:rsidRPr="001B00DF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highlight w:val="yellow"/>
                <w:lang w:eastAsia="sk-SK"/>
              </w:rPr>
            </w:pPr>
          </w:p>
        </w:tc>
      </w:tr>
      <w:tr w:rsidR="001B00DF" w:rsidRPr="00CD0AF4" w14:paraId="0739575B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6D8A54AC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mzdové výdavky</w:t>
            </w:r>
          </w:p>
        </w:tc>
        <w:tc>
          <w:tcPr>
            <w:tcW w:w="1417" w:type="dxa"/>
            <w:shd w:val="clear" w:color="auto" w:fill="BFBFBF"/>
            <w:noWrap/>
          </w:tcPr>
          <w:p w14:paraId="6EDF334E" w14:textId="07BA3D29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207 000</w:t>
            </w:r>
          </w:p>
        </w:tc>
        <w:tc>
          <w:tcPr>
            <w:tcW w:w="1286" w:type="dxa"/>
            <w:shd w:val="clear" w:color="auto" w:fill="BFBFBF"/>
            <w:noWrap/>
            <w:vAlign w:val="center"/>
          </w:tcPr>
          <w:p w14:paraId="03C03C0A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309 000</w:t>
            </w: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00CBF320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309 000</w:t>
            </w: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2B3ABB8A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309 000</w:t>
            </w:r>
          </w:p>
        </w:tc>
      </w:tr>
      <w:tr w:rsidR="001B00DF" w:rsidRPr="00CD0AF4" w14:paraId="13397BA0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3DD90235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ŠR</w:t>
            </w:r>
          </w:p>
        </w:tc>
        <w:tc>
          <w:tcPr>
            <w:tcW w:w="1417" w:type="dxa"/>
            <w:noWrap/>
          </w:tcPr>
          <w:p w14:paraId="493679AB" w14:textId="3CE886E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207 000</w:t>
            </w:r>
          </w:p>
        </w:tc>
        <w:tc>
          <w:tcPr>
            <w:tcW w:w="1286" w:type="dxa"/>
            <w:noWrap/>
            <w:vAlign w:val="center"/>
          </w:tcPr>
          <w:p w14:paraId="49E65F26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309 000</w:t>
            </w:r>
          </w:p>
        </w:tc>
        <w:tc>
          <w:tcPr>
            <w:tcW w:w="1220" w:type="dxa"/>
            <w:noWrap/>
            <w:vAlign w:val="center"/>
          </w:tcPr>
          <w:p w14:paraId="25DD205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309 000</w:t>
            </w:r>
          </w:p>
        </w:tc>
        <w:tc>
          <w:tcPr>
            <w:tcW w:w="1220" w:type="dxa"/>
            <w:noWrap/>
            <w:vAlign w:val="center"/>
          </w:tcPr>
          <w:p w14:paraId="2F2E0318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  <w:t>309 000</w:t>
            </w:r>
          </w:p>
        </w:tc>
      </w:tr>
      <w:tr w:rsidR="001B00DF" w:rsidRPr="00CD0AF4" w14:paraId="4A6D0A7B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1F485CAE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obce</w:t>
            </w:r>
          </w:p>
        </w:tc>
        <w:tc>
          <w:tcPr>
            <w:tcW w:w="1417" w:type="dxa"/>
            <w:noWrap/>
          </w:tcPr>
          <w:p w14:paraId="3618317D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592F5DAD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0929AAD0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1E8AB5C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7BB0D109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5437F370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vyššie územné celky</w:t>
            </w:r>
          </w:p>
        </w:tc>
        <w:tc>
          <w:tcPr>
            <w:tcW w:w="1417" w:type="dxa"/>
            <w:noWrap/>
          </w:tcPr>
          <w:p w14:paraId="0182F8F7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1895D71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768C859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19DAD883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7E767E75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49502FFE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sk-SK"/>
              </w:rPr>
              <w:t>- vplyv na ostatné subjekty verejnej správy</w:t>
            </w:r>
          </w:p>
        </w:tc>
        <w:tc>
          <w:tcPr>
            <w:tcW w:w="1417" w:type="dxa"/>
            <w:noWrap/>
          </w:tcPr>
          <w:p w14:paraId="244E0881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noWrap/>
            <w:vAlign w:val="center"/>
          </w:tcPr>
          <w:p w14:paraId="60A8FF8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4E609106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noWrap/>
            <w:vAlign w:val="center"/>
          </w:tcPr>
          <w:p w14:paraId="69A873F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sk-SK"/>
              </w:rPr>
            </w:pPr>
          </w:p>
        </w:tc>
      </w:tr>
      <w:tr w:rsidR="001B00DF" w:rsidRPr="00CD0AF4" w14:paraId="1FD92A68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C0C0C0"/>
            <w:noWrap/>
            <w:vAlign w:val="center"/>
          </w:tcPr>
          <w:p w14:paraId="22DE4EA2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lastRenderedPageBreak/>
              <w:t>Financovanie zabezpečené v rozpočte</w:t>
            </w:r>
          </w:p>
        </w:tc>
        <w:tc>
          <w:tcPr>
            <w:tcW w:w="1417" w:type="dxa"/>
            <w:shd w:val="clear" w:color="auto" w:fill="C0C0C0"/>
            <w:noWrap/>
          </w:tcPr>
          <w:p w14:paraId="457B67B4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shd w:val="clear" w:color="auto" w:fill="C0C0C0"/>
            <w:noWrap/>
            <w:vAlign w:val="bottom"/>
          </w:tcPr>
          <w:p w14:paraId="2A464FD7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shd w:val="clear" w:color="auto" w:fill="C0C0C0"/>
            <w:noWrap/>
            <w:vAlign w:val="bottom"/>
          </w:tcPr>
          <w:p w14:paraId="6671B0B6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shd w:val="clear" w:color="auto" w:fill="C0C0C0"/>
            <w:noWrap/>
            <w:vAlign w:val="bottom"/>
          </w:tcPr>
          <w:p w14:paraId="32952C81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6DEB735A" w14:textId="77777777" w:rsidTr="009E5033">
        <w:trPr>
          <w:trHeight w:val="70"/>
          <w:jc w:val="center"/>
        </w:trPr>
        <w:tc>
          <w:tcPr>
            <w:tcW w:w="4957" w:type="dxa"/>
            <w:noWrap/>
            <w:vAlign w:val="center"/>
          </w:tcPr>
          <w:p w14:paraId="693C8D94" w14:textId="77777777" w:rsidR="001B00DF" w:rsidRPr="00D14EA5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D14E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 tom: MO SR / program 096 Obrana</w:t>
            </w:r>
          </w:p>
        </w:tc>
        <w:tc>
          <w:tcPr>
            <w:tcW w:w="1417" w:type="dxa"/>
            <w:noWrap/>
          </w:tcPr>
          <w:p w14:paraId="531050A3" w14:textId="77777777" w:rsidR="001B00DF" w:rsidRPr="00956C89" w:rsidRDefault="001B00DF" w:rsidP="001B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286" w:type="dxa"/>
            <w:noWrap/>
            <w:vAlign w:val="bottom"/>
          </w:tcPr>
          <w:p w14:paraId="33F2704E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noWrap/>
            <w:vAlign w:val="bottom"/>
          </w:tcPr>
          <w:p w14:paraId="76CB3A2C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  <w:tc>
          <w:tcPr>
            <w:tcW w:w="1220" w:type="dxa"/>
            <w:noWrap/>
            <w:vAlign w:val="bottom"/>
          </w:tcPr>
          <w:p w14:paraId="6D83A204" w14:textId="77777777" w:rsidR="001B00DF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598 350</w:t>
            </w:r>
          </w:p>
        </w:tc>
      </w:tr>
      <w:tr w:rsidR="001B00DF" w:rsidRPr="00CD0AF4" w14:paraId="12125485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BFBFBF"/>
            <w:noWrap/>
            <w:vAlign w:val="center"/>
          </w:tcPr>
          <w:p w14:paraId="7CB5464B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Iné ako rozpočtové zdroje</w:t>
            </w:r>
          </w:p>
        </w:tc>
        <w:tc>
          <w:tcPr>
            <w:tcW w:w="1417" w:type="dxa"/>
            <w:shd w:val="clear" w:color="auto" w:fill="BFBFBF"/>
            <w:noWrap/>
            <w:vAlign w:val="center"/>
          </w:tcPr>
          <w:p w14:paraId="51569C2A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shd w:val="clear" w:color="auto" w:fill="BFBFBF"/>
            <w:noWrap/>
            <w:vAlign w:val="center"/>
          </w:tcPr>
          <w:p w14:paraId="02B1C6E9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79288F57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BFBFBF"/>
            <w:noWrap/>
            <w:vAlign w:val="center"/>
          </w:tcPr>
          <w:p w14:paraId="240FED60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1B00DF" w:rsidRPr="00CD0AF4" w14:paraId="000914A6" w14:textId="77777777" w:rsidTr="009E5033">
        <w:trPr>
          <w:trHeight w:val="70"/>
          <w:jc w:val="center"/>
        </w:trPr>
        <w:tc>
          <w:tcPr>
            <w:tcW w:w="4957" w:type="dxa"/>
            <w:shd w:val="clear" w:color="auto" w:fill="A6A6A6"/>
            <w:noWrap/>
            <w:vAlign w:val="center"/>
          </w:tcPr>
          <w:p w14:paraId="64412138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Rozpočtovo nekrytý vplyv / úspora</w:t>
            </w:r>
          </w:p>
        </w:tc>
        <w:tc>
          <w:tcPr>
            <w:tcW w:w="1417" w:type="dxa"/>
            <w:shd w:val="clear" w:color="auto" w:fill="A6A6A6"/>
            <w:noWrap/>
            <w:vAlign w:val="center"/>
          </w:tcPr>
          <w:p w14:paraId="31A4564F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86" w:type="dxa"/>
            <w:shd w:val="clear" w:color="auto" w:fill="A6A6A6"/>
            <w:noWrap/>
            <w:vAlign w:val="center"/>
          </w:tcPr>
          <w:p w14:paraId="088FDCEF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A6A6A6"/>
            <w:noWrap/>
            <w:vAlign w:val="center"/>
          </w:tcPr>
          <w:p w14:paraId="121B7433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220" w:type="dxa"/>
            <w:shd w:val="clear" w:color="auto" w:fill="A6A6A6"/>
            <w:noWrap/>
            <w:vAlign w:val="center"/>
          </w:tcPr>
          <w:p w14:paraId="424584EB" w14:textId="77777777" w:rsidR="001B00DF" w:rsidRPr="00CD0AF4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bookmarkEnd w:id="0"/>
    </w:tbl>
    <w:p w14:paraId="33B5B7C0" w14:textId="57A77435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D571D2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2.1.1. Financovanie návrhu - Návrh na riešenie úbytku príjmov alebo zvýšených výdavkov podľa § 33 ods. 1 zákona č. 523/2004 Z. z. o rozpočtových pravidlách verejnej správy:</w:t>
      </w:r>
    </w:p>
    <w:p w14:paraId="7205A021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Style w:val="Mriekatabuky2"/>
        <w:tblW w:w="9356" w:type="dxa"/>
        <w:tblInd w:w="-5" w:type="dxa"/>
        <w:tblLook w:val="04A0" w:firstRow="1" w:lastRow="0" w:firstColumn="1" w:lastColumn="0" w:noHBand="0" w:noVBand="1"/>
      </w:tblPr>
      <w:tblGrid>
        <w:gridCol w:w="9356"/>
      </w:tblGrid>
      <w:tr w:rsidR="003D26B3" w:rsidRPr="00CD0AF4" w14:paraId="243E5F85" w14:textId="77777777" w:rsidTr="00075934">
        <w:trPr>
          <w:trHeight w:val="340"/>
        </w:trPr>
        <w:tc>
          <w:tcPr>
            <w:tcW w:w="9356" w:type="dxa"/>
          </w:tcPr>
          <w:p w14:paraId="5CDCF8B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jc w:val="both"/>
              <w:rPr>
                <w:b/>
                <w:bCs/>
                <w:sz w:val="24"/>
                <w:szCs w:val="24"/>
                <w:lang w:eastAsia="cs-CZ"/>
              </w:rPr>
            </w:pPr>
            <w:r w:rsidRPr="00CD0AF4">
              <w:rPr>
                <w:bCs/>
                <w:i/>
                <w:sz w:val="24"/>
                <w:szCs w:val="24"/>
                <w:lang w:eastAsia="cs-CZ"/>
              </w:rPr>
              <w:t>Financovanie návrhu je zabezpečené v rámci rozpočtu kapit</w:t>
            </w:r>
            <w:r>
              <w:rPr>
                <w:bCs/>
                <w:i/>
                <w:sz w:val="24"/>
                <w:szCs w:val="24"/>
                <w:lang w:eastAsia="cs-CZ"/>
              </w:rPr>
              <w:t>oly MO SR v programe 096 Obrana.</w:t>
            </w:r>
          </w:p>
        </w:tc>
      </w:tr>
    </w:tbl>
    <w:p w14:paraId="07E33F65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03C38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 Popis a charakteristika návrhu</w:t>
      </w:r>
    </w:p>
    <w:p w14:paraId="0F70267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C7FC38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2.2.1. Popis návrhu:</w:t>
      </w:r>
    </w:p>
    <w:p w14:paraId="2C7DAD6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C72E0B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Akú problematiku návrh rieši? Kto bude návrh implementovať? Kde sa budú služby poskytovať?</w:t>
      </w:r>
    </w:p>
    <w:p w14:paraId="0E2406E8" w14:textId="25D3774B" w:rsidR="003D26B3" w:rsidRPr="00C60936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br/>
      </w:r>
      <w:r w:rsidR="00E01CC5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Návrhom sa vyslovuje súhlas s vyslaním príslušníkov ozbrojených síl Slovenskej republiky </w:t>
      </w:r>
      <w:r w:rsidR="00E01CC5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br/>
        <w:t xml:space="preserve">do operačného veliteľstva vojenskej operácie </w:t>
      </w:r>
      <w:r w:rsidR="00956C89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 xml:space="preserve">Európskej únie </w:t>
      </w:r>
      <w:r w:rsidR="00E01CC5"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EUNAVFOR ASPIDES</w:t>
      </w:r>
      <w:r w:rsidRPr="00956C89">
        <w:rPr>
          <w:rFonts w:ascii="Times New Roman" w:hAnsi="Times New Roman" w:cs="Times New Roman"/>
          <w:bCs/>
          <w:i/>
          <w:sz w:val="24"/>
          <w:szCs w:val="24"/>
          <w:lang w:eastAsia="sk-SK"/>
        </w:rPr>
        <w:t>.</w:t>
      </w:r>
    </w:p>
    <w:p w14:paraId="1729A2C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355DA5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2.2.2. Charakteristika návrhu:</w:t>
      </w:r>
    </w:p>
    <w:p w14:paraId="7FA5609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</w:t>
      </w:r>
    </w:p>
    <w:p w14:paraId="06768048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>zmena sadzby</w:t>
      </w:r>
    </w:p>
    <w:p w14:paraId="0B240953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zmena v nároku</w:t>
      </w:r>
    </w:p>
    <w:p w14:paraId="00866D5A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nová služba alebo nariadenie (alebo ich zrušenie)</w:t>
      </w:r>
    </w:p>
    <w:p w14:paraId="401DD203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  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kombinovaný návrh</w:t>
      </w:r>
    </w:p>
    <w:p w14:paraId="530E9F65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sz w:val="24"/>
          <w:szCs w:val="24"/>
          <w:bdr w:val="single" w:sz="4" w:space="0" w:color="auto"/>
          <w:lang w:eastAsia="sk-SK"/>
        </w:rPr>
        <w:t xml:space="preserve">  x </w:t>
      </w:r>
      <w:r w:rsidRPr="00CD0AF4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iné </w:t>
      </w:r>
    </w:p>
    <w:p w14:paraId="7305D6FB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2154D9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2.2.3. Predpoklady vývoja objemu aktivít:</w:t>
      </w:r>
    </w:p>
    <w:p w14:paraId="464ECE8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552897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Jasne popíšte, v prípade potreby použite nižšie uvedenú tabuľku. Uveďte aj odhady základov daní a/alebo poplatkov, ak sa ich táto zmena týka.</w:t>
      </w:r>
    </w:p>
    <w:p w14:paraId="5603211D" w14:textId="77777777" w:rsidR="003D26B3" w:rsidRDefault="003D26B3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511A43D4" w14:textId="77777777" w:rsidR="003D26B3" w:rsidRPr="00CD0AF4" w:rsidRDefault="003D26B3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2 </w:t>
      </w:r>
    </w:p>
    <w:p w14:paraId="77A9043D" w14:textId="77777777" w:rsidR="003D26B3" w:rsidRPr="00CD0AF4" w:rsidRDefault="003D26B3" w:rsidP="003D26B3">
      <w:pPr>
        <w:tabs>
          <w:tab w:val="num" w:pos="7371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tbl>
      <w:tblPr>
        <w:tblW w:w="91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13"/>
        <w:gridCol w:w="1134"/>
        <w:gridCol w:w="1134"/>
        <w:gridCol w:w="1134"/>
        <w:gridCol w:w="1134"/>
      </w:tblGrid>
      <w:tr w:rsidR="003D26B3" w:rsidRPr="00CD0AF4" w14:paraId="0D50078E" w14:textId="77777777" w:rsidTr="001B00DF">
        <w:trPr>
          <w:cantSplit/>
          <w:trHeight w:val="70"/>
        </w:trPr>
        <w:tc>
          <w:tcPr>
            <w:tcW w:w="4613" w:type="dxa"/>
            <w:vMerge w:val="restart"/>
            <w:shd w:val="clear" w:color="auto" w:fill="BFBFBF"/>
            <w:vAlign w:val="center"/>
          </w:tcPr>
          <w:p w14:paraId="2A148B6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Objem aktivít</w:t>
            </w:r>
          </w:p>
        </w:tc>
        <w:tc>
          <w:tcPr>
            <w:tcW w:w="4536" w:type="dxa"/>
            <w:gridSpan w:val="4"/>
            <w:shd w:val="clear" w:color="auto" w:fill="BFBFBF"/>
            <w:vAlign w:val="center"/>
          </w:tcPr>
          <w:p w14:paraId="7134AFFA" w14:textId="77777777" w:rsidR="003D26B3" w:rsidRPr="00CD0AF4" w:rsidRDefault="003D26B3" w:rsidP="0049113A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Odhadované objemy</w:t>
            </w:r>
          </w:p>
        </w:tc>
      </w:tr>
      <w:tr w:rsidR="003D26B3" w:rsidRPr="00CD0AF4" w14:paraId="3106A38C" w14:textId="77777777" w:rsidTr="001B00DF">
        <w:trPr>
          <w:cantSplit/>
          <w:trHeight w:val="70"/>
        </w:trPr>
        <w:tc>
          <w:tcPr>
            <w:tcW w:w="4613" w:type="dxa"/>
            <w:vMerge/>
            <w:shd w:val="clear" w:color="auto" w:fill="BFBFBF"/>
          </w:tcPr>
          <w:p w14:paraId="523E7E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  <w:shd w:val="clear" w:color="auto" w:fill="BFBFBF"/>
            <w:vAlign w:val="center"/>
          </w:tcPr>
          <w:p w14:paraId="427EF2E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1B3A9AC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3251C4D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134" w:type="dxa"/>
            <w:shd w:val="clear" w:color="auto" w:fill="BFBFBF"/>
            <w:vAlign w:val="center"/>
          </w:tcPr>
          <w:p w14:paraId="05F8B36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</w:tr>
      <w:tr w:rsidR="003D26B3" w:rsidRPr="00CD0AF4" w14:paraId="6979C48E" w14:textId="77777777" w:rsidTr="001B00DF">
        <w:trPr>
          <w:trHeight w:val="70"/>
        </w:trPr>
        <w:tc>
          <w:tcPr>
            <w:tcW w:w="4613" w:type="dxa"/>
          </w:tcPr>
          <w:p w14:paraId="66BD0FBE" w14:textId="48502D2F" w:rsidR="003D26B3" w:rsidRPr="00956C89" w:rsidRDefault="00E01CC5" w:rsidP="00E01CC5">
            <w:pPr>
              <w:tabs>
                <w:tab w:val="num" w:pos="1080"/>
                <w:tab w:val="left" w:pos="130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Vyslanie príslušníkov OS SR </w:t>
            </w: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br/>
              <w:t xml:space="preserve">do </w:t>
            </w:r>
            <w:r w:rsidR="00956C89"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operácie </w:t>
            </w: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EUNAVFOR ASPIDES</w:t>
            </w:r>
          </w:p>
        </w:tc>
        <w:tc>
          <w:tcPr>
            <w:tcW w:w="1134" w:type="dxa"/>
          </w:tcPr>
          <w:p w14:paraId="7E11DCB6" w14:textId="77777777" w:rsidR="003D26B3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</w:tcPr>
          <w:p w14:paraId="0E4D3984" w14:textId="77777777" w:rsidR="003D26B3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</w:tcPr>
          <w:p w14:paraId="43A4391F" w14:textId="77777777" w:rsidR="003D26B3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134" w:type="dxa"/>
          </w:tcPr>
          <w:p w14:paraId="0E302EA2" w14:textId="77777777" w:rsidR="003D26B3" w:rsidRPr="00956C89" w:rsidRDefault="001B00DF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</w:tr>
      <w:tr w:rsidR="003D26B3" w:rsidRPr="00CD0AF4" w14:paraId="2512E43F" w14:textId="77777777" w:rsidTr="001B00DF">
        <w:trPr>
          <w:trHeight w:val="70"/>
        </w:trPr>
        <w:tc>
          <w:tcPr>
            <w:tcW w:w="4613" w:type="dxa"/>
          </w:tcPr>
          <w:p w14:paraId="7F76754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Indikátor KLM</w:t>
            </w:r>
          </w:p>
        </w:tc>
        <w:tc>
          <w:tcPr>
            <w:tcW w:w="1134" w:type="dxa"/>
          </w:tcPr>
          <w:p w14:paraId="7E7DB14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3707E41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44C514D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57BDBD4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0A6E6538" w14:textId="77777777" w:rsidTr="001B00DF">
        <w:trPr>
          <w:trHeight w:val="70"/>
        </w:trPr>
        <w:tc>
          <w:tcPr>
            <w:tcW w:w="4613" w:type="dxa"/>
          </w:tcPr>
          <w:p w14:paraId="60CB191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Indikátor XYZ </w:t>
            </w:r>
          </w:p>
        </w:tc>
        <w:tc>
          <w:tcPr>
            <w:tcW w:w="1134" w:type="dxa"/>
          </w:tcPr>
          <w:p w14:paraId="6A8F00F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0B23F91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7E18A60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134" w:type="dxa"/>
          </w:tcPr>
          <w:p w14:paraId="12A621E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482DDCD3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ab/>
      </w:r>
    </w:p>
    <w:p w14:paraId="227D6F6F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128B490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2.2.4 Výpočty vplyvov na verejné financie</w:t>
      </w:r>
    </w:p>
    <w:p w14:paraId="51A3DDD7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6825FAB" w14:textId="77777777" w:rsidR="003D26B3" w:rsidRPr="00423034" w:rsidRDefault="003D26B3" w:rsidP="003D26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23034">
        <w:rPr>
          <w:rFonts w:ascii="Times New Roman" w:eastAsia="Times New Roman" w:hAnsi="Times New Roman" w:cs="Times New Roman"/>
          <w:sz w:val="24"/>
          <w:szCs w:val="24"/>
          <w:lang w:eastAsia="sk-SK"/>
        </w:rPr>
        <w:t>Uveďte najdôležitejšie výpočty, ktoré boli použité na stanovenie vplyvov na príjmy a výdavky, ako aj predpoklady, z ktorých ste vychádzali. Predkladateľ by mal jasne odlíšiť podklady od kapitol a organizácií, aby bolo jasne vidieť základ použitý na výpočty.</w:t>
      </w:r>
    </w:p>
    <w:p w14:paraId="229CDF71" w14:textId="77777777" w:rsidR="003D26B3" w:rsidRPr="00C60936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734ADF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B03CF1A" w14:textId="77777777" w:rsidR="003D26B3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75F67F1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sectPr w:rsidR="003D26B3" w:rsidRPr="00CD0AF4" w:rsidSect="001B00D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 w:code="9"/>
          <w:pgMar w:top="567" w:right="1418" w:bottom="1276" w:left="1418" w:header="709" w:footer="709" w:gutter="0"/>
          <w:cols w:space="708"/>
          <w:docGrid w:linePitch="360"/>
        </w:sectPr>
      </w:pPr>
    </w:p>
    <w:p w14:paraId="0C760699" w14:textId="77777777" w:rsidR="003D26B3" w:rsidRPr="00CD0AF4" w:rsidRDefault="003D26B3" w:rsidP="003D26B3">
      <w:pPr>
        <w:tabs>
          <w:tab w:val="num" w:pos="12616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3 </w:t>
      </w:r>
    </w:p>
    <w:p w14:paraId="26E7D7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74135A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pPr w:leftFromText="141" w:rightFromText="141" w:vertAnchor="page" w:horzAnchor="margin" w:tblpY="2056"/>
        <w:tblW w:w="1452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0"/>
        <w:gridCol w:w="1500"/>
        <w:gridCol w:w="1625"/>
        <w:gridCol w:w="1559"/>
        <w:gridCol w:w="1635"/>
        <w:gridCol w:w="3260"/>
      </w:tblGrid>
      <w:tr w:rsidR="003D26B3" w:rsidRPr="00CD0AF4" w14:paraId="55F4EF6A" w14:textId="77777777" w:rsidTr="001B00DF">
        <w:trPr>
          <w:cantSplit/>
          <w:trHeight w:val="255"/>
        </w:trPr>
        <w:tc>
          <w:tcPr>
            <w:tcW w:w="4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BB3866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63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138159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5FA19C45" w14:textId="77777777" w:rsidR="003D26B3" w:rsidRPr="00CD0AF4" w:rsidRDefault="003D26B3" w:rsidP="0049113A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26B3" w:rsidRPr="00CD0AF4" w14:paraId="0EB89F95" w14:textId="77777777" w:rsidTr="0049113A">
        <w:trPr>
          <w:cantSplit/>
          <w:trHeight w:val="255"/>
        </w:trPr>
        <w:tc>
          <w:tcPr>
            <w:tcW w:w="4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8D7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ED3E3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A79777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0E9BB4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1C21D2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47DB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71A2DF73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EBFC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Daňové príjmy (100)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A010A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AC4A5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AC936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9F4E7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926E6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51AEE96A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442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Nedaňové príjmy (200)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3A4BE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7FD96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C42C7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EBC31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79FE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3241E962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68D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Poplatky a platby (223)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4EBD81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CD0DD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97FE9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0FB84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1C930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0030E06E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32D0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 predaj výrobkov, tovar (223001)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02D9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5294AD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1E77F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CC1C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D2AC8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442772D4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E905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Granty a transfery (300)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940BD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95E0E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FE1326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6FC9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24499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69022D92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147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Príjmy z transakcií s finančnými aktívami a finančnými pasívami (400)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717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14CE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F0F4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B0CB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927E40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23D8020F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F7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Prijaté úvery, pôžičky a návratné finančné výpomoci (500)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840D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B7D4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B19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4A82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74C5E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3AC386EC" w14:textId="77777777" w:rsidTr="0049113A">
        <w:trPr>
          <w:trHeight w:val="255"/>
        </w:trPr>
        <w:tc>
          <w:tcPr>
            <w:tcW w:w="4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D3D19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príjmy verejnej správy celkom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91B728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D05907E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984F76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D133AA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5BCE5A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14:paraId="7A1BCF3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1 –  príjmy rozpísať až do položiek platnej ekonomickej klasifikácie</w:t>
      </w:r>
    </w:p>
    <w:p w14:paraId="17EA709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7EF10E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Poznámka:</w:t>
      </w:r>
    </w:p>
    <w:p w14:paraId="4967330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</w:t>
      </w:r>
    </w:p>
    <w:p w14:paraId="171E2CC0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BA78FF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64B359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E5314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4448DFF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50819D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2D3713F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AC3D3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EB4BA07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651529E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8DB5A7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229F2ED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E593F5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0DF02BC" w14:textId="77777777" w:rsidR="003D26B3" w:rsidRPr="00CD0AF4" w:rsidRDefault="003D26B3" w:rsidP="003D26B3">
      <w:pPr>
        <w:tabs>
          <w:tab w:val="num" w:pos="12333"/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Tabuľka č. 4 </w:t>
      </w:r>
    </w:p>
    <w:p w14:paraId="7678A6E2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pPr w:leftFromText="141" w:rightFromText="141" w:vertAnchor="text" w:horzAnchor="page" w:tblpX="1404" w:tblpY="2"/>
        <w:tblW w:w="146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95"/>
        <w:gridCol w:w="1540"/>
        <w:gridCol w:w="1540"/>
        <w:gridCol w:w="1540"/>
        <w:gridCol w:w="1540"/>
        <w:gridCol w:w="2220"/>
      </w:tblGrid>
      <w:tr w:rsidR="003D26B3" w:rsidRPr="00CD0AF4" w14:paraId="00A226D1" w14:textId="77777777" w:rsidTr="001B00DF">
        <w:trPr>
          <w:cantSplit/>
          <w:trHeight w:val="255"/>
        </w:trPr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/>
            <w:vAlign w:val="center"/>
          </w:tcPr>
          <w:p w14:paraId="0DA71BF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(v eurách)</w:t>
            </w:r>
          </w:p>
        </w:tc>
        <w:tc>
          <w:tcPr>
            <w:tcW w:w="61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EE8DA4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22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260A9FD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26B3" w:rsidRPr="00CD0AF4" w14:paraId="6DD5396B" w14:textId="77777777" w:rsidTr="001B00DF">
        <w:trPr>
          <w:cantSplit/>
          <w:trHeight w:val="255"/>
        </w:trPr>
        <w:tc>
          <w:tcPr>
            <w:tcW w:w="62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B7C623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0391EFC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A66688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C62CE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EB6B7BF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22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3FBF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59712239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B27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Bežné výdavky (600)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00959D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8AF0F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E09236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6118F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C832D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08BDD46E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ACC7B" w14:textId="38395DC0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C37A7A" w14:textId="6246E63D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207 000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3E7475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069A0D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0ADC8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309 000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2788F3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33EF06DB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4711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Poistné a príspevok do poisťovní (620)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23F79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52 000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B9FF2A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7ED1FC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4AA7B0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77 000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0FB712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1C72FBD9" w14:textId="77777777" w:rsidTr="00956C89">
        <w:trPr>
          <w:trHeight w:val="233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C6D0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Tovary a služby (630)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660FCC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80 750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78F73A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110 750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B13820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110 750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2E51E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110 750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DC59EF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558EA6CF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6C08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631 Cestovné náhrady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12B3A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840C05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DCBEB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4E7BD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0B10C2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65AFC21E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4636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632 Poštovné, Telekomunikačné služby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6C7EDA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4 200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4B46FD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F30ED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4C5D8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96CFD3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60C31F98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6EB64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633 Materiál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123C8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28 000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76A24C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D1401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52E65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29 000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41D633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1D582A8A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E57B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636 Prenájom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3382A9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40 000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88B92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60 000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7F5BBF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60 000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F8408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60 000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A8F1FC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19DF8E60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960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  637 Služby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C2BF62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3 550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3507F0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5 050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7E6D42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5 050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326C78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5 050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B781C3A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281BA61F" w14:textId="77777777" w:rsidTr="00956C89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5C048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Bežné transfery (640)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E67F7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67 400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375874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101 600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93F4B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101 600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E0254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101 600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7C2171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5A525DB6" w14:textId="77777777" w:rsidTr="001B00DF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0C455" w14:textId="17518B6A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Splácanie úrokov a ostatné platby súvisiace s  úverom, pôžičkou, návratnou finančnou výpomocou a finančným prenájmom (650)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8DF3F" w14:textId="77777777" w:rsidR="00AB68E0" w:rsidRPr="00AB68E0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D96315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BAE563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FEC8C0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685A05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AB68E0" w:rsidRPr="00CD0AF4" w14:paraId="0DCB04A9" w14:textId="77777777" w:rsidTr="001B00DF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1FE8A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Kapitálové výdavky (700)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EAB6F" w14:textId="77777777" w:rsidR="00AB68E0" w:rsidRPr="00AB68E0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3376C0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5F6AC8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905BFD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25D0E0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699D27FD" w14:textId="77777777" w:rsidTr="001B00DF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6E5C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Obstarávanie kapitálových aktív (710)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C8448" w14:textId="77777777" w:rsidR="00AB68E0" w:rsidRPr="00AB68E0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4B9538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BA88817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79D936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8EB406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5BB3599C" w14:textId="77777777" w:rsidTr="001B00DF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FEA2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Kapitálové transfery (720)</w:t>
            </w: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  <w:lang w:eastAsia="sk-SK"/>
              </w:rPr>
              <w:t>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C7202" w14:textId="77777777" w:rsidR="00AB68E0" w:rsidRPr="00AB68E0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4E7272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895056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DBD3AD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464FE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5B54F358" w14:textId="77777777" w:rsidTr="001B00DF">
        <w:trPr>
          <w:trHeight w:val="255"/>
        </w:trPr>
        <w:tc>
          <w:tcPr>
            <w:tcW w:w="62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1A0BF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Výdavky z transakcií s finančnými aktívami a finančnými pasívami (800)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08885" w14:textId="77777777" w:rsidR="00AB68E0" w:rsidRPr="00AB68E0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sk-SK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21494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6FCC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9ACAB" w14:textId="77777777" w:rsidR="00AB68E0" w:rsidRPr="00AB68E0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cs-CZ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6A1E182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11295F39" w14:textId="77777777" w:rsidTr="001B00DF">
        <w:trPr>
          <w:trHeight w:val="255"/>
        </w:trPr>
        <w:tc>
          <w:tcPr>
            <w:tcW w:w="6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085CDF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Dopad na výdavky verejnej správy celkom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CDFB20E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407 150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E6ACB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013F84A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29032E" w14:textId="77777777" w:rsidR="00AB68E0" w:rsidRPr="00956C89" w:rsidRDefault="00AB68E0" w:rsidP="00AB68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598 350</w:t>
            </w:r>
          </w:p>
        </w:tc>
        <w:tc>
          <w:tcPr>
            <w:tcW w:w="2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056BBC74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</w:tbl>
    <w:p w14:paraId="7B36C035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789B6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2 –  výdavky rozpísať až do položiek platnej ekonomickej klasifikácie</w:t>
      </w:r>
    </w:p>
    <w:p w14:paraId="73EF8D45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80B86D4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Poznámka:</w:t>
      </w:r>
    </w:p>
    <w:p w14:paraId="7D40491B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>Ak sa vplyv týka viacerých subjektov verejnej správy, vypĺňa sa samostatná tabuľka za každý subjekt.</w:t>
      </w:r>
    </w:p>
    <w:p w14:paraId="264185B3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</w:p>
    <w:p w14:paraId="3AB2E54A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C1329BC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6351A0B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lastRenderedPageBreak/>
        <w:t xml:space="preserve">               </w:t>
      </w:r>
    </w:p>
    <w:p w14:paraId="3E34DE81" w14:textId="77777777" w:rsidR="003D26B3" w:rsidRPr="00CD0AF4" w:rsidRDefault="003D26B3" w:rsidP="003D26B3">
      <w:pPr>
        <w:tabs>
          <w:tab w:val="left" w:pos="13041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CD0AF4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Tabuľka č. 5 </w:t>
      </w:r>
    </w:p>
    <w:p w14:paraId="0D48D1C9" w14:textId="77777777" w:rsidR="003D26B3" w:rsidRPr="00CD0AF4" w:rsidRDefault="003D26B3" w:rsidP="003D26B3">
      <w:pPr>
        <w:tabs>
          <w:tab w:val="num" w:pos="1080"/>
          <w:tab w:val="left" w:pos="13041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tbl>
      <w:tblPr>
        <w:tblW w:w="14459" w:type="dxa"/>
        <w:tblInd w:w="-7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6"/>
        <w:gridCol w:w="1698"/>
        <w:gridCol w:w="1788"/>
        <w:gridCol w:w="720"/>
        <w:gridCol w:w="1698"/>
        <w:gridCol w:w="1722"/>
        <w:gridCol w:w="630"/>
        <w:gridCol w:w="727"/>
      </w:tblGrid>
      <w:tr w:rsidR="003D26B3" w:rsidRPr="00CD0AF4" w14:paraId="145D9257" w14:textId="77777777" w:rsidTr="001B00DF">
        <w:trPr>
          <w:cantSplit/>
          <w:trHeight w:val="255"/>
        </w:trPr>
        <w:tc>
          <w:tcPr>
            <w:tcW w:w="5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3DA4B41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Zamestnanosť</w:t>
            </w:r>
          </w:p>
        </w:tc>
        <w:tc>
          <w:tcPr>
            <w:tcW w:w="76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29E507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Vplyv na rozpočet verejnej správy</w:t>
            </w:r>
          </w:p>
        </w:tc>
        <w:tc>
          <w:tcPr>
            <w:tcW w:w="13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</w:tcPr>
          <w:p w14:paraId="3E81CB3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poznámka</w:t>
            </w:r>
          </w:p>
        </w:tc>
      </w:tr>
      <w:tr w:rsidR="003D26B3" w:rsidRPr="00CD0AF4" w14:paraId="07F636FF" w14:textId="77777777" w:rsidTr="001B00DF">
        <w:trPr>
          <w:cantSplit/>
          <w:trHeight w:val="255"/>
        </w:trPr>
        <w:tc>
          <w:tcPr>
            <w:tcW w:w="5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4C3BE2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46331B1" w14:textId="77777777" w:rsidR="003D26B3" w:rsidRPr="00956C89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2024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2C762460" w14:textId="77777777" w:rsidR="003D26B3" w:rsidRPr="00956C89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B5E3EE1" w14:textId="77777777" w:rsidR="003D26B3" w:rsidRPr="00956C89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2026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9F2CEE" w14:textId="77777777" w:rsidR="003D26B3" w:rsidRPr="00956C89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2027</w:t>
            </w:r>
          </w:p>
        </w:tc>
        <w:tc>
          <w:tcPr>
            <w:tcW w:w="13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A8B959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675D24A4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87B2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Počet zamestnancov celkom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894894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B24590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235917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1D8E8A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F2240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4DFEC572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38A5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EEC827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8161F3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9782B1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7D8ADA" w14:textId="77777777" w:rsidR="003D26B3" w:rsidRPr="00956C89" w:rsidRDefault="00AB68E0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5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44C32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DF3B0C" w:rsidRPr="00CD0AF4" w14:paraId="285D0746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74F0" w14:textId="77777777" w:rsidR="00DF3B0C" w:rsidRPr="00CD0AF4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Priemerný mzdový výdavok (v eurách)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3802D0" w14:textId="77777777" w:rsidR="00DF3B0C" w:rsidRPr="002A3C10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A3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5 175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D0C76B" w14:textId="4EF5E05C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7F3640" w14:textId="0BB1C0E7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51220C" w14:textId="2EF079B4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93F64F" w14:textId="77777777" w:rsidR="00DF3B0C" w:rsidRPr="00CD0AF4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DF3B0C" w:rsidRPr="00CD0AF4" w14:paraId="526ABF63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CC25A" w14:textId="77777777" w:rsidR="00DF3B0C" w:rsidRPr="00CD0AF4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8B9D4" w14:textId="77777777" w:rsidR="00DF3B0C" w:rsidRPr="002A3C10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2A3C1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5 175</w:t>
            </w:r>
          </w:p>
        </w:tc>
        <w:tc>
          <w:tcPr>
            <w:tcW w:w="1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F0A2" w14:textId="29C46288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2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518A6" w14:textId="757CFD39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3F48B6" w14:textId="60BA29D0" w:rsidR="00DF3B0C" w:rsidRPr="00956C89" w:rsidRDefault="00FF5331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5 150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D52EA2" w14:textId="77777777" w:rsidR="00DF3B0C" w:rsidRPr="00CD0AF4" w:rsidRDefault="00DF3B0C" w:rsidP="00DF3B0C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166955D8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43D1E31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Osobné výdavky celkom (v eurách)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7BC26DA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259 000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282B4600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386 000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F292872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386 000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9016AF8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386 000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bottom"/>
          </w:tcPr>
          <w:p w14:paraId="16715F7F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783F33E4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F69D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Mzdy, platy, služobné príjmy a ostatné osobné vyrovnania (610)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17D93F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207 000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F63B85" w14:textId="34F347C3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556646A" w14:textId="3D628D41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56FD29" w14:textId="42277B66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3B191C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23088E17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A12C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51EBD4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207 000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D0EB80" w14:textId="5E625BAB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E74BE9" w14:textId="429360D1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359D" w14:textId="6048838F" w:rsidR="00AB68E0" w:rsidRPr="00956C89" w:rsidRDefault="00FF5331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309</w:t>
            </w:r>
            <w:r w:rsidR="00AB68E0"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 xml:space="preserve"> 000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0D8732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080F6275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C4D3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Poistné a príspevok do poisťovní (620)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B6E9C89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52 000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77EAFD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7EE717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744EE0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02A20C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AB68E0" w:rsidRPr="00CD0AF4" w14:paraId="28F6441F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0C98A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  z toho vplyv na ŠR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80A553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52 000</w:t>
            </w:r>
          </w:p>
        </w:tc>
        <w:tc>
          <w:tcPr>
            <w:tcW w:w="1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53341A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2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027FD9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EF565E" w14:textId="77777777" w:rsidR="00AB68E0" w:rsidRPr="00956C89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56C8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77 000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D0FFE7" w14:textId="77777777" w:rsidR="00AB68E0" w:rsidRPr="00CD0AF4" w:rsidRDefault="00AB68E0" w:rsidP="00AB68E0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 </w:t>
            </w:r>
          </w:p>
        </w:tc>
      </w:tr>
      <w:tr w:rsidR="003D26B3" w:rsidRPr="00CD0AF4" w14:paraId="7043DB06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AA00ED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65FCB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9CAB36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60E8F8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D64E55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D87DD5B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7A2FF31A" w14:textId="77777777" w:rsidTr="001B00DF">
        <w:trPr>
          <w:trHeight w:val="255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</w:tcPr>
          <w:p w14:paraId="763675C1" w14:textId="77777777" w:rsidR="003D26B3" w:rsidRPr="009737CD" w:rsidRDefault="003D26B3" w:rsidP="009737CD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9737C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>Poznámky: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5061A1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0BE225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41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938876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8AF3072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3E242F7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51EA5F1A" w14:textId="77777777" w:rsidTr="001B00DF">
        <w:trPr>
          <w:trHeight w:val="255"/>
        </w:trPr>
        <w:tc>
          <w:tcPr>
            <w:tcW w:w="131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</w:tcPr>
          <w:p w14:paraId="1C8E2E39" w14:textId="77777777" w:rsidR="003D26B3" w:rsidRPr="00CD0AF4" w:rsidRDefault="003D26B3" w:rsidP="009737CD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Ak sa vplyv týka viacerých subjektov verejnej správy, vypĺňa sa samostatná tabuľka za každý subjekt. Ak sa týka rôznych skupín zamestnancov, je potrebné počty, mzdy a poistné rozpísať samostatne podľa spôsobu odmeňovania (napr. policajti, colníci ...).</w:t>
            </w:r>
          </w:p>
          <w:p w14:paraId="15900B43" w14:textId="77777777" w:rsidR="003D26B3" w:rsidRPr="00CD0AF4" w:rsidRDefault="003D26B3" w:rsidP="009737CD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Priemerný mzdový výdavok je tvorený podielom mzdových výdavkov na jedného zamestnanca na jeden kalendárny mesiac bežného roka.</w:t>
            </w:r>
          </w:p>
        </w:tc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0CD8EA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  <w:tr w:rsidR="003D26B3" w:rsidRPr="00CD0AF4" w14:paraId="7875C293" w14:textId="77777777" w:rsidTr="001B00DF">
        <w:trPr>
          <w:trHeight w:val="255"/>
        </w:trPr>
        <w:tc>
          <w:tcPr>
            <w:tcW w:w="968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4F36F9" w14:textId="77777777" w:rsidR="003D26B3" w:rsidRPr="00CD0AF4" w:rsidRDefault="003D26B3" w:rsidP="009737CD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</w:pPr>
            <w:r w:rsidRPr="00CD0AF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Kategórie 610 a 620 sú z tejto prílohy prenášané do príslušných kategórií prílohy „výdavky“.</w:t>
            </w:r>
          </w:p>
        </w:tc>
        <w:tc>
          <w:tcPr>
            <w:tcW w:w="169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4FCAFB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235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EE07B4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2AA4069" w14:textId="77777777" w:rsidR="003D26B3" w:rsidRPr="00CD0AF4" w:rsidRDefault="003D26B3" w:rsidP="001B00DF">
            <w:pPr>
              <w:tabs>
                <w:tab w:val="num" w:pos="1080"/>
                <w:tab w:val="left" w:pos="1304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</w:p>
        </w:tc>
      </w:tr>
    </w:tbl>
    <w:p w14:paraId="58B677B7" w14:textId="77777777" w:rsidR="003D26B3" w:rsidRPr="00CD0AF4" w:rsidRDefault="003D26B3" w:rsidP="003D2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B1B7A20" w14:textId="77777777" w:rsidR="003D26B3" w:rsidRPr="00CD0AF4" w:rsidRDefault="003D26B3" w:rsidP="003D26B3">
      <w:pPr>
        <w:spacing w:after="0" w:line="240" w:lineRule="auto"/>
        <w:jc w:val="center"/>
        <w:rPr>
          <w:sz w:val="24"/>
          <w:szCs w:val="24"/>
        </w:rPr>
      </w:pPr>
    </w:p>
    <w:p w14:paraId="182904E1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78ACEAE6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1CBC7E7B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064CF128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0CC2F0C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435BCF2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C9E64BB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38B4B73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51DA5BBC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40FE16C9" w14:textId="77777777" w:rsidR="00C45C55" w:rsidRPr="007B7470" w:rsidRDefault="00C45C55" w:rsidP="00C45C55">
      <w:pPr>
        <w:tabs>
          <w:tab w:val="num" w:pos="1080"/>
        </w:tabs>
        <w:spacing w:after="0" w:line="240" w:lineRule="auto"/>
        <w:ind w:left="-900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sk-SK"/>
        </w:rPr>
      </w:pPr>
    </w:p>
    <w:p w14:paraId="6EBCEE8A" w14:textId="77777777" w:rsidR="0090143B" w:rsidRDefault="00C45C55" w:rsidP="003D26B3">
      <w:pPr>
        <w:tabs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lastRenderedPageBreak/>
        <w:t xml:space="preserve">            </w:t>
      </w:r>
      <w:r w:rsidRPr="007B747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                                                      </w:t>
      </w:r>
    </w:p>
    <w:p w14:paraId="611815F2" w14:textId="77777777" w:rsidR="00C45C55" w:rsidRPr="0090143B" w:rsidRDefault="00C45C55" w:rsidP="0090143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2.2.5. Výpočet vplyvov na dlhodobú udržateľnosť verejných financií </w:t>
      </w:r>
    </w:p>
    <w:p w14:paraId="740EE1D1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79FA0742" w14:textId="77777777" w:rsidR="00C45C55" w:rsidRPr="007B7470" w:rsidRDefault="00C45C55" w:rsidP="00C45C5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Uveďte model, ktorý bol použitý na stanovenie vplyvov na príjmy a výdavky v dlhodobom horizonte, ako aj predpoklady, z ktorých ste vychádzali a boli v modeli zahrnuté. Popíšte použitý model spolu s jeho modifikáciami, ak boli pri výpočte vykonané. </w:t>
      </w:r>
    </w:p>
    <w:p w14:paraId="07F56465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                                                                                                                       </w:t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ab/>
      </w:r>
    </w:p>
    <w:p w14:paraId="6C191C14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sk-SK"/>
        </w:rPr>
      </w:pPr>
      <w:r w:rsidRPr="007B7470">
        <w:rPr>
          <w:rFonts w:ascii="Times New Roman" w:eastAsia="Times New Roman" w:hAnsi="Times New Roman" w:cs="Times New Roman"/>
          <w:sz w:val="20"/>
          <w:szCs w:val="20"/>
          <w:lang w:eastAsia="sk-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Tabuľka č. 6</w:t>
      </w: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1447"/>
        <w:gridCol w:w="1559"/>
        <w:gridCol w:w="1559"/>
        <w:gridCol w:w="1418"/>
        <w:gridCol w:w="1984"/>
        <w:gridCol w:w="3119"/>
      </w:tblGrid>
      <w:tr w:rsidR="00C45C55" w:rsidRPr="007B7470" w14:paraId="6225B336" w14:textId="77777777" w:rsidTr="00400070">
        <w:trPr>
          <w:trHeight w:val="284"/>
        </w:trPr>
        <w:tc>
          <w:tcPr>
            <w:tcW w:w="2943" w:type="dxa"/>
            <w:vMerge w:val="restart"/>
            <w:shd w:val="clear" w:color="auto" w:fill="BFBFBF" w:themeFill="background1" w:themeFillShade="BF"/>
            <w:vAlign w:val="center"/>
          </w:tcPr>
          <w:p w14:paraId="1A571D9C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Dlhodobá udržateľnosť</w:t>
            </w:r>
          </w:p>
        </w:tc>
        <w:tc>
          <w:tcPr>
            <w:tcW w:w="7967" w:type="dxa"/>
            <w:gridSpan w:val="5"/>
            <w:shd w:val="clear" w:color="auto" w:fill="BFBFBF" w:themeFill="background1" w:themeFillShade="BF"/>
          </w:tcPr>
          <w:p w14:paraId="1B17A45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Vplyv na verejné financie</w:t>
            </w:r>
          </w:p>
        </w:tc>
        <w:tc>
          <w:tcPr>
            <w:tcW w:w="3119" w:type="dxa"/>
            <w:vMerge w:val="restart"/>
            <w:shd w:val="clear" w:color="auto" w:fill="BFBFBF" w:themeFill="background1" w:themeFillShade="BF"/>
            <w:vAlign w:val="center"/>
          </w:tcPr>
          <w:p w14:paraId="7508800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Poznámka</w:t>
            </w:r>
          </w:p>
        </w:tc>
      </w:tr>
      <w:tr w:rsidR="00C45C55" w:rsidRPr="007B7470" w14:paraId="4EE30D2F" w14:textId="77777777" w:rsidTr="00400070">
        <w:trPr>
          <w:trHeight w:val="284"/>
        </w:trPr>
        <w:tc>
          <w:tcPr>
            <w:tcW w:w="2943" w:type="dxa"/>
            <w:vMerge/>
            <w:shd w:val="clear" w:color="auto" w:fill="BFBFBF" w:themeFill="background1" w:themeFillShade="BF"/>
          </w:tcPr>
          <w:p w14:paraId="5B5910E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47" w:type="dxa"/>
            <w:shd w:val="clear" w:color="auto" w:fill="BFBFBF" w:themeFill="background1" w:themeFillShade="BF"/>
          </w:tcPr>
          <w:p w14:paraId="02E98805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413DA1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+ 10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18A29FFE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+ 20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1E0928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+ 30</w:t>
            </w:r>
          </w:p>
        </w:tc>
        <w:tc>
          <w:tcPr>
            <w:tcW w:w="1984" w:type="dxa"/>
            <w:shd w:val="clear" w:color="auto" w:fill="BFBFBF" w:themeFill="background1" w:themeFillShade="BF"/>
          </w:tcPr>
          <w:p w14:paraId="0F61911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d + 40</w:t>
            </w:r>
          </w:p>
        </w:tc>
        <w:tc>
          <w:tcPr>
            <w:tcW w:w="3119" w:type="dxa"/>
            <w:vMerge/>
            <w:shd w:val="clear" w:color="auto" w:fill="BFBFBF" w:themeFill="background1" w:themeFillShade="BF"/>
          </w:tcPr>
          <w:p w14:paraId="2D090A76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4AE38F4C" w14:textId="77777777" w:rsidTr="00400070">
        <w:trPr>
          <w:trHeight w:val="284"/>
        </w:trPr>
        <w:tc>
          <w:tcPr>
            <w:tcW w:w="2943" w:type="dxa"/>
            <w:shd w:val="clear" w:color="auto" w:fill="auto"/>
            <w:vAlign w:val="bottom"/>
          </w:tcPr>
          <w:p w14:paraId="777DA66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výdavky v p. b. HDP</w:t>
            </w:r>
          </w:p>
        </w:tc>
        <w:tc>
          <w:tcPr>
            <w:tcW w:w="1447" w:type="dxa"/>
            <w:shd w:val="clear" w:color="auto" w:fill="auto"/>
          </w:tcPr>
          <w:p w14:paraId="2A64BD1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75B60951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639067F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35F0DB7A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7420970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214E10B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2CEA6E4F" w14:textId="77777777" w:rsidTr="00400070">
        <w:trPr>
          <w:trHeight w:val="284"/>
        </w:trPr>
        <w:tc>
          <w:tcPr>
            <w:tcW w:w="2943" w:type="dxa"/>
            <w:shd w:val="clear" w:color="auto" w:fill="auto"/>
          </w:tcPr>
          <w:p w14:paraId="16FD428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príjmy v p. b. HDP</w:t>
            </w:r>
          </w:p>
        </w:tc>
        <w:tc>
          <w:tcPr>
            <w:tcW w:w="1447" w:type="dxa"/>
            <w:shd w:val="clear" w:color="auto" w:fill="auto"/>
          </w:tcPr>
          <w:p w14:paraId="0CED3E49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47B2DD2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49986B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10D1E18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5EC53FEC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503218B3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  <w:tr w:rsidR="00C45C55" w:rsidRPr="007B7470" w14:paraId="4985E6AB" w14:textId="77777777" w:rsidTr="00400070">
        <w:trPr>
          <w:trHeight w:val="284"/>
        </w:trPr>
        <w:tc>
          <w:tcPr>
            <w:tcW w:w="2943" w:type="dxa"/>
            <w:shd w:val="clear" w:color="auto" w:fill="auto"/>
          </w:tcPr>
          <w:p w14:paraId="38969A07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7B7470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Vplyv na bilanciu  v p. b. HDP</w:t>
            </w:r>
          </w:p>
        </w:tc>
        <w:tc>
          <w:tcPr>
            <w:tcW w:w="1447" w:type="dxa"/>
            <w:shd w:val="clear" w:color="auto" w:fill="auto"/>
          </w:tcPr>
          <w:p w14:paraId="049FC368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00181D7D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559" w:type="dxa"/>
            <w:shd w:val="clear" w:color="auto" w:fill="auto"/>
          </w:tcPr>
          <w:p w14:paraId="382FFA6F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418" w:type="dxa"/>
            <w:shd w:val="clear" w:color="auto" w:fill="auto"/>
          </w:tcPr>
          <w:p w14:paraId="23A74CBE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1984" w:type="dxa"/>
            <w:shd w:val="clear" w:color="auto" w:fill="auto"/>
          </w:tcPr>
          <w:p w14:paraId="6437E306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3119" w:type="dxa"/>
            <w:shd w:val="clear" w:color="auto" w:fill="auto"/>
          </w:tcPr>
          <w:p w14:paraId="4F0D3A64" w14:textId="77777777" w:rsidR="00C45C55" w:rsidRPr="007B7470" w:rsidRDefault="00C45C55" w:rsidP="00400070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</w:tr>
    </w:tbl>
    <w:p w14:paraId="30EF0DE1" w14:textId="77777777" w:rsidR="00C45C55" w:rsidRPr="007B7470" w:rsidRDefault="00C45C55" w:rsidP="00C45C5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DF44FD2" w14:textId="77777777" w:rsidR="00C45C55" w:rsidRPr="007B7470" w:rsidRDefault="00C45C55" w:rsidP="009737C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Poznámka: </w:t>
      </w:r>
    </w:p>
    <w:p w14:paraId="00A71864" w14:textId="77777777" w:rsidR="00C45C55" w:rsidRPr="007B7470" w:rsidRDefault="00C45C55" w:rsidP="009737C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Písmeno „d“ označuje prvý rok nasledujúcej dekády. </w:t>
      </w:r>
    </w:p>
    <w:p w14:paraId="255F536D" w14:textId="77777777" w:rsidR="00CB3623" w:rsidRPr="00A738C0" w:rsidRDefault="00C45C55" w:rsidP="009737CD">
      <w:pPr>
        <w:spacing w:line="240" w:lineRule="auto"/>
        <w:rPr>
          <w:color w:val="000000" w:themeColor="text1"/>
        </w:rPr>
      </w:pPr>
      <w:r w:rsidRPr="007B747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Tabuľka sa vypĺňa pre každé opatrenie samostatne. V prípade zavádzania viacerých opatrení sa vyplní aj tabuľka obsahujúca aj kumulatívny efekt zavedenia všetkých opatrení súčasne.“  </w:t>
      </w:r>
    </w:p>
    <w:sectPr w:rsidR="00CB3623" w:rsidRPr="00A738C0" w:rsidSect="0090143B">
      <w:headerReference w:type="even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5BB0F0" w14:textId="77777777" w:rsidR="00D474E8" w:rsidRDefault="00D474E8">
      <w:pPr>
        <w:spacing w:after="0" w:line="240" w:lineRule="auto"/>
      </w:pPr>
      <w:r>
        <w:separator/>
      </w:r>
    </w:p>
  </w:endnote>
  <w:endnote w:type="continuationSeparator" w:id="0">
    <w:p w14:paraId="0EF678A2" w14:textId="77777777" w:rsidR="00D474E8" w:rsidRDefault="00D47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D700C3" w14:textId="77777777" w:rsidR="00946C08" w:rsidRDefault="00946C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8</w:t>
    </w:r>
    <w:r>
      <w:rPr>
        <w:rStyle w:val="slostrany"/>
      </w:rPr>
      <w:fldChar w:fldCharType="end"/>
    </w:r>
  </w:p>
  <w:p w14:paraId="6844FF0C" w14:textId="77777777" w:rsidR="00946C08" w:rsidRDefault="00946C08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44474957"/>
      <w:docPartObj>
        <w:docPartGallery w:val="Page Numbers (Bottom of Page)"/>
        <w:docPartUnique/>
      </w:docPartObj>
    </w:sdtPr>
    <w:sdtEndPr/>
    <w:sdtContent>
      <w:p w14:paraId="2C9C4E24" w14:textId="7F95DE49" w:rsidR="00946C08" w:rsidRDefault="00946C08">
        <w:pPr>
          <w:pStyle w:val="Pta"/>
          <w:jc w:val="right"/>
        </w:pPr>
        <w:r w:rsidRPr="000652F4">
          <w:fldChar w:fldCharType="begin"/>
        </w:r>
        <w:r w:rsidRPr="000652F4">
          <w:instrText>PAGE   \* MERGEFORMAT</w:instrText>
        </w:r>
        <w:r w:rsidRPr="000652F4">
          <w:fldChar w:fldCharType="separate"/>
        </w:r>
        <w:r w:rsidR="000A5954">
          <w:rPr>
            <w:noProof/>
          </w:rPr>
          <w:t>2</w:t>
        </w:r>
        <w:r w:rsidRPr="000652F4">
          <w:fldChar w:fldCharType="end"/>
        </w:r>
      </w:p>
    </w:sdtContent>
  </w:sdt>
  <w:p w14:paraId="036E73E1" w14:textId="77777777" w:rsidR="00946C08" w:rsidRDefault="00946C08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36DD4" w14:textId="77777777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6AA924D2" w14:textId="77777777" w:rsidR="00946C08" w:rsidRDefault="00946C08">
    <w:pPr>
      <w:pStyle w:val="Pt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C8C3B" w14:textId="77777777" w:rsidR="00946C08" w:rsidRDefault="00946C08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10</w:t>
    </w:r>
    <w:r>
      <w:rPr>
        <w:rStyle w:val="slostrany"/>
      </w:rPr>
      <w:fldChar w:fldCharType="end"/>
    </w:r>
  </w:p>
  <w:p w14:paraId="618CAC97" w14:textId="77777777" w:rsidR="00946C08" w:rsidRDefault="00946C08">
    <w:pPr>
      <w:pStyle w:val="Pta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F0D23" w14:textId="2C70E28C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A5954">
      <w:rPr>
        <w:noProof/>
      </w:rPr>
      <w:t>8</w:t>
    </w:r>
    <w:r>
      <w:fldChar w:fldCharType="end"/>
    </w:r>
  </w:p>
  <w:p w14:paraId="2797A2CD" w14:textId="77777777" w:rsidR="00946C08" w:rsidRDefault="00946C08">
    <w:pPr>
      <w:pStyle w:val="Pta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C6F3F" w14:textId="77777777" w:rsidR="00946C08" w:rsidRDefault="00946C08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</w:p>
  <w:p w14:paraId="745491BC" w14:textId="77777777" w:rsidR="00946C08" w:rsidRDefault="00946C0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D071" w14:textId="77777777" w:rsidR="00D474E8" w:rsidRDefault="00D474E8">
      <w:pPr>
        <w:spacing w:after="0" w:line="240" w:lineRule="auto"/>
      </w:pPr>
      <w:r>
        <w:separator/>
      </w:r>
    </w:p>
  </w:footnote>
  <w:footnote w:type="continuationSeparator" w:id="0">
    <w:p w14:paraId="5F056476" w14:textId="77777777" w:rsidR="00D474E8" w:rsidRDefault="00D47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7247E" w14:textId="77777777" w:rsidR="00946C08" w:rsidRDefault="00946C08" w:rsidP="001B00DF">
    <w:pPr>
      <w:pStyle w:val="Hlavika"/>
      <w:jc w:val="right"/>
    </w:pPr>
    <w:r>
      <w:t>Príloha č. 2</w:t>
    </w:r>
  </w:p>
  <w:p w14:paraId="6D0FC1D3" w14:textId="77777777" w:rsidR="00946C08" w:rsidRPr="00EB59C8" w:rsidRDefault="00946C08" w:rsidP="001B00DF">
    <w:pPr>
      <w:pStyle w:val="Hlavik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C5C69" w14:textId="77777777" w:rsidR="00946C08" w:rsidRDefault="00946C08" w:rsidP="001B00DF">
    <w:pPr>
      <w:pStyle w:val="Hlavika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18E9A" w14:textId="77777777" w:rsidR="00946C08" w:rsidRPr="000A15AE" w:rsidRDefault="00946C08" w:rsidP="001B00DF">
    <w:pPr>
      <w:pStyle w:val="Hlavika"/>
      <w:jc w:val="right"/>
    </w:pPr>
    <w:r>
      <w:t>Príloha č. 2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1ACDB" w14:textId="77777777" w:rsidR="00946C08" w:rsidRDefault="00946C0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  <w:p w14:paraId="519137A8" w14:textId="77777777" w:rsidR="00946C08" w:rsidRPr="00EB59C8" w:rsidRDefault="00946C08" w:rsidP="002B63FD">
    <w:pPr>
      <w:pStyle w:val="Hlavika"/>
      <w:jc w:val="right"/>
      <w:rPr>
        <w:sz w:val="24"/>
        <w:szCs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DCF97" w14:textId="77777777" w:rsidR="00946C08" w:rsidRPr="000A15AE" w:rsidRDefault="00946C08" w:rsidP="002B63FD">
    <w:pPr>
      <w:pStyle w:val="Hlavika"/>
      <w:jc w:val="right"/>
      <w:rPr>
        <w:sz w:val="24"/>
        <w:szCs w:val="24"/>
      </w:rPr>
    </w:pPr>
    <w:r>
      <w:rPr>
        <w:sz w:val="24"/>
        <w:szCs w:val="24"/>
      </w:rPr>
      <w:t>Príloha č.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B3917"/>
    <w:multiLevelType w:val="hybridMultilevel"/>
    <w:tmpl w:val="419C7968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CD741B6"/>
    <w:multiLevelType w:val="hybridMultilevel"/>
    <w:tmpl w:val="06040940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C70E7"/>
    <w:multiLevelType w:val="hybridMultilevel"/>
    <w:tmpl w:val="2FD8FA2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D12712"/>
    <w:multiLevelType w:val="hybridMultilevel"/>
    <w:tmpl w:val="93661344"/>
    <w:lvl w:ilvl="0" w:tplc="1FE272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DE54EF"/>
    <w:multiLevelType w:val="hybridMultilevel"/>
    <w:tmpl w:val="CF8E361A"/>
    <w:lvl w:ilvl="0" w:tplc="041B000F">
      <w:start w:val="1"/>
      <w:numFmt w:val="decimal"/>
      <w:lvlText w:val="%1."/>
      <w:lvlJc w:val="left"/>
      <w:pPr>
        <w:ind w:left="862" w:hanging="360"/>
      </w:pPr>
    </w:lvl>
    <w:lvl w:ilvl="1" w:tplc="041B0019">
      <w:start w:val="1"/>
      <w:numFmt w:val="lowerLetter"/>
      <w:lvlText w:val="%2."/>
      <w:lvlJc w:val="left"/>
      <w:pPr>
        <w:ind w:left="1582" w:hanging="360"/>
      </w:pPr>
    </w:lvl>
    <w:lvl w:ilvl="2" w:tplc="041B001B">
      <w:start w:val="1"/>
      <w:numFmt w:val="lowerRoman"/>
      <w:lvlText w:val="%3."/>
      <w:lvlJc w:val="right"/>
      <w:pPr>
        <w:ind w:left="2302" w:hanging="180"/>
      </w:pPr>
    </w:lvl>
    <w:lvl w:ilvl="3" w:tplc="041B000F">
      <w:start w:val="1"/>
      <w:numFmt w:val="decimal"/>
      <w:lvlText w:val="%4."/>
      <w:lvlJc w:val="left"/>
      <w:pPr>
        <w:ind w:left="3022" w:hanging="360"/>
      </w:pPr>
    </w:lvl>
    <w:lvl w:ilvl="4" w:tplc="041B0019">
      <w:start w:val="1"/>
      <w:numFmt w:val="lowerLetter"/>
      <w:lvlText w:val="%5."/>
      <w:lvlJc w:val="left"/>
      <w:pPr>
        <w:ind w:left="3742" w:hanging="360"/>
      </w:pPr>
    </w:lvl>
    <w:lvl w:ilvl="5" w:tplc="041B001B">
      <w:start w:val="1"/>
      <w:numFmt w:val="lowerRoman"/>
      <w:lvlText w:val="%6."/>
      <w:lvlJc w:val="right"/>
      <w:pPr>
        <w:ind w:left="4462" w:hanging="180"/>
      </w:pPr>
    </w:lvl>
    <w:lvl w:ilvl="6" w:tplc="041B000F">
      <w:start w:val="1"/>
      <w:numFmt w:val="decimal"/>
      <w:lvlText w:val="%7."/>
      <w:lvlJc w:val="left"/>
      <w:pPr>
        <w:ind w:left="5182" w:hanging="360"/>
      </w:pPr>
    </w:lvl>
    <w:lvl w:ilvl="7" w:tplc="041B0019">
      <w:start w:val="1"/>
      <w:numFmt w:val="lowerLetter"/>
      <w:lvlText w:val="%8."/>
      <w:lvlJc w:val="left"/>
      <w:pPr>
        <w:ind w:left="5902" w:hanging="360"/>
      </w:pPr>
    </w:lvl>
    <w:lvl w:ilvl="8" w:tplc="041B001B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5EC"/>
    <w:rsid w:val="00021DFF"/>
    <w:rsid w:val="00024E31"/>
    <w:rsid w:val="00027F4A"/>
    <w:rsid w:val="00035EB6"/>
    <w:rsid w:val="00057135"/>
    <w:rsid w:val="00071216"/>
    <w:rsid w:val="00075934"/>
    <w:rsid w:val="00087A66"/>
    <w:rsid w:val="000A5954"/>
    <w:rsid w:val="000B509B"/>
    <w:rsid w:val="000C02F3"/>
    <w:rsid w:val="000C3964"/>
    <w:rsid w:val="000F00DA"/>
    <w:rsid w:val="001127A8"/>
    <w:rsid w:val="00116F99"/>
    <w:rsid w:val="00143C05"/>
    <w:rsid w:val="00170D2B"/>
    <w:rsid w:val="001968D9"/>
    <w:rsid w:val="001A2602"/>
    <w:rsid w:val="001B00DF"/>
    <w:rsid w:val="001B147A"/>
    <w:rsid w:val="001C721D"/>
    <w:rsid w:val="001F5D86"/>
    <w:rsid w:val="001F624A"/>
    <w:rsid w:val="00200898"/>
    <w:rsid w:val="00212894"/>
    <w:rsid w:val="002135D4"/>
    <w:rsid w:val="002177DB"/>
    <w:rsid w:val="002309F4"/>
    <w:rsid w:val="00232493"/>
    <w:rsid w:val="002A3C10"/>
    <w:rsid w:val="002B5AD4"/>
    <w:rsid w:val="002B63FD"/>
    <w:rsid w:val="002C28AC"/>
    <w:rsid w:val="0030213D"/>
    <w:rsid w:val="00317B90"/>
    <w:rsid w:val="0032004C"/>
    <w:rsid w:val="00334E53"/>
    <w:rsid w:val="00335146"/>
    <w:rsid w:val="003408F5"/>
    <w:rsid w:val="00375C82"/>
    <w:rsid w:val="003B7684"/>
    <w:rsid w:val="003B7B1E"/>
    <w:rsid w:val="003C5D33"/>
    <w:rsid w:val="003D26B3"/>
    <w:rsid w:val="003F35B7"/>
    <w:rsid w:val="00400070"/>
    <w:rsid w:val="00403471"/>
    <w:rsid w:val="00403B2E"/>
    <w:rsid w:val="0042480F"/>
    <w:rsid w:val="00440A16"/>
    <w:rsid w:val="00446310"/>
    <w:rsid w:val="00447C49"/>
    <w:rsid w:val="004607E6"/>
    <w:rsid w:val="00474F11"/>
    <w:rsid w:val="00487203"/>
    <w:rsid w:val="0049113A"/>
    <w:rsid w:val="004A4209"/>
    <w:rsid w:val="004D169C"/>
    <w:rsid w:val="004E5E76"/>
    <w:rsid w:val="004F305F"/>
    <w:rsid w:val="004F74FA"/>
    <w:rsid w:val="005005EC"/>
    <w:rsid w:val="005307FC"/>
    <w:rsid w:val="00533F19"/>
    <w:rsid w:val="00553992"/>
    <w:rsid w:val="00592E96"/>
    <w:rsid w:val="00595A7A"/>
    <w:rsid w:val="005B051A"/>
    <w:rsid w:val="005C1A2B"/>
    <w:rsid w:val="005D1C3D"/>
    <w:rsid w:val="005E3699"/>
    <w:rsid w:val="005F0529"/>
    <w:rsid w:val="005F2ACA"/>
    <w:rsid w:val="0060128A"/>
    <w:rsid w:val="006271D2"/>
    <w:rsid w:val="0063062A"/>
    <w:rsid w:val="00633DED"/>
    <w:rsid w:val="006A2947"/>
    <w:rsid w:val="006C2B51"/>
    <w:rsid w:val="00720D9E"/>
    <w:rsid w:val="00722E8E"/>
    <w:rsid w:val="007246BD"/>
    <w:rsid w:val="00727689"/>
    <w:rsid w:val="007434C9"/>
    <w:rsid w:val="0077530D"/>
    <w:rsid w:val="00782B91"/>
    <w:rsid w:val="00785085"/>
    <w:rsid w:val="007A75BF"/>
    <w:rsid w:val="007B7470"/>
    <w:rsid w:val="007D29D8"/>
    <w:rsid w:val="007D5748"/>
    <w:rsid w:val="008205B7"/>
    <w:rsid w:val="00822B02"/>
    <w:rsid w:val="00832D80"/>
    <w:rsid w:val="00893B20"/>
    <w:rsid w:val="00893B76"/>
    <w:rsid w:val="00893BBF"/>
    <w:rsid w:val="00894F6F"/>
    <w:rsid w:val="00897BE7"/>
    <w:rsid w:val="008A79B2"/>
    <w:rsid w:val="008D1A32"/>
    <w:rsid w:val="008D1FC7"/>
    <w:rsid w:val="008D339D"/>
    <w:rsid w:val="008E2736"/>
    <w:rsid w:val="0090143B"/>
    <w:rsid w:val="009235DB"/>
    <w:rsid w:val="00943733"/>
    <w:rsid w:val="00943B27"/>
    <w:rsid w:val="00945A2A"/>
    <w:rsid w:val="00946C08"/>
    <w:rsid w:val="00952AD5"/>
    <w:rsid w:val="00956C89"/>
    <w:rsid w:val="0096190F"/>
    <w:rsid w:val="009706B7"/>
    <w:rsid w:val="009737CD"/>
    <w:rsid w:val="00975B54"/>
    <w:rsid w:val="009A113E"/>
    <w:rsid w:val="009E5033"/>
    <w:rsid w:val="00A0280F"/>
    <w:rsid w:val="00A242AD"/>
    <w:rsid w:val="00A72E75"/>
    <w:rsid w:val="00A738C0"/>
    <w:rsid w:val="00A82EFF"/>
    <w:rsid w:val="00AB5919"/>
    <w:rsid w:val="00AB68E0"/>
    <w:rsid w:val="00AD43E3"/>
    <w:rsid w:val="00AF15CE"/>
    <w:rsid w:val="00B15B33"/>
    <w:rsid w:val="00B5535C"/>
    <w:rsid w:val="00B57068"/>
    <w:rsid w:val="00B801BA"/>
    <w:rsid w:val="00B92F23"/>
    <w:rsid w:val="00BB1F4A"/>
    <w:rsid w:val="00C15212"/>
    <w:rsid w:val="00C15D88"/>
    <w:rsid w:val="00C16C1B"/>
    <w:rsid w:val="00C40458"/>
    <w:rsid w:val="00C455E9"/>
    <w:rsid w:val="00C45C55"/>
    <w:rsid w:val="00C51910"/>
    <w:rsid w:val="00C51FD4"/>
    <w:rsid w:val="00C611AD"/>
    <w:rsid w:val="00C64BDB"/>
    <w:rsid w:val="00C653D7"/>
    <w:rsid w:val="00CA18F2"/>
    <w:rsid w:val="00CA7D09"/>
    <w:rsid w:val="00CB04E9"/>
    <w:rsid w:val="00CB3623"/>
    <w:rsid w:val="00CC0E46"/>
    <w:rsid w:val="00CE299A"/>
    <w:rsid w:val="00CE359E"/>
    <w:rsid w:val="00CF22ED"/>
    <w:rsid w:val="00CF2C35"/>
    <w:rsid w:val="00D16344"/>
    <w:rsid w:val="00D200BE"/>
    <w:rsid w:val="00D32052"/>
    <w:rsid w:val="00D474E8"/>
    <w:rsid w:val="00D638F5"/>
    <w:rsid w:val="00D7236A"/>
    <w:rsid w:val="00D85029"/>
    <w:rsid w:val="00D9171A"/>
    <w:rsid w:val="00D922E5"/>
    <w:rsid w:val="00D93570"/>
    <w:rsid w:val="00DE04C5"/>
    <w:rsid w:val="00DE5BF1"/>
    <w:rsid w:val="00DF3B0C"/>
    <w:rsid w:val="00E01CC5"/>
    <w:rsid w:val="00E03C74"/>
    <w:rsid w:val="00E07CE9"/>
    <w:rsid w:val="00E23461"/>
    <w:rsid w:val="00E4770B"/>
    <w:rsid w:val="00E50FA1"/>
    <w:rsid w:val="00E71575"/>
    <w:rsid w:val="00E963A3"/>
    <w:rsid w:val="00EA1E90"/>
    <w:rsid w:val="00ED2B29"/>
    <w:rsid w:val="00EE0CA3"/>
    <w:rsid w:val="00EE28EB"/>
    <w:rsid w:val="00F03306"/>
    <w:rsid w:val="00F20986"/>
    <w:rsid w:val="00F25004"/>
    <w:rsid w:val="00F2530E"/>
    <w:rsid w:val="00F348E6"/>
    <w:rsid w:val="00F34D05"/>
    <w:rsid w:val="00F40136"/>
    <w:rsid w:val="00F53AC6"/>
    <w:rsid w:val="00F71654"/>
    <w:rsid w:val="00F85759"/>
    <w:rsid w:val="00FB05C0"/>
    <w:rsid w:val="00FB1BA4"/>
    <w:rsid w:val="00FB4A4A"/>
    <w:rsid w:val="00FC1731"/>
    <w:rsid w:val="00FE6EA1"/>
    <w:rsid w:val="00FF5331"/>
    <w:rsid w:val="00FF5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B1F6B"/>
  <w15:docId w15:val="{B3CC93B0-175D-45A4-A6D4-3CD8A0EE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408F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7D574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PtaChar">
    <w:name w:val="Päta Char"/>
    <w:basedOn w:val="Predvolenpsmoodseku"/>
    <w:link w:val="Pta"/>
    <w:uiPriority w:val="99"/>
    <w:rsid w:val="007D574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slostrany">
    <w:name w:val="page number"/>
    <w:basedOn w:val="Predvolenpsmoodseku"/>
    <w:rsid w:val="007D5748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7B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7B90"/>
    <w:rPr>
      <w:rFonts w:ascii="Tahoma" w:hAnsi="Tahoma" w:cs="Tahoma"/>
      <w:sz w:val="16"/>
      <w:szCs w:val="16"/>
    </w:rPr>
  </w:style>
  <w:style w:type="table" w:styleId="Mriekatabuky">
    <w:name w:val="Table Grid"/>
    <w:basedOn w:val="Normlnatabuka"/>
    <w:uiPriority w:val="59"/>
    <w:rsid w:val="001F62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semiHidden/>
    <w:unhideWhenUsed/>
    <w:rsid w:val="00893BBF"/>
    <w:rPr>
      <w:color w:val="0000FF" w:themeColor="hyperlink"/>
      <w:u w:val="single"/>
    </w:rPr>
  </w:style>
  <w:style w:type="paragraph" w:customStyle="1" w:styleId="Default">
    <w:name w:val="Default"/>
    <w:rsid w:val="00893B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Mriekatabuky1">
    <w:name w:val="Mriežka tabuľky1"/>
    <w:basedOn w:val="Normlnatabuka"/>
    <w:uiPriority w:val="59"/>
    <w:rsid w:val="00893BB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rsid w:val="003D26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0213D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9A113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A113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A113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A113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A113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4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nislava.judinyova@mod.gov.sk" TargetMode="External"/><Relationship Id="rId18" Type="http://schemas.openxmlformats.org/officeDocument/2006/relationships/header" Target="header3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hyperlink" Target="mailto:bohus.kuchta@mod.gov.sk" TargetMode="External"/><Relationship Id="rId17" Type="http://schemas.openxmlformats.org/officeDocument/2006/relationships/footer" Target="footer2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oter" Target="footer6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23" Type="http://schemas.openxmlformats.org/officeDocument/2006/relationships/header" Target="header5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f:fields xmlns:f="http://schemas.fabasoft.com/folio/2007/fields">
  <f:record ref="">
    <f:field ref="objname" par="" edit="true" text="6.-Doložka-vybraných-vplyvov"/>
    <f:field ref="objsubject" par="" edit="true" text=""/>
    <f:field ref="objcreatedby" par="" text="Hepnerová, Andrea, Ing."/>
    <f:field ref="objcreatedat" par="" text="23.5.2024 14:42:28"/>
    <f:field ref="objchangedby" par="" text="Administrator, System"/>
    <f:field ref="objmodifiedat" par="" text="23.5.2024 14:42:28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9754A06599B646B94305FF229B86E2" ma:contentTypeVersion="2" ma:contentTypeDescription="Umožňuje vytvoriť nový dokument." ma:contentTypeScope="" ma:versionID="1193afde49f92d5058a14df41cebe41f">
  <xsd:schema xmlns:xsd="http://www.w3.org/2001/XMLSchema" xmlns:xs="http://www.w3.org/2001/XMLSchema" xmlns:p="http://schemas.microsoft.com/office/2006/metadata/properties" xmlns:ns2="47d07bcb-f9ae-46fd-8516-83bfcaff5441" targetNamespace="http://schemas.microsoft.com/office/2006/metadata/properties" ma:root="true" ma:fieldsID="c464d77a3926237f21d045159eb45ce7" ns2:_="">
    <xsd:import namespace="47d07bcb-f9ae-46fd-8516-83bfcaff5441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07bcb-f9ae-46fd-8516-83bfcaff54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5826CD-4E64-4188-8EA2-3031FF4D0C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831F0C-5D2E-483C-AB10-B54740EB0B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4.xml><?xml version="1.0" encoding="utf-8"?>
<ds:datastoreItem xmlns:ds="http://schemas.openxmlformats.org/officeDocument/2006/customXml" ds:itemID="{C2C7B2B9-D707-4816-BA2E-943012690F17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C31C2F53-D7EF-4A41-AB20-4D05D6302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07bcb-f9ae-46fd-8516-83bfcaff54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2245</Words>
  <Characters>12800</Characters>
  <Application>Microsoft Office Word</Application>
  <DocSecurity>0</DocSecurity>
  <Lines>106</Lines>
  <Paragraphs>30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MH SR</Company>
  <LinksUpToDate>false</LinksUpToDate>
  <CharactersWithSpaces>15015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Simoncicova Iveta</dc:creator>
  <cp:lastModifiedBy>JUDINYOVA Stanislava</cp:lastModifiedBy>
  <cp:revision>2</cp:revision>
  <cp:lastPrinted>2022-02-25T09:22:00Z</cp:lastPrinted>
  <dcterms:created xsi:type="dcterms:W3CDTF">2024-05-29T13:01:00Z</dcterms:created>
  <dcterms:modified xsi:type="dcterms:W3CDTF">2024-05-29T13:01:00Z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/>
  </property>
  <property fmtid="{D5CDD505-2E9C-101B-9397-08002B2CF9AE}" pid="3" name="FSC#SKEDITIONSLOVLEX@103.510:typpredpis">
    <vt:lpwstr>Nelegislatívny všeobecný materiál</vt:lpwstr>
  </property>
  <property fmtid="{D5CDD505-2E9C-101B-9397-08002B2CF9AE}" pid="4" name="FSC#SKEDITIONSLOVLEX@103.510:aktualnyrok">
    <vt:lpwstr>2024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Medzirezortné pripomienkové konanie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Nelegislatívna oblasť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Andrea Hepnerová</vt:lpwstr>
  </property>
  <property fmtid="{D5CDD505-2E9C-101B-9397-08002B2CF9AE}" pid="12" name="FSC#SKEDITIONSLOVLEX@103.510:zodppredkladatel">
    <vt:lpwstr>Robert Kaliňák</vt:lpwstr>
  </property>
  <property fmtid="{D5CDD505-2E9C-101B-9397-08002B2CF9AE}" pid="13" name="FSC#SKEDITIONSLOVLEX@103.510:dalsipredkladatel">
    <vt:lpwstr>Juraj Blanár</vt:lpwstr>
  </property>
  <property fmtid="{D5CDD505-2E9C-101B-9397-08002B2CF9AE}" pid="14" name="FSC#SKEDITIONSLOVLEX@103.510:nazovpredpis">
    <vt:lpwstr> Návrh na vyslanie príslušníkov ozbrojených síl Slovenskej republiky do operačného veliteľstva vojenskej operácie Európskej únie EUNAVFOR ASPIDES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obrany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čl. 86 písm. l) Ústavy SR</vt:lpwstr>
  </property>
  <property fmtid="{D5CDD505-2E9C-101B-9397-08002B2CF9AE}" pid="23" name="FSC#SKEDITIONSLOVLEX@103.510:plnynazovpredpis">
    <vt:lpwstr> Návrh na vyslanie príslušníkov ozbrojených síl Slovenskej republiky do operačného veliteľstva vojenskej operácie Európskej únie EUNAVFOR ASPIDES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SEOP-42-9/2024 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LP/2024/245</vt:lpwstr>
  </property>
  <property fmtid="{D5CDD505-2E9C-101B-9397-08002B2CF9AE}" pid="37" name="FSC#SKEDITIONSLOVLEX@103.510:typsprievdok">
    <vt:lpwstr>Doložka vplyvov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/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/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/>
  </property>
  <property fmtid="{D5CDD505-2E9C-101B-9397-08002B2CF9AE}" pid="59" name="FSC#SKEDITIONSLOVLEX@103.510:AttrDateDocPropUkonceniePKK">
    <vt:lpwstr/>
  </property>
  <property fmtid="{D5CDD505-2E9C-101B-9397-08002B2CF9AE}" pid="60" name="FSC#SKEDITIONSLOVLEX@103.510:AttrStrDocPropVplyvRozpocetVS">
    <vt:lpwstr/>
  </property>
  <property fmtid="{D5CDD505-2E9C-101B-9397-08002B2CF9AE}" pid="61" name="FSC#SKEDITIONSLOVLEX@103.510:AttrStrDocPropVplyvPodnikatelskeProstr">
    <vt:lpwstr/>
  </property>
  <property fmtid="{D5CDD505-2E9C-101B-9397-08002B2CF9AE}" pid="62" name="FSC#SKEDITIONSLOVLEX@103.510:AttrStrDocPropVplyvSocialny">
    <vt:lpwstr/>
  </property>
  <property fmtid="{D5CDD505-2E9C-101B-9397-08002B2CF9AE}" pid="63" name="FSC#SKEDITIONSLOVLEX@103.510:AttrStrDocPropVplyvNaZivotProstr">
    <vt:lpwstr/>
  </property>
  <property fmtid="{D5CDD505-2E9C-101B-9397-08002B2CF9AE}" pid="64" name="FSC#SKEDITIONSLOVLEX@103.510:AttrStrDocPropVplyvNaInformatizaciu">
    <vt:lpwstr/>
  </property>
  <property fmtid="{D5CDD505-2E9C-101B-9397-08002B2CF9AE}" pid="65" name="FSC#SKEDITIONSLOVLEX@103.510:AttrStrListDocPropPoznamkaVplyv">
    <vt:lpwstr/>
  </property>
  <property fmtid="{D5CDD505-2E9C-101B-9397-08002B2CF9AE}" pid="66" name="FSC#SKEDITIONSLOVLEX@103.510:AttrStrListDocPropAltRiesenia">
    <vt:lpwstr/>
  </property>
  <property fmtid="{D5CDD505-2E9C-101B-9397-08002B2CF9AE}" pid="67" name="FSC#SKEDITIONSLOVLEX@103.510:AttrStrListDocPropStanoviskoGest">
    <vt:lpwstr/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/>
  </property>
  <property fmtid="{D5CDD505-2E9C-101B-9397-08002B2CF9AE}" pid="139" name="FSC#SKEDITIONSLOVLEX@103.510:funkciaPredAkuzativ">
    <vt:lpwstr/>
  </property>
  <property fmtid="{D5CDD505-2E9C-101B-9397-08002B2CF9AE}" pid="140" name="FSC#SKEDITIONSLOVLEX@103.510:funkciaPredDativ">
    <vt:lpwstr/>
  </property>
  <property fmtid="{D5CDD505-2E9C-101B-9397-08002B2CF9AE}" pid="141" name="FSC#SKEDITIONSLOVLEX@103.510:funkciaZodpPred">
    <vt:lpwstr>podpredseda vlády a minister obrany SR</vt:lpwstr>
  </property>
  <property fmtid="{D5CDD505-2E9C-101B-9397-08002B2CF9AE}" pid="142" name="FSC#SKEDITIONSLOVLEX@103.510:funkciaZodpPredAkuzativ">
    <vt:lpwstr>podpredsedovi vlády a ministrovi obrany Slovenskej republiky</vt:lpwstr>
  </property>
  <property fmtid="{D5CDD505-2E9C-101B-9397-08002B2CF9AE}" pid="143" name="FSC#SKEDITIONSLOVLEX@103.510:funkciaZodpPredDativ">
    <vt:lpwstr>podpredsedu vlády a ministra obrany Slovenskej republiky</vt:lpwstr>
  </property>
  <property fmtid="{D5CDD505-2E9C-101B-9397-08002B2CF9AE}" pid="144" name="FSC#SKEDITIONSLOVLEX@103.510:funkciaDalsiPred">
    <vt:lpwstr>Minister zahraničných vecí a európskych záležitosti Slovenskej republiky, </vt:lpwstr>
  </property>
  <property fmtid="{D5CDD505-2E9C-101B-9397-08002B2CF9AE}" pid="145" name="FSC#SKEDITIONSLOVLEX@103.510:funkciaDalsiPredAkuzativ">
    <vt:lpwstr>Ministra zahraničných vecí a európskych záležitostí Slovenskej republiky, </vt:lpwstr>
  </property>
  <property fmtid="{D5CDD505-2E9C-101B-9397-08002B2CF9AE}" pid="146" name="FSC#SKEDITIONSLOVLEX@103.510:funkciaDalsiPredDativ">
    <vt:lpwstr>Ministrovi zahraničných vecí a európskych záležitostí Slovenskej republiky, </vt:lpwstr>
  </property>
  <property fmtid="{D5CDD505-2E9C-101B-9397-08002B2CF9AE}" pid="147" name="FSC#SKEDITIONSLOVLEX@103.510:predkladateliaObalSD">
    <vt:lpwstr>Robert Kaliňák_x000d_
podpredseda vlády a minister obrany SR_x000d_
Juraj Blanár_x000d_
Minister zahraničných vecí a európskych záležitosti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/>
  </property>
  <property fmtid="{D5CDD505-2E9C-101B-9397-08002B2CF9AE}" pid="150" name="FSC#SKEDITIONSLOVLEX@103.510:vytvorenedna">
    <vt:lpwstr>23. 5. 2024</vt:lpwstr>
  </property>
  <property fmtid="{D5CDD505-2E9C-101B-9397-08002B2CF9AE}" pid="151" name="FSC#COOSYSTEM@1.1:Container">
    <vt:lpwstr>COO.2145.1000.3.6181312</vt:lpwstr>
  </property>
  <property fmtid="{D5CDD505-2E9C-101B-9397-08002B2CF9AE}" pid="152" name="FSC#FSCFOLIO@1.1001:docpropproject">
    <vt:lpwstr/>
  </property>
  <property fmtid="{D5CDD505-2E9C-101B-9397-08002B2CF9AE}" pid="153" name="ContentTypeId">
    <vt:lpwstr>0x010100539754A06599B646B94305FF229B86E2</vt:lpwstr>
  </property>
</Properties>
</file>