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512A4">
        <w:rPr>
          <w:sz w:val="22"/>
          <w:szCs w:val="22"/>
        </w:rPr>
        <w:t>1093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512A4">
      <w:pPr>
        <w:pStyle w:val="rozhodnutia"/>
      </w:pPr>
      <w:r>
        <w:t>329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D512A4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D512A4">
        <w:rPr>
          <w:rFonts w:cs="Arial"/>
          <w:sz w:val="22"/>
          <w:szCs w:val="22"/>
          <w:lang w:val="sk-SK"/>
        </w:rPr>
        <w:t>výbor</w:t>
      </w:r>
      <w:r w:rsidR="00200E6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D512A4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D512A4" w:rsidRPr="00D512A4">
        <w:rPr>
          <w:rFonts w:cs="Arial"/>
          <w:szCs w:val="22"/>
        </w:rPr>
        <w:t xml:space="preserve">poslankyne Národnej rady Slovenskej republiky Martiny HOLEČKOVEJ na vydanie zákona, ktorým sa mení a dopĺňa zákon č. 447/2008 Z. z. o peňažných príspevkoch na kompenzáciu ťažkého zdravotného postihnutia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</w:t>
      </w:r>
      <w:r w:rsidR="00D512A4">
        <w:rPr>
          <w:rFonts w:cs="Arial"/>
          <w:szCs w:val="22"/>
        </w:rPr>
        <w:t>9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D512A4">
        <w:rPr>
          <w:rFonts w:ascii="Arial" w:hAnsi="Arial" w:cs="Arial"/>
          <w:sz w:val="22"/>
          <w:szCs w:val="22"/>
        </w:rPr>
        <w:t xml:space="preserve"> </w:t>
      </w:r>
      <w:r w:rsidR="00D5723D">
        <w:rPr>
          <w:rFonts w:ascii="Arial" w:hAnsi="Arial" w:cs="Arial"/>
          <w:sz w:val="22"/>
          <w:szCs w:val="22"/>
        </w:rPr>
        <w:t>a</w:t>
      </w:r>
    </w:p>
    <w:p w:rsidR="00D5723D" w:rsidRDefault="00D5723D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5723D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D512A4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0E63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769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2024-05-28T08:16:00Z</cp:lastPrinted>
  <dcterms:created xsi:type="dcterms:W3CDTF">2024-05-27T09:23:00Z</dcterms:created>
  <dcterms:modified xsi:type="dcterms:W3CDTF">2024-05-28T08:16:00Z</dcterms:modified>
</cp:coreProperties>
</file>