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D706A">
        <w:rPr>
          <w:sz w:val="22"/>
          <w:szCs w:val="22"/>
        </w:rPr>
        <w:t>1072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D706A">
      <w:pPr>
        <w:pStyle w:val="rozhodnutia"/>
      </w:pPr>
      <w:r>
        <w:t>317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064E95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A37250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802DA4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A37250">
        <w:rPr>
          <w:rFonts w:cs="Arial"/>
          <w:szCs w:val="22"/>
        </w:rPr>
        <w:t>poslanca</w:t>
      </w:r>
      <w:r w:rsidR="005B2774" w:rsidRPr="005B2774">
        <w:rPr>
          <w:rFonts w:cs="Arial"/>
          <w:szCs w:val="22"/>
        </w:rPr>
        <w:t xml:space="preserve"> Národnej rady Slovenskej republiky </w:t>
      </w:r>
      <w:r w:rsidR="00A37250">
        <w:rPr>
          <w:rFonts w:cs="Arial"/>
          <w:szCs w:val="22"/>
        </w:rPr>
        <w:t xml:space="preserve">Petra STACHURU </w:t>
      </w:r>
      <w:r w:rsidR="00802DA4">
        <w:rPr>
          <w:rFonts w:cs="Arial"/>
          <w:szCs w:val="22"/>
        </w:rPr>
        <w:t xml:space="preserve"> </w:t>
      </w:r>
      <w:r w:rsidR="00DF01ED" w:rsidRPr="00DF01ED">
        <w:rPr>
          <w:rFonts w:cs="Arial"/>
          <w:szCs w:val="22"/>
        </w:rPr>
        <w:t xml:space="preserve">na vydanie zákona, </w:t>
      </w:r>
      <w:r w:rsidR="00A37250" w:rsidRPr="00A37250">
        <w:rPr>
          <w:rFonts w:cs="Arial"/>
          <w:szCs w:val="22"/>
        </w:rPr>
        <w:t xml:space="preserve">ktorým sa dopĺňa zákon č. 311/2001 Z. z. Zákonník práce v znení neskorších prepisov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32</w:t>
      </w:r>
      <w:r w:rsidR="00A37250">
        <w:rPr>
          <w:rFonts w:cs="Arial"/>
          <w:szCs w:val="22"/>
        </w:rPr>
        <w:t>6</w:t>
      </w:r>
      <w:r w:rsidR="00802DA4">
        <w:rPr>
          <w:rFonts w:cs="Arial"/>
          <w:szCs w:val="22"/>
        </w:rPr>
        <w:t>)</w:t>
      </w:r>
      <w:r w:rsidR="00064E95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DF01ED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802DA4" w:rsidRDefault="008B1A45" w:rsidP="005B277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</w:p>
    <w:p w:rsidR="00A37250" w:rsidRDefault="00A37250" w:rsidP="005B277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Výboru Národnej rady Slovenskej republiky pre sociálne veci a</w:t>
      </w:r>
    </w:p>
    <w:p w:rsidR="003714CC" w:rsidRDefault="00802DA4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37250">
        <w:rPr>
          <w:rFonts w:ascii="Arial" w:hAnsi="Arial" w:cs="Arial"/>
          <w:sz w:val="22"/>
          <w:szCs w:val="22"/>
        </w:rPr>
        <w:t>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02DA4">
        <w:rPr>
          <w:rFonts w:ascii="Arial" w:hAnsi="Arial" w:cs="Arial"/>
          <w:sz w:val="22"/>
          <w:szCs w:val="22"/>
        </w:rPr>
        <w:t>soci</w:t>
      </w:r>
      <w:r w:rsidR="00A37250">
        <w:rPr>
          <w:rFonts w:ascii="Arial" w:hAnsi="Arial" w:cs="Arial"/>
          <w:sz w:val="22"/>
          <w:szCs w:val="22"/>
        </w:rPr>
        <w:t>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316892">
        <w:rPr>
          <w:rFonts w:ascii="Arial" w:hAnsi="Arial" w:cs="Arial"/>
          <w:sz w:val="22"/>
        </w:rPr>
        <w:t>kona v druhom čítaní vo výbor</w:t>
      </w:r>
      <w:r w:rsidR="00802DA4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064E95" w:rsidRDefault="00064E95" w:rsidP="00064E95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bookmarkEnd w:id="0"/>
    <w:p w:rsidR="00E66789" w:rsidRPr="001E7093" w:rsidRDefault="00E66789" w:rsidP="00064E95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4E95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37250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56C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2024-05-27T06:05:00Z</cp:lastPrinted>
  <dcterms:created xsi:type="dcterms:W3CDTF">2024-05-24T09:23:00Z</dcterms:created>
  <dcterms:modified xsi:type="dcterms:W3CDTF">2024-05-27T06:05:00Z</dcterms:modified>
</cp:coreProperties>
</file>