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5BEB57" w14:textId="29B95471" w:rsidR="0065496C" w:rsidRDefault="0065496C" w:rsidP="0065496C">
      <w:pPr>
        <w:spacing w:after="0"/>
        <w:jc w:val="center"/>
        <w:rPr>
          <w:rFonts w:eastAsia="Times New Roman"/>
          <w:b/>
        </w:rPr>
      </w:pPr>
      <w:r>
        <w:rPr>
          <w:rFonts w:eastAsia="Times New Roman"/>
          <w:b/>
        </w:rPr>
        <w:t>D ô v o d o v á   s p r á v</w:t>
      </w:r>
      <w:r>
        <w:rPr>
          <w:rFonts w:eastAsia="Times New Roman"/>
          <w:b/>
        </w:rPr>
        <w:t> </w:t>
      </w:r>
      <w:r>
        <w:rPr>
          <w:rFonts w:eastAsia="Times New Roman"/>
          <w:b/>
        </w:rPr>
        <w:t>a</w:t>
      </w:r>
    </w:p>
    <w:p w14:paraId="70F301C7" w14:textId="77777777" w:rsidR="0065496C" w:rsidRDefault="0065496C" w:rsidP="0065496C">
      <w:pPr>
        <w:spacing w:after="0"/>
        <w:jc w:val="center"/>
        <w:rPr>
          <w:rFonts w:eastAsia="Times New Roman"/>
          <w:b/>
        </w:rPr>
      </w:pPr>
    </w:p>
    <w:p w14:paraId="279D923B" w14:textId="77777777" w:rsidR="0065496C" w:rsidRDefault="0065496C" w:rsidP="0065496C">
      <w:pPr>
        <w:numPr>
          <w:ilvl w:val="0"/>
          <w:numId w:val="5"/>
        </w:numPr>
        <w:spacing w:after="0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Všeobecná časť </w:t>
      </w:r>
    </w:p>
    <w:p w14:paraId="7B348831" w14:textId="77777777" w:rsidR="0065496C" w:rsidRDefault="0065496C" w:rsidP="0065496C">
      <w:pPr>
        <w:spacing w:after="0"/>
        <w:ind w:left="1068"/>
        <w:jc w:val="both"/>
        <w:rPr>
          <w:rFonts w:eastAsia="Times New Roman"/>
          <w:b/>
        </w:rPr>
      </w:pPr>
    </w:p>
    <w:p w14:paraId="62FFB414" w14:textId="77777777" w:rsidR="0065496C" w:rsidRDefault="0065496C" w:rsidP="0065496C">
      <w:pPr>
        <w:spacing w:after="0"/>
        <w:ind w:firstLine="708"/>
        <w:jc w:val="both"/>
        <w:rPr>
          <w:rFonts w:eastAsia="Times New Roman"/>
        </w:rPr>
      </w:pPr>
      <w:r>
        <w:rPr>
          <w:rFonts w:eastAsia="Times New Roman"/>
        </w:rPr>
        <w:t xml:space="preserve">Návrh zákona, ktorým sa dopĺňa zákon č. 578/2004 Z. z. o poskytovateľoch zdravotnej starostlivosti, zdravotníckych pracovníkoch, stavovských organizáciách v zdravotníctve                        a o zmene a doplnení niektorých zákonov v znení neskorších predpisov predkladajú na rokovanie Národnej rady Slovenskej republiky poslanci Národnej rady Slovenskej republiky Tomáš Szalay a Jana </w:t>
      </w:r>
      <w:proofErr w:type="spellStart"/>
      <w:r>
        <w:rPr>
          <w:rFonts w:eastAsia="Times New Roman"/>
        </w:rPr>
        <w:t>Bittó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Cigániková</w:t>
      </w:r>
      <w:proofErr w:type="spellEnd"/>
      <w:r>
        <w:rPr>
          <w:rFonts w:eastAsia="Times New Roman"/>
        </w:rPr>
        <w:t>.</w:t>
      </w:r>
    </w:p>
    <w:p w14:paraId="06AC4A85" w14:textId="77777777" w:rsidR="0065496C" w:rsidRDefault="0065496C" w:rsidP="0065496C">
      <w:pPr>
        <w:spacing w:after="0"/>
        <w:ind w:firstLine="708"/>
        <w:jc w:val="both"/>
        <w:rPr>
          <w:rFonts w:eastAsia="Times New Roman"/>
        </w:rPr>
      </w:pPr>
    </w:p>
    <w:p w14:paraId="1AB38F55" w14:textId="77777777" w:rsidR="0065496C" w:rsidRDefault="0065496C" w:rsidP="0065496C">
      <w:pPr>
        <w:shd w:val="clear" w:color="auto" w:fill="FFFFFF"/>
        <w:spacing w:after="0" w:line="240" w:lineRule="auto"/>
        <w:ind w:firstLine="708"/>
        <w:jc w:val="both"/>
        <w:rPr>
          <w:rFonts w:ascii="Open Sans" w:eastAsia="Open Sans" w:hAnsi="Open Sans" w:cs="Open Sans"/>
          <w:b/>
          <w:sz w:val="21"/>
          <w:szCs w:val="21"/>
          <w:u w:val="single"/>
        </w:rPr>
      </w:pPr>
      <w:r>
        <w:rPr>
          <w:rFonts w:eastAsia="Times New Roman"/>
          <w:b/>
        </w:rPr>
        <w:t>Cieľom predloženého návrhu zákona je zefektívniť sústavné vzdelávanie sestier                a pôrodných asistentiek tak, že bude organizované a hodnotené zamestnávateľom, ktorý má najväčší záujem na vzdelávaní týchto zdravotných pracovníkov, ako aj zabezpečiť konkurencieschopnosť sestier a pôrodných asistentiek vo vzťahu k Českej republike.</w:t>
      </w:r>
    </w:p>
    <w:p w14:paraId="758E8080" w14:textId="77777777" w:rsidR="0065496C" w:rsidRDefault="0065496C" w:rsidP="0065496C">
      <w:pPr>
        <w:shd w:val="clear" w:color="auto" w:fill="FFFFFF"/>
        <w:spacing w:after="0" w:line="240" w:lineRule="auto"/>
        <w:ind w:firstLine="708"/>
        <w:jc w:val="both"/>
        <w:rPr>
          <w:rFonts w:ascii="Open Sans" w:eastAsia="Open Sans" w:hAnsi="Open Sans" w:cs="Open Sans"/>
          <w:b/>
          <w:sz w:val="21"/>
          <w:szCs w:val="21"/>
          <w:u w:val="single"/>
        </w:rPr>
      </w:pPr>
    </w:p>
    <w:p w14:paraId="76E4996B" w14:textId="77777777" w:rsidR="0065496C" w:rsidRDefault="0065496C" w:rsidP="0065496C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</w:rPr>
      </w:pPr>
      <w:r>
        <w:rPr>
          <w:rFonts w:eastAsia="Times New Roman"/>
        </w:rPr>
        <w:t>V slovenskom zdravotníctve je dlhodobo nedostatok zdravotníckych pracovníkov, predovšetkým sestier. Podľa štatistiky NCZI stúpa počet lekárov, avšak klesá počet sestier.</w:t>
      </w:r>
      <w:r>
        <w:rPr>
          <w:rFonts w:eastAsia="Times New Roman"/>
          <w:vertAlign w:val="superscript"/>
        </w:rPr>
        <w:footnoteReference w:id="1"/>
      </w:r>
      <w:r>
        <w:rPr>
          <w:rFonts w:eastAsia="Times New Roman"/>
        </w:rPr>
        <w:t xml:space="preserve"> Každý zdravotnícky pracovník má podľa článku 22 písm. b) smernice Európskeho parlamentu a Rady 2005/36/ES zo 7. septembra 2005 o uznávaní odborných kvalifikácií povinnosť sústavného vzdelávania. Podľa tohto ustanovenia celoživotné vzdelávanie a odborná príprava zabezpečuje, v súlade s postupmi osobitnými pre každý členský štát, že osoby, ktoré ukončili štúdium, sú schopné </w:t>
      </w:r>
      <w:proofErr w:type="spellStart"/>
      <w:r>
        <w:rPr>
          <w:rFonts w:eastAsia="Times New Roman"/>
        </w:rPr>
        <w:t>držat</w:t>
      </w:r>
      <w:proofErr w:type="spellEnd"/>
      <w:r>
        <w:rPr>
          <w:rFonts w:eastAsia="Times New Roman"/>
        </w:rPr>
        <w:t>' krok s odborným vývojom v rozsahu potrebnom na udržanie bezpečnej a účinnej praxe. Stanovuje teda povinnosť sústavného vzdelávania pre zdravotníckych pracovníkov, ale nie subjekt, ktorý ho má vykonávať či spôsob, akým má byť sústavné vzdelávanie organizované či hodnotené. V tomto je teda voľnosť rozhodovania jednotlivých členských štátov.</w:t>
      </w:r>
    </w:p>
    <w:p w14:paraId="3ADEA5DE" w14:textId="77777777" w:rsidR="0065496C" w:rsidRDefault="0065496C" w:rsidP="0065496C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</w:rPr>
      </w:pPr>
    </w:p>
    <w:p w14:paraId="0A8E0334" w14:textId="77777777" w:rsidR="0065496C" w:rsidRDefault="0065496C" w:rsidP="0065496C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</w:rPr>
      </w:pPr>
      <w:r>
        <w:rPr>
          <w:rFonts w:eastAsia="Times New Roman"/>
        </w:rPr>
        <w:t xml:space="preserve">Návrh zákona je v súlade s uvedenou smernicou, pretože ponecháva povinnosť sústavného vzdelávania sestier a pôrodných asistentiek, avšak mení subjekt, ktorý bude toto vzdelávanie organizovať a hodnotiť. Podľa aktuálneho znenia § 42 odsek 3 sústavné vzdelávanie pre zdravotníckych pracovníkov príslušného zdravotníckeho povolania zabezpečuje zamestnávateľ, odborné spoločnosti Slovenskej lekárskej spoločnosti a komora, v ktorej je zdravotnícky pracovník registrovaný. Navrhuje sa toto ustanovenie zmeniť tak, že v prípade sestier a pôrodných asistentiek bude sústavné vzdelávanie zabezpečovať výlučne zamestnávateľ. Je totiž primárne v jeho záujme, aby boli sestry a pôrodné asistentky vzdelané, aby vykonávali kvalitne svoju prácu. V tomto kontexte sa zároveň navrhuje po vzore Českej republiky zrušenie kreditového systému sústavného vzdelávania sestier a pôrodných asistentiek, ktorý sa v praxi ukázal ako neefektívny. Keďže zákon nestanovuje povinnosť kreditového systému, premietne sa táto zmena iba do podzákonných predpisov.  Sestry a pôrodné asistentky pre svoju pracovnú vyťaženosť často nemajú čas na absolvovanie seminárov a školení, ktoré sú mnohokrát len formálnym naháňaním sa za kreditmi, a pred skončením 5-ročného hodnotiaceho cyklu zistia, že majú nedostatočný počet kreditov, ktorý doháňajú na poslednú chvíľu rôznymi i nekvalitnými spôsobmi. Navrhovatelia sa domnievajú, že sú to práve zamestnávatelia, ktorí dokážu najefektívnejšie nastaviť spôsob sústavného vzdelávania svojich sestier a pôrodných asistentiek, a preto navrhujú preniesť plnú zodpovednosť v tomto ohľade práve na zamestnávateľov, a to vrátane hodnotenia tohto vzdelávania, ktoré doposiaľ vykonávala komora. Za účelom nastavenia jasných a férových podmienok sústavného </w:t>
      </w:r>
      <w:r>
        <w:rPr>
          <w:rFonts w:eastAsia="Times New Roman"/>
        </w:rPr>
        <w:lastRenderedPageBreak/>
        <w:t>vzdelávania sestier a pôrodných asistentiek sa navrhuje povinnosť uviesť ich v internom predpise zamestnávateľa, ktorý ho predloží ministerstvu zdravotníctva. Navyše. výsledok hodnotenia sústavného vzdelávania sestry a pôrodnej asistentky je zamestnávateľ povinný písomne najneskôr do troch mesiacov od vykonania hodnotenia zaslať nielen hodnotenej sestre a pôrodnej asistentke, ale aj Úradu pre dohľad nad zdravotnou starostlivosťou.</w:t>
      </w:r>
    </w:p>
    <w:p w14:paraId="051D954C" w14:textId="77777777" w:rsidR="0065496C" w:rsidRDefault="0065496C" w:rsidP="0065496C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</w:rPr>
      </w:pPr>
    </w:p>
    <w:p w14:paraId="5AF528F3" w14:textId="77777777" w:rsidR="0065496C" w:rsidRDefault="0065496C" w:rsidP="0065496C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</w:rPr>
      </w:pPr>
      <w:r>
        <w:rPr>
          <w:rFonts w:eastAsia="Times New Roman"/>
        </w:rPr>
        <w:t xml:space="preserve">V susednej Českej republike bol kreditový systém sústavného vzdelávania nelekárskych zdravotných pracovníkov, teda aj sestier a pôrodných asistentiek, zrušený novelou č. 201/2017 </w:t>
      </w:r>
      <w:proofErr w:type="spellStart"/>
      <w:r>
        <w:rPr>
          <w:rFonts w:eastAsia="Times New Roman"/>
        </w:rPr>
        <w:t>Sb</w:t>
      </w:r>
      <w:proofErr w:type="spellEnd"/>
      <w:r>
        <w:rPr>
          <w:rFonts w:eastAsia="Times New Roman"/>
        </w:rPr>
        <w:t xml:space="preserve">., ktorou sa menil zákon č. 96/2004 </w:t>
      </w:r>
      <w:proofErr w:type="spellStart"/>
      <w:r>
        <w:rPr>
          <w:rFonts w:eastAsia="Times New Roman"/>
        </w:rPr>
        <w:t>Sb</w:t>
      </w:r>
      <w:proofErr w:type="spellEnd"/>
      <w:r>
        <w:rPr>
          <w:rFonts w:eastAsia="Times New Roman"/>
        </w:rPr>
        <w:t xml:space="preserve">. o </w:t>
      </w:r>
      <w:proofErr w:type="spellStart"/>
      <w:r>
        <w:rPr>
          <w:rFonts w:eastAsia="Times New Roman"/>
        </w:rPr>
        <w:t>nelékařských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zdravotnických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povoláních</w:t>
      </w:r>
      <w:proofErr w:type="spellEnd"/>
      <w:r>
        <w:rPr>
          <w:rFonts w:eastAsia="Times New Roman"/>
        </w:rPr>
        <w:t xml:space="preserve"> účinnou od 1. septembra 2017. Prax odvtedy ukázala, že nedošlo k zhoršeniu kvality poskytovania zdravotnej starostlivosti, naopak došlo k zníženiu byrokracie, k zníženiu nákladov na sústavné vzdelávanie zo strany nelekárskych zdravotných pracovníkov a k zefektívneniu tohto systému. Keďže je Česká republika svojou geografickou aj jazykovou blízkosťou hlavným konkurentom Slovenskej republiky, pokiaľ ide o zdravotných pracovníkov, je potrebné, aby Slovenská republika </w:t>
      </w:r>
      <w:proofErr w:type="spellStart"/>
      <w:r>
        <w:rPr>
          <w:rFonts w:eastAsia="Times New Roman"/>
        </w:rPr>
        <w:t>zatraktívňovala</w:t>
      </w:r>
      <w:proofErr w:type="spellEnd"/>
      <w:r>
        <w:rPr>
          <w:rFonts w:eastAsia="Times New Roman"/>
        </w:rPr>
        <w:t xml:space="preserve"> podmienky výkonu práce, ale aj vzdelávania zdravotných pracovníkov, aby bola konkurencieschopná, obzvlášť ak sú platové podmienky v Českej republike lepšie ako v Slovenskej republike. Tento návrh zákona má k tomu dopomôcť.</w:t>
      </w:r>
    </w:p>
    <w:p w14:paraId="0A30CFCB" w14:textId="77777777" w:rsidR="0065496C" w:rsidRDefault="0065496C" w:rsidP="0065496C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</w:rPr>
      </w:pPr>
    </w:p>
    <w:p w14:paraId="0DA0463D" w14:textId="77777777" w:rsidR="0065496C" w:rsidRDefault="0065496C" w:rsidP="0065496C">
      <w:pPr>
        <w:spacing w:after="0" w:line="240" w:lineRule="auto"/>
        <w:ind w:firstLine="708"/>
        <w:jc w:val="both"/>
        <w:rPr>
          <w:rFonts w:eastAsia="Times New Roman"/>
        </w:rPr>
      </w:pPr>
      <w:r>
        <w:rPr>
          <w:rFonts w:eastAsia="Times New Roman"/>
        </w:rPr>
        <w:t>Návrh zákona nemá vplyvy na rozpočet a služby verejnej správy, na limit verejných výdavkov, podnikateľské prostredie, životné prostredie, informatizáciu spoločnosti, ani sociálne vplyvy a ani vplyvy na manželstvo, rodičovstvo a rodinu a na služby verejnej správy pre občana.</w:t>
      </w:r>
    </w:p>
    <w:p w14:paraId="58B33B12" w14:textId="77777777" w:rsidR="0065496C" w:rsidRDefault="0065496C" w:rsidP="0065496C">
      <w:pPr>
        <w:spacing w:after="0" w:line="240" w:lineRule="auto"/>
        <w:ind w:firstLine="708"/>
        <w:jc w:val="both"/>
        <w:rPr>
          <w:rFonts w:eastAsia="Times New Roman"/>
        </w:rPr>
      </w:pPr>
    </w:p>
    <w:p w14:paraId="6EEE021E" w14:textId="77777777" w:rsidR="0065496C" w:rsidRDefault="0065496C" w:rsidP="0065496C">
      <w:pPr>
        <w:spacing w:after="0" w:line="240" w:lineRule="auto"/>
        <w:ind w:firstLine="708"/>
        <w:jc w:val="both"/>
        <w:rPr>
          <w:rFonts w:eastAsia="Times New Roman"/>
        </w:rPr>
      </w:pPr>
      <w:r>
        <w:rPr>
          <w:rFonts w:eastAsia="Times New Roman"/>
        </w:rPr>
        <w:t>Návrh zákona je v súlade s Ústavou Slovenskej republiky, ústavnými zákonmi a nálezmi Ústavného súdu, zákonmi a ostatnými všeobecne záväznými právnymi predpismi, ako aj s medzinárodnými zmluvami a inými medzinárodnými dokumentmi, ktorými je Slovenská republika viazaná a právom Európskej únie.</w:t>
      </w:r>
      <w:r>
        <w:br w:type="page"/>
      </w:r>
    </w:p>
    <w:p w14:paraId="3BD43E45" w14:textId="77777777" w:rsidR="0065496C" w:rsidRDefault="0065496C" w:rsidP="0065496C">
      <w:pPr>
        <w:numPr>
          <w:ilvl w:val="0"/>
          <w:numId w:val="5"/>
        </w:numPr>
        <w:spacing w:after="0"/>
        <w:jc w:val="both"/>
        <w:rPr>
          <w:rFonts w:eastAsia="Times New Roman"/>
          <w:b/>
        </w:rPr>
      </w:pPr>
      <w:r>
        <w:rPr>
          <w:rFonts w:eastAsia="Times New Roman"/>
          <w:b/>
        </w:rPr>
        <w:lastRenderedPageBreak/>
        <w:t xml:space="preserve">Osobitná časť </w:t>
      </w:r>
    </w:p>
    <w:p w14:paraId="70B2345B" w14:textId="77777777" w:rsidR="0065496C" w:rsidRDefault="0065496C" w:rsidP="0065496C">
      <w:pPr>
        <w:spacing w:after="0"/>
        <w:ind w:left="1068"/>
        <w:jc w:val="both"/>
        <w:rPr>
          <w:rFonts w:eastAsia="Times New Roman"/>
          <w:b/>
        </w:rPr>
      </w:pPr>
    </w:p>
    <w:p w14:paraId="5865C331" w14:textId="77777777" w:rsidR="0065496C" w:rsidRDefault="0065496C" w:rsidP="0065496C">
      <w:pPr>
        <w:shd w:val="clear" w:color="auto" w:fill="FFFFFF"/>
        <w:spacing w:after="0" w:line="240" w:lineRule="auto"/>
        <w:ind w:left="372" w:firstLine="348"/>
        <w:jc w:val="both"/>
        <w:rPr>
          <w:rFonts w:eastAsia="Times New Roman"/>
          <w:b/>
        </w:rPr>
      </w:pPr>
      <w:r>
        <w:rPr>
          <w:rFonts w:eastAsia="Times New Roman"/>
          <w:b/>
        </w:rPr>
        <w:t>K čl. I</w:t>
      </w:r>
    </w:p>
    <w:p w14:paraId="52FE1EBE" w14:textId="77777777" w:rsidR="0065496C" w:rsidRDefault="0065496C" w:rsidP="0065496C">
      <w:pPr>
        <w:shd w:val="clear" w:color="auto" w:fill="FFFFFF"/>
        <w:spacing w:after="0" w:line="240" w:lineRule="auto"/>
        <w:ind w:left="372" w:firstLine="348"/>
        <w:jc w:val="both"/>
        <w:rPr>
          <w:rFonts w:eastAsia="Times New Roman"/>
          <w:b/>
        </w:rPr>
      </w:pPr>
    </w:p>
    <w:p w14:paraId="79EE4718" w14:textId="77777777" w:rsidR="0065496C" w:rsidRDefault="0065496C" w:rsidP="0065496C">
      <w:pPr>
        <w:shd w:val="clear" w:color="auto" w:fill="FFFFFF"/>
        <w:spacing w:after="0" w:line="240" w:lineRule="auto"/>
        <w:ind w:left="372" w:firstLine="348"/>
        <w:jc w:val="both"/>
        <w:rPr>
          <w:rFonts w:eastAsia="Times New Roman"/>
          <w:b/>
        </w:rPr>
      </w:pPr>
      <w:r>
        <w:rPr>
          <w:rFonts w:eastAsia="Times New Roman"/>
          <w:b/>
        </w:rPr>
        <w:t>K bodu 1</w:t>
      </w:r>
    </w:p>
    <w:p w14:paraId="452A6F63" w14:textId="77777777" w:rsidR="0065496C" w:rsidRDefault="0065496C" w:rsidP="0065496C">
      <w:pPr>
        <w:shd w:val="clear" w:color="auto" w:fill="FFFFFF"/>
        <w:spacing w:after="0" w:line="240" w:lineRule="auto"/>
        <w:ind w:left="360"/>
        <w:jc w:val="both"/>
        <w:rPr>
          <w:rFonts w:eastAsia="Times New Roman"/>
        </w:rPr>
      </w:pPr>
    </w:p>
    <w:p w14:paraId="07FFF2A0" w14:textId="77777777" w:rsidR="0065496C" w:rsidRDefault="0065496C" w:rsidP="0065496C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</w:rPr>
      </w:pPr>
      <w:r>
        <w:rPr>
          <w:rFonts w:eastAsia="Times New Roman"/>
        </w:rPr>
        <w:t>Navrhuje sa zakotviť osobitné ustanovenia o sústavnom vzdelávaní sestier a pôrodných asistentiek. V odseku 1 sa stanovuje, že sústavné vzdelávanie sestier a pôrodných asistentiek bude vykonávať výlučne zamestnávateľ, nie zamestnávateľ, komora alebo Slovenská lekárska spoločnosť, ako je tomu pri iných zdravotníckych pracovníkoch. Zamestnávateľ za týmto účelom môže spolupracovať s inými subjektmi, ale zodpovednosť za sústavné vzdelávanie sestier a pôrodných asistentiek je výlučne na ňom. V odseku 2 sa navrhuje, že aj hodnotenie sústavného vzdelávania sestier a pôrodných asistentiek bude vykonávať  zamestnávateľ, a nie komora, ako je tomu doposiaľ. To podčiarkuje plnú zodpovednosť zamestnávateľa za sústavné vzdelávanie sestier a pôrodných asistentiek, keďže je podľa navrhovateľov práve zamestnávateľ ten, ktorý dokáže toto vzdelávanie nastaviť najoptimálnejšie, najefektívnejšie a v koho najvyššom záujme je, aby u neho pracovali vzdelané sestry a pôrodné asistentky. Zároveň sa tým odstraňuje zbytočná byrokracia spojená s presunom týchto kompetencií na komoru. V odseku 3 sa stanovuje - v súlade s deklarovanou plnou zodpovednosťou zamestnávateľa za sústavné vzdelávanie sestier a pôrodných asistentiek - že to bude práve zamestnávateľ, ktorý stanoví kritéria a spôsob hodnotenia tohto vzdelávania, a to interným predpisom, ktorý za účelom férovosti a predvídateľnosti predloží ministerstvu zdravotníctva. Za tými istými účelmi, ako aj za účelom zabezpečenia kontroly a transparentnosti, sa v odseku 4 stanovuje povinnosť zamestnávateľa písomne najneskôr do troch mesiacov od vykonania hodnotenia, zaslať hodnotenie nielen hodnotenej sestre a pôrodnej asistentke, ale aj Úradu pre dohľad nad zdravotnou starostlivosťou.</w:t>
      </w:r>
    </w:p>
    <w:p w14:paraId="010B8672" w14:textId="77777777" w:rsidR="0065496C" w:rsidRDefault="0065496C" w:rsidP="0065496C">
      <w:pPr>
        <w:shd w:val="clear" w:color="auto" w:fill="FFFFFF"/>
        <w:spacing w:after="0" w:line="240" w:lineRule="auto"/>
        <w:jc w:val="both"/>
        <w:rPr>
          <w:rFonts w:eastAsia="Times New Roman"/>
          <w:b/>
        </w:rPr>
      </w:pPr>
    </w:p>
    <w:p w14:paraId="32317E3C" w14:textId="77777777" w:rsidR="0065496C" w:rsidRDefault="0065496C" w:rsidP="0065496C">
      <w:pPr>
        <w:shd w:val="clear" w:color="auto" w:fill="FFFFFF"/>
        <w:spacing w:after="0" w:line="240" w:lineRule="auto"/>
        <w:ind w:left="372" w:firstLine="348"/>
        <w:jc w:val="both"/>
        <w:rPr>
          <w:rFonts w:eastAsia="Times New Roman"/>
          <w:b/>
        </w:rPr>
      </w:pPr>
      <w:r>
        <w:rPr>
          <w:rFonts w:eastAsia="Times New Roman"/>
          <w:b/>
        </w:rPr>
        <w:t>K bodu 2</w:t>
      </w:r>
    </w:p>
    <w:p w14:paraId="2FC48DD4" w14:textId="77777777" w:rsidR="0065496C" w:rsidRDefault="0065496C" w:rsidP="0065496C">
      <w:pPr>
        <w:shd w:val="clear" w:color="auto" w:fill="FFFFFF"/>
        <w:spacing w:after="0" w:line="240" w:lineRule="auto"/>
        <w:jc w:val="both"/>
        <w:rPr>
          <w:rFonts w:eastAsia="Times New Roman"/>
        </w:rPr>
      </w:pPr>
    </w:p>
    <w:p w14:paraId="2281CEAE" w14:textId="77777777" w:rsidR="0065496C" w:rsidRPr="008B1B20" w:rsidRDefault="0065496C" w:rsidP="0065496C">
      <w:pPr>
        <w:spacing w:after="0"/>
        <w:ind w:firstLine="720"/>
        <w:jc w:val="both"/>
        <w:rPr>
          <w:rFonts w:eastAsia="Times New Roman"/>
        </w:rPr>
      </w:pPr>
      <w:r>
        <w:rPr>
          <w:shd w:val="clear" w:color="auto" w:fill="FFFFFF"/>
        </w:rPr>
        <w:t>Navrhuje sa prechodné ustanovenie, podľa ktorého s</w:t>
      </w:r>
      <w:r w:rsidRPr="008B1B20">
        <w:rPr>
          <w:shd w:val="clear" w:color="auto" w:fill="FFFFFF"/>
        </w:rPr>
        <w:t xml:space="preserve">ústavné vzdelávanie sestier a pôrodných asistentiek začaté a neskončené do 30. </w:t>
      </w:r>
      <w:r>
        <w:rPr>
          <w:shd w:val="clear" w:color="auto" w:fill="FFFFFF"/>
        </w:rPr>
        <w:t>s</w:t>
      </w:r>
      <w:r w:rsidRPr="008B1B20">
        <w:rPr>
          <w:shd w:val="clear" w:color="auto" w:fill="FFFFFF"/>
        </w:rPr>
        <w:t>eptembra 2024 sa dokončia podľa tohto zákona v znení účinnom do 30. septembra 2024.</w:t>
      </w:r>
    </w:p>
    <w:p w14:paraId="68E29E12" w14:textId="77777777" w:rsidR="0065496C" w:rsidRDefault="0065496C" w:rsidP="0065496C">
      <w:pPr>
        <w:shd w:val="clear" w:color="auto" w:fill="FFFFFF"/>
        <w:spacing w:after="0" w:line="240" w:lineRule="auto"/>
        <w:jc w:val="both"/>
        <w:rPr>
          <w:rFonts w:eastAsia="Times New Roman"/>
        </w:rPr>
      </w:pPr>
    </w:p>
    <w:p w14:paraId="58D70B37" w14:textId="77777777" w:rsidR="0065496C" w:rsidRDefault="0065496C" w:rsidP="0065496C">
      <w:pPr>
        <w:shd w:val="clear" w:color="auto" w:fill="FFFFFF"/>
        <w:spacing w:after="0" w:line="240" w:lineRule="auto"/>
        <w:ind w:left="372" w:firstLine="348"/>
        <w:jc w:val="both"/>
        <w:rPr>
          <w:rFonts w:eastAsia="Times New Roman"/>
          <w:b/>
        </w:rPr>
      </w:pPr>
      <w:r>
        <w:rPr>
          <w:rFonts w:eastAsia="Times New Roman"/>
          <w:b/>
        </w:rPr>
        <w:t>K čl. II</w:t>
      </w:r>
    </w:p>
    <w:p w14:paraId="4CD62A13" w14:textId="77777777" w:rsidR="0065496C" w:rsidRDefault="0065496C" w:rsidP="0065496C">
      <w:pPr>
        <w:shd w:val="clear" w:color="auto" w:fill="FFFFFF"/>
        <w:spacing w:after="0" w:line="240" w:lineRule="auto"/>
        <w:jc w:val="both"/>
        <w:rPr>
          <w:rFonts w:eastAsia="Times New Roman"/>
        </w:rPr>
      </w:pPr>
    </w:p>
    <w:p w14:paraId="4F1906B9" w14:textId="77777777" w:rsidR="0065496C" w:rsidRDefault="0065496C" w:rsidP="0065496C">
      <w:pPr>
        <w:shd w:val="clear" w:color="auto" w:fill="FFFFFF"/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ab/>
        <w:t xml:space="preserve">S ohľadom na predpokladanú dĺžku legislatívneho procesu sa navrhuje nadobudnutie účinnosti predloženého návrhu zákona na 1. októbra 2024. </w:t>
      </w:r>
    </w:p>
    <w:p w14:paraId="0E23CFA9" w14:textId="77777777" w:rsidR="0065496C" w:rsidRDefault="0065496C" w:rsidP="0065496C">
      <w:pPr>
        <w:spacing w:after="0" w:line="240" w:lineRule="auto"/>
        <w:jc w:val="both"/>
        <w:rPr>
          <w:rFonts w:eastAsia="Times New Roman"/>
          <w:b/>
        </w:rPr>
      </w:pPr>
    </w:p>
    <w:p w14:paraId="0EE241D1" w14:textId="77777777" w:rsidR="0065496C" w:rsidRDefault="0065496C" w:rsidP="0065496C">
      <w:pPr>
        <w:spacing w:after="0"/>
        <w:jc w:val="both"/>
        <w:rPr>
          <w:rFonts w:eastAsia="Times New Roman"/>
        </w:rPr>
      </w:pPr>
    </w:p>
    <w:p w14:paraId="1E835F06" w14:textId="77777777" w:rsidR="002D304D" w:rsidRPr="0065496C" w:rsidRDefault="002D304D" w:rsidP="0065496C">
      <w:pPr>
        <w:spacing w:after="0"/>
      </w:pPr>
    </w:p>
    <w:sectPr w:rsidR="002D304D" w:rsidRPr="0065496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9EBA1C" w14:textId="77777777" w:rsidR="009B39C4" w:rsidRDefault="009B39C4" w:rsidP="00ED5801">
      <w:pPr>
        <w:spacing w:after="0" w:line="240" w:lineRule="auto"/>
      </w:pPr>
      <w:r>
        <w:separator/>
      </w:r>
    </w:p>
  </w:endnote>
  <w:endnote w:type="continuationSeparator" w:id="0">
    <w:p w14:paraId="3DA26EA4" w14:textId="77777777" w:rsidR="009B39C4" w:rsidRDefault="009B39C4" w:rsidP="00ED5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4AB37B" w14:textId="1550D759" w:rsidR="00ED5801" w:rsidRDefault="00ED5801">
    <w:pPr>
      <w:pStyle w:val="Pta"/>
      <w:jc w:val="center"/>
    </w:pPr>
  </w:p>
  <w:p w14:paraId="60FD9884" w14:textId="77777777" w:rsidR="00ED5801" w:rsidRDefault="00ED58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44492D" w14:textId="77777777" w:rsidR="009B39C4" w:rsidRDefault="009B39C4" w:rsidP="00ED5801">
      <w:pPr>
        <w:spacing w:after="0" w:line="240" w:lineRule="auto"/>
      </w:pPr>
      <w:r>
        <w:separator/>
      </w:r>
    </w:p>
  </w:footnote>
  <w:footnote w:type="continuationSeparator" w:id="0">
    <w:p w14:paraId="53F6C417" w14:textId="77777777" w:rsidR="009B39C4" w:rsidRDefault="009B39C4" w:rsidP="00ED5801">
      <w:pPr>
        <w:spacing w:after="0" w:line="240" w:lineRule="auto"/>
      </w:pPr>
      <w:r>
        <w:continuationSeparator/>
      </w:r>
    </w:p>
  </w:footnote>
  <w:footnote w:id="1">
    <w:p w14:paraId="1903A3FA" w14:textId="77777777" w:rsidR="0065496C" w:rsidRDefault="0065496C" w:rsidP="0065496C">
      <w:pPr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hyperlink r:id="rId1">
        <w:r>
          <w:rPr>
            <w:color w:val="1155CC"/>
            <w:sz w:val="20"/>
            <w:szCs w:val="20"/>
            <w:u w:val="single"/>
          </w:rPr>
          <w:t>https://www.nczisk.sk/Aktuality/Pages/NCZI-Viac-lekarov-ale-menej-sestier.aspx</w:t>
        </w:r>
      </w:hyperlink>
      <w:r>
        <w:rPr>
          <w:sz w:val="20"/>
          <w:szCs w:val="20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501E97"/>
    <w:multiLevelType w:val="hybridMultilevel"/>
    <w:tmpl w:val="D5A804B4"/>
    <w:lvl w:ilvl="0" w:tplc="0FA2173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A26EDB"/>
    <w:multiLevelType w:val="hybridMultilevel"/>
    <w:tmpl w:val="15E69046"/>
    <w:lvl w:ilvl="0" w:tplc="443E4994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65D45445"/>
    <w:multiLevelType w:val="multilevel"/>
    <w:tmpl w:val="4364C340"/>
    <w:lvl w:ilvl="0">
      <w:start w:val="1"/>
      <w:numFmt w:val="upperLetter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61F03E9"/>
    <w:multiLevelType w:val="hybridMultilevel"/>
    <w:tmpl w:val="0050393A"/>
    <w:lvl w:ilvl="0" w:tplc="F6687856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67314303">
    <w:abstractNumId w:val="0"/>
  </w:num>
  <w:num w:numId="2" w16cid:durableId="19474313">
    <w:abstractNumId w:val="3"/>
  </w:num>
  <w:num w:numId="3" w16cid:durableId="496850244">
    <w:abstractNumId w:val="1"/>
  </w:num>
  <w:num w:numId="4" w16cid:durableId="1445349711">
    <w:abstractNumId w:val="3"/>
  </w:num>
  <w:num w:numId="5" w16cid:durableId="20472943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7F3"/>
    <w:rsid w:val="000713B3"/>
    <w:rsid w:val="00074968"/>
    <w:rsid w:val="00082B94"/>
    <w:rsid w:val="00082CCE"/>
    <w:rsid w:val="00083040"/>
    <w:rsid w:val="00083CA6"/>
    <w:rsid w:val="00094927"/>
    <w:rsid w:val="00096EF0"/>
    <w:rsid w:val="000A3C72"/>
    <w:rsid w:val="000B5F7C"/>
    <w:rsid w:val="000F20BD"/>
    <w:rsid w:val="000F2ECC"/>
    <w:rsid w:val="00131D67"/>
    <w:rsid w:val="0013526D"/>
    <w:rsid w:val="001358C5"/>
    <w:rsid w:val="0014328A"/>
    <w:rsid w:val="00144279"/>
    <w:rsid w:val="00144EB2"/>
    <w:rsid w:val="001661C8"/>
    <w:rsid w:val="00174DF4"/>
    <w:rsid w:val="00175EC2"/>
    <w:rsid w:val="00192FA7"/>
    <w:rsid w:val="001A2554"/>
    <w:rsid w:val="001A40FD"/>
    <w:rsid w:val="001B0C52"/>
    <w:rsid w:val="001B7D0D"/>
    <w:rsid w:val="001D3795"/>
    <w:rsid w:val="001D7269"/>
    <w:rsid w:val="001F43D7"/>
    <w:rsid w:val="002069DD"/>
    <w:rsid w:val="002208E7"/>
    <w:rsid w:val="0022794D"/>
    <w:rsid w:val="00232EED"/>
    <w:rsid w:val="00261704"/>
    <w:rsid w:val="0026570C"/>
    <w:rsid w:val="0028089F"/>
    <w:rsid w:val="002866CD"/>
    <w:rsid w:val="00295513"/>
    <w:rsid w:val="002A2721"/>
    <w:rsid w:val="002B5F56"/>
    <w:rsid w:val="002D304D"/>
    <w:rsid w:val="002D3FD8"/>
    <w:rsid w:val="002E5F36"/>
    <w:rsid w:val="0031070D"/>
    <w:rsid w:val="003954E1"/>
    <w:rsid w:val="003B3659"/>
    <w:rsid w:val="003C3FC1"/>
    <w:rsid w:val="003D1347"/>
    <w:rsid w:val="003D1D47"/>
    <w:rsid w:val="003E2A47"/>
    <w:rsid w:val="00405BE7"/>
    <w:rsid w:val="00424849"/>
    <w:rsid w:val="00445409"/>
    <w:rsid w:val="00454013"/>
    <w:rsid w:val="00490BFF"/>
    <w:rsid w:val="004D282A"/>
    <w:rsid w:val="004E21F5"/>
    <w:rsid w:val="004F49BF"/>
    <w:rsid w:val="004F4FC4"/>
    <w:rsid w:val="00521E79"/>
    <w:rsid w:val="005302E5"/>
    <w:rsid w:val="005441AF"/>
    <w:rsid w:val="005461FA"/>
    <w:rsid w:val="00547A34"/>
    <w:rsid w:val="00565F37"/>
    <w:rsid w:val="00567CAE"/>
    <w:rsid w:val="00604889"/>
    <w:rsid w:val="00606C1B"/>
    <w:rsid w:val="00622A1A"/>
    <w:rsid w:val="00633794"/>
    <w:rsid w:val="0065496C"/>
    <w:rsid w:val="0065539E"/>
    <w:rsid w:val="00665FC4"/>
    <w:rsid w:val="00685B70"/>
    <w:rsid w:val="006A6574"/>
    <w:rsid w:val="006D60AE"/>
    <w:rsid w:val="006E3EAE"/>
    <w:rsid w:val="006E48FD"/>
    <w:rsid w:val="00713A36"/>
    <w:rsid w:val="00720F54"/>
    <w:rsid w:val="00734A30"/>
    <w:rsid w:val="00735BF8"/>
    <w:rsid w:val="0074768C"/>
    <w:rsid w:val="007536FF"/>
    <w:rsid w:val="00777385"/>
    <w:rsid w:val="00783EE4"/>
    <w:rsid w:val="007A1161"/>
    <w:rsid w:val="007A42E6"/>
    <w:rsid w:val="007B1B0B"/>
    <w:rsid w:val="007B4B40"/>
    <w:rsid w:val="007C2047"/>
    <w:rsid w:val="007E4C8F"/>
    <w:rsid w:val="007E7389"/>
    <w:rsid w:val="007F233B"/>
    <w:rsid w:val="0081271F"/>
    <w:rsid w:val="00813170"/>
    <w:rsid w:val="00814306"/>
    <w:rsid w:val="00822B85"/>
    <w:rsid w:val="00823801"/>
    <w:rsid w:val="0084015C"/>
    <w:rsid w:val="00843B7E"/>
    <w:rsid w:val="008559B5"/>
    <w:rsid w:val="00863D94"/>
    <w:rsid w:val="00871000"/>
    <w:rsid w:val="008A0292"/>
    <w:rsid w:val="008D2616"/>
    <w:rsid w:val="008D38B2"/>
    <w:rsid w:val="008E538F"/>
    <w:rsid w:val="008F602C"/>
    <w:rsid w:val="009141ED"/>
    <w:rsid w:val="00926F35"/>
    <w:rsid w:val="00942D27"/>
    <w:rsid w:val="009473E3"/>
    <w:rsid w:val="009536E3"/>
    <w:rsid w:val="00980CE6"/>
    <w:rsid w:val="00984AEB"/>
    <w:rsid w:val="00994269"/>
    <w:rsid w:val="009A4576"/>
    <w:rsid w:val="009A7EBA"/>
    <w:rsid w:val="009B39C4"/>
    <w:rsid w:val="009B5786"/>
    <w:rsid w:val="009D24AD"/>
    <w:rsid w:val="009F7788"/>
    <w:rsid w:val="00A03AF5"/>
    <w:rsid w:val="00A17B95"/>
    <w:rsid w:val="00A25ABB"/>
    <w:rsid w:val="00A40CE6"/>
    <w:rsid w:val="00A45A59"/>
    <w:rsid w:val="00A914F6"/>
    <w:rsid w:val="00AD5684"/>
    <w:rsid w:val="00AD7374"/>
    <w:rsid w:val="00AE39A7"/>
    <w:rsid w:val="00AE6176"/>
    <w:rsid w:val="00AE64D6"/>
    <w:rsid w:val="00AF2FEB"/>
    <w:rsid w:val="00B14A8A"/>
    <w:rsid w:val="00B32FF1"/>
    <w:rsid w:val="00B43564"/>
    <w:rsid w:val="00B504F9"/>
    <w:rsid w:val="00B520D0"/>
    <w:rsid w:val="00B52105"/>
    <w:rsid w:val="00B74BA6"/>
    <w:rsid w:val="00B81F9E"/>
    <w:rsid w:val="00B935BA"/>
    <w:rsid w:val="00BA46A6"/>
    <w:rsid w:val="00BB254B"/>
    <w:rsid w:val="00BB59BF"/>
    <w:rsid w:val="00BD0A69"/>
    <w:rsid w:val="00BD27E1"/>
    <w:rsid w:val="00BF3269"/>
    <w:rsid w:val="00C21011"/>
    <w:rsid w:val="00C363FF"/>
    <w:rsid w:val="00C367C9"/>
    <w:rsid w:val="00C410A0"/>
    <w:rsid w:val="00C47548"/>
    <w:rsid w:val="00C51938"/>
    <w:rsid w:val="00C568F0"/>
    <w:rsid w:val="00C61AE4"/>
    <w:rsid w:val="00C6333E"/>
    <w:rsid w:val="00C811F2"/>
    <w:rsid w:val="00C9310A"/>
    <w:rsid w:val="00CA2A54"/>
    <w:rsid w:val="00CD17DE"/>
    <w:rsid w:val="00CE1BC7"/>
    <w:rsid w:val="00D05B18"/>
    <w:rsid w:val="00D13469"/>
    <w:rsid w:val="00D134CD"/>
    <w:rsid w:val="00D22433"/>
    <w:rsid w:val="00D438FC"/>
    <w:rsid w:val="00D47B8B"/>
    <w:rsid w:val="00D74C6F"/>
    <w:rsid w:val="00D77666"/>
    <w:rsid w:val="00D86E5C"/>
    <w:rsid w:val="00DA4CA3"/>
    <w:rsid w:val="00DA5842"/>
    <w:rsid w:val="00DA7AEF"/>
    <w:rsid w:val="00DD0327"/>
    <w:rsid w:val="00DD15D9"/>
    <w:rsid w:val="00DD220B"/>
    <w:rsid w:val="00DE0A66"/>
    <w:rsid w:val="00DE6291"/>
    <w:rsid w:val="00DF2228"/>
    <w:rsid w:val="00E020A2"/>
    <w:rsid w:val="00E13359"/>
    <w:rsid w:val="00E52D7A"/>
    <w:rsid w:val="00E67D16"/>
    <w:rsid w:val="00ED5801"/>
    <w:rsid w:val="00EE1417"/>
    <w:rsid w:val="00EF1942"/>
    <w:rsid w:val="00F07B57"/>
    <w:rsid w:val="00F17BFB"/>
    <w:rsid w:val="00F51936"/>
    <w:rsid w:val="00F55700"/>
    <w:rsid w:val="00F716FC"/>
    <w:rsid w:val="00F900C3"/>
    <w:rsid w:val="00F90457"/>
    <w:rsid w:val="00FA30B8"/>
    <w:rsid w:val="00FB3F3A"/>
    <w:rsid w:val="00FC03A8"/>
    <w:rsid w:val="00FC1AD6"/>
    <w:rsid w:val="00FC4BAD"/>
    <w:rsid w:val="00FE67F3"/>
    <w:rsid w:val="00FF2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B2D5B0"/>
  <w15:chartTrackingRefBased/>
  <w15:docId w15:val="{D8503961-E415-4275-8464-DDAEF2309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E67F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D58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D5801"/>
  </w:style>
  <w:style w:type="paragraph" w:styleId="Pta">
    <w:name w:val="footer"/>
    <w:basedOn w:val="Normlny"/>
    <w:link w:val="PtaChar"/>
    <w:uiPriority w:val="99"/>
    <w:unhideWhenUsed/>
    <w:rsid w:val="00ED58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D5801"/>
  </w:style>
  <w:style w:type="character" w:styleId="Hypertextovprepojenie">
    <w:name w:val="Hyperlink"/>
    <w:basedOn w:val="Predvolenpsmoodseku"/>
    <w:uiPriority w:val="99"/>
    <w:semiHidden/>
    <w:unhideWhenUsed/>
    <w:rsid w:val="005461FA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7E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7EBA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CA2A5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A2A5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A2A5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A2A5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A2A5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181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5303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11675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84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58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67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4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53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9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83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4440889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55839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47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0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29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290398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43716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79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13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92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42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04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60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29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86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36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33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18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510465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74183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9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5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nczisk.sk/Aktuality/Pages/NCZI-Viac-lekarov-ale-menej-sestier.asp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1010</Words>
  <Characters>6502</Characters>
  <Application>Microsoft Office Word</Application>
  <DocSecurity>0</DocSecurity>
  <Lines>113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2020</dc:creator>
  <cp:keywords/>
  <dc:description/>
  <cp:lastModifiedBy>Andrej Pitonak</cp:lastModifiedBy>
  <cp:revision>4</cp:revision>
  <cp:lastPrinted>2020-12-17T09:22:00Z</cp:lastPrinted>
  <dcterms:created xsi:type="dcterms:W3CDTF">2024-04-16T20:35:00Z</dcterms:created>
  <dcterms:modified xsi:type="dcterms:W3CDTF">2024-05-24T12:27:00Z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563e8a5ffb750c93e6fe37c74cc52051207552c9b574391caa86606c3d5a2cbd</vt:lpwstr>
  </property>
</Properties>
</file>