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ZLUČITEĽNOSTI</w:t>
      </w:r>
    </w:p>
    <w:p w:rsidR="00000000" w:rsidDel="00000000" w:rsidP="00000000" w:rsidRDefault="00000000" w:rsidRPr="00000000" w14:paraId="00000002">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právneho predpisu s právom Európskej únie</w:t>
      </w:r>
    </w:p>
    <w:p w:rsidR="00000000" w:rsidDel="00000000" w:rsidP="00000000" w:rsidRDefault="00000000" w:rsidRPr="00000000" w14:paraId="00000003">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4">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1. Predkladateľ právneho predpisu</w:t>
      </w:r>
      <w:r w:rsidDel="00000000" w:rsidR="00000000" w:rsidRPr="00000000">
        <w:rPr>
          <w:rFonts w:ascii="Times New Roman" w:cs="Times New Roman" w:eastAsia="Times New Roman" w:hAnsi="Times New Roman"/>
          <w:sz w:val="24"/>
          <w:szCs w:val="24"/>
          <w:rtl w:val="0"/>
        </w:rPr>
        <w:t xml:space="preserve">: poslankyne Národnej rady Slovenskej republiky Lucia Plaváková a Zuzana Števulová a poslanec Národnej rady Slovenskej republiky Ondrej Prostredník</w:t>
      </w:r>
    </w:p>
    <w:p w:rsidR="00000000" w:rsidDel="00000000" w:rsidP="00000000" w:rsidRDefault="00000000" w:rsidRPr="00000000" w14:paraId="00000005">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6">
      <w:pPr>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 Názov návrhu právneho predpisu</w:t>
      </w:r>
      <w:r w:rsidDel="00000000" w:rsidR="00000000" w:rsidRPr="00000000">
        <w:rPr>
          <w:rFonts w:ascii="Times New Roman" w:cs="Times New Roman" w:eastAsia="Times New Roman" w:hAnsi="Times New Roman"/>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Návrh zákona, ktorým sa mení zákon Národnej rady Slovenskej republiky č. 40/1993 Z. z. o štátnom občianstve Slovenskej republiky v znení neskorších predpisov.</w:t>
      </w:r>
      <w:r w:rsidDel="00000000" w:rsidR="00000000" w:rsidRPr="00000000">
        <w:rPr>
          <w:rtl w:val="0"/>
        </w:rPr>
      </w:r>
    </w:p>
    <w:p w:rsidR="00000000" w:rsidDel="00000000" w:rsidP="00000000" w:rsidRDefault="00000000" w:rsidRPr="00000000" w14:paraId="00000007">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8">
      <w:pPr>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Problematika návrhu zákona:</w:t>
      </w:r>
    </w:p>
    <w:p w:rsidR="00000000" w:rsidDel="00000000" w:rsidP="00000000" w:rsidRDefault="00000000" w:rsidRPr="00000000" w14:paraId="00000009">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w:t>
      </w:r>
      <w:r w:rsidDel="00000000" w:rsidR="00000000" w:rsidRPr="00000000">
        <w:rPr>
          <w:rFonts w:ascii="Times New Roman" w:cs="Times New Roman" w:eastAsia="Times New Roman" w:hAnsi="Times New Roman"/>
          <w:sz w:val="24"/>
          <w:szCs w:val="24"/>
          <w:rtl w:val="0"/>
        </w:rPr>
        <w:t xml:space="preserve">je upravená v práve Európskej únie</w:t>
      </w:r>
      <w:r w:rsidDel="00000000" w:rsidR="00000000" w:rsidRPr="00000000">
        <w:rPr>
          <w:rtl w:val="0"/>
        </w:rPr>
      </w:r>
    </w:p>
    <w:p w:rsidR="00000000" w:rsidDel="00000000" w:rsidP="00000000" w:rsidRDefault="00000000" w:rsidRPr="00000000" w14:paraId="0000000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C">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Článok 7, 21 a 39 až 46 Charty základných práv Európskej únie</w:t>
      </w:r>
    </w:p>
    <w:p w:rsidR="00000000" w:rsidDel="00000000" w:rsidP="00000000" w:rsidRDefault="00000000" w:rsidRPr="00000000" w14:paraId="0000000D">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Článok 9 až 12 Zmluvy o Európskej únii v platnom znení</w:t>
      </w:r>
    </w:p>
    <w:p w:rsidR="00000000" w:rsidDel="00000000" w:rsidP="00000000" w:rsidRDefault="00000000" w:rsidRPr="00000000" w14:paraId="0000000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Články 18 až </w:t>
      </w:r>
      <w:r w:rsidDel="00000000" w:rsidR="00000000" w:rsidRPr="00000000">
        <w:rPr>
          <w:rFonts w:ascii="Times New Roman" w:cs="Times New Roman" w:eastAsia="Times New Roman" w:hAnsi="Times New Roman"/>
          <w:sz w:val="24"/>
          <w:szCs w:val="24"/>
          <w:rtl w:val="0"/>
        </w:rPr>
        <w:t xml:space="preserve">25</w:t>
      </w:r>
      <w:r w:rsidDel="00000000" w:rsidR="00000000" w:rsidRPr="00000000">
        <w:rPr>
          <w:rFonts w:ascii="Times New Roman" w:cs="Times New Roman" w:eastAsia="Times New Roman" w:hAnsi="Times New Roman"/>
          <w:sz w:val="24"/>
          <w:szCs w:val="24"/>
          <w:rtl w:val="0"/>
        </w:rPr>
        <w:t xml:space="preserve"> Zmluvy o fungovaní Európskej únie v platnom znení</w:t>
      </w:r>
    </w:p>
    <w:p w:rsidR="00000000" w:rsidDel="00000000" w:rsidP="00000000" w:rsidRDefault="00000000" w:rsidRPr="00000000" w14:paraId="0000000F">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0">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 nie je obsiahnutá v judikatúre Súdneho dvora Európskej únie</w:t>
      </w:r>
    </w:p>
    <w:p w:rsidR="00000000" w:rsidDel="00000000" w:rsidP="00000000" w:rsidRDefault="00000000" w:rsidRPr="00000000" w14:paraId="00000011">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Záväzky Slovenskej republiky vo vzťahu k Európskej únii:</w:t>
      </w:r>
    </w:p>
    <w:p w:rsidR="00000000" w:rsidDel="00000000" w:rsidP="00000000" w:rsidRDefault="00000000" w:rsidRPr="00000000" w14:paraId="00000013">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Bezpredmetné.</w:t>
      </w:r>
    </w:p>
    <w:p w:rsidR="00000000" w:rsidDel="00000000" w:rsidP="00000000" w:rsidRDefault="00000000" w:rsidRPr="00000000" w14:paraId="00000015">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Stupeň zlučiteľnosti návrhu právneho predpisu s právom Európskej únie:</w:t>
      </w:r>
    </w:p>
    <w:p w:rsidR="00000000" w:rsidDel="00000000" w:rsidP="00000000" w:rsidRDefault="00000000" w:rsidRPr="00000000" w14:paraId="00000017">
      <w:pPr>
        <w:spacing w:line="24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Úplne</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019">
      <w:pPr>
        <w:spacing w:line="24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A">
      <w:pPr>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B">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C">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1D">
      <w:pPr>
        <w:jc w:val="center"/>
        <w:rPr>
          <w:rFonts w:ascii="Times New Roman" w:cs="Times New Roman" w:eastAsia="Times New Roman" w:hAnsi="Times New Roman"/>
          <w:b w:val="1"/>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01E">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DOLOŽKA </w:t>
      </w:r>
    </w:p>
    <w:p w:rsidR="00000000" w:rsidDel="00000000" w:rsidP="00000000" w:rsidRDefault="00000000" w:rsidRPr="00000000" w14:paraId="0000001F">
      <w:pPr>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vybraných vplyvov</w:t>
      </w:r>
    </w:p>
    <w:p w:rsidR="00000000" w:rsidDel="00000000" w:rsidP="00000000" w:rsidRDefault="00000000" w:rsidRPr="00000000" w14:paraId="0000002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1">
      <w:pPr>
        <w:jc w:val="both"/>
        <w:rPr>
          <w:rFonts w:ascii="Times New Roman" w:cs="Times New Roman" w:eastAsia="Times New Roman" w:hAnsi="Times New Roman"/>
          <w:sz w:val="24"/>
          <w:szCs w:val="24"/>
        </w:rPr>
      </w:pPr>
      <w:bookmarkStart w:colFirst="0" w:colLast="0" w:name="_heading=h.gjdgxs" w:id="0"/>
      <w:bookmarkEnd w:id="0"/>
      <w:r w:rsidDel="00000000" w:rsidR="00000000" w:rsidRPr="00000000">
        <w:rPr>
          <w:rFonts w:ascii="Times New Roman" w:cs="Times New Roman" w:eastAsia="Times New Roman" w:hAnsi="Times New Roman"/>
          <w:b w:val="1"/>
          <w:sz w:val="24"/>
          <w:szCs w:val="24"/>
          <w:rtl w:val="0"/>
        </w:rPr>
        <w:t xml:space="preserve">A.1. Názov materiálu: </w:t>
      </w:r>
      <w:r w:rsidDel="00000000" w:rsidR="00000000" w:rsidRPr="00000000">
        <w:rPr>
          <w:rFonts w:ascii="Times New Roman" w:cs="Times New Roman" w:eastAsia="Times New Roman" w:hAnsi="Times New Roman"/>
          <w:sz w:val="24"/>
          <w:szCs w:val="24"/>
          <w:rtl w:val="0"/>
        </w:rPr>
        <w:t xml:space="preserve">Návrh zákona, ktorým sa mení zákon Národnej rady Slovenskej republiky č. 40/1993 Z. z. o štátnom občianstve Slovenskej republiky v znení neskorších predpisov.</w:t>
      </w:r>
    </w:p>
    <w:p w:rsidR="00000000" w:rsidDel="00000000" w:rsidP="00000000" w:rsidRDefault="00000000" w:rsidRPr="00000000" w14:paraId="00000022">
      <w:pP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23">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A.2. Vplyvy navrhovaného materiálu:</w:t>
      </w:r>
    </w:p>
    <w:p w:rsidR="00000000" w:rsidDel="00000000" w:rsidP="00000000" w:rsidRDefault="00000000" w:rsidRPr="00000000" w14:paraId="00000024">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25">
      <w:pPr>
        <w:rPr>
          <w:rFonts w:ascii="Times New Roman" w:cs="Times New Roman" w:eastAsia="Times New Roman" w:hAnsi="Times New Roman"/>
          <w:sz w:val="24"/>
          <w:szCs w:val="24"/>
        </w:rPr>
      </w:pPr>
      <w:r w:rsidDel="00000000" w:rsidR="00000000" w:rsidRPr="00000000">
        <w:rPr>
          <w:rtl w:val="0"/>
        </w:rPr>
      </w:r>
    </w:p>
    <w:tbl>
      <w:tblPr>
        <w:tblStyle w:val="Table1"/>
        <w:tblW w:w="90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750"/>
        <w:gridCol w:w="1815"/>
        <w:gridCol w:w="1740"/>
        <w:gridCol w:w="1755"/>
        <w:tblGridChange w:id="0">
          <w:tblGrid>
            <w:gridCol w:w="3750"/>
            <w:gridCol w:w="1815"/>
            <w:gridCol w:w="1740"/>
            <w:gridCol w:w="1755"/>
          </w:tblGrid>
        </w:tblGridChange>
      </w:tblGrid>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6">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Vplyv</w:t>
            </w:r>
          </w:p>
        </w:tc>
        <w:tc>
          <w:tcPr>
            <w:shd w:fill="auto" w:val="clear"/>
            <w:tcMar>
              <w:top w:w="100.0" w:type="dxa"/>
              <w:left w:w="100.0" w:type="dxa"/>
              <w:bottom w:w="100.0" w:type="dxa"/>
              <w:right w:w="100.0" w:type="dxa"/>
            </w:tcMar>
          </w:tcPr>
          <w:p w:rsidR="00000000" w:rsidDel="00000000" w:rsidP="00000000" w:rsidRDefault="00000000" w:rsidRPr="00000000" w14:paraId="0000002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Pozitívne</w:t>
            </w:r>
          </w:p>
        </w:tc>
        <w:tc>
          <w:tcPr>
            <w:shd w:fill="auto" w:val="clear"/>
            <w:tcMar>
              <w:top w:w="100.0" w:type="dxa"/>
              <w:left w:w="100.0" w:type="dxa"/>
              <w:bottom w:w="100.0" w:type="dxa"/>
              <w:right w:w="100.0" w:type="dxa"/>
            </w:tcMar>
          </w:tcPr>
          <w:p w:rsidR="00000000" w:rsidDel="00000000" w:rsidP="00000000" w:rsidRDefault="00000000" w:rsidRPr="00000000" w14:paraId="0000002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Žiadne</w:t>
            </w:r>
          </w:p>
        </w:tc>
        <w:tc>
          <w:tcPr>
            <w:shd w:fill="auto" w:val="clear"/>
            <w:tcMar>
              <w:top w:w="100.0" w:type="dxa"/>
              <w:left w:w="100.0" w:type="dxa"/>
              <w:bottom w:w="100.0" w:type="dxa"/>
              <w:right w:w="100.0" w:type="dxa"/>
            </w:tcMar>
          </w:tcPr>
          <w:p w:rsidR="00000000" w:rsidDel="00000000" w:rsidP="00000000" w:rsidRDefault="00000000" w:rsidRPr="00000000" w14:paraId="0000002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Negatívne</w:t>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A">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 Vplyvy na rozpočet verejnej správy</w:t>
            </w:r>
          </w:p>
        </w:tc>
        <w:tc>
          <w:tcPr>
            <w:shd w:fill="auto" w:val="clear"/>
            <w:tcMar>
              <w:top w:w="100.0" w:type="dxa"/>
              <w:left w:w="100.0" w:type="dxa"/>
              <w:bottom w:w="100.0" w:type="dxa"/>
              <w:right w:w="100.0" w:type="dxa"/>
            </w:tcMar>
          </w:tcPr>
          <w:p w:rsidR="00000000" w:rsidDel="00000000" w:rsidP="00000000" w:rsidRDefault="00000000" w:rsidRPr="00000000" w14:paraId="0000002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2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2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2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 Vplyvy na podnikateľské prostredie – dochádza k zvýšeniu regulačného zaťaženia?</w:t>
            </w:r>
          </w:p>
        </w:tc>
        <w:tc>
          <w:tcPr>
            <w:shd w:fill="auto" w:val="clear"/>
            <w:tcMar>
              <w:top w:w="100.0" w:type="dxa"/>
              <w:left w:w="100.0" w:type="dxa"/>
              <w:bottom w:w="100.0" w:type="dxa"/>
              <w:right w:w="100.0" w:type="dxa"/>
            </w:tcMar>
          </w:tcPr>
          <w:p w:rsidR="00000000" w:rsidDel="00000000" w:rsidP="00000000" w:rsidRDefault="00000000" w:rsidRPr="00000000" w14:paraId="0000002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2">
            <w:pPr>
              <w:widowControl w:val="0"/>
              <w:pBdr>
                <w:top w:space="0" w:sz="0" w:val="nil"/>
                <w:left w:space="0" w:sz="0" w:val="nil"/>
                <w:bottom w:space="0" w:sz="0" w:val="nil"/>
                <w:right w:space="0" w:sz="0" w:val="nil"/>
                <w:between w:space="0" w:sz="0" w:val="nil"/>
              </w:pBd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 Sociálne vplyvy</w:t>
            </w:r>
          </w:p>
        </w:tc>
        <w:tc>
          <w:tcPr>
            <w:shd w:fill="auto" w:val="clear"/>
            <w:tcMar>
              <w:top w:w="100.0" w:type="dxa"/>
              <w:left w:w="100.0" w:type="dxa"/>
              <w:bottom w:w="100.0" w:type="dxa"/>
              <w:right w:w="100.0" w:type="dxa"/>
            </w:tcMar>
          </w:tcPr>
          <w:p w:rsidR="00000000" w:rsidDel="00000000" w:rsidP="00000000" w:rsidRDefault="00000000" w:rsidRPr="00000000" w14:paraId="0000003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vplyvy na hospodárenie obyvateľstva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A">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sociálnu exklúziu</w:t>
            </w:r>
          </w:p>
        </w:tc>
        <w:tc>
          <w:tcPr>
            <w:shd w:fill="auto" w:val="clear"/>
            <w:tcMar>
              <w:top w:w="100.0" w:type="dxa"/>
              <w:left w:w="100.0" w:type="dxa"/>
              <w:bottom w:w="100.0" w:type="dxa"/>
              <w:right w:w="100.0" w:type="dxa"/>
            </w:tcMar>
          </w:tcPr>
          <w:p w:rsidR="00000000" w:rsidDel="00000000" w:rsidP="00000000" w:rsidRDefault="00000000" w:rsidRPr="00000000" w14:paraId="0000003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3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3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3E">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rovnosť príležitostí a rodovú rovnosť a vplyvy na zamestnanosť</w:t>
            </w:r>
          </w:p>
        </w:tc>
        <w:tc>
          <w:tcPr>
            <w:shd w:fill="auto" w:val="clear"/>
            <w:tcMar>
              <w:top w:w="100.0" w:type="dxa"/>
              <w:left w:w="100.0" w:type="dxa"/>
              <w:bottom w:w="100.0" w:type="dxa"/>
              <w:right w:w="100.0" w:type="dxa"/>
            </w:tcMar>
          </w:tcPr>
          <w:p w:rsidR="00000000" w:rsidDel="00000000" w:rsidP="00000000" w:rsidRDefault="00000000" w:rsidRPr="00000000" w14:paraId="0000003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2">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 Vplyvy na životné prostredie</w:t>
            </w:r>
          </w:p>
        </w:tc>
        <w:tc>
          <w:tcPr>
            <w:shd w:fill="auto" w:val="clear"/>
            <w:tcMar>
              <w:top w:w="100.0" w:type="dxa"/>
              <w:left w:w="100.0" w:type="dxa"/>
              <w:bottom w:w="100.0" w:type="dxa"/>
              <w:right w:w="100.0" w:type="dxa"/>
            </w:tcMar>
          </w:tcPr>
          <w:p w:rsidR="00000000" w:rsidDel="00000000" w:rsidP="00000000" w:rsidRDefault="00000000" w:rsidRPr="00000000" w14:paraId="0000004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 Vplyvy na informatizáciu spoločnosti</w:t>
            </w:r>
          </w:p>
        </w:tc>
        <w:tc>
          <w:tcPr>
            <w:shd w:fill="auto" w:val="clear"/>
            <w:tcMar>
              <w:top w:w="100.0" w:type="dxa"/>
              <w:left w:w="100.0" w:type="dxa"/>
              <w:bottom w:w="100.0" w:type="dxa"/>
              <w:right w:w="100.0" w:type="dxa"/>
            </w:tcMar>
          </w:tcPr>
          <w:p w:rsidR="00000000" w:rsidDel="00000000" w:rsidP="00000000" w:rsidRDefault="00000000" w:rsidRPr="00000000" w14:paraId="0000004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4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6. Vplyvy na služby pre občana z toho</w:t>
            </w:r>
          </w:p>
        </w:tc>
        <w:tc>
          <w:tcPr>
            <w:shd w:fill="auto" w:val="clear"/>
            <w:tcMar>
              <w:top w:w="100.0" w:type="dxa"/>
              <w:left w:w="100.0" w:type="dxa"/>
              <w:bottom w:w="100.0" w:type="dxa"/>
              <w:right w:w="100.0" w:type="dxa"/>
            </w:tcMar>
          </w:tcPr>
          <w:p w:rsidR="00000000" w:rsidDel="00000000" w:rsidP="00000000" w:rsidRDefault="00000000" w:rsidRPr="00000000" w14:paraId="0000004B">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C">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D">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4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vplyvy služieb verejnej správy na občana</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4F">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0">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1">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 vplyvy na procesy služieb vo verejnej správe</w:t>
            </w: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3">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4">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5">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tcPr>
          <w:p w:rsidR="00000000" w:rsidDel="00000000" w:rsidP="00000000" w:rsidRDefault="00000000" w:rsidRPr="00000000" w14:paraId="00000056">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 Vplyvy na manželstvo, rodičovstvo a rodinu</w:t>
            </w:r>
          </w:p>
        </w:tc>
        <w:tc>
          <w:tcPr>
            <w:shd w:fill="auto" w:val="clear"/>
            <w:tcMar>
              <w:top w:w="100.0" w:type="dxa"/>
              <w:left w:w="100.0" w:type="dxa"/>
              <w:bottom w:w="100.0" w:type="dxa"/>
              <w:right w:w="100.0" w:type="dxa"/>
            </w:tcMar>
          </w:tcPr>
          <w:p w:rsidR="00000000" w:rsidDel="00000000" w:rsidP="00000000" w:rsidRDefault="00000000" w:rsidRPr="00000000" w14:paraId="00000057">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X</w:t>
            </w:r>
          </w:p>
        </w:tc>
        <w:tc>
          <w:tcPr>
            <w:shd w:fill="auto" w:val="clear"/>
            <w:tcMar>
              <w:top w:w="100.0" w:type="dxa"/>
              <w:left w:w="100.0" w:type="dxa"/>
              <w:bottom w:w="100.0" w:type="dxa"/>
              <w:right w:w="100.0" w:type="dxa"/>
            </w:tcMar>
          </w:tcPr>
          <w:p w:rsidR="00000000" w:rsidDel="00000000" w:rsidP="00000000" w:rsidRDefault="00000000" w:rsidRPr="00000000" w14:paraId="00000058">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c>
          <w:tcPr>
            <w:shd w:fill="auto" w:val="clear"/>
            <w:tcMar>
              <w:top w:w="100.0" w:type="dxa"/>
              <w:left w:w="100.0" w:type="dxa"/>
              <w:bottom w:w="100.0" w:type="dxa"/>
              <w:right w:w="100.0" w:type="dxa"/>
            </w:tcMar>
          </w:tcPr>
          <w:p w:rsidR="00000000" w:rsidDel="00000000" w:rsidP="00000000" w:rsidRDefault="00000000" w:rsidRPr="00000000" w14:paraId="00000059">
            <w:pPr>
              <w:widowControl w:val="0"/>
              <w:pBdr>
                <w:top w:space="0" w:sz="0" w:val="nil"/>
                <w:left w:space="0" w:sz="0" w:val="nil"/>
                <w:bottom w:space="0" w:sz="0" w:val="nil"/>
                <w:right w:space="0" w:sz="0" w:val="nil"/>
                <w:between w:space="0" w:sz="0" w:val="nil"/>
              </w:pBdr>
              <w:spacing w:line="240" w:lineRule="auto"/>
              <w:jc w:val="center"/>
              <w:rPr>
                <w:rFonts w:ascii="Times New Roman" w:cs="Times New Roman" w:eastAsia="Times New Roman" w:hAnsi="Times New Roman"/>
                <w:sz w:val="24"/>
                <w:szCs w:val="24"/>
              </w:rPr>
            </w:pPr>
            <w:r w:rsidDel="00000000" w:rsidR="00000000" w:rsidRPr="00000000">
              <w:rPr>
                <w:rtl w:val="0"/>
              </w:rPr>
            </w:r>
          </w:p>
        </w:tc>
      </w:tr>
    </w:tbl>
    <w:p w:rsidR="00000000" w:rsidDel="00000000" w:rsidP="00000000" w:rsidRDefault="00000000" w:rsidRPr="00000000" w14:paraId="0000005A">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B">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A.3. Poznámky</w:t>
      </w:r>
    </w:p>
    <w:p w:rsidR="00000000" w:rsidDel="00000000" w:rsidP="00000000" w:rsidRDefault="00000000" w:rsidRPr="00000000" w14:paraId="0000005C">
      <w:pPr>
        <w:spacing w:after="240" w:before="240" w:lineRule="auto"/>
        <w:jc w:val="both"/>
        <w:rPr>
          <w:rFonts w:ascii="Times New Roman" w:cs="Times New Roman" w:eastAsia="Times New Roman" w:hAnsi="Times New Roman"/>
          <w:sz w:val="24"/>
          <w:szCs w:val="24"/>
          <w:highlight w:val="yellow"/>
        </w:rPr>
      </w:pPr>
      <w:r w:rsidDel="00000000" w:rsidR="00000000" w:rsidRPr="00000000">
        <w:rPr>
          <w:rFonts w:ascii="Times New Roman" w:cs="Times New Roman" w:eastAsia="Times New Roman" w:hAnsi="Times New Roman"/>
          <w:sz w:val="24"/>
          <w:szCs w:val="24"/>
          <w:highlight w:val="white"/>
          <w:rtl w:val="0"/>
        </w:rPr>
        <w:t xml:space="preserve">Je v záujme Slovenskej republiky, aby osoby so štátnym občianstvom SR žijúce v zahraničí neprichádzali o štátneho občianstvo SR v dôsledku  uplatňovania si svojho právo na súkromný a rodinný život, ak v súvislosti s tým nadobudnú štátne občianstvo cudzieho štátu. Súčasná úprava zo straty štátneho občianstva SR v prípade nadobudnutia štátneho občianstva iného štátu vyčleňuje okrem iného aj osoby, ktoré nadobudli cudzie štátne občianstvo manžela alebo manželky za trvania spoločného manželstva. Keďže aktuálne znenie právnej úpravy nie je jednoznačné, v praxi dochádza k odobratiu štátneho občianstva osobám, ktoré nadobudli štátne občianstvo cudzieho štátu vstupom do manželstva alebo obdobnej formy partnerstva v súlade s právnym poriadkom štátu, v ktorom cudzie štátne občianstvo nadobudli. Ide najmä o prípady, keď občan alebo občianka SR nadobudne občianstvo cudzieho štátu vstupom do manželstva s osobou rovnakého pohlavia v súlade s právnym poriadkom cudzieho štátu. Rovnako sa to týka aj prípadov, ak občan alebo občianka uzavrie s manželstvom obdobnú formu partnerstva podľa právneho poriadku cudzieho štátu a to aj vtedy ak ide o </w:t>
      </w:r>
      <w:r w:rsidDel="00000000" w:rsidR="00000000" w:rsidRPr="00000000">
        <w:rPr>
          <w:rFonts w:ascii="Times New Roman" w:cs="Times New Roman" w:eastAsia="Times New Roman" w:hAnsi="Times New Roman"/>
          <w:sz w:val="24"/>
          <w:szCs w:val="24"/>
          <w:highlight w:val="white"/>
          <w:rtl w:val="0"/>
        </w:rPr>
        <w:t xml:space="preserve">partnerstvo</w:t>
      </w:r>
      <w:r w:rsidDel="00000000" w:rsidR="00000000" w:rsidRPr="00000000">
        <w:rPr>
          <w:rFonts w:ascii="Times New Roman" w:cs="Times New Roman" w:eastAsia="Times New Roman" w:hAnsi="Times New Roman"/>
          <w:sz w:val="24"/>
          <w:szCs w:val="24"/>
          <w:highlight w:val="white"/>
          <w:rtl w:val="0"/>
        </w:rPr>
        <w:t xml:space="preserve"> párov odlišného </w:t>
      </w:r>
      <w:r w:rsidDel="00000000" w:rsidR="00000000" w:rsidRPr="00000000">
        <w:rPr>
          <w:rFonts w:ascii="Times New Roman" w:cs="Times New Roman" w:eastAsia="Times New Roman" w:hAnsi="Times New Roman"/>
          <w:sz w:val="24"/>
          <w:szCs w:val="24"/>
          <w:highlight w:val="white"/>
          <w:rtl w:val="0"/>
        </w:rPr>
        <w:t xml:space="preserve">pohlavia</w:t>
      </w:r>
      <w:r w:rsidDel="00000000" w:rsidR="00000000" w:rsidRPr="00000000">
        <w:rPr>
          <w:rFonts w:ascii="Times New Roman" w:cs="Times New Roman" w:eastAsia="Times New Roman" w:hAnsi="Times New Roman"/>
          <w:sz w:val="24"/>
          <w:szCs w:val="24"/>
          <w:highlight w:val="white"/>
          <w:rtl w:val="0"/>
        </w:rPr>
        <w:t xml:space="preserve">. Spresnenie úpravy o štátnom občianstve vytvorí možnosť, aby osoby so štátnym občianstvom SR žijúce v zahraničí aj po zmene svojho rodinného stavu mohli uplatňovať svoje občianske práva vo vzťahu k SR. Takéto riešenie bude mať motivačný efekt pre mnohých mladých ľudí, ktorí v súčasnosti žijú, pracujú alebo študujú v zahraničí a zvažujú návrat na územie SR. Súčasná právna úprava im ho prakticky znemožňuje, keďže v jej dôsledku prichádzajú o štátneho občianstvo Slovenskej republiky.</w:t>
      </w:r>
      <w:r w:rsidDel="00000000" w:rsidR="00000000" w:rsidRPr="00000000">
        <w:rPr>
          <w:rFonts w:ascii="Times New Roman" w:cs="Times New Roman" w:eastAsia="Times New Roman" w:hAnsi="Times New Roman"/>
          <w:sz w:val="24"/>
          <w:szCs w:val="24"/>
          <w:highlight w:val="yellow"/>
          <w:rtl w:val="0"/>
        </w:rPr>
        <w:t xml:space="preserve">     </w:t>
      </w:r>
      <w:r w:rsidDel="00000000" w:rsidR="00000000" w:rsidRPr="00000000">
        <w:rPr>
          <w:rFonts w:ascii="Times New Roman" w:cs="Times New Roman" w:eastAsia="Times New Roman" w:hAnsi="Times New Roman"/>
          <w:sz w:val="24"/>
          <w:szCs w:val="24"/>
          <w:highlight w:val="yellow"/>
          <w:rtl w:val="0"/>
        </w:rPr>
        <w:t xml:space="preserve">   </w:t>
      </w:r>
    </w:p>
    <w:p w:rsidR="00000000" w:rsidDel="00000000" w:rsidP="00000000" w:rsidRDefault="00000000" w:rsidRPr="00000000" w14:paraId="0000005D">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5E">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A.4. Alternatívne riešenia</w:t>
      </w:r>
    </w:p>
    <w:p w:rsidR="00000000" w:rsidDel="00000000" w:rsidP="00000000" w:rsidRDefault="00000000" w:rsidRPr="00000000" w14:paraId="0000005F">
      <w:pPr>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Bezpredmetné </w:t>
      </w:r>
    </w:p>
    <w:p w:rsidR="00000000" w:rsidDel="00000000" w:rsidP="00000000" w:rsidRDefault="00000000" w:rsidRPr="00000000" w14:paraId="00000060">
      <w:pPr>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61">
      <w:pP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A.5. Stanovisko gestorov</w:t>
      </w:r>
    </w:p>
    <w:p w:rsidR="00000000" w:rsidDel="00000000" w:rsidP="00000000" w:rsidRDefault="00000000" w:rsidRPr="00000000" w14:paraId="0000006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Návrh zákona bol zaslaný na vyjadrenie Ministerstvu financií Slovenskej republiky a Ministerstvu hospodárstva Slovenskej republiky a ich stanoviská tvoria súčasť predkladaného materiálu.</w:t>
      </w:r>
    </w:p>
    <w:sectPr>
      <w:pgSz w:h="16838" w:w="11906" w:orient="portrait"/>
      <w:pgMar w:bottom="1417" w:top="1417" w:left="1417" w:right="1417"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lang w:val="sk-SK"/>
      </w:rPr>
    </w:rPrDefault>
    <w:pPrDefault>
      <w:pPr>
        <w:spacing w:line="259"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4HDCWBWN37B+V6Qv3q3/qVkc89A==">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</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