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8BD87" w14:textId="77777777" w:rsidR="009D652B" w:rsidRPr="009D652B" w:rsidRDefault="009D652B" w:rsidP="009D652B">
      <w:pPr>
        <w:ind w:firstLine="708"/>
        <w:jc w:val="center"/>
        <w:rPr>
          <w:b/>
          <w:bCs/>
        </w:rPr>
      </w:pPr>
      <w:r w:rsidRPr="009D652B">
        <w:rPr>
          <w:b/>
          <w:bCs/>
        </w:rPr>
        <w:t>D ô v o d o v á   s p r á v a</w:t>
      </w:r>
    </w:p>
    <w:p w14:paraId="5C7BB783" w14:textId="77777777" w:rsidR="009D652B" w:rsidRPr="009D652B" w:rsidRDefault="009D652B" w:rsidP="009D652B">
      <w:pPr>
        <w:pStyle w:val="Odsekzoznamu"/>
        <w:numPr>
          <w:ilvl w:val="0"/>
          <w:numId w:val="5"/>
        </w:numPr>
        <w:jc w:val="both"/>
        <w:rPr>
          <w:b/>
          <w:bCs/>
        </w:rPr>
      </w:pPr>
      <w:r w:rsidRPr="009D652B">
        <w:rPr>
          <w:b/>
          <w:bCs/>
        </w:rPr>
        <w:t xml:space="preserve">Všeobecná časť </w:t>
      </w:r>
    </w:p>
    <w:p w14:paraId="113C03C5" w14:textId="77777777" w:rsidR="009D652B" w:rsidRPr="00077CC0" w:rsidRDefault="009D652B" w:rsidP="00915F26">
      <w:pPr>
        <w:spacing w:after="0"/>
        <w:ind w:firstLine="708"/>
        <w:jc w:val="both"/>
      </w:pPr>
      <w:r w:rsidRPr="009D652B">
        <w:t xml:space="preserve">Návrh </w:t>
      </w:r>
      <w:r w:rsidRPr="00077CC0">
        <w:t>zákona, ktorým sa mení zákon č. 43/2004 Z. z. o starobnom dôchodkovom sporení a o zmene a doplnení niektorých zákonov v znení neskorších predpisov predkladajú na rokovanie Národnej rady Slovenskej republiky poslanci Národnej rady Slovenskej republiky Marián Viskupič a Jana Bittó Cigániková.</w:t>
      </w:r>
    </w:p>
    <w:p w14:paraId="5E764A3B" w14:textId="77777777" w:rsidR="00915F26" w:rsidRPr="00077CC0" w:rsidRDefault="00915F26" w:rsidP="00915F26">
      <w:pPr>
        <w:spacing w:after="0"/>
        <w:ind w:firstLine="708"/>
        <w:jc w:val="both"/>
      </w:pPr>
    </w:p>
    <w:p w14:paraId="2F91E3DC" w14:textId="57262F21" w:rsidR="00B86EE2" w:rsidRPr="00077CC0" w:rsidRDefault="009D652B" w:rsidP="00F62EBF">
      <w:pPr>
        <w:shd w:val="clear" w:color="auto" w:fill="FFFFFF"/>
        <w:spacing w:after="0" w:line="240" w:lineRule="auto"/>
        <w:ind w:firstLine="708"/>
        <w:jc w:val="both"/>
        <w:rPr>
          <w:rFonts w:ascii="Open Sans" w:eastAsia="Times New Roman" w:hAnsi="Open Sans" w:cs="Open Sans"/>
          <w:b/>
          <w:bCs/>
          <w:sz w:val="21"/>
          <w:szCs w:val="21"/>
          <w:u w:val="single"/>
          <w:lang w:eastAsia="sk-SK"/>
        </w:rPr>
      </w:pPr>
      <w:r w:rsidRPr="00077CC0">
        <w:rPr>
          <w:rFonts w:eastAsia="Times New Roman"/>
          <w:b/>
          <w:bCs/>
          <w:lang w:eastAsia="sk-SK"/>
        </w:rPr>
        <w:t>Cieľom predloženého návrhu zákona je vypustenie podmienky, že dôchodková správcovská spoločnosť musí svojou činnosťou zabezpečiť, aby do 18 mesiacov odo dňa, keď začala vytvárať ňou spravované dôchodkové fondy, bol počet sporiteľov súčtom vo všetkých ňou spravovaných dôchodkových fondoch najmenej 50 000.</w:t>
      </w:r>
      <w:r w:rsidR="005964F3" w:rsidRPr="00077CC0">
        <w:rPr>
          <w:rFonts w:eastAsia="Times New Roman"/>
          <w:b/>
          <w:bCs/>
          <w:lang w:eastAsia="sk-SK"/>
        </w:rPr>
        <w:t xml:space="preserve"> </w:t>
      </w:r>
    </w:p>
    <w:p w14:paraId="1498BFD8" w14:textId="77777777" w:rsidR="009D652B" w:rsidRPr="00077CC0" w:rsidRDefault="009D652B" w:rsidP="00F62EBF">
      <w:pPr>
        <w:shd w:val="clear" w:color="auto" w:fill="FFFFFF"/>
        <w:spacing w:after="0" w:line="240" w:lineRule="auto"/>
        <w:ind w:firstLine="708"/>
        <w:jc w:val="both"/>
        <w:rPr>
          <w:rFonts w:eastAsia="Times New Roman"/>
          <w:b/>
          <w:bCs/>
          <w:lang w:eastAsia="sk-SK"/>
        </w:rPr>
      </w:pPr>
    </w:p>
    <w:p w14:paraId="16B05428" w14:textId="77777777" w:rsidR="00F62EBF" w:rsidRPr="00077CC0" w:rsidRDefault="00B86EE2" w:rsidP="00F62EBF">
      <w:pPr>
        <w:ind w:firstLine="708"/>
        <w:jc w:val="both"/>
      </w:pPr>
      <w:r w:rsidRPr="00077CC0">
        <w:rPr>
          <w:rFonts w:eastAsia="Times New Roman"/>
          <w:lang w:eastAsia="sk-SK"/>
        </w:rPr>
        <w:t xml:space="preserve">Podľa súčasného stavu </w:t>
      </w:r>
      <w:r w:rsidR="0035095D" w:rsidRPr="00077CC0">
        <w:rPr>
          <w:rFonts w:eastAsia="Times New Roman"/>
          <w:lang w:eastAsia="sk-SK"/>
        </w:rPr>
        <w:t>musí mať dôchodková správcovská spoločnosť najmenej 50 000 sporiteľov</w:t>
      </w:r>
      <w:r w:rsidR="00520A54" w:rsidRPr="00077CC0">
        <w:rPr>
          <w:rFonts w:eastAsia="Times New Roman"/>
          <w:lang w:eastAsia="sk-SK"/>
        </w:rPr>
        <w:t xml:space="preserve"> (t</w:t>
      </w:r>
      <w:r w:rsidR="0035095D" w:rsidRPr="00077CC0">
        <w:rPr>
          <w:rFonts w:eastAsia="Times New Roman"/>
          <w:lang w:eastAsia="sk-SK"/>
        </w:rPr>
        <w:t xml:space="preserve">ento </w:t>
      </w:r>
      <w:r w:rsidR="00520A54" w:rsidRPr="00077CC0">
        <w:rPr>
          <w:rFonts w:eastAsia="Times New Roman"/>
          <w:lang w:eastAsia="sk-SK"/>
        </w:rPr>
        <w:t xml:space="preserve">počet </w:t>
      </w:r>
      <w:r w:rsidR="0035095D" w:rsidRPr="00077CC0">
        <w:rPr>
          <w:rFonts w:eastAsia="Times New Roman"/>
          <w:lang w:eastAsia="sk-SK"/>
        </w:rPr>
        <w:t xml:space="preserve">je povinná dosiahnuť </w:t>
      </w:r>
      <w:r w:rsidR="00520A54" w:rsidRPr="00077CC0">
        <w:rPr>
          <w:rFonts w:eastAsia="Times New Roman"/>
          <w:lang w:eastAsia="sk-SK"/>
        </w:rPr>
        <w:t xml:space="preserve">do 18 mesiacov od </w:t>
      </w:r>
      <w:r w:rsidR="007B6505" w:rsidRPr="00077CC0">
        <w:rPr>
          <w:rFonts w:eastAsia="Times New Roman"/>
          <w:lang w:eastAsia="sk-SK"/>
        </w:rPr>
        <w:t>kedy začala vytvárať dôchodkové fondy</w:t>
      </w:r>
      <w:r w:rsidR="00520A54" w:rsidRPr="00077CC0">
        <w:rPr>
          <w:rFonts w:eastAsia="Times New Roman"/>
          <w:lang w:eastAsia="sk-SK"/>
        </w:rPr>
        <w:t>)</w:t>
      </w:r>
      <w:r w:rsidR="0016581C" w:rsidRPr="00077CC0">
        <w:rPr>
          <w:rFonts w:eastAsia="Times New Roman"/>
          <w:lang w:eastAsia="sk-SK"/>
        </w:rPr>
        <w:t>.</w:t>
      </w:r>
      <w:r w:rsidR="00520A54" w:rsidRPr="00077CC0">
        <w:rPr>
          <w:rFonts w:eastAsia="Times New Roman"/>
          <w:lang w:eastAsia="sk-SK"/>
        </w:rPr>
        <w:t xml:space="preserve"> </w:t>
      </w:r>
      <w:r w:rsidRPr="00077CC0">
        <w:rPr>
          <w:rFonts w:eastAsia="Times New Roman"/>
          <w:lang w:eastAsia="sk-SK"/>
        </w:rPr>
        <w:t xml:space="preserve">Nesplnenie tejto podmienky zákon postihuje odobratím povolenia na </w:t>
      </w:r>
      <w:r w:rsidR="0016581C" w:rsidRPr="00077CC0">
        <w:rPr>
          <w:rFonts w:eastAsia="Times New Roman"/>
          <w:lang w:eastAsia="sk-SK"/>
        </w:rPr>
        <w:t xml:space="preserve">jej </w:t>
      </w:r>
      <w:r w:rsidRPr="00077CC0">
        <w:rPr>
          <w:rFonts w:eastAsia="Times New Roman"/>
          <w:lang w:eastAsia="sk-SK"/>
        </w:rPr>
        <w:t>vznik a činnosť N</w:t>
      </w:r>
      <w:r w:rsidR="0016581C" w:rsidRPr="00077CC0">
        <w:rPr>
          <w:rFonts w:eastAsia="Times New Roman"/>
          <w:lang w:eastAsia="sk-SK"/>
        </w:rPr>
        <w:t>á</w:t>
      </w:r>
      <w:r w:rsidRPr="00077CC0">
        <w:rPr>
          <w:rFonts w:eastAsia="Times New Roman"/>
          <w:lang w:eastAsia="sk-SK"/>
        </w:rPr>
        <w:t>rodnou bankou Sloven</w:t>
      </w:r>
      <w:r w:rsidR="0016581C" w:rsidRPr="00077CC0">
        <w:rPr>
          <w:rFonts w:eastAsia="Times New Roman"/>
          <w:lang w:eastAsia="sk-SK"/>
        </w:rPr>
        <w:t xml:space="preserve">ska. </w:t>
      </w:r>
      <w:r w:rsidR="00897716" w:rsidRPr="00077CC0">
        <w:rPr>
          <w:rFonts w:eastAsia="Times New Roman"/>
          <w:lang w:eastAsia="sk-SK"/>
        </w:rPr>
        <w:t>Uvedené ustanovenie de facto podmieňuje existenciu a fungovanie dôchodkovej správcovskej spoločnosti ako podnikateľského subjektu minimálnym počtom sporiteľov.</w:t>
      </w:r>
      <w:r w:rsidR="008A1E04" w:rsidRPr="00077CC0">
        <w:rPr>
          <w:rFonts w:eastAsia="Times New Roman"/>
          <w:lang w:eastAsia="sk-SK"/>
        </w:rPr>
        <w:t xml:space="preserve"> </w:t>
      </w:r>
      <w:r w:rsidR="00713DAF" w:rsidRPr="00077CC0">
        <w:rPr>
          <w:rFonts w:eastAsia="Times New Roman"/>
          <w:lang w:eastAsia="sk-SK"/>
        </w:rPr>
        <w:t xml:space="preserve">Predmetná úprava je pravdepodobne v rozpore s čl. 55 </w:t>
      </w:r>
      <w:r w:rsidR="00416A29" w:rsidRPr="00077CC0">
        <w:rPr>
          <w:rFonts w:eastAsia="Times New Roman"/>
          <w:lang w:eastAsia="sk-SK"/>
        </w:rPr>
        <w:t>Ú</w:t>
      </w:r>
      <w:r w:rsidR="00713DAF" w:rsidRPr="00077CC0">
        <w:rPr>
          <w:rFonts w:eastAsia="Times New Roman"/>
          <w:lang w:eastAsia="sk-SK"/>
        </w:rPr>
        <w:t xml:space="preserve">stavy Slovenskej republiky, podľa ktorého sa hospodárstvo Slovenskej republiky zakladá na princípoch sociálne a ekologicky orientovanej trhovej ekonomiky a Slovenská republika chráni a podporuje hospodársku súťaž. </w:t>
      </w:r>
      <w:r w:rsidR="00F62EBF" w:rsidRPr="00077CC0">
        <w:t xml:space="preserve">Ďalší potenciálny nesúlad možno identifikovať u prípade súčasnej právnej úpravy aj  s čl. 35 ods. 1 Ústavy Slovenskej, ktorý zaručuje právo na podnikanie. </w:t>
      </w:r>
    </w:p>
    <w:p w14:paraId="115D268B" w14:textId="05993975" w:rsidR="00C67C10" w:rsidRPr="00077CC0" w:rsidRDefault="008A1E04" w:rsidP="00F62EBF">
      <w:pPr>
        <w:ind w:firstLine="708"/>
        <w:jc w:val="both"/>
      </w:pPr>
      <w:r w:rsidRPr="00077CC0">
        <w:rPr>
          <w:rFonts w:eastAsia="Times New Roman"/>
          <w:lang w:eastAsia="sk-SK"/>
        </w:rPr>
        <w:t xml:space="preserve">Tak ako žiaden zákon nepredpisuje žiadnej banke, koľko má mať klientov, ani žiadnej reštaurácii, koľko má mať denne konzumentov stravy, nemal by zákon určovať ani dôchodkovej správcovskej spoločnosti, koľko by mala mať sporiteľov. </w:t>
      </w:r>
      <w:r w:rsidR="00825FEB" w:rsidRPr="00077CC0">
        <w:rPr>
          <w:rFonts w:eastAsia="Times New Roman"/>
          <w:lang w:eastAsia="sk-SK"/>
        </w:rPr>
        <w:t>T</w:t>
      </w:r>
      <w:r w:rsidR="009A658B" w:rsidRPr="00077CC0">
        <w:rPr>
          <w:rFonts w:eastAsia="Times New Roman"/>
          <w:lang w:eastAsia="sk-SK"/>
        </w:rPr>
        <w:t xml:space="preserve">ento stav možno považovať za absurdný. </w:t>
      </w:r>
      <w:r w:rsidR="00CA39A8" w:rsidRPr="00077CC0">
        <w:rPr>
          <w:rFonts w:eastAsia="Times New Roman"/>
          <w:lang w:eastAsia="sk-SK"/>
        </w:rPr>
        <w:t>Na</w:t>
      </w:r>
      <w:r w:rsidR="002A7FBA" w:rsidRPr="00077CC0">
        <w:rPr>
          <w:rFonts w:eastAsia="Times New Roman"/>
          <w:lang w:eastAsia="sk-SK"/>
        </w:rPr>
        <w:t xml:space="preserve"> </w:t>
      </w:r>
      <w:r w:rsidR="00CA39A8" w:rsidRPr="00077CC0">
        <w:rPr>
          <w:rFonts w:eastAsia="Times New Roman"/>
          <w:lang w:eastAsia="sk-SK"/>
        </w:rPr>
        <w:t xml:space="preserve">jednej strane vyhovuje </w:t>
      </w:r>
      <w:r w:rsidR="009612A3" w:rsidRPr="00077CC0">
        <w:rPr>
          <w:rFonts w:eastAsia="Times New Roman"/>
          <w:lang w:eastAsia="sk-SK"/>
        </w:rPr>
        <w:t>veľkým a</w:t>
      </w:r>
      <w:r w:rsidR="00DD38D9" w:rsidRPr="00077CC0">
        <w:rPr>
          <w:rFonts w:eastAsia="Times New Roman"/>
          <w:lang w:eastAsia="sk-SK"/>
        </w:rPr>
        <w:t> etablovaným subjektom,</w:t>
      </w:r>
      <w:r w:rsidR="009612A3" w:rsidRPr="00077CC0">
        <w:rPr>
          <w:rFonts w:eastAsia="Times New Roman"/>
          <w:lang w:eastAsia="sk-SK"/>
        </w:rPr>
        <w:t xml:space="preserve"> </w:t>
      </w:r>
      <w:r w:rsidR="002A7FBA" w:rsidRPr="00077CC0">
        <w:rPr>
          <w:rFonts w:eastAsia="Times New Roman"/>
          <w:lang w:eastAsia="sk-SK"/>
        </w:rPr>
        <w:t>na strane druhej sť</w:t>
      </w:r>
      <w:r w:rsidR="009612A3" w:rsidRPr="00077CC0">
        <w:rPr>
          <w:rFonts w:eastAsia="Times New Roman"/>
          <w:lang w:eastAsia="sk-SK"/>
        </w:rPr>
        <w:t>ažuje, resp. znemožňuje vstup na trh ďalším hráčom</w:t>
      </w:r>
      <w:r w:rsidR="00410FFB" w:rsidRPr="00077CC0">
        <w:rPr>
          <w:rFonts w:eastAsia="Times New Roman"/>
          <w:lang w:eastAsia="sk-SK"/>
        </w:rPr>
        <w:t xml:space="preserve">, teda príchodu konkurencie, ktorá by mohla </w:t>
      </w:r>
      <w:r w:rsidR="009D6D77" w:rsidRPr="00077CC0">
        <w:rPr>
          <w:rFonts w:eastAsia="Times New Roman"/>
          <w:lang w:eastAsia="sk-SK"/>
        </w:rPr>
        <w:t xml:space="preserve">priniesť </w:t>
      </w:r>
      <w:r w:rsidR="00707B92" w:rsidRPr="00077CC0">
        <w:rPr>
          <w:rFonts w:eastAsia="Times New Roman"/>
          <w:lang w:eastAsia="sk-SK"/>
        </w:rPr>
        <w:t xml:space="preserve">sporiteľom viaceré benefity, napr. </w:t>
      </w:r>
      <w:r w:rsidR="00410FFB" w:rsidRPr="00077CC0">
        <w:rPr>
          <w:rFonts w:eastAsia="Times New Roman"/>
          <w:lang w:eastAsia="sk-SK"/>
        </w:rPr>
        <w:t>vyšš</w:t>
      </w:r>
      <w:r w:rsidR="009D6D77" w:rsidRPr="00077CC0">
        <w:rPr>
          <w:rFonts w:eastAsia="Times New Roman"/>
          <w:lang w:eastAsia="sk-SK"/>
        </w:rPr>
        <w:t>ie</w:t>
      </w:r>
      <w:r w:rsidR="00410FFB" w:rsidRPr="00077CC0">
        <w:rPr>
          <w:rFonts w:eastAsia="Times New Roman"/>
          <w:lang w:eastAsia="sk-SK"/>
        </w:rPr>
        <w:t xml:space="preserve"> zhodnoten</w:t>
      </w:r>
      <w:r w:rsidR="009D6D77" w:rsidRPr="00077CC0">
        <w:rPr>
          <w:rFonts w:eastAsia="Times New Roman"/>
          <w:lang w:eastAsia="sk-SK"/>
        </w:rPr>
        <w:t xml:space="preserve">ie </w:t>
      </w:r>
      <w:r w:rsidR="00836F8C" w:rsidRPr="00077CC0">
        <w:rPr>
          <w:rFonts w:eastAsia="Times New Roman"/>
          <w:lang w:eastAsia="sk-SK"/>
        </w:rPr>
        <w:t xml:space="preserve">majetku v dôchodkovom fonde </w:t>
      </w:r>
      <w:r w:rsidR="00410FFB" w:rsidRPr="00077CC0">
        <w:rPr>
          <w:rFonts w:eastAsia="Times New Roman"/>
          <w:lang w:eastAsia="sk-SK"/>
        </w:rPr>
        <w:t>alebo nižš</w:t>
      </w:r>
      <w:r w:rsidR="009D6D77" w:rsidRPr="00077CC0">
        <w:rPr>
          <w:rFonts w:eastAsia="Times New Roman"/>
          <w:lang w:eastAsia="sk-SK"/>
        </w:rPr>
        <w:t xml:space="preserve">ie </w:t>
      </w:r>
      <w:r w:rsidR="00410FFB" w:rsidRPr="00077CC0">
        <w:rPr>
          <w:rFonts w:eastAsia="Times New Roman"/>
          <w:lang w:eastAsia="sk-SK"/>
        </w:rPr>
        <w:t>odplat</w:t>
      </w:r>
      <w:r w:rsidR="009D6D77" w:rsidRPr="00077CC0">
        <w:rPr>
          <w:rFonts w:eastAsia="Times New Roman"/>
          <w:lang w:eastAsia="sk-SK"/>
        </w:rPr>
        <w:t>y</w:t>
      </w:r>
      <w:r w:rsidR="00410FFB" w:rsidRPr="00077CC0">
        <w:rPr>
          <w:rFonts w:eastAsia="Times New Roman"/>
          <w:lang w:eastAsia="sk-SK"/>
        </w:rPr>
        <w:t>.</w:t>
      </w:r>
      <w:r w:rsidR="00C67C10" w:rsidRPr="00077CC0">
        <w:rPr>
          <w:rFonts w:eastAsia="Times New Roman"/>
          <w:lang w:eastAsia="sk-SK"/>
        </w:rPr>
        <w:t xml:space="preserve"> </w:t>
      </w:r>
      <w:r w:rsidR="00C67C10" w:rsidRPr="00077CC0">
        <w:t xml:space="preserve">V akomkoľvek trhovom prostredí totiž platí úmera, že čím nižšia miera konkurencie a čím stabilnejší počet trhových subjektov, ktoré popri sebe na nejakom podelenom trhu koexistujú, tým nižšia miera snaženia sa o dosahovanie nižších cien pre spotrebiteľov (v danom prípade výšky odplát) a tiež tým nižšia miera aktívnej snahy o prinášanie benefitov pre spotrebiteľa (v danom prípade zhodnotenia majetku v dôchodkovom fonde). </w:t>
      </w:r>
    </w:p>
    <w:p w14:paraId="567B147B" w14:textId="1E4DBE02" w:rsidR="009D652B" w:rsidRPr="00077CC0" w:rsidRDefault="009D652B" w:rsidP="00915F26">
      <w:pPr>
        <w:shd w:val="clear" w:color="auto" w:fill="FFFFFF"/>
        <w:spacing w:after="0" w:line="240" w:lineRule="auto"/>
        <w:ind w:firstLine="708"/>
        <w:jc w:val="both"/>
        <w:rPr>
          <w:rFonts w:eastAsia="Times New Roman"/>
          <w:lang w:eastAsia="sk-SK"/>
        </w:rPr>
      </w:pPr>
      <w:r w:rsidRPr="00077CC0">
        <w:rPr>
          <w:rFonts w:eastAsia="Times New Roman"/>
          <w:lang w:eastAsia="sk-SK"/>
        </w:rPr>
        <w:t>Uvedené ustanovenie napáchalo nemalé škody už v procese spúšťania II. piliera</w:t>
      </w:r>
      <w:r w:rsidR="005F2A8F" w:rsidRPr="00077CC0">
        <w:rPr>
          <w:rFonts w:eastAsia="Times New Roman"/>
          <w:lang w:eastAsia="sk-SK"/>
        </w:rPr>
        <w:t xml:space="preserve"> -</w:t>
      </w:r>
      <w:r w:rsidRPr="00077CC0">
        <w:rPr>
          <w:rFonts w:eastAsia="Times New Roman"/>
          <w:lang w:eastAsia="sk-SK"/>
        </w:rPr>
        <w:t xml:space="preserve"> rozpútal</w:t>
      </w:r>
      <w:r w:rsidR="00867274" w:rsidRPr="00077CC0">
        <w:rPr>
          <w:rFonts w:eastAsia="Times New Roman"/>
          <w:lang w:eastAsia="sk-SK"/>
        </w:rPr>
        <w:t>o</w:t>
      </w:r>
      <w:r w:rsidRPr="00077CC0">
        <w:rPr>
          <w:rFonts w:eastAsia="Times New Roman"/>
          <w:lang w:eastAsia="sk-SK"/>
        </w:rPr>
        <w:t xml:space="preserve"> vojnu sprostredkovateľov, ktorých provízie enormne predražili systém starobného dôchod</w:t>
      </w:r>
      <w:r w:rsidR="00E70AA0" w:rsidRPr="00077CC0">
        <w:rPr>
          <w:rFonts w:eastAsia="Times New Roman"/>
          <w:lang w:eastAsia="sk-SK"/>
        </w:rPr>
        <w:t>k</w:t>
      </w:r>
      <w:r w:rsidRPr="00077CC0">
        <w:rPr>
          <w:rFonts w:eastAsia="Times New Roman"/>
          <w:lang w:eastAsia="sk-SK"/>
        </w:rPr>
        <w:t>ového sporenia. No nebolo to iba o</w:t>
      </w:r>
      <w:r w:rsidR="006C0467" w:rsidRPr="00077CC0">
        <w:rPr>
          <w:rFonts w:eastAsia="Times New Roman"/>
          <w:lang w:eastAsia="sk-SK"/>
        </w:rPr>
        <w:t xml:space="preserve"> nákladoch na </w:t>
      </w:r>
      <w:r w:rsidRPr="00077CC0">
        <w:rPr>
          <w:rFonts w:eastAsia="Times New Roman"/>
          <w:lang w:eastAsia="sk-SK"/>
        </w:rPr>
        <w:t>sprostredkovateľo</w:t>
      </w:r>
      <w:r w:rsidR="006C0467" w:rsidRPr="00077CC0">
        <w:rPr>
          <w:rFonts w:eastAsia="Times New Roman"/>
          <w:lang w:eastAsia="sk-SK"/>
        </w:rPr>
        <w:t>v,</w:t>
      </w:r>
      <w:r w:rsidRPr="00077CC0">
        <w:rPr>
          <w:rFonts w:eastAsia="Times New Roman"/>
          <w:lang w:eastAsia="sk-SK"/>
        </w:rPr>
        <w:t xml:space="preserve"> spustenie predražilo aj množstvo reklamného vysielacieho času, ktorý platili dôchodkové správcovské spoločnosti v snahe dostať sa do povedomia a získať počet klientov dôležitý pre splnenie zákonnej podmienky </w:t>
      </w:r>
      <w:r w:rsidR="00416A29" w:rsidRPr="00077CC0">
        <w:rPr>
          <w:rFonts w:eastAsia="Times New Roman"/>
          <w:lang w:eastAsia="sk-SK"/>
        </w:rPr>
        <w:t xml:space="preserve">nevyhnutnej </w:t>
      </w:r>
      <w:r w:rsidRPr="00077CC0">
        <w:rPr>
          <w:rFonts w:eastAsia="Times New Roman"/>
          <w:lang w:eastAsia="sk-SK"/>
        </w:rPr>
        <w:t xml:space="preserve">pre ekonomické prežitie. </w:t>
      </w:r>
      <w:r w:rsidR="003428BE" w:rsidRPr="00077CC0">
        <w:rPr>
          <w:rFonts w:eastAsia="Times New Roman"/>
          <w:lang w:eastAsia="sk-SK"/>
        </w:rPr>
        <w:t xml:space="preserve">Tieto vstupné náklady si dôchodkové správcovské spoločnosti v neskoršom období </w:t>
      </w:r>
      <w:r w:rsidR="00E70AA0" w:rsidRPr="00077CC0">
        <w:rPr>
          <w:rFonts w:eastAsia="Times New Roman"/>
          <w:lang w:eastAsia="sk-SK"/>
        </w:rPr>
        <w:t xml:space="preserve">strhávali z peňazí sporiteľov vo forme odplát. </w:t>
      </w:r>
    </w:p>
    <w:p w14:paraId="4ACD92BE" w14:textId="77777777" w:rsidR="009D652B" w:rsidRPr="00077CC0" w:rsidRDefault="009D652B" w:rsidP="00915F26">
      <w:pPr>
        <w:shd w:val="clear" w:color="auto" w:fill="FFFFFF"/>
        <w:spacing w:after="0" w:line="240" w:lineRule="auto"/>
        <w:ind w:left="360"/>
        <w:jc w:val="both"/>
        <w:rPr>
          <w:rFonts w:eastAsia="Times New Roman"/>
          <w:b/>
          <w:bCs/>
          <w:strike/>
          <w:lang w:eastAsia="sk-SK"/>
        </w:rPr>
      </w:pPr>
    </w:p>
    <w:p w14:paraId="2B90D76F" w14:textId="730D2D37" w:rsidR="00915F26" w:rsidRPr="00077CC0" w:rsidRDefault="00915F26" w:rsidP="00915F26">
      <w:pPr>
        <w:spacing w:after="0" w:line="240" w:lineRule="auto"/>
        <w:ind w:firstLine="708"/>
        <w:jc w:val="both"/>
        <w:rPr>
          <w:rFonts w:eastAsia="Times New Roman"/>
          <w:lang w:eastAsia="sk-SK"/>
        </w:rPr>
      </w:pPr>
      <w:r w:rsidRPr="00077CC0">
        <w:rPr>
          <w:rFonts w:eastAsia="Times New Roman"/>
          <w:lang w:eastAsia="sk-SK"/>
        </w:rPr>
        <w:t xml:space="preserve">Predložený návrh zákona </w:t>
      </w:r>
      <w:r w:rsidR="009018AC" w:rsidRPr="00077CC0">
        <w:rPr>
          <w:rFonts w:eastAsia="Times New Roman"/>
          <w:lang w:eastAsia="sk-SK"/>
        </w:rPr>
        <w:t>ne</w:t>
      </w:r>
      <w:r w:rsidRPr="00077CC0">
        <w:rPr>
          <w:rFonts w:eastAsia="Times New Roman"/>
          <w:lang w:eastAsia="sk-SK"/>
        </w:rPr>
        <w:t xml:space="preserve">bude </w:t>
      </w:r>
      <w:r w:rsidR="002257C3" w:rsidRPr="00077CC0">
        <w:rPr>
          <w:rFonts w:eastAsia="Times New Roman"/>
          <w:lang w:eastAsia="sk-SK"/>
        </w:rPr>
        <w:t xml:space="preserve">mať </w:t>
      </w:r>
      <w:r w:rsidRPr="00077CC0">
        <w:rPr>
          <w:rFonts w:eastAsia="Times New Roman"/>
          <w:lang w:eastAsia="sk-SK"/>
        </w:rPr>
        <w:t>vplyv na rozpočet verejnej správy</w:t>
      </w:r>
      <w:r w:rsidR="009750CD" w:rsidRPr="00077CC0">
        <w:rPr>
          <w:rFonts w:eastAsia="Times New Roman"/>
          <w:lang w:eastAsia="sk-SK"/>
        </w:rPr>
        <w:t xml:space="preserve"> ani na </w:t>
      </w:r>
      <w:r w:rsidRPr="00077CC0">
        <w:rPr>
          <w:rFonts w:eastAsia="Times New Roman"/>
          <w:lang w:eastAsia="sk-SK"/>
        </w:rPr>
        <w:t xml:space="preserve">podnikateľské prostredie. Predložený návrh zákona bude mať pozitívny sociálny vplyv </w:t>
      </w:r>
      <w:r w:rsidRPr="00077CC0">
        <w:rPr>
          <w:rFonts w:eastAsia="Times New Roman"/>
          <w:lang w:eastAsia="sk-SK"/>
        </w:rPr>
        <w:lastRenderedPageBreak/>
        <w:t>(</w:t>
      </w:r>
      <w:r w:rsidR="000B6FEA" w:rsidRPr="00077CC0">
        <w:rPr>
          <w:rFonts w:eastAsia="Times New Roman"/>
          <w:lang w:eastAsia="sk-SK"/>
        </w:rPr>
        <w:t>potenciálne vyššie zhodnotenie v dôchodkových fondoch, prípadne nižšie odplaty</w:t>
      </w:r>
      <w:r w:rsidR="00E73182" w:rsidRPr="00077CC0">
        <w:rPr>
          <w:rFonts w:eastAsia="Times New Roman"/>
          <w:lang w:eastAsia="sk-SK"/>
        </w:rPr>
        <w:t>)</w:t>
      </w:r>
      <w:r w:rsidRPr="00077CC0">
        <w:rPr>
          <w:rFonts w:eastAsia="Times New Roman"/>
          <w:lang w:eastAsia="sk-SK"/>
        </w:rPr>
        <w:t xml:space="preserve">. Návrh zákona nebude mať vplyv na životné prostredie. Návrh zákona nebude mať vplyv na informatizáciu spoločnosti a ani vplyvy na manželstvo, rodičovstvo a rodinu. Návrh zákona tiež nebude mať negatívny vplyv na služby verejnej správy pre občana. </w:t>
      </w:r>
    </w:p>
    <w:p w14:paraId="6EA58660" w14:textId="77777777" w:rsidR="00915F26" w:rsidRPr="00077CC0" w:rsidRDefault="00915F26" w:rsidP="00915F26">
      <w:pPr>
        <w:spacing w:after="0" w:line="240" w:lineRule="auto"/>
        <w:ind w:firstLine="708"/>
        <w:jc w:val="both"/>
        <w:rPr>
          <w:rFonts w:eastAsia="Times New Roman"/>
          <w:lang w:eastAsia="sk-SK"/>
        </w:rPr>
      </w:pPr>
    </w:p>
    <w:p w14:paraId="5F2114E6" w14:textId="77777777" w:rsidR="00915F26" w:rsidRPr="00077CC0" w:rsidRDefault="00915F26" w:rsidP="00915F26">
      <w:pPr>
        <w:spacing w:after="0" w:line="240" w:lineRule="auto"/>
        <w:ind w:firstLine="708"/>
        <w:jc w:val="both"/>
        <w:rPr>
          <w:rFonts w:eastAsia="Times New Roman"/>
          <w:lang w:eastAsia="sk-SK"/>
        </w:rPr>
      </w:pPr>
      <w:r w:rsidRPr="00077CC0">
        <w:rPr>
          <w:rFonts w:eastAsia="Times New Roman"/>
          <w:lang w:eastAsia="sk-SK"/>
        </w:rPr>
        <w:t>Návrh</w:t>
      </w:r>
      <w:r w:rsidRPr="00077CC0">
        <w:rPr>
          <w:rFonts w:eastAsia="Times New Roman"/>
          <w:spacing w:val="42"/>
          <w:lang w:eastAsia="sk-SK"/>
        </w:rPr>
        <w:t xml:space="preserve"> </w:t>
      </w:r>
      <w:r w:rsidRPr="00077CC0">
        <w:rPr>
          <w:rFonts w:eastAsia="Times New Roman"/>
          <w:lang w:eastAsia="sk-SK"/>
        </w:rPr>
        <w:t>zákona</w:t>
      </w:r>
      <w:r w:rsidRPr="00077CC0">
        <w:rPr>
          <w:rFonts w:eastAsia="Times New Roman"/>
          <w:spacing w:val="42"/>
          <w:lang w:eastAsia="sk-SK"/>
        </w:rPr>
        <w:t xml:space="preserve"> </w:t>
      </w:r>
      <w:r w:rsidRPr="00077CC0">
        <w:rPr>
          <w:rFonts w:eastAsia="Times New Roman"/>
          <w:lang w:eastAsia="sk-SK"/>
        </w:rPr>
        <w:t>je</w:t>
      </w:r>
      <w:r w:rsidRPr="00077CC0">
        <w:rPr>
          <w:rFonts w:eastAsia="Times New Roman"/>
          <w:spacing w:val="42"/>
          <w:lang w:eastAsia="sk-SK"/>
        </w:rPr>
        <w:t xml:space="preserve"> </w:t>
      </w:r>
      <w:r w:rsidRPr="00077CC0">
        <w:rPr>
          <w:rFonts w:eastAsia="Times New Roman"/>
          <w:lang w:eastAsia="sk-SK"/>
        </w:rPr>
        <w:t>v</w:t>
      </w:r>
      <w:r w:rsidRPr="00077CC0">
        <w:rPr>
          <w:rFonts w:eastAsia="Times New Roman"/>
          <w:spacing w:val="42"/>
          <w:lang w:eastAsia="sk-SK"/>
        </w:rPr>
        <w:t xml:space="preserve"> </w:t>
      </w:r>
      <w:r w:rsidRPr="00077CC0">
        <w:rPr>
          <w:rFonts w:eastAsia="Times New Roman"/>
          <w:lang w:eastAsia="sk-SK"/>
        </w:rPr>
        <w:t>súlade</w:t>
      </w:r>
      <w:r w:rsidRPr="00077CC0">
        <w:rPr>
          <w:rFonts w:eastAsia="Times New Roman"/>
          <w:spacing w:val="42"/>
          <w:lang w:eastAsia="sk-SK"/>
        </w:rPr>
        <w:t xml:space="preserve"> </w:t>
      </w:r>
      <w:r w:rsidRPr="00077CC0">
        <w:rPr>
          <w:rFonts w:eastAsia="Times New Roman"/>
          <w:lang w:eastAsia="sk-SK"/>
        </w:rPr>
        <w:t>s</w:t>
      </w:r>
      <w:r w:rsidRPr="00077CC0">
        <w:rPr>
          <w:rFonts w:eastAsia="Times New Roman"/>
          <w:spacing w:val="42"/>
          <w:lang w:eastAsia="sk-SK"/>
        </w:rPr>
        <w:t xml:space="preserve"> </w:t>
      </w:r>
      <w:r w:rsidRPr="00077CC0">
        <w:rPr>
          <w:rFonts w:eastAsia="Times New Roman"/>
          <w:lang w:eastAsia="sk-SK"/>
        </w:rPr>
        <w:t>Ústavou</w:t>
      </w:r>
      <w:r w:rsidRPr="00077CC0">
        <w:rPr>
          <w:rFonts w:eastAsia="Times New Roman"/>
          <w:spacing w:val="42"/>
          <w:lang w:eastAsia="sk-SK"/>
        </w:rPr>
        <w:t xml:space="preserve"> </w:t>
      </w:r>
      <w:r w:rsidRPr="00077CC0">
        <w:rPr>
          <w:rFonts w:eastAsia="Times New Roman"/>
          <w:lang w:eastAsia="sk-SK"/>
        </w:rPr>
        <w:t>Slovenskej</w:t>
      </w:r>
      <w:r w:rsidRPr="00077CC0">
        <w:rPr>
          <w:rFonts w:eastAsia="Times New Roman"/>
          <w:spacing w:val="42"/>
          <w:lang w:eastAsia="sk-SK"/>
        </w:rPr>
        <w:t xml:space="preserve"> </w:t>
      </w:r>
      <w:r w:rsidRPr="00077CC0">
        <w:rPr>
          <w:rFonts w:eastAsia="Times New Roman"/>
          <w:lang w:eastAsia="sk-SK"/>
        </w:rPr>
        <w:t>republiky,</w:t>
      </w:r>
      <w:r w:rsidRPr="00077CC0">
        <w:rPr>
          <w:rFonts w:eastAsia="Times New Roman"/>
          <w:spacing w:val="42"/>
          <w:lang w:eastAsia="sk-SK"/>
        </w:rPr>
        <w:t xml:space="preserve"> </w:t>
      </w:r>
      <w:r w:rsidRPr="00077CC0">
        <w:rPr>
          <w:rFonts w:eastAsia="Times New Roman"/>
          <w:lang w:eastAsia="sk-SK"/>
        </w:rPr>
        <w:t>ústavnými</w:t>
      </w:r>
      <w:r w:rsidRPr="00077CC0">
        <w:rPr>
          <w:rFonts w:eastAsia="Times New Roman"/>
          <w:spacing w:val="42"/>
          <w:lang w:eastAsia="sk-SK"/>
        </w:rPr>
        <w:t xml:space="preserve"> </w:t>
      </w:r>
      <w:r w:rsidRPr="00077CC0">
        <w:rPr>
          <w:rFonts w:eastAsia="Times New Roman"/>
          <w:lang w:eastAsia="sk-SK"/>
        </w:rPr>
        <w:t>zákonmi</w:t>
      </w:r>
      <w:r w:rsidRPr="00077CC0">
        <w:rPr>
          <w:rFonts w:eastAsia="Times New Roman"/>
          <w:spacing w:val="42"/>
          <w:lang w:eastAsia="sk-SK"/>
        </w:rPr>
        <w:t xml:space="preserve"> </w:t>
      </w:r>
      <w:r w:rsidRPr="00077CC0">
        <w:rPr>
          <w:rFonts w:eastAsia="Times New Roman"/>
          <w:lang w:eastAsia="sk-SK"/>
        </w:rPr>
        <w:t>a ostatnými</w:t>
      </w:r>
      <w:r w:rsidRPr="00077CC0">
        <w:rPr>
          <w:rFonts w:eastAsia="Times New Roman"/>
          <w:spacing w:val="-9"/>
          <w:lang w:eastAsia="sk-SK"/>
        </w:rPr>
        <w:t xml:space="preserve"> </w:t>
      </w:r>
      <w:r w:rsidRPr="00077CC0">
        <w:rPr>
          <w:rFonts w:eastAsia="Times New Roman"/>
          <w:lang w:eastAsia="sk-SK"/>
        </w:rPr>
        <w:t>všeobecne</w:t>
      </w:r>
      <w:r w:rsidRPr="00077CC0">
        <w:rPr>
          <w:rFonts w:eastAsia="Times New Roman"/>
          <w:spacing w:val="-9"/>
          <w:lang w:eastAsia="sk-SK"/>
        </w:rPr>
        <w:t xml:space="preserve"> </w:t>
      </w:r>
      <w:r w:rsidRPr="00077CC0">
        <w:rPr>
          <w:rFonts w:eastAsia="Times New Roman"/>
          <w:lang w:eastAsia="sk-SK"/>
        </w:rPr>
        <w:t>záväznými</w:t>
      </w:r>
      <w:r w:rsidRPr="00077CC0">
        <w:rPr>
          <w:rFonts w:eastAsia="Times New Roman"/>
          <w:spacing w:val="-9"/>
          <w:lang w:eastAsia="sk-SK"/>
        </w:rPr>
        <w:t xml:space="preserve"> </w:t>
      </w:r>
      <w:r w:rsidRPr="00077CC0">
        <w:rPr>
          <w:rFonts w:eastAsia="Times New Roman"/>
          <w:lang w:eastAsia="sk-SK"/>
        </w:rPr>
        <w:t>právnymi</w:t>
      </w:r>
      <w:r w:rsidRPr="00077CC0">
        <w:rPr>
          <w:rFonts w:eastAsia="Times New Roman"/>
          <w:spacing w:val="-9"/>
          <w:lang w:eastAsia="sk-SK"/>
        </w:rPr>
        <w:t xml:space="preserve"> </w:t>
      </w:r>
      <w:r w:rsidRPr="00077CC0">
        <w:rPr>
          <w:rFonts w:eastAsia="Times New Roman"/>
          <w:lang w:eastAsia="sk-SK"/>
        </w:rPr>
        <w:t>predpismi</w:t>
      </w:r>
      <w:r w:rsidRPr="00077CC0">
        <w:rPr>
          <w:rFonts w:eastAsia="Times New Roman"/>
          <w:spacing w:val="-9"/>
          <w:lang w:eastAsia="sk-SK"/>
        </w:rPr>
        <w:t xml:space="preserve"> </w:t>
      </w:r>
      <w:r w:rsidRPr="00077CC0">
        <w:rPr>
          <w:rFonts w:eastAsia="Times New Roman"/>
          <w:lang w:eastAsia="sk-SK"/>
        </w:rPr>
        <w:t>Slovenskej</w:t>
      </w:r>
      <w:r w:rsidRPr="00077CC0">
        <w:rPr>
          <w:rFonts w:eastAsia="Times New Roman"/>
          <w:spacing w:val="-9"/>
          <w:lang w:eastAsia="sk-SK"/>
        </w:rPr>
        <w:t xml:space="preserve"> </w:t>
      </w:r>
      <w:r w:rsidRPr="00077CC0">
        <w:rPr>
          <w:rFonts w:eastAsia="Times New Roman"/>
          <w:lang w:eastAsia="sk-SK"/>
        </w:rPr>
        <w:t>republiky,</w:t>
      </w:r>
      <w:r w:rsidRPr="00077CC0">
        <w:rPr>
          <w:rFonts w:eastAsia="Times New Roman"/>
          <w:spacing w:val="-9"/>
          <w:lang w:eastAsia="sk-SK"/>
        </w:rPr>
        <w:t xml:space="preserve"> </w:t>
      </w:r>
      <w:r w:rsidRPr="00077CC0">
        <w:rPr>
          <w:rFonts w:eastAsia="Times New Roman"/>
          <w:lang w:eastAsia="sk-SK"/>
        </w:rPr>
        <w:t>medzinárodnými zmluvami</w:t>
      </w:r>
      <w:r w:rsidRPr="00077CC0">
        <w:rPr>
          <w:rFonts w:eastAsia="Times New Roman"/>
          <w:spacing w:val="21"/>
          <w:lang w:eastAsia="sk-SK"/>
        </w:rPr>
        <w:t xml:space="preserve"> </w:t>
      </w:r>
      <w:r w:rsidRPr="00077CC0">
        <w:rPr>
          <w:rFonts w:eastAsia="Times New Roman"/>
          <w:lang w:eastAsia="sk-SK"/>
        </w:rPr>
        <w:t>a</w:t>
      </w:r>
      <w:r w:rsidRPr="00077CC0">
        <w:rPr>
          <w:rFonts w:eastAsia="Times New Roman"/>
          <w:spacing w:val="21"/>
          <w:lang w:eastAsia="sk-SK"/>
        </w:rPr>
        <w:t xml:space="preserve"> </w:t>
      </w:r>
      <w:r w:rsidRPr="00077CC0">
        <w:rPr>
          <w:rFonts w:eastAsia="Times New Roman"/>
          <w:lang w:eastAsia="sk-SK"/>
        </w:rPr>
        <w:t>inými</w:t>
      </w:r>
      <w:r w:rsidRPr="00077CC0">
        <w:rPr>
          <w:rFonts w:eastAsia="Times New Roman"/>
          <w:spacing w:val="21"/>
          <w:lang w:eastAsia="sk-SK"/>
        </w:rPr>
        <w:t xml:space="preserve"> </w:t>
      </w:r>
      <w:r w:rsidRPr="00077CC0">
        <w:rPr>
          <w:rFonts w:eastAsia="Times New Roman"/>
          <w:lang w:eastAsia="sk-SK"/>
        </w:rPr>
        <w:t>medzinárodnými</w:t>
      </w:r>
      <w:r w:rsidRPr="00077CC0">
        <w:rPr>
          <w:rFonts w:eastAsia="Times New Roman"/>
          <w:spacing w:val="21"/>
          <w:lang w:eastAsia="sk-SK"/>
        </w:rPr>
        <w:t xml:space="preserve"> </w:t>
      </w:r>
      <w:r w:rsidRPr="00077CC0">
        <w:rPr>
          <w:rFonts w:eastAsia="Times New Roman"/>
          <w:lang w:eastAsia="sk-SK"/>
        </w:rPr>
        <w:t>dokumentmi,</w:t>
      </w:r>
      <w:r w:rsidRPr="00077CC0">
        <w:rPr>
          <w:rFonts w:eastAsia="Times New Roman"/>
          <w:spacing w:val="21"/>
          <w:lang w:eastAsia="sk-SK"/>
        </w:rPr>
        <w:t xml:space="preserve"> </w:t>
      </w:r>
      <w:r w:rsidRPr="00077CC0">
        <w:rPr>
          <w:rFonts w:eastAsia="Times New Roman"/>
          <w:lang w:eastAsia="sk-SK"/>
        </w:rPr>
        <w:t>ktorými</w:t>
      </w:r>
      <w:r w:rsidRPr="00077CC0">
        <w:rPr>
          <w:rFonts w:eastAsia="Times New Roman"/>
          <w:spacing w:val="21"/>
          <w:lang w:eastAsia="sk-SK"/>
        </w:rPr>
        <w:t xml:space="preserve"> </w:t>
      </w:r>
      <w:r w:rsidRPr="00077CC0">
        <w:rPr>
          <w:rFonts w:eastAsia="Times New Roman"/>
          <w:lang w:eastAsia="sk-SK"/>
        </w:rPr>
        <w:t>je</w:t>
      </w:r>
      <w:r w:rsidRPr="00077CC0">
        <w:rPr>
          <w:rFonts w:eastAsia="Times New Roman"/>
          <w:spacing w:val="21"/>
          <w:lang w:eastAsia="sk-SK"/>
        </w:rPr>
        <w:t xml:space="preserve"> </w:t>
      </w:r>
      <w:r w:rsidRPr="00077CC0">
        <w:rPr>
          <w:rFonts w:eastAsia="Times New Roman"/>
          <w:lang w:eastAsia="sk-SK"/>
        </w:rPr>
        <w:t>Slovenská</w:t>
      </w:r>
      <w:r w:rsidRPr="00077CC0">
        <w:rPr>
          <w:rFonts w:eastAsia="Times New Roman"/>
          <w:spacing w:val="21"/>
          <w:lang w:eastAsia="sk-SK"/>
        </w:rPr>
        <w:t xml:space="preserve"> </w:t>
      </w:r>
      <w:r w:rsidRPr="00077CC0">
        <w:rPr>
          <w:rFonts w:eastAsia="Times New Roman"/>
          <w:lang w:eastAsia="sk-SK"/>
        </w:rPr>
        <w:t>republika</w:t>
      </w:r>
      <w:r w:rsidRPr="00077CC0">
        <w:rPr>
          <w:rFonts w:eastAsia="Times New Roman"/>
          <w:spacing w:val="21"/>
          <w:lang w:eastAsia="sk-SK"/>
        </w:rPr>
        <w:t xml:space="preserve"> </w:t>
      </w:r>
      <w:r w:rsidRPr="00077CC0">
        <w:rPr>
          <w:rFonts w:eastAsia="Times New Roman"/>
          <w:lang w:eastAsia="sk-SK"/>
        </w:rPr>
        <w:t>viazaná, ako aj s právom Európskej únie.</w:t>
      </w:r>
    </w:p>
    <w:p w14:paraId="149A80C1" w14:textId="77777777" w:rsidR="00F62EBF" w:rsidRPr="00077CC0" w:rsidRDefault="00F62EBF" w:rsidP="00915F26">
      <w:pPr>
        <w:spacing w:after="0" w:line="240" w:lineRule="auto"/>
        <w:ind w:firstLine="708"/>
        <w:jc w:val="both"/>
        <w:rPr>
          <w:rFonts w:eastAsia="Times New Roman"/>
          <w:lang w:eastAsia="sk-SK"/>
        </w:rPr>
      </w:pPr>
    </w:p>
    <w:p w14:paraId="666E0139" w14:textId="77777777" w:rsidR="00F62EBF" w:rsidRPr="00077CC0" w:rsidRDefault="00F62EBF" w:rsidP="00915F26">
      <w:pPr>
        <w:spacing w:after="0" w:line="240" w:lineRule="auto"/>
        <w:ind w:firstLine="708"/>
        <w:jc w:val="both"/>
        <w:rPr>
          <w:rFonts w:eastAsia="Times New Roman"/>
          <w:lang w:eastAsia="sk-SK"/>
        </w:rPr>
      </w:pPr>
    </w:p>
    <w:p w14:paraId="01900163" w14:textId="77777777" w:rsidR="00F62EBF" w:rsidRPr="00077CC0" w:rsidRDefault="00F62EBF" w:rsidP="00915F26">
      <w:pPr>
        <w:spacing w:after="0" w:line="240" w:lineRule="auto"/>
        <w:ind w:firstLine="708"/>
        <w:jc w:val="both"/>
        <w:rPr>
          <w:rFonts w:eastAsia="Times New Roman"/>
          <w:lang w:eastAsia="sk-SK"/>
        </w:rPr>
      </w:pPr>
    </w:p>
    <w:p w14:paraId="5587201C" w14:textId="77777777" w:rsidR="00F62EBF" w:rsidRPr="00077CC0" w:rsidRDefault="00F62EBF" w:rsidP="00915F26">
      <w:pPr>
        <w:spacing w:after="0" w:line="240" w:lineRule="auto"/>
        <w:ind w:firstLine="708"/>
        <w:jc w:val="both"/>
        <w:rPr>
          <w:rFonts w:eastAsia="Times New Roman"/>
          <w:lang w:eastAsia="sk-SK"/>
        </w:rPr>
      </w:pPr>
    </w:p>
    <w:p w14:paraId="429AA6D5" w14:textId="77777777" w:rsidR="00F62EBF" w:rsidRPr="00077CC0" w:rsidRDefault="00F62EBF" w:rsidP="00915F26">
      <w:pPr>
        <w:spacing w:after="0" w:line="240" w:lineRule="auto"/>
        <w:ind w:firstLine="708"/>
        <w:jc w:val="both"/>
        <w:rPr>
          <w:rFonts w:eastAsia="Times New Roman"/>
          <w:lang w:eastAsia="sk-SK"/>
        </w:rPr>
      </w:pPr>
    </w:p>
    <w:p w14:paraId="6FB9B239" w14:textId="77777777" w:rsidR="00F62EBF" w:rsidRPr="00077CC0" w:rsidRDefault="00F62EBF" w:rsidP="00915F26">
      <w:pPr>
        <w:spacing w:after="0" w:line="240" w:lineRule="auto"/>
        <w:ind w:firstLine="708"/>
        <w:jc w:val="both"/>
        <w:rPr>
          <w:rFonts w:eastAsia="Times New Roman"/>
          <w:lang w:eastAsia="sk-SK"/>
        </w:rPr>
      </w:pPr>
    </w:p>
    <w:p w14:paraId="1D716D16" w14:textId="77777777" w:rsidR="00F62EBF" w:rsidRPr="00077CC0" w:rsidRDefault="00F62EBF" w:rsidP="00915F26">
      <w:pPr>
        <w:spacing w:after="0" w:line="240" w:lineRule="auto"/>
        <w:ind w:firstLine="708"/>
        <w:jc w:val="both"/>
        <w:rPr>
          <w:rFonts w:eastAsia="Times New Roman"/>
          <w:lang w:eastAsia="sk-SK"/>
        </w:rPr>
      </w:pPr>
    </w:p>
    <w:p w14:paraId="7F6118FA" w14:textId="77777777" w:rsidR="00F62EBF" w:rsidRPr="00077CC0" w:rsidRDefault="00F62EBF" w:rsidP="00915F26">
      <w:pPr>
        <w:spacing w:after="0" w:line="240" w:lineRule="auto"/>
        <w:ind w:firstLine="708"/>
        <w:jc w:val="both"/>
        <w:rPr>
          <w:rFonts w:eastAsia="Times New Roman"/>
          <w:lang w:eastAsia="sk-SK"/>
        </w:rPr>
      </w:pPr>
    </w:p>
    <w:p w14:paraId="12C1B936" w14:textId="77777777" w:rsidR="00F62EBF" w:rsidRPr="00077CC0" w:rsidRDefault="00F62EBF" w:rsidP="00915F26">
      <w:pPr>
        <w:spacing w:after="0" w:line="240" w:lineRule="auto"/>
        <w:ind w:firstLine="708"/>
        <w:jc w:val="both"/>
        <w:rPr>
          <w:rFonts w:eastAsia="Times New Roman"/>
          <w:lang w:eastAsia="sk-SK"/>
        </w:rPr>
      </w:pPr>
    </w:p>
    <w:p w14:paraId="4DEE1036" w14:textId="77777777" w:rsidR="00F62EBF" w:rsidRPr="00077CC0" w:rsidRDefault="00F62EBF" w:rsidP="00915F26">
      <w:pPr>
        <w:spacing w:after="0" w:line="240" w:lineRule="auto"/>
        <w:ind w:firstLine="708"/>
        <w:jc w:val="both"/>
        <w:rPr>
          <w:rFonts w:eastAsia="Times New Roman"/>
          <w:lang w:eastAsia="sk-SK"/>
        </w:rPr>
      </w:pPr>
    </w:p>
    <w:p w14:paraId="6E34E2F1" w14:textId="77777777" w:rsidR="00F62EBF" w:rsidRPr="00077CC0" w:rsidRDefault="00F62EBF" w:rsidP="00915F26">
      <w:pPr>
        <w:spacing w:after="0" w:line="240" w:lineRule="auto"/>
        <w:ind w:firstLine="708"/>
        <w:jc w:val="both"/>
        <w:rPr>
          <w:rFonts w:eastAsia="Times New Roman"/>
          <w:lang w:eastAsia="sk-SK"/>
        </w:rPr>
      </w:pPr>
    </w:p>
    <w:p w14:paraId="7552E895" w14:textId="77777777" w:rsidR="00F62EBF" w:rsidRPr="00077CC0" w:rsidRDefault="00F62EBF" w:rsidP="00915F26">
      <w:pPr>
        <w:spacing w:after="0" w:line="240" w:lineRule="auto"/>
        <w:ind w:firstLine="708"/>
        <w:jc w:val="both"/>
        <w:rPr>
          <w:rFonts w:eastAsia="Times New Roman"/>
          <w:lang w:eastAsia="sk-SK"/>
        </w:rPr>
      </w:pPr>
    </w:p>
    <w:p w14:paraId="1D0CE590" w14:textId="77777777" w:rsidR="00F62EBF" w:rsidRPr="00077CC0" w:rsidRDefault="00F62EBF" w:rsidP="00915F26">
      <w:pPr>
        <w:spacing w:after="0" w:line="240" w:lineRule="auto"/>
        <w:ind w:firstLine="708"/>
        <w:jc w:val="both"/>
        <w:rPr>
          <w:rFonts w:eastAsia="Times New Roman"/>
          <w:lang w:eastAsia="sk-SK"/>
        </w:rPr>
      </w:pPr>
    </w:p>
    <w:p w14:paraId="412517D5" w14:textId="77777777" w:rsidR="00F62EBF" w:rsidRPr="00077CC0" w:rsidRDefault="00F62EBF" w:rsidP="00915F26">
      <w:pPr>
        <w:spacing w:after="0" w:line="240" w:lineRule="auto"/>
        <w:ind w:firstLine="708"/>
        <w:jc w:val="both"/>
        <w:rPr>
          <w:rFonts w:eastAsia="Times New Roman"/>
          <w:lang w:eastAsia="sk-SK"/>
        </w:rPr>
      </w:pPr>
    </w:p>
    <w:p w14:paraId="51602E20" w14:textId="77777777" w:rsidR="00F62EBF" w:rsidRPr="00077CC0" w:rsidRDefault="00F62EBF" w:rsidP="00915F26">
      <w:pPr>
        <w:spacing w:after="0" w:line="240" w:lineRule="auto"/>
        <w:ind w:firstLine="708"/>
        <w:jc w:val="both"/>
        <w:rPr>
          <w:rFonts w:eastAsia="Times New Roman"/>
          <w:lang w:eastAsia="sk-SK"/>
        </w:rPr>
      </w:pPr>
    </w:p>
    <w:p w14:paraId="4A00B910" w14:textId="77777777" w:rsidR="00F62EBF" w:rsidRPr="00077CC0" w:rsidRDefault="00F62EBF" w:rsidP="00915F26">
      <w:pPr>
        <w:spacing w:after="0" w:line="240" w:lineRule="auto"/>
        <w:ind w:firstLine="708"/>
        <w:jc w:val="both"/>
        <w:rPr>
          <w:rFonts w:eastAsia="Times New Roman"/>
          <w:lang w:eastAsia="sk-SK"/>
        </w:rPr>
      </w:pPr>
    </w:p>
    <w:p w14:paraId="5D63BA03" w14:textId="77777777" w:rsidR="00F62EBF" w:rsidRPr="00077CC0" w:rsidRDefault="00F62EBF" w:rsidP="00915F26">
      <w:pPr>
        <w:spacing w:after="0" w:line="240" w:lineRule="auto"/>
        <w:ind w:firstLine="708"/>
        <w:jc w:val="both"/>
        <w:rPr>
          <w:rFonts w:eastAsia="Times New Roman"/>
          <w:lang w:eastAsia="sk-SK"/>
        </w:rPr>
      </w:pPr>
    </w:p>
    <w:p w14:paraId="223C9E84" w14:textId="77777777" w:rsidR="00F62EBF" w:rsidRPr="00077CC0" w:rsidRDefault="00F62EBF" w:rsidP="00915F26">
      <w:pPr>
        <w:spacing w:after="0" w:line="240" w:lineRule="auto"/>
        <w:ind w:firstLine="708"/>
        <w:jc w:val="both"/>
        <w:rPr>
          <w:rFonts w:eastAsia="Times New Roman"/>
          <w:lang w:eastAsia="sk-SK"/>
        </w:rPr>
      </w:pPr>
    </w:p>
    <w:p w14:paraId="4C4D4BED" w14:textId="77777777" w:rsidR="00F62EBF" w:rsidRPr="00077CC0" w:rsidRDefault="00F62EBF" w:rsidP="00915F26">
      <w:pPr>
        <w:spacing w:after="0" w:line="240" w:lineRule="auto"/>
        <w:ind w:firstLine="708"/>
        <w:jc w:val="both"/>
        <w:rPr>
          <w:rFonts w:eastAsia="Times New Roman"/>
          <w:lang w:eastAsia="sk-SK"/>
        </w:rPr>
      </w:pPr>
    </w:p>
    <w:p w14:paraId="17FB70B9" w14:textId="77777777" w:rsidR="00F62EBF" w:rsidRPr="00077CC0" w:rsidRDefault="00F62EBF" w:rsidP="00915F26">
      <w:pPr>
        <w:spacing w:after="0" w:line="240" w:lineRule="auto"/>
        <w:ind w:firstLine="708"/>
        <w:jc w:val="both"/>
        <w:rPr>
          <w:rFonts w:eastAsia="Times New Roman"/>
          <w:lang w:eastAsia="sk-SK"/>
        </w:rPr>
      </w:pPr>
    </w:p>
    <w:p w14:paraId="0223D2C8" w14:textId="77777777" w:rsidR="00F62EBF" w:rsidRPr="00077CC0" w:rsidRDefault="00F62EBF" w:rsidP="00915F26">
      <w:pPr>
        <w:spacing w:after="0" w:line="240" w:lineRule="auto"/>
        <w:ind w:firstLine="708"/>
        <w:jc w:val="both"/>
        <w:rPr>
          <w:rFonts w:eastAsia="Times New Roman"/>
          <w:lang w:eastAsia="sk-SK"/>
        </w:rPr>
      </w:pPr>
    </w:p>
    <w:p w14:paraId="1B83DC34" w14:textId="77777777" w:rsidR="00F62EBF" w:rsidRPr="00077CC0" w:rsidRDefault="00F62EBF" w:rsidP="00915F26">
      <w:pPr>
        <w:spacing w:after="0" w:line="240" w:lineRule="auto"/>
        <w:ind w:firstLine="708"/>
        <w:jc w:val="both"/>
        <w:rPr>
          <w:rFonts w:eastAsia="Times New Roman"/>
          <w:lang w:eastAsia="sk-SK"/>
        </w:rPr>
      </w:pPr>
    </w:p>
    <w:p w14:paraId="163132EF" w14:textId="77777777" w:rsidR="00F62EBF" w:rsidRPr="00077CC0" w:rsidRDefault="00F62EBF" w:rsidP="00915F26">
      <w:pPr>
        <w:spacing w:after="0" w:line="240" w:lineRule="auto"/>
        <w:ind w:firstLine="708"/>
        <w:jc w:val="both"/>
        <w:rPr>
          <w:rFonts w:eastAsia="Times New Roman"/>
          <w:lang w:eastAsia="sk-SK"/>
        </w:rPr>
      </w:pPr>
    </w:p>
    <w:p w14:paraId="3BB53354" w14:textId="77777777" w:rsidR="00F62EBF" w:rsidRPr="00077CC0" w:rsidRDefault="00F62EBF" w:rsidP="00915F26">
      <w:pPr>
        <w:spacing w:after="0" w:line="240" w:lineRule="auto"/>
        <w:ind w:firstLine="708"/>
        <w:jc w:val="both"/>
        <w:rPr>
          <w:rFonts w:eastAsia="Times New Roman"/>
          <w:lang w:eastAsia="sk-SK"/>
        </w:rPr>
      </w:pPr>
    </w:p>
    <w:p w14:paraId="6B5D9856" w14:textId="77777777" w:rsidR="00F62EBF" w:rsidRPr="00077CC0" w:rsidRDefault="00F62EBF" w:rsidP="00915F26">
      <w:pPr>
        <w:spacing w:after="0" w:line="240" w:lineRule="auto"/>
        <w:ind w:firstLine="708"/>
        <w:jc w:val="both"/>
        <w:rPr>
          <w:rFonts w:eastAsia="Times New Roman"/>
          <w:lang w:eastAsia="sk-SK"/>
        </w:rPr>
      </w:pPr>
    </w:p>
    <w:p w14:paraId="174DC8C9" w14:textId="77777777" w:rsidR="00F62EBF" w:rsidRPr="00077CC0" w:rsidRDefault="00F62EBF" w:rsidP="00915F26">
      <w:pPr>
        <w:spacing w:after="0" w:line="240" w:lineRule="auto"/>
        <w:ind w:firstLine="708"/>
        <w:jc w:val="both"/>
        <w:rPr>
          <w:rFonts w:eastAsia="Times New Roman"/>
          <w:lang w:eastAsia="sk-SK"/>
        </w:rPr>
      </w:pPr>
    </w:p>
    <w:p w14:paraId="49402D05" w14:textId="77777777" w:rsidR="00F62EBF" w:rsidRPr="00077CC0" w:rsidRDefault="00F62EBF" w:rsidP="00915F26">
      <w:pPr>
        <w:spacing w:after="0" w:line="240" w:lineRule="auto"/>
        <w:ind w:firstLine="708"/>
        <w:jc w:val="both"/>
        <w:rPr>
          <w:rFonts w:eastAsia="Times New Roman"/>
          <w:lang w:eastAsia="sk-SK"/>
        </w:rPr>
      </w:pPr>
    </w:p>
    <w:p w14:paraId="6CCEC890" w14:textId="77777777" w:rsidR="00F62EBF" w:rsidRDefault="00F62EBF" w:rsidP="00915F26">
      <w:pPr>
        <w:spacing w:after="0" w:line="240" w:lineRule="auto"/>
        <w:ind w:firstLine="708"/>
        <w:jc w:val="both"/>
        <w:rPr>
          <w:rFonts w:eastAsia="Times New Roman"/>
          <w:color w:val="000000"/>
          <w:lang w:eastAsia="sk-SK"/>
        </w:rPr>
      </w:pPr>
    </w:p>
    <w:p w14:paraId="65EE0541" w14:textId="77777777" w:rsidR="00F62EBF" w:rsidRDefault="00F62EBF" w:rsidP="00915F26">
      <w:pPr>
        <w:spacing w:after="0" w:line="240" w:lineRule="auto"/>
        <w:ind w:firstLine="708"/>
        <w:jc w:val="both"/>
        <w:rPr>
          <w:rFonts w:eastAsia="Times New Roman"/>
          <w:color w:val="000000"/>
          <w:lang w:eastAsia="sk-SK"/>
        </w:rPr>
      </w:pPr>
    </w:p>
    <w:p w14:paraId="4B808298" w14:textId="77777777" w:rsidR="00F62EBF" w:rsidRDefault="00F62EBF" w:rsidP="00915F26">
      <w:pPr>
        <w:spacing w:after="0" w:line="240" w:lineRule="auto"/>
        <w:ind w:firstLine="708"/>
        <w:jc w:val="both"/>
        <w:rPr>
          <w:rFonts w:eastAsia="Times New Roman"/>
          <w:color w:val="000000"/>
          <w:lang w:eastAsia="sk-SK"/>
        </w:rPr>
      </w:pPr>
    </w:p>
    <w:p w14:paraId="6705DD46" w14:textId="77777777" w:rsidR="00F62EBF" w:rsidRDefault="00F62EBF" w:rsidP="00915F26">
      <w:pPr>
        <w:spacing w:after="0" w:line="240" w:lineRule="auto"/>
        <w:ind w:firstLine="708"/>
        <w:jc w:val="both"/>
        <w:rPr>
          <w:rFonts w:eastAsia="Times New Roman"/>
          <w:color w:val="000000"/>
          <w:lang w:eastAsia="sk-SK"/>
        </w:rPr>
      </w:pPr>
    </w:p>
    <w:p w14:paraId="07D71F5C" w14:textId="77777777" w:rsidR="00F62EBF" w:rsidRDefault="00F62EBF" w:rsidP="00915F26">
      <w:pPr>
        <w:spacing w:after="0" w:line="240" w:lineRule="auto"/>
        <w:ind w:firstLine="708"/>
        <w:jc w:val="both"/>
        <w:rPr>
          <w:rFonts w:eastAsia="Times New Roman"/>
          <w:color w:val="000000"/>
          <w:lang w:eastAsia="sk-SK"/>
        </w:rPr>
      </w:pPr>
    </w:p>
    <w:p w14:paraId="7AC785D4" w14:textId="77777777" w:rsidR="00F62EBF" w:rsidRDefault="00F62EBF" w:rsidP="00915F26">
      <w:pPr>
        <w:spacing w:after="0" w:line="240" w:lineRule="auto"/>
        <w:ind w:firstLine="708"/>
        <w:jc w:val="both"/>
        <w:rPr>
          <w:rFonts w:eastAsia="Times New Roman"/>
          <w:color w:val="000000"/>
          <w:lang w:eastAsia="sk-SK"/>
        </w:rPr>
      </w:pPr>
    </w:p>
    <w:p w14:paraId="0FEAA306" w14:textId="77777777" w:rsidR="00F62EBF" w:rsidRDefault="00F62EBF" w:rsidP="00915F26">
      <w:pPr>
        <w:spacing w:after="0" w:line="240" w:lineRule="auto"/>
        <w:ind w:firstLine="708"/>
        <w:jc w:val="both"/>
        <w:rPr>
          <w:rFonts w:eastAsia="Times New Roman"/>
          <w:color w:val="000000"/>
          <w:lang w:eastAsia="sk-SK"/>
        </w:rPr>
      </w:pPr>
    </w:p>
    <w:p w14:paraId="4A4F2F59" w14:textId="77777777" w:rsidR="00F62EBF" w:rsidRDefault="00F62EBF" w:rsidP="00915F26">
      <w:pPr>
        <w:spacing w:after="0" w:line="240" w:lineRule="auto"/>
        <w:ind w:firstLine="708"/>
        <w:jc w:val="both"/>
        <w:rPr>
          <w:rFonts w:eastAsia="Times New Roman"/>
          <w:color w:val="000000"/>
          <w:lang w:eastAsia="sk-SK"/>
        </w:rPr>
      </w:pPr>
    </w:p>
    <w:p w14:paraId="389AFDDE" w14:textId="77777777" w:rsidR="00F62EBF" w:rsidRDefault="00F62EBF" w:rsidP="00915F26">
      <w:pPr>
        <w:spacing w:after="0" w:line="240" w:lineRule="auto"/>
        <w:ind w:firstLine="708"/>
        <w:jc w:val="both"/>
        <w:rPr>
          <w:rFonts w:eastAsia="Times New Roman"/>
          <w:color w:val="000000"/>
          <w:lang w:eastAsia="sk-SK"/>
        </w:rPr>
      </w:pPr>
    </w:p>
    <w:p w14:paraId="75553200" w14:textId="77777777" w:rsidR="00F62EBF" w:rsidRDefault="00F62EBF" w:rsidP="00915F26">
      <w:pPr>
        <w:spacing w:after="0" w:line="240" w:lineRule="auto"/>
        <w:ind w:firstLine="708"/>
        <w:jc w:val="both"/>
        <w:rPr>
          <w:rFonts w:eastAsia="Times New Roman"/>
          <w:color w:val="000000"/>
          <w:lang w:eastAsia="sk-SK"/>
        </w:rPr>
      </w:pPr>
    </w:p>
    <w:p w14:paraId="3042C293" w14:textId="77777777" w:rsidR="00F62EBF" w:rsidRDefault="00F62EBF" w:rsidP="00915F26">
      <w:pPr>
        <w:spacing w:after="0" w:line="240" w:lineRule="auto"/>
        <w:ind w:firstLine="708"/>
        <w:jc w:val="both"/>
        <w:rPr>
          <w:rFonts w:eastAsia="Times New Roman"/>
          <w:color w:val="000000"/>
          <w:lang w:eastAsia="sk-SK"/>
        </w:rPr>
      </w:pPr>
    </w:p>
    <w:p w14:paraId="0BE0F855" w14:textId="77777777" w:rsidR="00F62EBF" w:rsidRDefault="00F62EBF" w:rsidP="00915F26">
      <w:pPr>
        <w:spacing w:after="0" w:line="240" w:lineRule="auto"/>
        <w:ind w:firstLine="708"/>
        <w:jc w:val="both"/>
        <w:rPr>
          <w:rFonts w:eastAsia="Times New Roman"/>
          <w:color w:val="000000"/>
          <w:lang w:eastAsia="sk-SK"/>
        </w:rPr>
      </w:pPr>
    </w:p>
    <w:p w14:paraId="2F731D0C" w14:textId="77777777" w:rsidR="00F62EBF" w:rsidRDefault="00F62EBF" w:rsidP="00915F26">
      <w:pPr>
        <w:spacing w:after="0" w:line="240" w:lineRule="auto"/>
        <w:ind w:firstLine="708"/>
        <w:jc w:val="both"/>
        <w:rPr>
          <w:rFonts w:eastAsia="Times New Roman"/>
          <w:color w:val="000000"/>
          <w:lang w:eastAsia="sk-SK"/>
        </w:rPr>
      </w:pPr>
    </w:p>
    <w:p w14:paraId="4170FA84" w14:textId="77777777" w:rsidR="00F62EBF" w:rsidRPr="00E73182" w:rsidRDefault="00F62EBF" w:rsidP="00915F26">
      <w:pPr>
        <w:spacing w:after="0" w:line="240" w:lineRule="auto"/>
        <w:ind w:firstLine="708"/>
        <w:jc w:val="both"/>
        <w:rPr>
          <w:rFonts w:eastAsia="Times New Roman"/>
          <w:color w:val="000000"/>
          <w:lang w:eastAsia="sk-SK"/>
        </w:rPr>
      </w:pPr>
    </w:p>
    <w:p w14:paraId="132B977F" w14:textId="77777777" w:rsidR="00915F26" w:rsidRDefault="00915F26" w:rsidP="00915F26">
      <w:pPr>
        <w:spacing w:after="0" w:line="240" w:lineRule="auto"/>
        <w:ind w:firstLine="708"/>
        <w:jc w:val="both"/>
        <w:rPr>
          <w:rFonts w:eastAsia="Times New Roman"/>
          <w:color w:val="000000"/>
          <w:sz w:val="23"/>
          <w:szCs w:val="23"/>
          <w:lang w:eastAsia="sk-SK"/>
        </w:rPr>
      </w:pPr>
    </w:p>
    <w:p w14:paraId="0E29AB0D" w14:textId="77777777" w:rsidR="009D652B" w:rsidRPr="009D652B" w:rsidRDefault="009D652B" w:rsidP="009D652B">
      <w:pPr>
        <w:pStyle w:val="Odsekzoznamu"/>
        <w:numPr>
          <w:ilvl w:val="0"/>
          <w:numId w:val="5"/>
        </w:numPr>
        <w:jc w:val="both"/>
        <w:rPr>
          <w:b/>
          <w:bCs/>
        </w:rPr>
      </w:pPr>
      <w:r w:rsidRPr="009D652B">
        <w:rPr>
          <w:b/>
          <w:bCs/>
        </w:rPr>
        <w:t xml:space="preserve">Osobitná časť </w:t>
      </w:r>
    </w:p>
    <w:p w14:paraId="4CA16174" w14:textId="66A4DA87" w:rsidR="00E5549E" w:rsidRDefault="00E5549E" w:rsidP="009D652B">
      <w:pPr>
        <w:shd w:val="clear" w:color="auto" w:fill="FFFFFF"/>
        <w:spacing w:after="0" w:line="240" w:lineRule="auto"/>
        <w:ind w:left="372" w:firstLine="348"/>
        <w:jc w:val="both"/>
        <w:rPr>
          <w:b/>
          <w:bCs/>
          <w:kern w:val="2"/>
          <w14:ligatures w14:val="standardContextual"/>
        </w:rPr>
      </w:pPr>
      <w:r>
        <w:rPr>
          <w:b/>
          <w:bCs/>
          <w:kern w:val="2"/>
          <w14:ligatures w14:val="standardContextual"/>
        </w:rPr>
        <w:t>K čl. I</w:t>
      </w:r>
    </w:p>
    <w:p w14:paraId="554392F7" w14:textId="77777777" w:rsidR="00E5549E" w:rsidRDefault="00E5549E" w:rsidP="009D652B">
      <w:pPr>
        <w:shd w:val="clear" w:color="auto" w:fill="FFFFFF"/>
        <w:spacing w:after="0" w:line="240" w:lineRule="auto"/>
        <w:ind w:left="372" w:firstLine="348"/>
        <w:jc w:val="both"/>
        <w:rPr>
          <w:b/>
          <w:bCs/>
          <w:kern w:val="2"/>
          <w14:ligatures w14:val="standardContextual"/>
        </w:rPr>
      </w:pPr>
    </w:p>
    <w:p w14:paraId="1315264C" w14:textId="42658B64" w:rsidR="009D652B" w:rsidRPr="009D652B" w:rsidRDefault="009D652B" w:rsidP="009D652B">
      <w:pPr>
        <w:shd w:val="clear" w:color="auto" w:fill="FFFFFF"/>
        <w:spacing w:after="0" w:line="240" w:lineRule="auto"/>
        <w:ind w:left="372" w:firstLine="348"/>
        <w:jc w:val="both"/>
        <w:rPr>
          <w:b/>
          <w:bCs/>
          <w:kern w:val="2"/>
          <w14:ligatures w14:val="standardContextual"/>
        </w:rPr>
      </w:pPr>
      <w:r w:rsidRPr="009D652B">
        <w:rPr>
          <w:b/>
          <w:bCs/>
          <w:kern w:val="2"/>
          <w14:ligatures w14:val="standardContextual"/>
        </w:rPr>
        <w:t>K bodu 1</w:t>
      </w:r>
    </w:p>
    <w:p w14:paraId="2D6AEE3A" w14:textId="77777777" w:rsidR="009D652B" w:rsidRPr="009D652B" w:rsidRDefault="009D652B" w:rsidP="009D652B">
      <w:pPr>
        <w:shd w:val="clear" w:color="auto" w:fill="FFFFFF"/>
        <w:spacing w:after="0" w:line="240" w:lineRule="auto"/>
        <w:ind w:left="360"/>
        <w:jc w:val="both"/>
        <w:rPr>
          <w:kern w:val="2"/>
          <w14:ligatures w14:val="standardContextual"/>
        </w:rPr>
      </w:pPr>
    </w:p>
    <w:p w14:paraId="7A41FEE2" w14:textId="4E3A88A5" w:rsidR="009D652B" w:rsidRPr="009D652B" w:rsidRDefault="009D652B" w:rsidP="009D652B">
      <w:pPr>
        <w:shd w:val="clear" w:color="auto" w:fill="FFFFFF"/>
        <w:spacing w:after="0" w:line="240" w:lineRule="auto"/>
        <w:ind w:firstLine="708"/>
        <w:jc w:val="both"/>
        <w:rPr>
          <w:rFonts w:eastAsia="Times New Roman"/>
          <w:lang w:eastAsia="sk-SK"/>
        </w:rPr>
      </w:pPr>
      <w:r w:rsidRPr="009D652B">
        <w:rPr>
          <w:kern w:val="2"/>
          <w14:ligatures w14:val="standardContextual"/>
        </w:rPr>
        <w:t xml:space="preserve">V § 69 ods. 2 sa navrhuje vypustenie písmena c), podľa ktorého je </w:t>
      </w:r>
      <w:r w:rsidRPr="009D652B">
        <w:rPr>
          <w:rFonts w:eastAsia="Times New Roman"/>
          <w:lang w:eastAsia="sk-SK"/>
        </w:rPr>
        <w:t xml:space="preserve">dôchodková správcovská spoločnosť povinná sa bez zbytočného odkladu zrušiť s likvidáciou, ak jej bolo jej odobraté povolenie na vznik a činnosť podľa § 73 ods. 3; uvedené vypustenie je vyvolané vypustením celého § 73. </w:t>
      </w:r>
    </w:p>
    <w:p w14:paraId="50DC1FCF" w14:textId="77777777" w:rsidR="009D652B" w:rsidRPr="009D652B" w:rsidRDefault="009D652B" w:rsidP="009D652B">
      <w:pPr>
        <w:shd w:val="clear" w:color="auto" w:fill="FFFFFF"/>
        <w:spacing w:after="0" w:line="240" w:lineRule="auto"/>
        <w:ind w:left="360"/>
        <w:jc w:val="both"/>
        <w:rPr>
          <w:rFonts w:eastAsia="Times New Roman"/>
          <w:lang w:eastAsia="sk-SK"/>
        </w:rPr>
      </w:pPr>
    </w:p>
    <w:p w14:paraId="27BD1DD8" w14:textId="77777777" w:rsidR="009D652B" w:rsidRPr="009D652B" w:rsidRDefault="009D652B" w:rsidP="009D652B">
      <w:pPr>
        <w:shd w:val="clear" w:color="auto" w:fill="FFFFFF"/>
        <w:spacing w:after="0" w:line="240" w:lineRule="auto"/>
        <w:ind w:left="360" w:firstLine="348"/>
        <w:jc w:val="both"/>
        <w:rPr>
          <w:rFonts w:eastAsia="Times New Roman"/>
          <w:b/>
          <w:bCs/>
          <w:lang w:eastAsia="sk-SK"/>
        </w:rPr>
      </w:pPr>
      <w:r w:rsidRPr="009D652B">
        <w:rPr>
          <w:rFonts w:eastAsia="Times New Roman"/>
          <w:b/>
          <w:bCs/>
          <w:lang w:eastAsia="sk-SK"/>
        </w:rPr>
        <w:t>K bodu 2</w:t>
      </w:r>
    </w:p>
    <w:p w14:paraId="1D2EB28D" w14:textId="77777777" w:rsidR="009D652B" w:rsidRPr="009D652B" w:rsidRDefault="009D652B" w:rsidP="009D652B">
      <w:pPr>
        <w:shd w:val="clear" w:color="auto" w:fill="FFFFFF"/>
        <w:spacing w:after="0" w:line="240" w:lineRule="auto"/>
        <w:ind w:firstLine="708"/>
        <w:jc w:val="both"/>
        <w:rPr>
          <w:rFonts w:eastAsia="Times New Roman"/>
          <w:lang w:eastAsia="sk-SK"/>
        </w:rPr>
      </w:pPr>
    </w:p>
    <w:p w14:paraId="23847EDA" w14:textId="3316F4A8" w:rsidR="009D652B" w:rsidRPr="009D652B" w:rsidRDefault="009D652B" w:rsidP="009D652B">
      <w:pPr>
        <w:shd w:val="clear" w:color="auto" w:fill="FFFFFF"/>
        <w:spacing w:after="0" w:line="240" w:lineRule="auto"/>
        <w:ind w:firstLine="708"/>
        <w:jc w:val="both"/>
        <w:rPr>
          <w:rFonts w:eastAsia="Times New Roman"/>
          <w:lang w:eastAsia="sk-SK"/>
        </w:rPr>
      </w:pPr>
      <w:r w:rsidRPr="009D652B">
        <w:rPr>
          <w:rFonts w:eastAsia="Times New Roman"/>
          <w:lang w:eastAsia="sk-SK"/>
        </w:rPr>
        <w:t>Navrhuje sa vypustenie § 73, ktorý podmieňuje existenciu a fungovanie dôchodkovej správcovskej spoločnosti ako podnikateľského subjektu minimálnym počtom sporiteľov</w:t>
      </w:r>
      <w:r w:rsidR="00221D84">
        <w:rPr>
          <w:rFonts w:eastAsia="Times New Roman"/>
          <w:lang w:eastAsia="sk-SK"/>
        </w:rPr>
        <w:t xml:space="preserve"> -</w:t>
      </w:r>
      <w:r w:rsidRPr="009D652B">
        <w:rPr>
          <w:rFonts w:eastAsia="Times New Roman"/>
          <w:lang w:eastAsia="sk-SK"/>
        </w:rPr>
        <w:t xml:space="preserve"> konkrétne 50 000. Uvedený počet sporiteľov je dôchodková správcovská spoločnosť povinná dosiahnuť do 18 mesiacov odo dňa, keď začala vytvárať ňou spravované dôchodkové fondy. Dôvodom vypustenia tohto paragrafu je absurdnosť celej úpravy, kde sa podnikateľskému subjektu znemožňuje výkon podnikateľskej činnosti, ak má málo klientov. Uvedené ustanovenie je pravdepodobne aj v rozpore s čl. 55 </w:t>
      </w:r>
      <w:r w:rsidR="00E90A18">
        <w:rPr>
          <w:rFonts w:eastAsia="Times New Roman"/>
          <w:lang w:eastAsia="sk-SK"/>
        </w:rPr>
        <w:t>Ú</w:t>
      </w:r>
      <w:r w:rsidRPr="009D652B">
        <w:rPr>
          <w:rFonts w:eastAsia="Times New Roman"/>
          <w:lang w:eastAsia="sk-SK"/>
        </w:rPr>
        <w:t xml:space="preserve">stavy Slovenskej republiky, podľa ktorého sa hospodárstvo Slovenskej republiky zakladá na princípoch sociálne a ekologicky orientovanej trhovej ekonomiky a Slovenská republika chráni a podporuje hospodársku súťaž.  </w:t>
      </w:r>
    </w:p>
    <w:p w14:paraId="2D032A71" w14:textId="77777777" w:rsidR="009D652B" w:rsidRDefault="009D652B" w:rsidP="009D652B">
      <w:pPr>
        <w:shd w:val="clear" w:color="auto" w:fill="FFFFFF"/>
        <w:spacing w:after="0" w:line="240" w:lineRule="auto"/>
        <w:jc w:val="both"/>
        <w:rPr>
          <w:rFonts w:eastAsia="Times New Roman"/>
          <w:lang w:eastAsia="sk-SK"/>
        </w:rPr>
      </w:pPr>
    </w:p>
    <w:p w14:paraId="2F600E44" w14:textId="13100772" w:rsidR="00E5549E" w:rsidRDefault="00E5549E" w:rsidP="00E5549E">
      <w:pPr>
        <w:shd w:val="clear" w:color="auto" w:fill="FFFFFF"/>
        <w:spacing w:after="0" w:line="240" w:lineRule="auto"/>
        <w:ind w:left="372" w:firstLine="348"/>
        <w:jc w:val="both"/>
        <w:rPr>
          <w:b/>
          <w:bCs/>
          <w:kern w:val="2"/>
          <w14:ligatures w14:val="standardContextual"/>
        </w:rPr>
      </w:pPr>
      <w:r>
        <w:rPr>
          <w:b/>
          <w:bCs/>
          <w:kern w:val="2"/>
          <w14:ligatures w14:val="standardContextual"/>
        </w:rPr>
        <w:t>K čl. II</w:t>
      </w:r>
    </w:p>
    <w:p w14:paraId="27A99258" w14:textId="77777777" w:rsidR="00E5549E" w:rsidRDefault="00E5549E" w:rsidP="009D652B">
      <w:pPr>
        <w:shd w:val="clear" w:color="auto" w:fill="FFFFFF"/>
        <w:spacing w:after="0" w:line="240" w:lineRule="auto"/>
        <w:jc w:val="both"/>
        <w:rPr>
          <w:rFonts w:eastAsia="Times New Roman"/>
          <w:lang w:eastAsia="sk-SK"/>
        </w:rPr>
      </w:pPr>
    </w:p>
    <w:p w14:paraId="661527A3" w14:textId="52F3C33F" w:rsidR="00E5549E" w:rsidRPr="009D652B" w:rsidRDefault="00E5549E" w:rsidP="009D652B">
      <w:pPr>
        <w:shd w:val="clear" w:color="auto" w:fill="FFFFFF"/>
        <w:spacing w:after="0" w:line="240" w:lineRule="auto"/>
        <w:jc w:val="both"/>
        <w:rPr>
          <w:rFonts w:eastAsia="Times New Roman"/>
          <w:lang w:eastAsia="sk-SK"/>
        </w:rPr>
      </w:pPr>
      <w:r>
        <w:rPr>
          <w:rFonts w:eastAsia="Times New Roman"/>
          <w:lang w:eastAsia="sk-SK"/>
        </w:rPr>
        <w:tab/>
      </w:r>
      <w:r w:rsidR="009D4747">
        <w:rPr>
          <w:rFonts w:eastAsia="Times New Roman"/>
          <w:lang w:eastAsia="sk-SK"/>
        </w:rPr>
        <w:t xml:space="preserve">S ohľadom na predpokladanú dĺžku legislatívneho procesu sa navrhuje nadobudnutie </w:t>
      </w:r>
      <w:r w:rsidR="00AC43D8">
        <w:rPr>
          <w:rFonts w:eastAsia="Times New Roman"/>
          <w:lang w:eastAsia="sk-SK"/>
        </w:rPr>
        <w:t xml:space="preserve">účinnosti </w:t>
      </w:r>
      <w:r w:rsidR="00D34301">
        <w:rPr>
          <w:rFonts w:eastAsia="Times New Roman"/>
          <w:lang w:eastAsia="sk-SK"/>
        </w:rPr>
        <w:t xml:space="preserve">predloženého návrhu zákona </w:t>
      </w:r>
      <w:r w:rsidR="009D4747">
        <w:rPr>
          <w:rFonts w:eastAsia="Times New Roman"/>
          <w:lang w:eastAsia="sk-SK"/>
        </w:rPr>
        <w:t xml:space="preserve">na 1. októbra 2024. </w:t>
      </w:r>
    </w:p>
    <w:p w14:paraId="2D8CFA46" w14:textId="77777777" w:rsidR="009D652B" w:rsidRPr="009D652B" w:rsidRDefault="009D652B" w:rsidP="009D652B">
      <w:pPr>
        <w:spacing w:after="0" w:line="240" w:lineRule="auto"/>
        <w:jc w:val="both"/>
        <w:rPr>
          <w:b/>
          <w:bCs/>
        </w:rPr>
      </w:pPr>
    </w:p>
    <w:sectPr w:rsidR="009D652B" w:rsidRPr="009D65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6C7B3" w14:textId="77777777" w:rsidR="00202A52" w:rsidRDefault="00202A52" w:rsidP="00ED5801">
      <w:pPr>
        <w:spacing w:after="0" w:line="240" w:lineRule="auto"/>
      </w:pPr>
      <w:r>
        <w:separator/>
      </w:r>
    </w:p>
  </w:endnote>
  <w:endnote w:type="continuationSeparator" w:id="0">
    <w:p w14:paraId="71C5FDDD" w14:textId="77777777" w:rsidR="00202A52" w:rsidRDefault="00202A52"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B37B" w14:textId="1550D759"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BAF4" w14:textId="77777777" w:rsidR="00202A52" w:rsidRDefault="00202A52" w:rsidP="00ED5801">
      <w:pPr>
        <w:spacing w:after="0" w:line="240" w:lineRule="auto"/>
      </w:pPr>
      <w:r>
        <w:separator/>
      </w:r>
    </w:p>
  </w:footnote>
  <w:footnote w:type="continuationSeparator" w:id="0">
    <w:p w14:paraId="44745E85" w14:textId="77777777" w:rsidR="00202A52" w:rsidRDefault="00202A52"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A26EDB"/>
    <w:multiLevelType w:val="hybridMultilevel"/>
    <w:tmpl w:val="15E69046"/>
    <w:lvl w:ilvl="0" w:tplc="443E4994">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661F03E9"/>
    <w:multiLevelType w:val="hybridMultilevel"/>
    <w:tmpl w:val="0050393A"/>
    <w:lvl w:ilvl="0" w:tplc="F6687856">
      <w:start w:val="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745356D4"/>
    <w:multiLevelType w:val="hybridMultilevel"/>
    <w:tmpl w:val="04D25190"/>
    <w:lvl w:ilvl="0" w:tplc="A648B090">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67314303">
    <w:abstractNumId w:val="0"/>
  </w:num>
  <w:num w:numId="2" w16cid:durableId="19474313">
    <w:abstractNumId w:val="2"/>
  </w:num>
  <w:num w:numId="3" w16cid:durableId="496850244">
    <w:abstractNumId w:val="1"/>
  </w:num>
  <w:num w:numId="4" w16cid:durableId="1445349711">
    <w:abstractNumId w:val="2"/>
  </w:num>
  <w:num w:numId="5" w16cid:durableId="2096702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3"/>
    <w:rsid w:val="000713B3"/>
    <w:rsid w:val="00074968"/>
    <w:rsid w:val="000764E9"/>
    <w:rsid w:val="00077CC0"/>
    <w:rsid w:val="00082B94"/>
    <w:rsid w:val="00082CCE"/>
    <w:rsid w:val="00083040"/>
    <w:rsid w:val="00083CA6"/>
    <w:rsid w:val="00094927"/>
    <w:rsid w:val="00096EF0"/>
    <w:rsid w:val="000A3C72"/>
    <w:rsid w:val="000B5F7C"/>
    <w:rsid w:val="000B6FEA"/>
    <w:rsid w:val="000F20BD"/>
    <w:rsid w:val="000F2ECC"/>
    <w:rsid w:val="00131D67"/>
    <w:rsid w:val="0013526D"/>
    <w:rsid w:val="001358C5"/>
    <w:rsid w:val="0014328A"/>
    <w:rsid w:val="00144279"/>
    <w:rsid w:val="00144EB2"/>
    <w:rsid w:val="0015253B"/>
    <w:rsid w:val="0016581C"/>
    <w:rsid w:val="001661C8"/>
    <w:rsid w:val="00174DF4"/>
    <w:rsid w:val="00175EC2"/>
    <w:rsid w:val="00192FA7"/>
    <w:rsid w:val="001A2554"/>
    <w:rsid w:val="001A40FD"/>
    <w:rsid w:val="001B0C52"/>
    <w:rsid w:val="001B7D0D"/>
    <w:rsid w:val="001D3795"/>
    <w:rsid w:val="001D7269"/>
    <w:rsid w:val="001F43D7"/>
    <w:rsid w:val="00202A52"/>
    <w:rsid w:val="002069DD"/>
    <w:rsid w:val="002208E7"/>
    <w:rsid w:val="00221D84"/>
    <w:rsid w:val="002257C3"/>
    <w:rsid w:val="0022794D"/>
    <w:rsid w:val="00232EED"/>
    <w:rsid w:val="00261704"/>
    <w:rsid w:val="00262609"/>
    <w:rsid w:val="0026570C"/>
    <w:rsid w:val="0028089F"/>
    <w:rsid w:val="00295513"/>
    <w:rsid w:val="002A1FD5"/>
    <w:rsid w:val="002A2721"/>
    <w:rsid w:val="002A7FBA"/>
    <w:rsid w:val="002B5F56"/>
    <w:rsid w:val="002D304D"/>
    <w:rsid w:val="002D3FD8"/>
    <w:rsid w:val="002E5F36"/>
    <w:rsid w:val="0031070D"/>
    <w:rsid w:val="003228DD"/>
    <w:rsid w:val="003428BE"/>
    <w:rsid w:val="0035095D"/>
    <w:rsid w:val="003954E1"/>
    <w:rsid w:val="003B3659"/>
    <w:rsid w:val="003D1347"/>
    <w:rsid w:val="003D1D47"/>
    <w:rsid w:val="003E2A47"/>
    <w:rsid w:val="00405BE7"/>
    <w:rsid w:val="00410FFB"/>
    <w:rsid w:val="00416A29"/>
    <w:rsid w:val="00424849"/>
    <w:rsid w:val="00435550"/>
    <w:rsid w:val="00445409"/>
    <w:rsid w:val="00454013"/>
    <w:rsid w:val="00490BFF"/>
    <w:rsid w:val="004D282A"/>
    <w:rsid w:val="004E21F5"/>
    <w:rsid w:val="004F49BF"/>
    <w:rsid w:val="004F4FC4"/>
    <w:rsid w:val="00520A54"/>
    <w:rsid w:val="00521E79"/>
    <w:rsid w:val="005302E5"/>
    <w:rsid w:val="005441AF"/>
    <w:rsid w:val="005461FA"/>
    <w:rsid w:val="00547A34"/>
    <w:rsid w:val="00565F37"/>
    <w:rsid w:val="00567CAE"/>
    <w:rsid w:val="005964F3"/>
    <w:rsid w:val="005F2A8F"/>
    <w:rsid w:val="0060427C"/>
    <w:rsid w:val="00604889"/>
    <w:rsid w:val="00606C1B"/>
    <w:rsid w:val="00622A1A"/>
    <w:rsid w:val="00633794"/>
    <w:rsid w:val="0065539E"/>
    <w:rsid w:val="00665FC4"/>
    <w:rsid w:val="00685B70"/>
    <w:rsid w:val="006A6574"/>
    <w:rsid w:val="006B03F2"/>
    <w:rsid w:val="006C0467"/>
    <w:rsid w:val="006C0CA8"/>
    <w:rsid w:val="006D60AE"/>
    <w:rsid w:val="006E3EAE"/>
    <w:rsid w:val="006E48FD"/>
    <w:rsid w:val="00707B92"/>
    <w:rsid w:val="00713A36"/>
    <w:rsid w:val="00713DAF"/>
    <w:rsid w:val="00720F54"/>
    <w:rsid w:val="00734A30"/>
    <w:rsid w:val="00735BF8"/>
    <w:rsid w:val="0074768C"/>
    <w:rsid w:val="007536FF"/>
    <w:rsid w:val="00777385"/>
    <w:rsid w:val="00783EE4"/>
    <w:rsid w:val="007A1161"/>
    <w:rsid w:val="007A42E6"/>
    <w:rsid w:val="007B1B0B"/>
    <w:rsid w:val="007B4B40"/>
    <w:rsid w:val="007B6505"/>
    <w:rsid w:val="007C2047"/>
    <w:rsid w:val="007E7389"/>
    <w:rsid w:val="007F233B"/>
    <w:rsid w:val="0081271F"/>
    <w:rsid w:val="00813170"/>
    <w:rsid w:val="00814306"/>
    <w:rsid w:val="00822B85"/>
    <w:rsid w:val="00823801"/>
    <w:rsid w:val="00825FEB"/>
    <w:rsid w:val="00836F8C"/>
    <w:rsid w:val="0084015C"/>
    <w:rsid w:val="00843B7E"/>
    <w:rsid w:val="00846E7B"/>
    <w:rsid w:val="008559B5"/>
    <w:rsid w:val="00863D94"/>
    <w:rsid w:val="00867274"/>
    <w:rsid w:val="00871000"/>
    <w:rsid w:val="00897716"/>
    <w:rsid w:val="008A0292"/>
    <w:rsid w:val="008A1E04"/>
    <w:rsid w:val="008D2616"/>
    <w:rsid w:val="008D38B2"/>
    <w:rsid w:val="008E538F"/>
    <w:rsid w:val="008F602C"/>
    <w:rsid w:val="009018AC"/>
    <w:rsid w:val="009141ED"/>
    <w:rsid w:val="00915F26"/>
    <w:rsid w:val="00926F35"/>
    <w:rsid w:val="00942D27"/>
    <w:rsid w:val="009473E3"/>
    <w:rsid w:val="009536E3"/>
    <w:rsid w:val="009612A3"/>
    <w:rsid w:val="009750CD"/>
    <w:rsid w:val="00980CE6"/>
    <w:rsid w:val="00984AEB"/>
    <w:rsid w:val="00985A88"/>
    <w:rsid w:val="00994269"/>
    <w:rsid w:val="009A4576"/>
    <w:rsid w:val="009A658B"/>
    <w:rsid w:val="009A7EBA"/>
    <w:rsid w:val="009B5786"/>
    <w:rsid w:val="009D24AD"/>
    <w:rsid w:val="009D4747"/>
    <w:rsid w:val="009D652B"/>
    <w:rsid w:val="009D6D77"/>
    <w:rsid w:val="009F7788"/>
    <w:rsid w:val="00A03AF5"/>
    <w:rsid w:val="00A10226"/>
    <w:rsid w:val="00A17B95"/>
    <w:rsid w:val="00A25ABB"/>
    <w:rsid w:val="00A40CE6"/>
    <w:rsid w:val="00A45A59"/>
    <w:rsid w:val="00A80A03"/>
    <w:rsid w:val="00A914F6"/>
    <w:rsid w:val="00AC43D8"/>
    <w:rsid w:val="00AD5684"/>
    <w:rsid w:val="00AD7374"/>
    <w:rsid w:val="00AE39A7"/>
    <w:rsid w:val="00AE6176"/>
    <w:rsid w:val="00AE64D6"/>
    <w:rsid w:val="00AF2FEB"/>
    <w:rsid w:val="00B14A8A"/>
    <w:rsid w:val="00B32FF1"/>
    <w:rsid w:val="00B43564"/>
    <w:rsid w:val="00B504F9"/>
    <w:rsid w:val="00B520D0"/>
    <w:rsid w:val="00B52105"/>
    <w:rsid w:val="00B74BA6"/>
    <w:rsid w:val="00B81F9E"/>
    <w:rsid w:val="00B86EE2"/>
    <w:rsid w:val="00B935BA"/>
    <w:rsid w:val="00BA46A6"/>
    <w:rsid w:val="00BB254B"/>
    <w:rsid w:val="00BB59BF"/>
    <w:rsid w:val="00BD0A69"/>
    <w:rsid w:val="00BD27E1"/>
    <w:rsid w:val="00BF3269"/>
    <w:rsid w:val="00C21011"/>
    <w:rsid w:val="00C363FF"/>
    <w:rsid w:val="00C367C9"/>
    <w:rsid w:val="00C410A0"/>
    <w:rsid w:val="00C47548"/>
    <w:rsid w:val="00C51938"/>
    <w:rsid w:val="00C568F0"/>
    <w:rsid w:val="00C61AE4"/>
    <w:rsid w:val="00C6333E"/>
    <w:rsid w:val="00C67C10"/>
    <w:rsid w:val="00C74A0E"/>
    <w:rsid w:val="00C811F2"/>
    <w:rsid w:val="00C9310A"/>
    <w:rsid w:val="00CA2A54"/>
    <w:rsid w:val="00CA39A8"/>
    <w:rsid w:val="00CD17DE"/>
    <w:rsid w:val="00CE1BC7"/>
    <w:rsid w:val="00CF0CF0"/>
    <w:rsid w:val="00CF7E2A"/>
    <w:rsid w:val="00D05B18"/>
    <w:rsid w:val="00D13469"/>
    <w:rsid w:val="00D134CD"/>
    <w:rsid w:val="00D22433"/>
    <w:rsid w:val="00D34301"/>
    <w:rsid w:val="00D438FC"/>
    <w:rsid w:val="00D47B8B"/>
    <w:rsid w:val="00D74C6F"/>
    <w:rsid w:val="00D77666"/>
    <w:rsid w:val="00D86E5C"/>
    <w:rsid w:val="00DA4CA3"/>
    <w:rsid w:val="00DA5842"/>
    <w:rsid w:val="00DA7AEF"/>
    <w:rsid w:val="00DD0327"/>
    <w:rsid w:val="00DD15D9"/>
    <w:rsid w:val="00DD220B"/>
    <w:rsid w:val="00DD38D9"/>
    <w:rsid w:val="00DE0A66"/>
    <w:rsid w:val="00DE6291"/>
    <w:rsid w:val="00DF2228"/>
    <w:rsid w:val="00E020A2"/>
    <w:rsid w:val="00E13359"/>
    <w:rsid w:val="00E52D7A"/>
    <w:rsid w:val="00E5549E"/>
    <w:rsid w:val="00E67D16"/>
    <w:rsid w:val="00E70AA0"/>
    <w:rsid w:val="00E73182"/>
    <w:rsid w:val="00E90A18"/>
    <w:rsid w:val="00ED5801"/>
    <w:rsid w:val="00EE1417"/>
    <w:rsid w:val="00EF1942"/>
    <w:rsid w:val="00F07B57"/>
    <w:rsid w:val="00F17BFB"/>
    <w:rsid w:val="00F40389"/>
    <w:rsid w:val="00F51936"/>
    <w:rsid w:val="00F55700"/>
    <w:rsid w:val="00F62EBF"/>
    <w:rsid w:val="00F716FC"/>
    <w:rsid w:val="00F900C3"/>
    <w:rsid w:val="00F90457"/>
    <w:rsid w:val="00FA30B8"/>
    <w:rsid w:val="00FB3F3A"/>
    <w:rsid w:val="00FC03A8"/>
    <w:rsid w:val="00FC1AD6"/>
    <w:rsid w:val="00FC4BAD"/>
    <w:rsid w:val="00FE67F3"/>
    <w:rsid w:val="00FF2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5461FA"/>
    <w:rPr>
      <w:color w:val="0000FF"/>
      <w:u w:val="single"/>
    </w:rPr>
  </w:style>
  <w:style w:type="paragraph" w:styleId="Textbubliny">
    <w:name w:val="Balloon Text"/>
    <w:basedOn w:val="Normlny"/>
    <w:link w:val="TextbublinyChar"/>
    <w:uiPriority w:val="99"/>
    <w:semiHidden/>
    <w:unhideWhenUsed/>
    <w:rsid w:val="009A7E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EBA"/>
    <w:rPr>
      <w:rFonts w:ascii="Segoe UI" w:hAnsi="Segoe UI" w:cs="Segoe UI"/>
      <w:sz w:val="18"/>
      <w:szCs w:val="18"/>
    </w:rPr>
  </w:style>
  <w:style w:type="character" w:styleId="Odkaznakomentr">
    <w:name w:val="annotation reference"/>
    <w:basedOn w:val="Predvolenpsmoodseku"/>
    <w:uiPriority w:val="99"/>
    <w:semiHidden/>
    <w:unhideWhenUsed/>
    <w:rsid w:val="00CA2A54"/>
    <w:rPr>
      <w:sz w:val="16"/>
      <w:szCs w:val="16"/>
    </w:rPr>
  </w:style>
  <w:style w:type="paragraph" w:styleId="Textkomentra">
    <w:name w:val="annotation text"/>
    <w:basedOn w:val="Normlny"/>
    <w:link w:val="TextkomentraChar"/>
    <w:uiPriority w:val="99"/>
    <w:semiHidden/>
    <w:unhideWhenUsed/>
    <w:rsid w:val="00CA2A54"/>
    <w:pPr>
      <w:spacing w:line="240" w:lineRule="auto"/>
    </w:pPr>
    <w:rPr>
      <w:sz w:val="20"/>
      <w:szCs w:val="20"/>
    </w:rPr>
  </w:style>
  <w:style w:type="character" w:customStyle="1" w:styleId="TextkomentraChar">
    <w:name w:val="Text komentára Char"/>
    <w:basedOn w:val="Predvolenpsmoodseku"/>
    <w:link w:val="Textkomentra"/>
    <w:uiPriority w:val="99"/>
    <w:semiHidden/>
    <w:rsid w:val="00CA2A54"/>
    <w:rPr>
      <w:sz w:val="20"/>
      <w:szCs w:val="20"/>
    </w:rPr>
  </w:style>
  <w:style w:type="paragraph" w:styleId="Predmetkomentra">
    <w:name w:val="annotation subject"/>
    <w:basedOn w:val="Textkomentra"/>
    <w:next w:val="Textkomentra"/>
    <w:link w:val="PredmetkomentraChar"/>
    <w:uiPriority w:val="99"/>
    <w:semiHidden/>
    <w:unhideWhenUsed/>
    <w:rsid w:val="00CA2A54"/>
    <w:rPr>
      <w:b/>
      <w:bCs/>
    </w:rPr>
  </w:style>
  <w:style w:type="character" w:customStyle="1" w:styleId="PredmetkomentraChar">
    <w:name w:val="Predmet komentára Char"/>
    <w:basedOn w:val="TextkomentraChar"/>
    <w:link w:val="Predmetkomentra"/>
    <w:uiPriority w:val="99"/>
    <w:semiHidden/>
    <w:rsid w:val="00CA2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815063">
      <w:bodyDiv w:val="1"/>
      <w:marLeft w:val="0"/>
      <w:marRight w:val="0"/>
      <w:marTop w:val="0"/>
      <w:marBottom w:val="0"/>
      <w:divBdr>
        <w:top w:val="none" w:sz="0" w:space="0" w:color="auto"/>
        <w:left w:val="none" w:sz="0" w:space="0" w:color="auto"/>
        <w:bottom w:val="none" w:sz="0" w:space="0" w:color="auto"/>
        <w:right w:val="none" w:sz="0" w:space="0" w:color="auto"/>
      </w:divBdr>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720</Words>
  <Characters>4481</Characters>
  <Application>Microsoft Office Word</Application>
  <DocSecurity>0</DocSecurity>
  <Lines>128</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Andrej Pitonak</cp:lastModifiedBy>
  <cp:revision>59</cp:revision>
  <cp:lastPrinted>2020-12-17T09:22:00Z</cp:lastPrinted>
  <dcterms:created xsi:type="dcterms:W3CDTF">2024-04-16T20:35:00Z</dcterms:created>
  <dcterms:modified xsi:type="dcterms:W3CDTF">2024-05-24T11:21:00Z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add84450eb0929bbe512c471998359742776b2f7ed104a64c8928f206d86e93e</vt:lpwstr>
  </property>
</Properties>
</file>