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7BB97" w14:textId="77777777" w:rsidR="00C4358C" w:rsidRPr="001B345C" w:rsidRDefault="00C4358C" w:rsidP="00C4358C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B345C">
        <w:rPr>
          <w:rFonts w:ascii="Book Antiqua" w:hAnsi="Book Antiqua"/>
          <w:b/>
          <w:caps/>
          <w:spacing w:val="30"/>
          <w:sz w:val="22"/>
          <w:szCs w:val="22"/>
        </w:rPr>
        <w:t>Dôvodová správa</w:t>
      </w:r>
    </w:p>
    <w:p w14:paraId="593442BB" w14:textId="77777777" w:rsidR="00C4358C" w:rsidRPr="001B345C" w:rsidRDefault="00C4358C" w:rsidP="00C4358C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1B345C">
        <w:rPr>
          <w:rFonts w:ascii="Book Antiqua" w:hAnsi="Book Antiqua"/>
          <w:b/>
          <w:sz w:val="22"/>
          <w:szCs w:val="22"/>
        </w:rPr>
        <w:t>A. Všeobecná časť</w:t>
      </w:r>
    </w:p>
    <w:p w14:paraId="44F0E696" w14:textId="77777777" w:rsidR="00C4358C" w:rsidRDefault="00C4358C" w:rsidP="00C4358C">
      <w:pPr>
        <w:pStyle w:val="Odsekzoznamu1"/>
        <w:spacing w:before="120" w:line="360" w:lineRule="auto"/>
        <w:ind w:left="0" w:firstLine="708"/>
        <w:jc w:val="both"/>
        <w:rPr>
          <w:rFonts w:ascii="Book Antiqua" w:hAnsi="Book Antiqua"/>
          <w:sz w:val="22"/>
          <w:szCs w:val="22"/>
        </w:rPr>
      </w:pPr>
      <w:bookmarkStart w:id="0" w:name="_Hlk127446710"/>
      <w:r w:rsidRPr="001B345C">
        <w:rPr>
          <w:rFonts w:ascii="Book Antiqua" w:hAnsi="Book Antiqua"/>
          <w:sz w:val="22"/>
          <w:szCs w:val="22"/>
        </w:rPr>
        <w:t>Návrh zákona</w:t>
      </w:r>
      <w:bookmarkEnd w:id="0"/>
      <w:r>
        <w:rPr>
          <w:rFonts w:ascii="Book Antiqua" w:hAnsi="Book Antiqua"/>
          <w:sz w:val="22"/>
          <w:szCs w:val="22"/>
        </w:rPr>
        <w:t xml:space="preserve">, ktorým sa dopĺňa zákon č. 108/2024 Z. z. o ochrane spotrebiteľa a o zmene a doplnení  niektorých zákonov </w:t>
      </w:r>
      <w:r w:rsidRPr="001B345C">
        <w:rPr>
          <w:rFonts w:ascii="Book Antiqua" w:hAnsi="Book Antiqua"/>
          <w:sz w:val="22"/>
          <w:szCs w:val="22"/>
        </w:rPr>
        <w:t xml:space="preserve">predkladá na rokovanie Národnej rady </w:t>
      </w:r>
      <w:bookmarkStart w:id="1" w:name="_Hlk127865084"/>
      <w:r w:rsidRPr="001B345C">
        <w:rPr>
          <w:rFonts w:ascii="Book Antiqua" w:hAnsi="Book Antiqua"/>
          <w:sz w:val="22"/>
          <w:szCs w:val="22"/>
        </w:rPr>
        <w:t>Slovenskej republiky</w:t>
      </w:r>
      <w:r>
        <w:rPr>
          <w:rFonts w:ascii="Book Antiqua" w:hAnsi="Book Antiqua"/>
          <w:sz w:val="22"/>
          <w:szCs w:val="22"/>
        </w:rPr>
        <w:t xml:space="preserve"> skupina</w:t>
      </w:r>
      <w:r w:rsidRPr="001B345C">
        <w:rPr>
          <w:rFonts w:ascii="Book Antiqua" w:hAnsi="Book Antiqua"/>
          <w:sz w:val="22"/>
          <w:szCs w:val="22"/>
        </w:rPr>
        <w:t xml:space="preserve"> </w:t>
      </w:r>
      <w:bookmarkEnd w:id="1"/>
      <w:r>
        <w:rPr>
          <w:rFonts w:ascii="Book Antiqua" w:hAnsi="Book Antiqua"/>
          <w:sz w:val="22"/>
          <w:szCs w:val="22"/>
        </w:rPr>
        <w:t>poslan</w:t>
      </w:r>
      <w:r w:rsidRPr="001B345C">
        <w:rPr>
          <w:rFonts w:ascii="Book Antiqua" w:hAnsi="Book Antiqua"/>
          <w:sz w:val="22"/>
          <w:szCs w:val="22"/>
        </w:rPr>
        <w:t>c</w:t>
      </w:r>
      <w:r>
        <w:rPr>
          <w:rFonts w:ascii="Book Antiqua" w:hAnsi="Book Antiqua"/>
          <w:sz w:val="22"/>
          <w:szCs w:val="22"/>
        </w:rPr>
        <w:t>ov</w:t>
      </w:r>
      <w:r w:rsidRPr="001B345C">
        <w:rPr>
          <w:rFonts w:ascii="Book Antiqua" w:hAnsi="Book Antiqua"/>
          <w:sz w:val="22"/>
          <w:szCs w:val="22"/>
        </w:rPr>
        <w:t xml:space="preserve"> Nár</w:t>
      </w:r>
      <w:r>
        <w:rPr>
          <w:rFonts w:ascii="Book Antiqua" w:hAnsi="Book Antiqua"/>
          <w:sz w:val="22"/>
          <w:szCs w:val="22"/>
        </w:rPr>
        <w:t>odnej rady Slovenskej republiky</w:t>
      </w:r>
      <w:r w:rsidRPr="001B345C">
        <w:rPr>
          <w:rFonts w:ascii="Book Antiqua" w:hAnsi="Book Antiqua"/>
          <w:sz w:val="22"/>
          <w:szCs w:val="22"/>
        </w:rPr>
        <w:t>.</w:t>
      </w:r>
    </w:p>
    <w:p w14:paraId="68CADC7C" w14:textId="77777777" w:rsidR="00C4358C" w:rsidRPr="00C4358C" w:rsidRDefault="00C4358C" w:rsidP="00C4358C">
      <w:pPr>
        <w:pStyle w:val="Odsekzoznamu1"/>
        <w:spacing w:before="120" w:line="360" w:lineRule="auto"/>
        <w:ind w:left="0"/>
        <w:jc w:val="both"/>
        <w:rPr>
          <w:rFonts w:ascii="Book Antiqua" w:hAnsi="Book Antiqua"/>
          <w:color w:val="auto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Odstúpenie od zmluvy (inak aj vrátenie tovaru) bez uvedenia</w:t>
      </w:r>
      <w:r w:rsidRPr="00775034">
        <w:rPr>
          <w:rFonts w:ascii="Book Antiqua" w:hAnsi="Book Antiqua"/>
          <w:sz w:val="22"/>
          <w:szCs w:val="22"/>
        </w:rPr>
        <w:t xml:space="preserve"> dôvodu v lehote 14-tich dní je inštitútom</w:t>
      </w:r>
      <w:r w:rsidRPr="00C4358C">
        <w:rPr>
          <w:rFonts w:ascii="Book Antiqua" w:hAnsi="Book Antiqua"/>
          <w:color w:val="auto"/>
          <w:sz w:val="22"/>
          <w:szCs w:val="22"/>
        </w:rPr>
        <w:t>, ktorý je v našom právnom poriadku upravený už niekoľko rokov, avšak v súčasnosti sa tento inštitút vzťahuje len na zmluvy uzavreté na diaľku (napríklad nákup cez e-</w:t>
      </w:r>
      <w:proofErr w:type="spellStart"/>
      <w:r w:rsidRPr="00C4358C">
        <w:rPr>
          <w:rFonts w:ascii="Book Antiqua" w:hAnsi="Book Antiqua"/>
          <w:color w:val="auto"/>
          <w:sz w:val="22"/>
          <w:szCs w:val="22"/>
        </w:rPr>
        <w:t>shop</w:t>
      </w:r>
      <w:proofErr w:type="spellEnd"/>
      <w:r w:rsidRPr="00C4358C">
        <w:rPr>
          <w:rFonts w:ascii="Book Antiqua" w:hAnsi="Book Antiqua"/>
          <w:color w:val="auto"/>
          <w:sz w:val="22"/>
          <w:szCs w:val="22"/>
        </w:rPr>
        <w:t xml:space="preserve">, e-mail, telefón, katalóg a podobne), alebo na zmluvy uzavreté mimo prevádzkových priestorov predávajúceho (napr. podomoví predajcovia, predajné akcie a podobne). Toto právo sa nevzťahuje na kamenné obchody (prevádzkové priestory obchodníka), respektíve, ak aj niektoré prevádzky umožňujú vrátenie, alebo výmenu tovaru v lehote 14-tich dní, robia tak nad rámec svojich povinností a nie sú viazaní právnou úpravou zákonného odstúpenia od zmluvy bez uvedenia dôvodu. </w:t>
      </w:r>
    </w:p>
    <w:p w14:paraId="497972A3" w14:textId="65153455" w:rsidR="00C4358C" w:rsidRPr="00C4358C" w:rsidRDefault="00C4358C" w:rsidP="00C4358C">
      <w:pPr>
        <w:pStyle w:val="Odsekzoznamu1"/>
        <w:spacing w:before="120" w:line="360" w:lineRule="auto"/>
        <w:ind w:left="0"/>
        <w:jc w:val="both"/>
        <w:rPr>
          <w:rFonts w:ascii="Book Antiqua" w:hAnsi="Book Antiqua"/>
          <w:color w:val="auto"/>
          <w:sz w:val="22"/>
          <w:szCs w:val="22"/>
        </w:rPr>
      </w:pPr>
      <w:r w:rsidRPr="00C4358C">
        <w:rPr>
          <w:rFonts w:ascii="Book Antiqua" w:hAnsi="Book Antiqua"/>
          <w:color w:val="auto"/>
          <w:sz w:val="22"/>
          <w:szCs w:val="22"/>
        </w:rPr>
        <w:t xml:space="preserve">            </w:t>
      </w:r>
      <w:r w:rsidRPr="00C4358C">
        <w:rPr>
          <w:rFonts w:ascii="Book Antiqua" w:hAnsi="Book Antiqua"/>
          <w:b/>
          <w:color w:val="auto"/>
          <w:sz w:val="22"/>
          <w:szCs w:val="22"/>
        </w:rPr>
        <w:t>Cieľom predkladaného zákona je zjednotiť úpravu inštitútu odstúpenia od zmluvy bez uvedenia dôvodu tak, aby sa obdobný právny režim - ako už existuje pri zmluvách uzatvorených na diaľku, aplikoval aj na zmluvy uzatvorené v prevádzkových priestoroch obchodníka, teda na predaj v tzv. kamenných obchodoch</w:t>
      </w:r>
      <w:r w:rsidRPr="00C4358C">
        <w:rPr>
          <w:rFonts w:ascii="Book Antiqua" w:hAnsi="Book Antiqua"/>
          <w:color w:val="auto"/>
          <w:sz w:val="22"/>
          <w:szCs w:val="22"/>
        </w:rPr>
        <w:t>. Inými slovami, aj pri kúpe tovaru v kamennej predajni bude možné tento tovar vrátiť v lehote 14 dní, a to bez uvedenia dôvodu, rovnako ako je to možné napr. pri kúpe cez e-</w:t>
      </w:r>
      <w:proofErr w:type="spellStart"/>
      <w:r w:rsidRPr="00C4358C">
        <w:rPr>
          <w:rFonts w:ascii="Book Antiqua" w:hAnsi="Book Antiqua"/>
          <w:color w:val="auto"/>
          <w:sz w:val="22"/>
          <w:szCs w:val="22"/>
        </w:rPr>
        <w:t>shop</w:t>
      </w:r>
      <w:proofErr w:type="spellEnd"/>
      <w:r w:rsidRPr="00C4358C">
        <w:rPr>
          <w:rFonts w:ascii="Book Antiqua" w:hAnsi="Book Antiqua"/>
          <w:color w:val="auto"/>
          <w:sz w:val="22"/>
          <w:szCs w:val="22"/>
        </w:rPr>
        <w:t xml:space="preserve">. </w:t>
      </w:r>
      <w:r w:rsidR="00042A7B">
        <w:rPr>
          <w:rFonts w:ascii="Book Antiqua" w:hAnsi="Book Antiqua"/>
          <w:color w:val="auto"/>
          <w:sz w:val="22"/>
          <w:szCs w:val="22"/>
        </w:rPr>
        <w:t>V súčasnosti viacerí obchodníci umožňujú objednať tovar cez internet a vyzdvihnúť ho, ale aj vrátiť v kamennej predajni, prípadne si ho v kamennej predajni obzrieť a objednať cez internet. Ti</w:t>
      </w:r>
      <w:r w:rsidRPr="00C4358C">
        <w:rPr>
          <w:rFonts w:ascii="Book Antiqua" w:hAnsi="Book Antiqua"/>
          <w:color w:val="auto"/>
          <w:sz w:val="22"/>
          <w:szCs w:val="22"/>
        </w:rPr>
        <w:t xml:space="preserve">eto dva právne režimy </w:t>
      </w:r>
      <w:r w:rsidR="00042A7B">
        <w:rPr>
          <w:rFonts w:ascii="Book Antiqua" w:hAnsi="Book Antiqua"/>
          <w:color w:val="auto"/>
          <w:sz w:val="22"/>
          <w:szCs w:val="22"/>
        </w:rPr>
        <w:t xml:space="preserve">sa </w:t>
      </w:r>
      <w:r w:rsidRPr="00C4358C">
        <w:rPr>
          <w:rFonts w:ascii="Book Antiqua" w:hAnsi="Book Antiqua"/>
          <w:color w:val="auto"/>
          <w:sz w:val="22"/>
          <w:szCs w:val="22"/>
        </w:rPr>
        <w:t xml:space="preserve">prelínajú v takej miere, že nevidíme racionálny dôvod, prečo by spotrebiteľ, ktorý uzavrie zmluvu v prevádzkových priestoroch a spotrebiteľ, ktorý ju uzavrie mimo prevádzkových priestorov mali mať úplne odlišné podmienky pri odstúpení od zmluvy.   </w:t>
      </w:r>
    </w:p>
    <w:p w14:paraId="532FBF24" w14:textId="77777777" w:rsidR="00C4358C" w:rsidRPr="00C4358C" w:rsidRDefault="00C4358C" w:rsidP="00C4358C">
      <w:pPr>
        <w:spacing w:before="120" w:after="120" w:line="360" w:lineRule="auto"/>
        <w:ind w:firstLine="709"/>
        <w:jc w:val="both"/>
        <w:rPr>
          <w:rFonts w:ascii="Book Antiqua" w:hAnsi="Book Antiqua"/>
          <w:color w:val="auto"/>
          <w:sz w:val="22"/>
          <w:szCs w:val="22"/>
        </w:rPr>
      </w:pPr>
      <w:r w:rsidRPr="00C4358C">
        <w:rPr>
          <w:rFonts w:ascii="Book Antiqua" w:hAnsi="Book Antiqua"/>
          <w:color w:val="auto"/>
          <w:sz w:val="22"/>
          <w:szCs w:val="22"/>
        </w:rPr>
        <w:t>Návrh zákona nemá žiadne vplyvy na rozpočet verejnej správy, bude však mať v istom zmysle negatívny a v istom zmysle pozitívny dopad na podnikateľské prostredie. Nemá vplyv na životné prostredie, na informatizáciu spoločnosti,</w:t>
      </w:r>
      <w:r w:rsidRPr="00C4358C">
        <w:rPr>
          <w:rStyle w:val="awspan"/>
          <w:rFonts w:ascii="Book Antiqua" w:hAnsi="Book Antiqua"/>
          <w:color w:val="auto"/>
          <w:sz w:val="22"/>
          <w:szCs w:val="22"/>
        </w:rPr>
        <w:t xml:space="preserve"> na služby verejnej správy pre občana</w:t>
      </w:r>
      <w:r w:rsidRPr="00C4358C">
        <w:rPr>
          <w:rFonts w:ascii="Book Antiqua" w:hAnsi="Book Antiqua"/>
          <w:color w:val="auto"/>
          <w:sz w:val="22"/>
          <w:szCs w:val="22"/>
        </w:rPr>
        <w:t xml:space="preserve"> a nezakladá ani žiadne vplyvy na manželstvo, rodičovstvo a rodinu, či sociálne vplyvy. </w:t>
      </w:r>
    </w:p>
    <w:p w14:paraId="69C49F71" w14:textId="77777777" w:rsidR="00C4358C" w:rsidRPr="00C4358C" w:rsidRDefault="00C4358C" w:rsidP="00C4358C">
      <w:pPr>
        <w:pStyle w:val="Odsekzoznamu1"/>
        <w:spacing w:before="120" w:line="360" w:lineRule="auto"/>
        <w:ind w:left="0" w:firstLine="708"/>
        <w:jc w:val="both"/>
        <w:rPr>
          <w:rFonts w:ascii="Book Antiqua" w:hAnsi="Book Antiqua"/>
          <w:b/>
          <w:color w:val="auto"/>
          <w:sz w:val="22"/>
          <w:szCs w:val="22"/>
        </w:rPr>
      </w:pPr>
      <w:r w:rsidRPr="00C4358C">
        <w:rPr>
          <w:rFonts w:ascii="Book Antiqua" w:hAnsi="Book Antiqua"/>
          <w:color w:val="auto"/>
          <w:sz w:val="22"/>
          <w:szCs w:val="22"/>
        </w:rPr>
        <w:t xml:space="preserve">Návrh zákona je v súlade s Ústavou Slovenskej republiky, ústavnými zákonmi, nálezmi Ústavného súdu Slovenskej republiky, medzinárodnými zmluvami a inými </w:t>
      </w:r>
      <w:r w:rsidRPr="00C4358C">
        <w:rPr>
          <w:rFonts w:ascii="Book Antiqua" w:hAnsi="Book Antiqua"/>
          <w:color w:val="auto"/>
          <w:sz w:val="22"/>
          <w:szCs w:val="22"/>
        </w:rPr>
        <w:lastRenderedPageBreak/>
        <w:t>medzinárodnými dokumentmi, ktorými je Slovenská republika viazaná a súčasne je v súlade s právom Európskej únie.</w:t>
      </w:r>
    </w:p>
    <w:p w14:paraId="3725AA50" w14:textId="77777777" w:rsidR="00C4358C" w:rsidRDefault="00C4358C" w:rsidP="00C4358C">
      <w:pPr>
        <w:pStyle w:val="Odsekzoznamu1"/>
        <w:spacing w:before="120" w:line="360" w:lineRule="auto"/>
        <w:ind w:left="0" w:firstLine="708"/>
        <w:jc w:val="both"/>
        <w:rPr>
          <w:rFonts w:ascii="Book Antiqua" w:hAnsi="Book Antiqua"/>
          <w:b/>
          <w:sz w:val="22"/>
          <w:szCs w:val="22"/>
        </w:rPr>
      </w:pPr>
    </w:p>
    <w:p w14:paraId="3B0386FF" w14:textId="77777777" w:rsidR="00C4358C" w:rsidRPr="008E39E9" w:rsidRDefault="00C4358C" w:rsidP="00C4358C">
      <w:pPr>
        <w:pStyle w:val="Odsekzoznamu1"/>
        <w:spacing w:before="120" w:line="276" w:lineRule="auto"/>
        <w:ind w:left="0" w:firstLine="708"/>
        <w:jc w:val="both"/>
        <w:rPr>
          <w:rFonts w:ascii="Book Antiqua" w:hAnsi="Book Antiqua"/>
          <w:b/>
          <w:sz w:val="22"/>
          <w:szCs w:val="22"/>
        </w:rPr>
      </w:pPr>
      <w:r w:rsidRPr="008E39E9">
        <w:rPr>
          <w:rFonts w:ascii="Book Antiqua" w:hAnsi="Book Antiqua"/>
          <w:b/>
          <w:sz w:val="22"/>
          <w:szCs w:val="22"/>
        </w:rPr>
        <w:t>B. Osobitná časť</w:t>
      </w:r>
    </w:p>
    <w:p w14:paraId="115EA680" w14:textId="77777777" w:rsidR="00C4358C" w:rsidRPr="008E39E9" w:rsidRDefault="00C4358C" w:rsidP="00C4358C">
      <w:pPr>
        <w:spacing w:before="120" w:line="360" w:lineRule="auto"/>
        <w:jc w:val="both"/>
        <w:rPr>
          <w:rStyle w:val="Textzstupnhosymbolu1"/>
          <w:rFonts w:ascii="Book Antiqua" w:hAnsi="Book Antiqua"/>
          <w:b/>
          <w:color w:val="00000A"/>
          <w:sz w:val="22"/>
          <w:szCs w:val="22"/>
        </w:rPr>
      </w:pPr>
      <w:r w:rsidRPr="008E39E9">
        <w:rPr>
          <w:rStyle w:val="Textzstupnhosymbolu1"/>
          <w:rFonts w:ascii="Book Antiqua" w:hAnsi="Book Antiqua"/>
          <w:b/>
          <w:color w:val="00000A"/>
          <w:sz w:val="22"/>
          <w:szCs w:val="22"/>
        </w:rPr>
        <w:t xml:space="preserve">K Čl. I </w:t>
      </w:r>
    </w:p>
    <w:p w14:paraId="77264960" w14:textId="77777777" w:rsidR="00C4358C" w:rsidRPr="008E39E9" w:rsidRDefault="00C4358C" w:rsidP="00C4358C">
      <w:pPr>
        <w:spacing w:before="120" w:line="360" w:lineRule="auto"/>
        <w:jc w:val="both"/>
        <w:rPr>
          <w:rStyle w:val="Textzstupnhosymbolu1"/>
          <w:rFonts w:ascii="Book Antiqua" w:hAnsi="Book Antiqua"/>
          <w:b/>
          <w:color w:val="00000A"/>
          <w:sz w:val="22"/>
          <w:szCs w:val="22"/>
        </w:rPr>
      </w:pPr>
      <w:r w:rsidRPr="008E39E9">
        <w:rPr>
          <w:rStyle w:val="Textzstupnhosymbolu1"/>
          <w:rFonts w:ascii="Book Antiqua" w:hAnsi="Book Antiqua"/>
          <w:b/>
          <w:color w:val="00000A"/>
          <w:sz w:val="22"/>
          <w:szCs w:val="22"/>
        </w:rPr>
        <w:t>K bodu 1</w:t>
      </w:r>
    </w:p>
    <w:p w14:paraId="12D9CFA7" w14:textId="77777777" w:rsidR="00C4358C" w:rsidRPr="008E39E9" w:rsidRDefault="00C4358C" w:rsidP="00C4358C">
      <w:pPr>
        <w:spacing w:before="120" w:line="360" w:lineRule="auto"/>
        <w:jc w:val="both"/>
        <w:rPr>
          <w:rStyle w:val="Textzstupnhosymbolu1"/>
          <w:rFonts w:ascii="Book Antiqua" w:hAnsi="Book Antiqua"/>
          <w:bCs/>
          <w:color w:val="00000A"/>
          <w:sz w:val="22"/>
          <w:szCs w:val="22"/>
        </w:rPr>
      </w:pPr>
      <w:r w:rsidRPr="008E39E9"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 xml:space="preserve">            Dopĺňa sa nová tretia časť zákona o ochrane spotrebiteľa, ktorej obsahom sú osobitné ustanovenia o zmluve uzavretej v prevádzkových priestoroch obchodníka. Túto časť tvorí úplne nový § 22a. </w:t>
      </w:r>
    </w:p>
    <w:p w14:paraId="4900032C" w14:textId="77777777" w:rsidR="00C4358C" w:rsidRPr="008E39E9" w:rsidRDefault="00C4358C" w:rsidP="00C4358C">
      <w:pPr>
        <w:spacing w:before="120" w:line="360" w:lineRule="auto"/>
        <w:jc w:val="both"/>
        <w:rPr>
          <w:rStyle w:val="Textzstupnhosymbolu1"/>
          <w:rFonts w:ascii="Book Antiqua" w:hAnsi="Book Antiqua"/>
          <w:bCs/>
          <w:color w:val="00000A"/>
          <w:sz w:val="22"/>
          <w:szCs w:val="22"/>
        </w:rPr>
      </w:pPr>
      <w:r w:rsidRPr="008E39E9"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 xml:space="preserve">            Prvý odsek obsahuje definíciu zmluvy</w:t>
      </w:r>
      <w:r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 xml:space="preserve"> uzavretej v prevádzkových priestoroch</w:t>
      </w:r>
      <w:r w:rsidRPr="008E39E9"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 xml:space="preserve"> </w:t>
      </w:r>
      <w:r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> s cieľom</w:t>
      </w:r>
      <w:r w:rsidRPr="008E39E9"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 xml:space="preserve"> odlíšiť ju od iných zmlúv</w:t>
      </w:r>
      <w:r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>,</w:t>
      </w:r>
      <w:r w:rsidRPr="008E39E9"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 xml:space="preserve"> hlavne od zmluvy uzatvorenej na diaľku podľa druhej časti</w:t>
      </w:r>
      <w:r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 xml:space="preserve"> zákona č. 108/2024 Z. z. o ochrane spotrebiteľa a o zmene a doplnení niektorých zákonov (ďalej len „zákon“)</w:t>
      </w:r>
      <w:r w:rsidRPr="008E39E9"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 xml:space="preserve">. </w:t>
      </w:r>
      <w:r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>Za zmluvu uzavretú v prevádzkových priestoroch obchodníka sa považuje</w:t>
      </w:r>
      <w:r w:rsidRPr="008E39E9"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> zmluv</w:t>
      </w:r>
      <w:r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>a</w:t>
      </w:r>
      <w:r w:rsidRPr="008E39E9"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 xml:space="preserve"> medzi obchodníkom a spotrebiteľom dohodnut</w:t>
      </w:r>
      <w:r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>á</w:t>
      </w:r>
      <w:r w:rsidRPr="008E39E9"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 xml:space="preserve"> a uzavret</w:t>
      </w:r>
      <w:r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>á</w:t>
      </w:r>
      <w:r w:rsidRPr="008E39E9"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 xml:space="preserve"> za súčasnej fyzickej prítomnosti obchodníka a spotrebiteľa v prevádzkových priestoroch. Samotný pojem „prevádzkové priestory“ je už v súčasnom znení zákona zadefinovaný</w:t>
      </w:r>
      <w:r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>, a to v § 14 ods. 3 zákona.</w:t>
      </w:r>
    </w:p>
    <w:p w14:paraId="20869018" w14:textId="77777777" w:rsidR="00C4358C" w:rsidRPr="008E39E9" w:rsidRDefault="00C4358C" w:rsidP="00C4358C">
      <w:pPr>
        <w:spacing w:before="120" w:line="360" w:lineRule="auto"/>
        <w:jc w:val="both"/>
        <w:rPr>
          <w:rStyle w:val="Textzstupnhosymbolu1"/>
          <w:rFonts w:ascii="Book Antiqua" w:hAnsi="Book Antiqua"/>
          <w:bCs/>
          <w:color w:val="00000A"/>
          <w:sz w:val="22"/>
          <w:szCs w:val="22"/>
        </w:rPr>
      </w:pPr>
      <w:r w:rsidRPr="008E39E9"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 xml:space="preserve">            Vzhľadom na primárnu snahu predkladateľov zjednotiť režim odstúpenia od zmluvy,  ktorá je uzavretá na diaľku s režimom odstúpenia od zmluvy </w:t>
      </w:r>
      <w:r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 xml:space="preserve">uzavretej </w:t>
      </w:r>
      <w:r w:rsidRPr="008E39E9"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 xml:space="preserve">v prevádzkových priestoroch obchodníka sa v odseku </w:t>
      </w:r>
      <w:r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>2</w:t>
      </w:r>
      <w:r w:rsidRPr="008E39E9"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 xml:space="preserve"> vymenúvajú konkrétne ustanovenia osobitnej druhej časti zákona týkajúce sa zmluvy uzatváranej na diaľku, ktoré sa majú primerane použiť aj na zmluvy uza</w:t>
      </w:r>
      <w:r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>vreté</w:t>
      </w:r>
      <w:r w:rsidRPr="008E39E9"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 xml:space="preserve"> v prevádzkových priestoroch</w:t>
      </w:r>
      <w:r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 xml:space="preserve"> obchodníka</w:t>
      </w:r>
      <w:r w:rsidRPr="008E39E9"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 xml:space="preserve">. </w:t>
      </w:r>
    </w:p>
    <w:p w14:paraId="6552ABC7" w14:textId="77777777" w:rsidR="00C4358C" w:rsidRPr="008E39E9" w:rsidRDefault="00C4358C" w:rsidP="00C4358C">
      <w:pPr>
        <w:spacing w:before="120" w:line="360" w:lineRule="auto"/>
        <w:jc w:val="both"/>
        <w:rPr>
          <w:rStyle w:val="Textzstupnhosymbolu1"/>
          <w:rFonts w:ascii="Book Antiqua" w:hAnsi="Book Antiqua"/>
          <w:bCs/>
          <w:color w:val="00000A"/>
          <w:sz w:val="22"/>
          <w:szCs w:val="22"/>
        </w:rPr>
      </w:pPr>
      <w:r w:rsidRPr="008E39E9"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 xml:space="preserve">            Odsek </w:t>
      </w:r>
      <w:r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>3</w:t>
      </w:r>
      <w:r w:rsidRPr="008E39E9"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 xml:space="preserve"> upravuje tzv. osobitné informačné povinnosti obchodníka, ktoré </w:t>
      </w:r>
      <w:r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>nad rámec</w:t>
      </w:r>
      <w:r w:rsidRPr="008E39E9"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 xml:space="preserve"> všeobecných</w:t>
      </w:r>
      <w:r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 xml:space="preserve"> informačných povinností obchodníka podľa</w:t>
      </w:r>
      <w:r w:rsidRPr="008E39E9"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 xml:space="preserve"> § 5</w:t>
      </w:r>
      <w:r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 xml:space="preserve"> zákona</w:t>
      </w:r>
      <w:r w:rsidRPr="008E39E9"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 xml:space="preserve"> zabezpečia dostatočnú informovanosť spotrebiteľa o jeho nových právach o odstúpení od zmluvy bez uvedenia dôvodu. </w:t>
      </w:r>
      <w:r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>Najdôležitejšou z nich je povinnosť obchodníka informovať spotrebiteľa o jeho práve odstúpiť od zmluvy, a to písomnou formou na viditeľnom mieste vo svojich prevádzkových priestoroch.</w:t>
      </w:r>
    </w:p>
    <w:p w14:paraId="2F94E0F0" w14:textId="77777777" w:rsidR="00C4358C" w:rsidRDefault="00C4358C" w:rsidP="00C4358C">
      <w:pPr>
        <w:spacing w:before="120" w:line="360" w:lineRule="auto"/>
        <w:jc w:val="both"/>
        <w:rPr>
          <w:rStyle w:val="Textzstupnhosymbolu1"/>
          <w:rFonts w:ascii="Book Antiqua" w:hAnsi="Book Antiqua"/>
          <w:bCs/>
          <w:color w:val="00000A"/>
          <w:sz w:val="22"/>
          <w:szCs w:val="22"/>
        </w:rPr>
      </w:pPr>
      <w:r w:rsidRPr="008E39E9"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 xml:space="preserve">             Odsek 4 upravuje samotné právo spotrebiteľa na odstúpenie od zmluvy uzavretej medzi spotrebiteľom a obchodníkov v prevádzkových priestoroch obchodníka bez uvedenia dôvodu a v odseku 5 sa upravuje lehota na odstúpenie a okamih, kedy začne lehota plynúť podľa jednotlivých typov zmlúv. </w:t>
      </w:r>
    </w:p>
    <w:p w14:paraId="7D862363" w14:textId="77777777" w:rsidR="00C4358C" w:rsidRDefault="00C4358C" w:rsidP="00C4358C">
      <w:pPr>
        <w:spacing w:before="120" w:line="360" w:lineRule="auto"/>
        <w:jc w:val="both"/>
        <w:rPr>
          <w:rStyle w:val="Textzstupnhosymbolu1"/>
          <w:rFonts w:ascii="Book Antiqua" w:hAnsi="Book Antiqua"/>
          <w:bCs/>
          <w:color w:val="00000A"/>
          <w:sz w:val="22"/>
          <w:szCs w:val="22"/>
        </w:rPr>
      </w:pPr>
      <w:r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lastRenderedPageBreak/>
        <w:t xml:space="preserve">            V odseku 6 sa upravuje spôsob uplatnenia si práva na odstúpenie, spotrebiteľ je povinný tak spraviť osobne alebo prostredníctvom inej osoby. </w:t>
      </w:r>
    </w:p>
    <w:p w14:paraId="1E0882C1" w14:textId="77777777" w:rsidR="00C4358C" w:rsidRDefault="00C4358C" w:rsidP="00C4358C">
      <w:pPr>
        <w:spacing w:before="120" w:line="360" w:lineRule="auto"/>
        <w:ind w:firstLine="708"/>
        <w:jc w:val="both"/>
        <w:rPr>
          <w:rStyle w:val="Textzstupnhosymbolu1"/>
          <w:rFonts w:ascii="Book Antiqua" w:hAnsi="Book Antiqua"/>
          <w:bCs/>
          <w:color w:val="00000A"/>
          <w:sz w:val="22"/>
          <w:szCs w:val="22"/>
        </w:rPr>
      </w:pPr>
      <w:r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 xml:space="preserve">V odseku 7 a 8 sa upravuje povinnosť spotrebiteľa preukázať, že uzavrel danú zmluvu s tým obchodníkom, u ktorého uplatňuje právo na odstúpenie od zmluvy. Spôsob preukázania je ponechaný na spotrebiteľovi, v praxi to bude najmä predložením pokladničného dokladu (bločka), alebo iného účtovného dokladu (faktúry). Zároveň sa upravuje povinnosť spotrebiteľa vrátiť tovar u obchodníka, resp. ním určenej osoby na prevzatie tovaru a v prípade, ak ide o odstúpenie od zmluvy o poskytnutí služby, tak vrátenie predmetu, ktorý bol na obdobie poskytovania služby  poskytnutý (napríklad router, mobilný telefón na paušál a podobne). </w:t>
      </w:r>
    </w:p>
    <w:p w14:paraId="478CEE45" w14:textId="7CE1EB60" w:rsidR="00C4358C" w:rsidRPr="008E39E9" w:rsidRDefault="00C4358C" w:rsidP="00C4358C">
      <w:pPr>
        <w:spacing w:before="120" w:line="360" w:lineRule="auto"/>
        <w:jc w:val="both"/>
        <w:rPr>
          <w:rStyle w:val="Textzstupnhosymbolu1"/>
          <w:rFonts w:ascii="Book Antiqua" w:hAnsi="Book Antiqua"/>
          <w:bCs/>
          <w:color w:val="00000A"/>
          <w:sz w:val="22"/>
          <w:szCs w:val="22"/>
        </w:rPr>
      </w:pPr>
      <w:r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 xml:space="preserve">           V poslednom odseku 9 sa upravuje povinnosť obchodníka vrátiť všetky platby prijaté od spotrebiteľa , a to v lehote najneskôr do 14 dní. Obdobná právna úprava sa uplatňuje pri odstúpení od spotrebiteľskej zmluvy s digitálnym plnením podľa § 852m Občianskeho zákonníka. Ak má obchodník dostatočné množstvo hotovosti v pokladni v čase uplatnenia práva na odstúpenie od zmluvy je žiadúce, aby vyplatil spotrebiteľa ihneď v hotovosti. V prípade, ak spotrebiteľ zaplatil bankových prevodom, platba mu bude v danej lehote uhradená prevodom na účet. Inou formou mu obchodník môže vrátiť platbu iba v prípade, ak s tým spotrebiteľ výslovne súhlasil. </w:t>
      </w:r>
    </w:p>
    <w:p w14:paraId="049DA3D6" w14:textId="77777777" w:rsidR="00C4358C" w:rsidRPr="008E39E9" w:rsidRDefault="00C4358C" w:rsidP="00C4358C">
      <w:pPr>
        <w:spacing w:before="120" w:line="360" w:lineRule="auto"/>
        <w:jc w:val="both"/>
        <w:rPr>
          <w:rStyle w:val="Textzstupnhosymbolu1"/>
          <w:rFonts w:ascii="Book Antiqua" w:hAnsi="Book Antiqua"/>
          <w:b/>
          <w:color w:val="00000A"/>
          <w:sz w:val="22"/>
          <w:szCs w:val="22"/>
        </w:rPr>
      </w:pPr>
      <w:r w:rsidRPr="008E39E9">
        <w:rPr>
          <w:rStyle w:val="Textzstupnhosymbolu1"/>
          <w:rFonts w:ascii="Book Antiqua" w:hAnsi="Book Antiqua"/>
          <w:b/>
          <w:color w:val="00000A"/>
          <w:sz w:val="22"/>
          <w:szCs w:val="22"/>
        </w:rPr>
        <w:t>K bodu 2</w:t>
      </w:r>
    </w:p>
    <w:p w14:paraId="2EA30942" w14:textId="77777777" w:rsidR="00C4358C" w:rsidRPr="008E39E9" w:rsidRDefault="00C4358C" w:rsidP="00C4358C">
      <w:pPr>
        <w:spacing w:before="120" w:line="360" w:lineRule="auto"/>
        <w:jc w:val="both"/>
        <w:rPr>
          <w:rStyle w:val="Textzstupnhosymbolu1"/>
          <w:rFonts w:ascii="Book Antiqua" w:hAnsi="Book Antiqua"/>
          <w:bCs/>
          <w:color w:val="00000A"/>
          <w:sz w:val="22"/>
          <w:szCs w:val="22"/>
        </w:rPr>
      </w:pPr>
      <w:r w:rsidRPr="008E39E9"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 xml:space="preserve">            </w:t>
      </w:r>
      <w:r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 xml:space="preserve">V sankčných ustanoveniach sa dopĺňa sankcia pre obchodníka za nesplnenie jeho povinností v súvislosti s informačnou povinnosťou o práve spotrebiteľa odstúpiť od zmluvy bez uvedenia dôvodu a v súvislosti s vrátením všetkých platieb za vrátené plnenie. </w:t>
      </w:r>
    </w:p>
    <w:p w14:paraId="3FA6EB83" w14:textId="77777777" w:rsidR="00C4358C" w:rsidRPr="008E39E9" w:rsidRDefault="00C4358C" w:rsidP="00C4358C">
      <w:pPr>
        <w:spacing w:before="120" w:line="360" w:lineRule="auto"/>
        <w:jc w:val="both"/>
        <w:rPr>
          <w:rStyle w:val="Textzstupnhosymbolu1"/>
          <w:rFonts w:ascii="Book Antiqua" w:hAnsi="Book Antiqua"/>
          <w:b/>
          <w:color w:val="00000A"/>
          <w:sz w:val="22"/>
          <w:szCs w:val="22"/>
        </w:rPr>
      </w:pPr>
      <w:r w:rsidRPr="008E39E9">
        <w:rPr>
          <w:rStyle w:val="Textzstupnhosymbolu1"/>
          <w:rFonts w:ascii="Book Antiqua" w:hAnsi="Book Antiqua"/>
          <w:b/>
          <w:color w:val="00000A"/>
          <w:sz w:val="22"/>
          <w:szCs w:val="22"/>
        </w:rPr>
        <w:t>K bodu 3</w:t>
      </w:r>
    </w:p>
    <w:p w14:paraId="01A5E5D2" w14:textId="29ED354E" w:rsidR="00C4358C" w:rsidRPr="008E39E9" w:rsidRDefault="00C4358C" w:rsidP="00C4358C">
      <w:pPr>
        <w:spacing w:before="120" w:line="360" w:lineRule="auto"/>
        <w:jc w:val="both"/>
        <w:rPr>
          <w:rStyle w:val="Textzstupnhosymbolu1"/>
          <w:rFonts w:ascii="Book Antiqua" w:hAnsi="Book Antiqua"/>
          <w:bCs/>
          <w:color w:val="00000A"/>
          <w:sz w:val="22"/>
          <w:szCs w:val="22"/>
        </w:rPr>
      </w:pPr>
      <w:r w:rsidRPr="008E39E9"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 xml:space="preserve">           Dopĺňa sa nov</w:t>
      </w:r>
      <w:r>
        <w:rPr>
          <w:rStyle w:val="Textzstupnhosymbolu1"/>
          <w:rFonts w:ascii="Book Antiqua" w:hAnsi="Book Antiqua"/>
          <w:bCs/>
          <w:color w:val="00000A"/>
          <w:sz w:val="22"/>
          <w:szCs w:val="22"/>
        </w:rPr>
        <w:t>é prechodné ustanovenie. Nový inštitút odstúpenia od zmluvy uzatvorenej v prevádzkových priestoroch obchodníka bez uvedenia dôvodu sa použije na zmluvy uzavreté po 31. decembri 2024.</w:t>
      </w:r>
    </w:p>
    <w:p w14:paraId="546E6BF9" w14:textId="77777777" w:rsidR="00C4358C" w:rsidRPr="008E39E9" w:rsidRDefault="00C4358C" w:rsidP="00C4358C">
      <w:pPr>
        <w:spacing w:before="120" w:line="360" w:lineRule="auto"/>
        <w:jc w:val="both"/>
        <w:rPr>
          <w:rFonts w:ascii="Book Antiqua" w:hAnsi="Book Antiqua"/>
          <w:b/>
          <w:sz w:val="22"/>
          <w:szCs w:val="22"/>
        </w:rPr>
      </w:pPr>
      <w:r w:rsidRPr="008E39E9">
        <w:rPr>
          <w:rFonts w:ascii="Book Antiqua" w:hAnsi="Book Antiqua"/>
          <w:b/>
          <w:sz w:val="22"/>
          <w:szCs w:val="22"/>
        </w:rPr>
        <w:t>K Čl. II</w:t>
      </w:r>
    </w:p>
    <w:p w14:paraId="2B3122A0" w14:textId="73B654B3" w:rsidR="00C4358C" w:rsidRPr="008E39E9" w:rsidRDefault="00C4358C" w:rsidP="00C4358C">
      <w:pPr>
        <w:spacing w:before="120" w:line="360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8E39E9">
        <w:rPr>
          <w:rFonts w:ascii="Book Antiqua" w:hAnsi="Book Antiqua"/>
          <w:sz w:val="22"/>
          <w:szCs w:val="22"/>
        </w:rPr>
        <w:t>Navrhuje účinnosť zákona od 1. január 202</w:t>
      </w:r>
      <w:r>
        <w:rPr>
          <w:rFonts w:ascii="Book Antiqua" w:hAnsi="Book Antiqua"/>
          <w:sz w:val="22"/>
          <w:szCs w:val="22"/>
        </w:rPr>
        <w:t>5</w:t>
      </w:r>
      <w:r w:rsidRPr="008E39E9">
        <w:rPr>
          <w:rFonts w:ascii="Book Antiqua" w:hAnsi="Book Antiqua"/>
          <w:sz w:val="22"/>
          <w:szCs w:val="22"/>
        </w:rPr>
        <w:t>.</w:t>
      </w:r>
    </w:p>
    <w:p w14:paraId="2D111A4A" w14:textId="77777777" w:rsidR="00F957D3" w:rsidRPr="008E39E9" w:rsidRDefault="00F957D3" w:rsidP="008E39E9">
      <w:pPr>
        <w:suppressAutoHyphens w:val="0"/>
        <w:spacing w:before="120" w:line="360" w:lineRule="auto"/>
        <w:rPr>
          <w:rFonts w:ascii="Book Antiqua" w:hAnsi="Book Antiqua" w:cs="Calibri"/>
          <w:sz w:val="22"/>
          <w:szCs w:val="22"/>
        </w:rPr>
      </w:pPr>
    </w:p>
    <w:p w14:paraId="042A5431" w14:textId="77777777" w:rsidR="00F957D3" w:rsidRPr="008E39E9" w:rsidRDefault="00F957D3" w:rsidP="008E39E9">
      <w:pPr>
        <w:suppressAutoHyphens w:val="0"/>
        <w:spacing w:before="120" w:line="360" w:lineRule="auto"/>
        <w:rPr>
          <w:rFonts w:ascii="Book Antiqua" w:hAnsi="Book Antiqua" w:cs="Calibri"/>
          <w:sz w:val="22"/>
          <w:szCs w:val="22"/>
        </w:rPr>
      </w:pPr>
    </w:p>
    <w:p w14:paraId="66EC7DF7" w14:textId="77777777" w:rsidR="00F957D3" w:rsidRPr="008E39E9" w:rsidRDefault="00F957D3" w:rsidP="008E39E9">
      <w:pPr>
        <w:suppressAutoHyphens w:val="0"/>
        <w:spacing w:before="120" w:line="360" w:lineRule="auto"/>
        <w:rPr>
          <w:rFonts w:ascii="Book Antiqua" w:hAnsi="Book Antiqua" w:cs="Calibri"/>
          <w:sz w:val="22"/>
          <w:szCs w:val="22"/>
        </w:rPr>
      </w:pPr>
    </w:p>
    <w:p w14:paraId="1A642127" w14:textId="2DF62FDD" w:rsidR="00F957D3" w:rsidRPr="008E39E9" w:rsidRDefault="00F957D3" w:rsidP="008E39E9">
      <w:pPr>
        <w:pStyle w:val="Normlnywebov"/>
        <w:spacing w:before="120" w:beforeAutospacing="0" w:after="0" w:afterAutospacing="0" w:line="360" w:lineRule="auto"/>
        <w:jc w:val="center"/>
        <w:rPr>
          <w:rFonts w:ascii="Book Antiqua" w:hAnsi="Book Antiqua"/>
          <w:sz w:val="22"/>
          <w:szCs w:val="22"/>
        </w:rPr>
      </w:pPr>
      <w:bookmarkStart w:id="2" w:name="_GoBack"/>
      <w:bookmarkEnd w:id="2"/>
      <w:r w:rsidRPr="008E39E9">
        <w:rPr>
          <w:rFonts w:ascii="Book Antiqua" w:hAnsi="Book Antiqua"/>
          <w:b/>
          <w:bCs/>
          <w:caps/>
          <w:spacing w:val="30"/>
          <w:sz w:val="22"/>
          <w:szCs w:val="22"/>
        </w:rPr>
        <w:lastRenderedPageBreak/>
        <w:t>DOLOŽKA ZLUČITEĽNOSTI</w:t>
      </w:r>
    </w:p>
    <w:p w14:paraId="0E58826E" w14:textId="77777777" w:rsidR="00F957D3" w:rsidRPr="008E39E9" w:rsidRDefault="00F957D3" w:rsidP="008E39E9">
      <w:pPr>
        <w:pStyle w:val="Normlnywebov"/>
        <w:spacing w:before="120" w:beforeAutospacing="0" w:after="0" w:afterAutospacing="0" w:line="360" w:lineRule="auto"/>
        <w:jc w:val="center"/>
        <w:rPr>
          <w:rFonts w:ascii="Book Antiqua" w:hAnsi="Book Antiqua"/>
          <w:sz w:val="22"/>
          <w:szCs w:val="22"/>
        </w:rPr>
      </w:pPr>
      <w:r w:rsidRPr="008E39E9">
        <w:rPr>
          <w:rFonts w:ascii="Book Antiqua" w:hAnsi="Book Antiqua"/>
          <w:b/>
          <w:bCs/>
          <w:sz w:val="22"/>
          <w:szCs w:val="22"/>
        </w:rPr>
        <w:t>návrhu zákona</w:t>
      </w:r>
      <w:r w:rsidRPr="008E39E9">
        <w:rPr>
          <w:rFonts w:ascii="Book Antiqua" w:hAnsi="Book Antiqua"/>
          <w:sz w:val="22"/>
          <w:szCs w:val="22"/>
        </w:rPr>
        <w:t xml:space="preserve"> </w:t>
      </w:r>
      <w:r w:rsidRPr="008E39E9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14:paraId="74905E58" w14:textId="77777777" w:rsidR="00F957D3" w:rsidRPr="008E39E9" w:rsidRDefault="00F957D3" w:rsidP="008E39E9">
      <w:pPr>
        <w:pStyle w:val="Normlnywebov"/>
        <w:spacing w:before="120" w:beforeAutospacing="0" w:after="0" w:afterAutospacing="0" w:line="360" w:lineRule="auto"/>
        <w:jc w:val="both"/>
        <w:rPr>
          <w:rFonts w:ascii="Book Antiqua" w:hAnsi="Book Antiqua"/>
          <w:sz w:val="22"/>
          <w:szCs w:val="22"/>
        </w:rPr>
      </w:pPr>
    </w:p>
    <w:p w14:paraId="6180527F" w14:textId="77777777" w:rsidR="00F957D3" w:rsidRPr="008E39E9" w:rsidRDefault="00F957D3" w:rsidP="008E39E9">
      <w:pPr>
        <w:pStyle w:val="Normlnywebov"/>
        <w:spacing w:before="120" w:beforeAutospacing="0" w:after="0" w:afterAutospacing="0" w:line="360" w:lineRule="auto"/>
        <w:jc w:val="both"/>
        <w:rPr>
          <w:rFonts w:ascii="Book Antiqua" w:hAnsi="Book Antiqua"/>
          <w:sz w:val="22"/>
          <w:szCs w:val="22"/>
        </w:rPr>
      </w:pPr>
      <w:r w:rsidRPr="008E39E9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8E39E9">
        <w:rPr>
          <w:rFonts w:ascii="Book Antiqua" w:hAnsi="Book Antiqua"/>
          <w:sz w:val="22"/>
          <w:szCs w:val="22"/>
        </w:rPr>
        <w:t xml:space="preserve"> skupina poslancov Národnej rady Slovenskej republiky </w:t>
      </w:r>
    </w:p>
    <w:p w14:paraId="5236C44E" w14:textId="3F395AD5" w:rsidR="00F957D3" w:rsidRPr="008E39E9" w:rsidRDefault="00F957D3" w:rsidP="008E39E9">
      <w:pPr>
        <w:pStyle w:val="Normlnywebov"/>
        <w:spacing w:before="120" w:beforeAutospacing="0" w:after="0" w:afterAutospacing="0" w:line="360" w:lineRule="auto"/>
        <w:jc w:val="both"/>
        <w:rPr>
          <w:rFonts w:ascii="Book Antiqua" w:hAnsi="Book Antiqua"/>
          <w:sz w:val="22"/>
          <w:szCs w:val="22"/>
        </w:rPr>
      </w:pPr>
      <w:r w:rsidRPr="008E39E9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8E39E9">
        <w:rPr>
          <w:rFonts w:ascii="Book Antiqua" w:hAnsi="Book Antiqua"/>
          <w:sz w:val="22"/>
          <w:szCs w:val="22"/>
        </w:rPr>
        <w:t xml:space="preserve"> návrh zákona</w:t>
      </w:r>
      <w:r w:rsidR="00085478" w:rsidRPr="008E39E9">
        <w:rPr>
          <w:rFonts w:ascii="Book Antiqua" w:hAnsi="Book Antiqua"/>
          <w:sz w:val="22"/>
          <w:szCs w:val="22"/>
        </w:rPr>
        <w:t>, ktorým sa dopĺňa zákon</w:t>
      </w:r>
      <w:r w:rsidR="005C1551" w:rsidRPr="008E39E9">
        <w:rPr>
          <w:rFonts w:ascii="Book Antiqua" w:hAnsi="Book Antiqua"/>
          <w:sz w:val="22"/>
          <w:szCs w:val="22"/>
        </w:rPr>
        <w:t xml:space="preserve"> č. 108/2024 z. z.</w:t>
      </w:r>
      <w:r w:rsidR="00085478" w:rsidRPr="008E39E9">
        <w:rPr>
          <w:rFonts w:ascii="Book Antiqua" w:hAnsi="Book Antiqua"/>
          <w:sz w:val="22"/>
          <w:szCs w:val="22"/>
        </w:rPr>
        <w:t xml:space="preserve"> o ochrane spotrebiteľa</w:t>
      </w:r>
      <w:r w:rsidR="005C1551" w:rsidRPr="008E39E9">
        <w:rPr>
          <w:rFonts w:ascii="Book Antiqua" w:hAnsi="Book Antiqua"/>
          <w:sz w:val="22"/>
          <w:szCs w:val="22"/>
        </w:rPr>
        <w:t xml:space="preserve">  a o zmene a doplnení niektorých zákonov</w:t>
      </w:r>
    </w:p>
    <w:p w14:paraId="1A15C3F2" w14:textId="77777777" w:rsidR="00F957D3" w:rsidRPr="008E39E9" w:rsidRDefault="00F957D3" w:rsidP="008E39E9">
      <w:pPr>
        <w:pStyle w:val="Normlnywebov"/>
        <w:spacing w:before="120" w:beforeAutospacing="0" w:after="0" w:afterAutospacing="0" w:line="360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8E39E9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14:paraId="1331A31F" w14:textId="33CC9A04" w:rsidR="00557B85" w:rsidRPr="00D32906" w:rsidRDefault="00F957D3" w:rsidP="00D32906">
      <w:pPr>
        <w:pStyle w:val="Normlnywebov"/>
        <w:numPr>
          <w:ilvl w:val="0"/>
          <w:numId w:val="2"/>
        </w:numPr>
        <w:spacing w:before="120" w:beforeAutospacing="0" w:after="0" w:afterAutospacing="0" w:line="360" w:lineRule="auto"/>
        <w:jc w:val="both"/>
        <w:rPr>
          <w:rFonts w:ascii="Book Antiqua" w:hAnsi="Book Antiqua"/>
          <w:bCs/>
          <w:sz w:val="22"/>
          <w:szCs w:val="22"/>
        </w:rPr>
      </w:pPr>
      <w:r w:rsidRPr="008E39E9">
        <w:rPr>
          <w:rFonts w:ascii="Book Antiqua" w:hAnsi="Book Antiqua"/>
          <w:bCs/>
          <w:sz w:val="22"/>
          <w:szCs w:val="22"/>
        </w:rPr>
        <w:t xml:space="preserve"> je upravený v primárnom práve Európskej únie, </w:t>
      </w:r>
      <w:r w:rsidR="00D32906">
        <w:rPr>
          <w:rFonts w:ascii="Book Antiqua" w:hAnsi="Book Antiqua"/>
          <w:bCs/>
          <w:sz w:val="22"/>
          <w:szCs w:val="22"/>
        </w:rPr>
        <w:t xml:space="preserve">a to v </w:t>
      </w:r>
      <w:r w:rsidR="00557B85" w:rsidRPr="00D32906">
        <w:rPr>
          <w:rFonts w:ascii="Book Antiqua" w:hAnsi="Book Antiqua"/>
          <w:color w:val="000000"/>
          <w:sz w:val="22"/>
          <w:szCs w:val="22"/>
        </w:rPr>
        <w:t>čl. 114 a 169 Zmluvy o fungovaní Európskej únie v platnom znení</w:t>
      </w:r>
      <w:r w:rsidR="00D32906">
        <w:rPr>
          <w:rFonts w:ascii="Book Antiqua" w:hAnsi="Book Antiqua"/>
          <w:color w:val="000000"/>
          <w:sz w:val="22"/>
          <w:szCs w:val="22"/>
        </w:rPr>
        <w:t>,</w:t>
      </w:r>
    </w:p>
    <w:p w14:paraId="4E0EF0C9" w14:textId="3E615434" w:rsidR="00F957D3" w:rsidRPr="008E39E9" w:rsidRDefault="00F957D3" w:rsidP="008E39E9">
      <w:pPr>
        <w:pStyle w:val="Normlnywebov"/>
        <w:numPr>
          <w:ilvl w:val="0"/>
          <w:numId w:val="2"/>
        </w:numPr>
        <w:spacing w:before="120" w:beforeAutospacing="0" w:after="0" w:afterAutospacing="0" w:line="360" w:lineRule="auto"/>
        <w:jc w:val="both"/>
        <w:rPr>
          <w:rFonts w:ascii="Book Antiqua" w:hAnsi="Book Antiqua"/>
          <w:bCs/>
          <w:sz w:val="22"/>
          <w:szCs w:val="22"/>
        </w:rPr>
      </w:pPr>
      <w:r w:rsidRPr="008E39E9">
        <w:rPr>
          <w:rFonts w:ascii="Book Antiqua" w:hAnsi="Book Antiqua"/>
          <w:bCs/>
          <w:sz w:val="22"/>
          <w:szCs w:val="22"/>
        </w:rPr>
        <w:t xml:space="preserve"> je upravený v sekundárnom práve Európskej únie,</w:t>
      </w:r>
      <w:r w:rsidR="00D32906">
        <w:rPr>
          <w:rFonts w:ascii="Book Antiqua" w:hAnsi="Book Antiqua"/>
          <w:bCs/>
          <w:sz w:val="22"/>
          <w:szCs w:val="22"/>
        </w:rPr>
        <w:t xml:space="preserve"> a to:</w:t>
      </w:r>
    </w:p>
    <w:p w14:paraId="624BBD39" w14:textId="5DE7D7AA" w:rsidR="00557B85" w:rsidRPr="008E39E9" w:rsidRDefault="00557B85" w:rsidP="00D32906">
      <w:pPr>
        <w:pStyle w:val="Normlnywebov"/>
        <w:numPr>
          <w:ilvl w:val="0"/>
          <w:numId w:val="7"/>
        </w:numPr>
        <w:spacing w:before="120" w:beforeAutospacing="0" w:after="0" w:afterAutospacing="0" w:line="360" w:lineRule="auto"/>
        <w:jc w:val="both"/>
        <w:rPr>
          <w:rFonts w:ascii="Book Antiqua" w:hAnsi="Book Antiqua"/>
          <w:bCs/>
          <w:sz w:val="22"/>
          <w:szCs w:val="22"/>
        </w:rPr>
      </w:pPr>
      <w:r w:rsidRPr="008E39E9">
        <w:rPr>
          <w:rFonts w:ascii="Book Antiqua" w:hAnsi="Book Antiqua"/>
          <w:sz w:val="22"/>
          <w:szCs w:val="22"/>
        </w:rPr>
        <w:t>smernica Európskeho parlamentu a Rady 2011/83/EÚ z 25. októbra 2011 o právach spotrebiteľov, ktorou sa mení a dopĺňa smernica Rady 93/13/EHS a smernica Európskeho parlamentu a Rady 1999/44/ES a ktorou sa zrušuje smernica Rady 85/577/EHS a smernica Európskeho parlamentu a Rady 97/7/ES (Ú. v. EÚ L 304, 22. 11. 2011) v znení smernice Európskeho parlamentu a Rady (EÚ) 2015/2302 z 25. novembra 2015 (Ú. v. EÚ L 326, 11.12.2015), v znení smernice Európskeho parlamentu a Rady (EÚ) 2019/2161 z 27. novembra 2019 (Ú. v. EÚ L 328, 18.12.2019)</w:t>
      </w:r>
    </w:p>
    <w:p w14:paraId="2E383A18" w14:textId="45653847" w:rsidR="00F957D3" w:rsidRDefault="00F957D3" w:rsidP="008E39E9">
      <w:pPr>
        <w:pStyle w:val="Normlnywebov"/>
        <w:numPr>
          <w:ilvl w:val="0"/>
          <w:numId w:val="2"/>
        </w:numPr>
        <w:spacing w:before="120" w:beforeAutospacing="0" w:after="0" w:afterAutospacing="0" w:line="360" w:lineRule="auto"/>
        <w:jc w:val="both"/>
        <w:rPr>
          <w:rFonts w:ascii="Book Antiqua" w:hAnsi="Book Antiqua"/>
          <w:bCs/>
          <w:sz w:val="22"/>
          <w:szCs w:val="22"/>
        </w:rPr>
      </w:pPr>
      <w:r w:rsidRPr="008E39E9">
        <w:rPr>
          <w:rFonts w:ascii="Book Antiqua" w:hAnsi="Book Antiqua"/>
          <w:bCs/>
          <w:sz w:val="22"/>
          <w:szCs w:val="22"/>
        </w:rPr>
        <w:t xml:space="preserve"> je obsiahnutý v judikatú</w:t>
      </w:r>
      <w:r w:rsidR="002B39A7">
        <w:rPr>
          <w:rFonts w:ascii="Book Antiqua" w:hAnsi="Book Antiqua"/>
          <w:bCs/>
          <w:sz w:val="22"/>
          <w:szCs w:val="22"/>
        </w:rPr>
        <w:t>re Súdneho dvora Európskej únie</w:t>
      </w:r>
    </w:p>
    <w:p w14:paraId="572CDB07" w14:textId="44718016" w:rsidR="002B39A7" w:rsidRPr="008E39E9" w:rsidRDefault="002B39A7" w:rsidP="002B39A7">
      <w:pPr>
        <w:pStyle w:val="Normlnywebov"/>
        <w:numPr>
          <w:ilvl w:val="0"/>
          <w:numId w:val="7"/>
        </w:numPr>
        <w:spacing w:before="120" w:beforeAutospacing="0" w:after="0" w:afterAutospacing="0" w:line="36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bezpredmetné</w:t>
      </w:r>
    </w:p>
    <w:p w14:paraId="3E1973D9" w14:textId="45010BB2" w:rsidR="00F957D3" w:rsidRPr="008E39E9" w:rsidRDefault="00557B85" w:rsidP="002B39A7">
      <w:pPr>
        <w:suppressAutoHyphens w:val="0"/>
        <w:spacing w:line="360" w:lineRule="auto"/>
        <w:jc w:val="both"/>
        <w:rPr>
          <w:rFonts w:ascii="Book Antiqua" w:hAnsi="Book Antiqua"/>
          <w:color w:val="auto"/>
          <w:sz w:val="22"/>
          <w:szCs w:val="22"/>
          <w:lang w:eastAsia="sk-SK"/>
        </w:rPr>
      </w:pPr>
      <w:r w:rsidRPr="008E39E9">
        <w:rPr>
          <w:rFonts w:ascii="Book Antiqua" w:hAnsi="Book Antiqua"/>
          <w:sz w:val="22"/>
          <w:szCs w:val="22"/>
          <w:lang w:eastAsia="sk-SK"/>
        </w:rPr>
        <w:t xml:space="preserve">  </w:t>
      </w:r>
    </w:p>
    <w:p w14:paraId="717E3075" w14:textId="77777777" w:rsidR="00F957D3" w:rsidRPr="008E39E9" w:rsidRDefault="00F957D3" w:rsidP="002B39A7">
      <w:pPr>
        <w:spacing w:before="120" w:after="120" w:line="360" w:lineRule="auto"/>
        <w:rPr>
          <w:rFonts w:ascii="Book Antiqua" w:hAnsi="Book Antiqua"/>
          <w:b/>
          <w:bCs/>
          <w:sz w:val="22"/>
          <w:szCs w:val="22"/>
          <w:lang w:eastAsia="sk-SK"/>
        </w:rPr>
      </w:pPr>
      <w:r w:rsidRPr="008E39E9">
        <w:rPr>
          <w:rFonts w:ascii="Book Antiqua" w:hAnsi="Book Antiqua"/>
          <w:b/>
          <w:bCs/>
          <w:sz w:val="22"/>
          <w:szCs w:val="22"/>
          <w:lang w:eastAsia="sk-SK"/>
        </w:rPr>
        <w:t>4. Záväzky Slovenskej republiky vo vzťahu k Európskej únii:</w:t>
      </w:r>
    </w:p>
    <w:p w14:paraId="4D648BFD" w14:textId="5756CDD0" w:rsidR="002B39A7" w:rsidRPr="002B39A7" w:rsidRDefault="00B12682" w:rsidP="002B39A7">
      <w:pPr>
        <w:pStyle w:val="Odsekzoznamu"/>
        <w:numPr>
          <w:ilvl w:val="0"/>
          <w:numId w:val="9"/>
        </w:numPr>
        <w:spacing w:before="120" w:after="120" w:line="360" w:lineRule="auto"/>
        <w:jc w:val="both"/>
        <w:rPr>
          <w:rFonts w:ascii="Book Antiqua" w:hAnsi="Book Antiqua"/>
          <w:lang w:eastAsia="sk-SK"/>
        </w:rPr>
      </w:pPr>
      <w:r w:rsidRPr="002B39A7">
        <w:rPr>
          <w:rFonts w:ascii="Book Antiqua" w:hAnsi="Book Antiqua"/>
          <w:lang w:eastAsia="sk-SK"/>
        </w:rPr>
        <w:t>lehota na prebranie príslušného právneho aktu Európskej únie:</w:t>
      </w:r>
      <w:r w:rsidR="002B39A7">
        <w:rPr>
          <w:rFonts w:ascii="Book Antiqua" w:hAnsi="Book Antiqua"/>
          <w:lang w:eastAsia="sk-SK"/>
        </w:rPr>
        <w:t xml:space="preserve"> </w:t>
      </w:r>
    </w:p>
    <w:p w14:paraId="26F93914" w14:textId="390B29D1" w:rsidR="00B12682" w:rsidRPr="002B39A7" w:rsidRDefault="00B12682" w:rsidP="002B39A7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Book Antiqua" w:hAnsi="Book Antiqua"/>
          <w:b/>
          <w:bCs/>
          <w:lang w:eastAsia="sk-SK"/>
        </w:rPr>
      </w:pPr>
      <w:r w:rsidRPr="002B39A7">
        <w:rPr>
          <w:rFonts w:ascii="Book Antiqua" w:hAnsi="Book Antiqua"/>
          <w:lang w:eastAsia="sk-SK"/>
        </w:rPr>
        <w:t xml:space="preserve">smernica Európskeho parlamentu a Rady (EÚ) 2019/2161 z 27. novembra 2019, ktorou sa menia smernica Rady 93/13/EHS a smernice Európskeho parlamentu a Rady 98/6/ES, 2005/29/ES a 2011/83/EÚ, pokiaľ ide o lepšie presadzovanie a modernizáciu predpisov Únie v oblasti ochrany spotrebiteľa – </w:t>
      </w:r>
      <w:r w:rsidRPr="002B39A7">
        <w:rPr>
          <w:rFonts w:ascii="Book Antiqua" w:hAnsi="Book Antiqua"/>
          <w:bCs/>
          <w:lang w:eastAsia="sk-SK"/>
        </w:rPr>
        <w:t>do 28. novembra 2021</w:t>
      </w:r>
    </w:p>
    <w:p w14:paraId="657B7722" w14:textId="701942D7" w:rsidR="00B12682" w:rsidRPr="00B12682" w:rsidRDefault="00B12682" w:rsidP="008E39E9">
      <w:pPr>
        <w:suppressAutoHyphens w:val="0"/>
        <w:spacing w:line="360" w:lineRule="auto"/>
        <w:jc w:val="both"/>
        <w:rPr>
          <w:rFonts w:ascii="Book Antiqua" w:hAnsi="Book Antiqua"/>
          <w:color w:val="auto"/>
          <w:sz w:val="22"/>
          <w:szCs w:val="22"/>
          <w:lang w:eastAsia="sk-SK"/>
        </w:rPr>
      </w:pPr>
    </w:p>
    <w:p w14:paraId="1F0BDF4B" w14:textId="77777777" w:rsidR="002B39A7" w:rsidRDefault="00B12682" w:rsidP="002B39A7">
      <w:pPr>
        <w:pStyle w:val="Odsekzoznamu"/>
        <w:numPr>
          <w:ilvl w:val="0"/>
          <w:numId w:val="9"/>
        </w:numPr>
        <w:spacing w:line="360" w:lineRule="auto"/>
        <w:jc w:val="both"/>
        <w:rPr>
          <w:rFonts w:ascii="Book Antiqua" w:hAnsi="Book Antiqua"/>
          <w:lang w:eastAsia="sk-SK"/>
        </w:rPr>
      </w:pPr>
      <w:r w:rsidRPr="00B12682">
        <w:rPr>
          <w:rFonts w:ascii="Book Antiqua" w:hAnsi="Book Antiqua"/>
          <w:lang w:eastAsia="sk-SK"/>
        </w:rPr>
        <w:t>informácia o konaní začatom proti Slovenskej republike o porušení podľa čl. 258 až 260 Zmluvy o fungovaní Európskej únie v platnom znení:</w:t>
      </w:r>
    </w:p>
    <w:p w14:paraId="644F6F5D" w14:textId="4EC4926E" w:rsidR="00B12682" w:rsidRPr="002B39A7" w:rsidRDefault="00B12682" w:rsidP="002B39A7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Book Antiqua" w:hAnsi="Book Antiqua"/>
          <w:lang w:eastAsia="sk-SK"/>
        </w:rPr>
      </w:pPr>
      <w:r w:rsidRPr="002B39A7">
        <w:rPr>
          <w:rFonts w:ascii="Book Antiqua" w:hAnsi="Book Antiqua"/>
          <w:lang w:eastAsia="sk-SK"/>
        </w:rPr>
        <w:t xml:space="preserve">konanie o porušení č. 2022/0189 pre neoznámenie transpozičných opatrení k smernici Európskeho parlamentu a Rady (EÚ) 2019/2161 z 27. novembra 2019, ktorou sa menia </w:t>
      </w:r>
      <w:r w:rsidRPr="002B39A7">
        <w:rPr>
          <w:rFonts w:ascii="Book Antiqua" w:hAnsi="Book Antiqua"/>
          <w:lang w:eastAsia="sk-SK"/>
        </w:rPr>
        <w:lastRenderedPageBreak/>
        <w:t xml:space="preserve">smernica Rady 93/13/EHS a smernice Európskeho parlamentu a Rady 98/6/ES, 2005/29/ES a 2011/83/EÚ, pokiaľ ide o lepšie presadzovanie a modernizáciu predpisov Únie v oblasti ochrany spotrebiteľa – formálne oznámenie listom zo dňa 27. januára 2022, odôvodnené stanovisko Európskej komisie listom zo dňa 29. septembra 2022, </w:t>
      </w:r>
    </w:p>
    <w:p w14:paraId="56702504" w14:textId="00F98234" w:rsidR="00B12682" w:rsidRPr="00B12682" w:rsidRDefault="00B12682" w:rsidP="008E39E9">
      <w:pPr>
        <w:suppressAutoHyphens w:val="0"/>
        <w:spacing w:line="360" w:lineRule="auto"/>
        <w:jc w:val="both"/>
        <w:rPr>
          <w:rFonts w:ascii="Book Antiqua" w:hAnsi="Book Antiqua"/>
          <w:color w:val="auto"/>
          <w:sz w:val="22"/>
          <w:szCs w:val="22"/>
          <w:lang w:eastAsia="sk-SK"/>
        </w:rPr>
      </w:pPr>
    </w:p>
    <w:p w14:paraId="16C77DE1" w14:textId="77777777" w:rsidR="002B39A7" w:rsidRDefault="00B12682" w:rsidP="002B39A7">
      <w:pPr>
        <w:pStyle w:val="Odsekzoznamu"/>
        <w:numPr>
          <w:ilvl w:val="0"/>
          <w:numId w:val="9"/>
        </w:numPr>
        <w:spacing w:line="360" w:lineRule="auto"/>
        <w:jc w:val="both"/>
        <w:rPr>
          <w:rFonts w:ascii="Book Antiqua" w:hAnsi="Book Antiqua"/>
          <w:lang w:eastAsia="sk-SK"/>
        </w:rPr>
      </w:pPr>
      <w:r w:rsidRPr="00B12682">
        <w:rPr>
          <w:rFonts w:ascii="Book Antiqua" w:hAnsi="Book Antiqua"/>
          <w:lang w:eastAsia="sk-SK"/>
        </w:rPr>
        <w:t xml:space="preserve">informácia o právnych predpisoch, v ktorých sú uvádzané právne akty Európskej únie už prebrané, spolu s uvedením rozsahu ich prebrania, príp. potreby prijatia ďalších úprav: </w:t>
      </w:r>
    </w:p>
    <w:p w14:paraId="08817F47" w14:textId="7B901365" w:rsidR="002B39A7" w:rsidRDefault="00B12682" w:rsidP="008E39E9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Book Antiqua" w:hAnsi="Book Antiqua"/>
          <w:lang w:eastAsia="sk-SK"/>
        </w:rPr>
      </w:pPr>
      <w:r w:rsidRPr="002B39A7">
        <w:rPr>
          <w:rFonts w:ascii="Book Antiqua" w:hAnsi="Book Antiqua"/>
        </w:rPr>
        <w:t>smernica Európskeho parlamentu a Rady (EÚ) 2019/2161 z 27. novembra 2019, ktorou sa menia smernica Rady 93/13/EHS a smernice Európskeho parlamentu a Rady 98/6/ES, 2005/29/ES a 2011/83/EÚ, pokiaľ ide o lepšie presadzovanie a modernizáciu predpisov Únie v oblasti ochrany spotrebiteľa (Ú. v. EÚ L 328, 18.12.2019) – je prebratá v</w:t>
      </w:r>
      <w:r w:rsidR="005C1551" w:rsidRPr="002B39A7">
        <w:rPr>
          <w:rFonts w:ascii="Book Antiqua" w:hAnsi="Book Antiqua"/>
        </w:rPr>
        <w:t> </w:t>
      </w:r>
      <w:r w:rsidRPr="002B39A7">
        <w:rPr>
          <w:rFonts w:ascii="Book Antiqua" w:hAnsi="Book Antiqua"/>
        </w:rPr>
        <w:t>zákone</w:t>
      </w:r>
      <w:r w:rsidR="005C1551" w:rsidRPr="002B39A7">
        <w:rPr>
          <w:rFonts w:ascii="Book Antiqua" w:hAnsi="Book Antiqua"/>
        </w:rPr>
        <w:t xml:space="preserve"> č. 108/2024 Z. z.</w:t>
      </w:r>
      <w:r w:rsidRPr="002B39A7">
        <w:rPr>
          <w:rFonts w:ascii="Book Antiqua" w:hAnsi="Book Antiqua"/>
        </w:rPr>
        <w:t xml:space="preserve"> o ochrane spotrebiteľa</w:t>
      </w:r>
      <w:r w:rsidR="005C1551" w:rsidRPr="002B39A7">
        <w:rPr>
          <w:rFonts w:ascii="Book Antiqua" w:hAnsi="Book Antiqua"/>
        </w:rPr>
        <w:t xml:space="preserve"> a o zmene a doplnení niektorých zákonov</w:t>
      </w:r>
      <w:r w:rsidR="002B39A7">
        <w:rPr>
          <w:rFonts w:ascii="Book Antiqua" w:hAnsi="Book Antiqua"/>
        </w:rPr>
        <w:t>,</w:t>
      </w:r>
    </w:p>
    <w:p w14:paraId="15EF2251" w14:textId="77777777" w:rsidR="002B39A7" w:rsidRDefault="00B12682" w:rsidP="002B39A7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Book Antiqua" w:hAnsi="Book Antiqua"/>
          <w:lang w:eastAsia="sk-SK"/>
        </w:rPr>
      </w:pPr>
      <w:r w:rsidRPr="002B39A7">
        <w:rPr>
          <w:rFonts w:ascii="Book Antiqua" w:hAnsi="Book Antiqua"/>
          <w:lang w:eastAsia="sk-SK"/>
        </w:rPr>
        <w:t xml:space="preserve">smernica Európskeho parlamentu a Rady 2011/83/EÚ z  25. októbra 2011 o právach spotrebiteľov, ktorou sa mení a dopĺňa smernica Rady 93/13/EHS a smernica Európskeho parlamentu a Rady 1999/44/ES a ktorou sa zrušuje smernica Rady 85/577/EHS a smernica Európskeho parlamentu a Rady 97/7/ES (Ú. v. EÚ L </w:t>
      </w:r>
      <w:r w:rsidR="002B39A7">
        <w:rPr>
          <w:rFonts w:ascii="Book Antiqua" w:hAnsi="Book Antiqua"/>
          <w:lang w:eastAsia="sk-SK"/>
        </w:rPr>
        <w:t xml:space="preserve">304, 22.11.2011) v platnom znení, </w:t>
      </w:r>
    </w:p>
    <w:p w14:paraId="40FE0F11" w14:textId="77777777" w:rsidR="002B39A7" w:rsidRDefault="005C1551" w:rsidP="008E39E9">
      <w:pPr>
        <w:pStyle w:val="Odsekzoznamu"/>
        <w:numPr>
          <w:ilvl w:val="1"/>
          <w:numId w:val="7"/>
        </w:numPr>
        <w:spacing w:line="360" w:lineRule="auto"/>
        <w:jc w:val="both"/>
        <w:rPr>
          <w:rFonts w:ascii="Book Antiqua" w:hAnsi="Book Antiqua"/>
          <w:lang w:eastAsia="sk-SK"/>
        </w:rPr>
      </w:pPr>
      <w:r w:rsidRPr="002B39A7">
        <w:rPr>
          <w:rFonts w:ascii="Book Antiqua" w:hAnsi="Book Antiqua"/>
        </w:rPr>
        <w:t>zákon č. 108/2024 Z. z. o ochrane spotrebiteľa o zmene a doplnení niektorých zákonov,</w:t>
      </w:r>
    </w:p>
    <w:p w14:paraId="7A7E08DA" w14:textId="77777777" w:rsidR="002B39A7" w:rsidRDefault="00B12682" w:rsidP="008E39E9">
      <w:pPr>
        <w:pStyle w:val="Odsekzoznamu"/>
        <w:numPr>
          <w:ilvl w:val="1"/>
          <w:numId w:val="7"/>
        </w:numPr>
        <w:spacing w:line="360" w:lineRule="auto"/>
        <w:jc w:val="both"/>
        <w:rPr>
          <w:rFonts w:ascii="Book Antiqua" w:hAnsi="Book Antiqua"/>
          <w:lang w:eastAsia="sk-SK"/>
        </w:rPr>
      </w:pPr>
      <w:r w:rsidRPr="002B39A7">
        <w:rPr>
          <w:rFonts w:ascii="Book Antiqua" w:hAnsi="Book Antiqua"/>
          <w:lang w:eastAsia="sk-SK"/>
        </w:rPr>
        <w:t>zákon č. 40/1964 Zb. Občiansky zákonník v znení neskorších predpisov,</w:t>
      </w:r>
    </w:p>
    <w:p w14:paraId="4683AEA5" w14:textId="77777777" w:rsidR="002B39A7" w:rsidRDefault="00B12682" w:rsidP="008E39E9">
      <w:pPr>
        <w:pStyle w:val="Odsekzoznamu"/>
        <w:numPr>
          <w:ilvl w:val="1"/>
          <w:numId w:val="7"/>
        </w:numPr>
        <w:spacing w:line="360" w:lineRule="auto"/>
        <w:jc w:val="both"/>
        <w:rPr>
          <w:rFonts w:ascii="Book Antiqua" w:hAnsi="Book Antiqua"/>
          <w:lang w:eastAsia="sk-SK"/>
        </w:rPr>
      </w:pPr>
      <w:r w:rsidRPr="002B39A7">
        <w:rPr>
          <w:rFonts w:ascii="Book Antiqua" w:hAnsi="Book Antiqua"/>
          <w:lang w:eastAsia="sk-SK"/>
        </w:rPr>
        <w:t>zákon č. 22/2004 Z. z. o elektronickom obchode a o zmene a doplnení zákona č. 128/2002 Z. z. o štátnej kontrole vnútorného trhu vo veciach ochrany spotrebiteľa a o zmene a doplnení niektorých zákonov v znení zákona č. 284/2002 Z. z. v znení neskorších predpisov,</w:t>
      </w:r>
    </w:p>
    <w:p w14:paraId="61B7C40B" w14:textId="77777777" w:rsidR="002B39A7" w:rsidRDefault="00B12682" w:rsidP="008E39E9">
      <w:pPr>
        <w:pStyle w:val="Odsekzoznamu"/>
        <w:numPr>
          <w:ilvl w:val="1"/>
          <w:numId w:val="7"/>
        </w:numPr>
        <w:spacing w:line="360" w:lineRule="auto"/>
        <w:jc w:val="both"/>
        <w:rPr>
          <w:rFonts w:ascii="Book Antiqua" w:hAnsi="Book Antiqua"/>
          <w:lang w:eastAsia="sk-SK"/>
        </w:rPr>
      </w:pPr>
      <w:r w:rsidRPr="002B39A7">
        <w:rPr>
          <w:rFonts w:ascii="Book Antiqua" w:hAnsi="Book Antiqua"/>
          <w:lang w:eastAsia="sk-SK"/>
        </w:rPr>
        <w:t>zákon č. 250/2007 Z. z. o ochrane spotrebiteľa a o zmene zákona Slovenskej národnej rady č. 372/1990 Zb. o priestupkoch v znení neskorších predpisov v znení neskorších predpis</w:t>
      </w:r>
      <w:r w:rsidR="002B39A7">
        <w:rPr>
          <w:rFonts w:ascii="Book Antiqua" w:hAnsi="Book Antiqua"/>
          <w:lang w:eastAsia="sk-SK"/>
        </w:rPr>
        <w:t>ov v znení neskorších predpisov,</w:t>
      </w:r>
    </w:p>
    <w:p w14:paraId="40AA9736" w14:textId="77777777" w:rsidR="002B39A7" w:rsidRDefault="00B12682" w:rsidP="008E39E9">
      <w:pPr>
        <w:pStyle w:val="Odsekzoznamu"/>
        <w:numPr>
          <w:ilvl w:val="1"/>
          <w:numId w:val="7"/>
        </w:numPr>
        <w:spacing w:line="360" w:lineRule="auto"/>
        <w:jc w:val="both"/>
        <w:rPr>
          <w:rFonts w:ascii="Book Antiqua" w:hAnsi="Book Antiqua"/>
          <w:lang w:eastAsia="sk-SK"/>
        </w:rPr>
      </w:pPr>
      <w:r w:rsidRPr="002B39A7">
        <w:rPr>
          <w:rFonts w:ascii="Book Antiqua" w:hAnsi="Book Antiqua"/>
          <w:lang w:eastAsia="sk-SK"/>
        </w:rPr>
        <w:t xml:space="preserve">zákon č. 251/2012 Z. z. o energetike a o zmene a doplnení niektorých zákonov v znení neskorších predpisov, </w:t>
      </w:r>
    </w:p>
    <w:p w14:paraId="4BFF3D09" w14:textId="6D82740A" w:rsidR="00F957D3" w:rsidRPr="002B39A7" w:rsidRDefault="00B12682" w:rsidP="008E39E9">
      <w:pPr>
        <w:pStyle w:val="Odsekzoznamu"/>
        <w:numPr>
          <w:ilvl w:val="1"/>
          <w:numId w:val="7"/>
        </w:numPr>
        <w:spacing w:line="360" w:lineRule="auto"/>
        <w:jc w:val="both"/>
        <w:rPr>
          <w:rFonts w:ascii="Book Antiqua" w:hAnsi="Book Antiqua"/>
          <w:lang w:eastAsia="sk-SK"/>
        </w:rPr>
      </w:pPr>
      <w:r w:rsidRPr="002B39A7">
        <w:rPr>
          <w:rFonts w:ascii="Book Antiqua" w:hAnsi="Book Antiqua"/>
          <w:lang w:eastAsia="sk-SK"/>
        </w:rPr>
        <w:t xml:space="preserve">zákon č. 102/2014 Z. z. o ochrane spotrebiteľa pri predaji tovaru alebo poskytovaní služieb na základe zmluvy uzavretej na diaľku alebo zmluvy </w:t>
      </w:r>
      <w:r w:rsidRPr="002B39A7">
        <w:rPr>
          <w:rFonts w:ascii="Book Antiqua" w:hAnsi="Book Antiqua"/>
          <w:lang w:eastAsia="sk-SK"/>
        </w:rPr>
        <w:lastRenderedPageBreak/>
        <w:t>uzavretej mimo prevádzkových priestorov predávajúceho a o zmene a doplnení niektorých zákonov v znení neskorších predpisov</w:t>
      </w:r>
      <w:r w:rsidR="005C1551" w:rsidRPr="002B39A7">
        <w:rPr>
          <w:rFonts w:ascii="Book Antiqua" w:hAnsi="Book Antiqua"/>
          <w:lang w:eastAsia="sk-SK"/>
        </w:rPr>
        <w:t>.</w:t>
      </w:r>
    </w:p>
    <w:p w14:paraId="35646924" w14:textId="77777777" w:rsidR="00B12682" w:rsidRPr="008E39E9" w:rsidRDefault="00B12682" w:rsidP="008E39E9">
      <w:pPr>
        <w:suppressAutoHyphens w:val="0"/>
        <w:spacing w:line="360" w:lineRule="auto"/>
        <w:jc w:val="both"/>
        <w:rPr>
          <w:rFonts w:ascii="Book Antiqua" w:hAnsi="Book Antiqua"/>
          <w:color w:val="auto"/>
          <w:sz w:val="22"/>
          <w:szCs w:val="22"/>
          <w:lang w:eastAsia="sk-SK"/>
        </w:rPr>
      </w:pPr>
    </w:p>
    <w:p w14:paraId="7117FD56" w14:textId="77777777" w:rsidR="002B39A7" w:rsidRDefault="00F957D3" w:rsidP="008E39E9">
      <w:pPr>
        <w:spacing w:before="120" w:line="360" w:lineRule="auto"/>
        <w:jc w:val="both"/>
        <w:rPr>
          <w:rFonts w:ascii="Book Antiqua" w:hAnsi="Book Antiqua"/>
          <w:b/>
          <w:bCs/>
          <w:sz w:val="22"/>
          <w:szCs w:val="22"/>
          <w:lang w:eastAsia="sk-SK"/>
        </w:rPr>
      </w:pPr>
      <w:r w:rsidRPr="008E39E9">
        <w:rPr>
          <w:rFonts w:ascii="Book Antiqua" w:hAnsi="Book Antiqua"/>
          <w:b/>
          <w:bCs/>
          <w:sz w:val="22"/>
          <w:szCs w:val="22"/>
          <w:lang w:eastAsia="sk-SK"/>
        </w:rPr>
        <w:t xml:space="preserve">5. Návrh zákona je zlučiteľný s právom Európskej únie: </w:t>
      </w:r>
    </w:p>
    <w:p w14:paraId="19D5682D" w14:textId="08DF5628" w:rsidR="00F957D3" w:rsidRPr="008E39E9" w:rsidRDefault="002B39A7" w:rsidP="008E39E9">
      <w:pPr>
        <w:spacing w:before="120" w:line="360" w:lineRule="auto"/>
        <w:jc w:val="both"/>
        <w:rPr>
          <w:rFonts w:ascii="Book Antiqua" w:hAnsi="Book Antiqua"/>
          <w:b/>
          <w:bCs/>
          <w:sz w:val="22"/>
          <w:szCs w:val="22"/>
          <w:lang w:eastAsia="sk-SK"/>
        </w:rPr>
      </w:pPr>
      <w:r>
        <w:rPr>
          <w:rFonts w:ascii="Book Antiqua" w:hAnsi="Book Antiqua"/>
          <w:b/>
          <w:bCs/>
          <w:sz w:val="22"/>
          <w:szCs w:val="22"/>
          <w:lang w:eastAsia="sk-SK"/>
        </w:rPr>
        <w:t xml:space="preserve">- </w:t>
      </w:r>
      <w:r w:rsidR="00F957D3" w:rsidRPr="008E39E9">
        <w:rPr>
          <w:rFonts w:ascii="Book Antiqua" w:hAnsi="Book Antiqua"/>
          <w:sz w:val="22"/>
          <w:szCs w:val="22"/>
        </w:rPr>
        <w:t>úplne.</w:t>
      </w:r>
    </w:p>
    <w:p w14:paraId="2B0A3B06" w14:textId="77777777" w:rsidR="00F957D3" w:rsidRPr="008E39E9" w:rsidRDefault="00F957D3" w:rsidP="008E39E9">
      <w:pPr>
        <w:pStyle w:val="Normlnywebov"/>
        <w:spacing w:before="120" w:beforeAutospacing="0" w:after="0" w:afterAutospacing="0" w:line="360" w:lineRule="auto"/>
        <w:jc w:val="both"/>
        <w:rPr>
          <w:rFonts w:ascii="Book Antiqua" w:hAnsi="Book Antiqua"/>
          <w:bCs/>
          <w:sz w:val="22"/>
          <w:szCs w:val="22"/>
        </w:rPr>
      </w:pPr>
    </w:p>
    <w:p w14:paraId="42872341" w14:textId="77777777" w:rsidR="00F957D3" w:rsidRPr="008E39E9" w:rsidRDefault="00F957D3" w:rsidP="008E39E9">
      <w:pPr>
        <w:pStyle w:val="Normlnywebov"/>
        <w:spacing w:before="120" w:beforeAutospacing="0" w:after="0" w:afterAutospacing="0" w:line="360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4B675B99" w14:textId="77777777" w:rsidR="003710CB" w:rsidRPr="00C4358C" w:rsidRDefault="00F957D3" w:rsidP="00C44151">
      <w:pPr>
        <w:spacing w:line="240" w:lineRule="auto"/>
        <w:jc w:val="center"/>
        <w:rPr>
          <w:b/>
          <w:sz w:val="22"/>
          <w:szCs w:val="22"/>
          <w:lang w:eastAsia="sk-SK"/>
        </w:rPr>
      </w:pPr>
      <w:r w:rsidRPr="008E39E9">
        <w:rPr>
          <w:rFonts w:ascii="Book Antiqua" w:hAnsi="Book Antiqua"/>
          <w:sz w:val="22"/>
          <w:szCs w:val="22"/>
        </w:rPr>
        <w:br w:type="page"/>
      </w:r>
      <w:r w:rsidR="003710CB" w:rsidRPr="00C4358C">
        <w:rPr>
          <w:b/>
          <w:sz w:val="22"/>
          <w:szCs w:val="22"/>
          <w:lang w:eastAsia="sk-SK"/>
        </w:rPr>
        <w:lastRenderedPageBreak/>
        <w:t>Doložka vybraných vplyvov</w:t>
      </w:r>
    </w:p>
    <w:p w14:paraId="5731EB40" w14:textId="77777777" w:rsidR="003710CB" w:rsidRPr="00C4358C" w:rsidRDefault="003710CB" w:rsidP="00C44151">
      <w:pPr>
        <w:spacing w:after="200" w:line="240" w:lineRule="auto"/>
        <w:ind w:left="426"/>
        <w:contextualSpacing/>
        <w:rPr>
          <w:rFonts w:eastAsia="Calibri"/>
          <w:b/>
          <w:sz w:val="22"/>
          <w:szCs w:val="22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284"/>
        <w:gridCol w:w="263"/>
        <w:gridCol w:w="1297"/>
      </w:tblGrid>
      <w:tr w:rsidR="003710CB" w:rsidRPr="00656897" w14:paraId="6E4EA146" w14:textId="77777777" w:rsidTr="001D4859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311ADAF4" w14:textId="77777777" w:rsidR="003710CB" w:rsidRPr="00656897" w:rsidRDefault="003710CB" w:rsidP="00C44151">
            <w:pPr>
              <w:numPr>
                <w:ilvl w:val="0"/>
                <w:numId w:val="4"/>
              </w:numPr>
              <w:suppressAutoHyphens w:val="0"/>
              <w:spacing w:line="240" w:lineRule="auto"/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56897">
              <w:rPr>
                <w:rFonts w:eastAsia="Calibri"/>
                <w:b/>
                <w:sz w:val="20"/>
                <w:szCs w:val="20"/>
              </w:rPr>
              <w:t>Základné údaje</w:t>
            </w:r>
          </w:p>
        </w:tc>
      </w:tr>
      <w:tr w:rsidR="003710CB" w:rsidRPr="00656897" w14:paraId="3373B19A" w14:textId="77777777" w:rsidTr="001D4859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598DE414" w14:textId="77777777" w:rsidR="003710CB" w:rsidRPr="00656897" w:rsidRDefault="003710CB" w:rsidP="00C44151">
            <w:pPr>
              <w:spacing w:after="200" w:line="240" w:lineRule="auto"/>
              <w:ind w:left="142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56897">
              <w:rPr>
                <w:rFonts w:eastAsia="Calibri"/>
                <w:b/>
                <w:sz w:val="20"/>
                <w:szCs w:val="20"/>
              </w:rPr>
              <w:t>Názov návrhu zákona</w:t>
            </w:r>
          </w:p>
        </w:tc>
      </w:tr>
      <w:tr w:rsidR="003710CB" w:rsidRPr="00656897" w14:paraId="6DD0815E" w14:textId="77777777" w:rsidTr="001D4859">
        <w:tc>
          <w:tcPr>
            <w:tcW w:w="9180" w:type="dxa"/>
            <w:gridSpan w:val="9"/>
            <w:tcBorders>
              <w:top w:val="single" w:sz="4" w:space="0" w:color="FFFFFF"/>
              <w:bottom w:val="single" w:sz="4" w:space="0" w:color="auto"/>
            </w:tcBorders>
          </w:tcPr>
          <w:p w14:paraId="00EDDC78" w14:textId="165E6709" w:rsidR="005C1551" w:rsidRPr="00656897" w:rsidRDefault="00EA575C" w:rsidP="00C44151">
            <w:pPr>
              <w:pStyle w:val="Normlnywebov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656897">
              <w:rPr>
                <w:sz w:val="20"/>
                <w:szCs w:val="20"/>
              </w:rPr>
              <w:t xml:space="preserve">Návrh zákona, ktorým sa dopĺňa zákon </w:t>
            </w:r>
            <w:r w:rsidR="005C1551" w:rsidRPr="00656897">
              <w:rPr>
                <w:sz w:val="20"/>
                <w:szCs w:val="20"/>
              </w:rPr>
              <w:t>č. 108/2024 o ochrane spotrebiteľa a o zmene a doplnení niektorých zákonov</w:t>
            </w:r>
          </w:p>
          <w:p w14:paraId="78712EB8" w14:textId="402F8989" w:rsidR="003710CB" w:rsidRPr="00656897" w:rsidRDefault="003710CB" w:rsidP="00C44151">
            <w:pPr>
              <w:spacing w:line="240" w:lineRule="auto"/>
              <w:rPr>
                <w:sz w:val="20"/>
                <w:szCs w:val="20"/>
                <w:lang w:eastAsia="sk-SK"/>
              </w:rPr>
            </w:pPr>
          </w:p>
          <w:p w14:paraId="291A3784" w14:textId="77777777" w:rsidR="003710CB" w:rsidRPr="00656897" w:rsidRDefault="003710CB" w:rsidP="00C44151">
            <w:pPr>
              <w:spacing w:line="240" w:lineRule="auto"/>
              <w:rPr>
                <w:sz w:val="20"/>
                <w:szCs w:val="20"/>
                <w:lang w:eastAsia="sk-SK"/>
              </w:rPr>
            </w:pPr>
          </w:p>
        </w:tc>
      </w:tr>
      <w:tr w:rsidR="003710CB" w:rsidRPr="00656897" w14:paraId="5C2B2347" w14:textId="77777777" w:rsidTr="001D4859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72FFD8C0" w14:textId="77777777" w:rsidR="003710CB" w:rsidRPr="00656897" w:rsidRDefault="003710CB" w:rsidP="00C44151">
            <w:pPr>
              <w:spacing w:after="200" w:line="240" w:lineRule="auto"/>
              <w:ind w:left="142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56897">
              <w:rPr>
                <w:rFonts w:eastAsia="Calibri"/>
                <w:b/>
                <w:sz w:val="20"/>
                <w:szCs w:val="20"/>
              </w:rPr>
              <w:t xml:space="preserve">Navrhovateľ (a </w:t>
            </w:r>
            <w:proofErr w:type="spellStart"/>
            <w:r w:rsidRPr="00656897">
              <w:rPr>
                <w:rFonts w:eastAsia="Calibri"/>
                <w:b/>
                <w:sz w:val="20"/>
                <w:szCs w:val="20"/>
              </w:rPr>
              <w:t>spolunavrhovatelia</w:t>
            </w:r>
            <w:proofErr w:type="spellEnd"/>
            <w:r w:rsidRPr="00656897">
              <w:rPr>
                <w:rFonts w:eastAsia="Calibri"/>
                <w:b/>
                <w:sz w:val="20"/>
                <w:szCs w:val="20"/>
              </w:rPr>
              <w:t>)</w:t>
            </w:r>
          </w:p>
        </w:tc>
      </w:tr>
      <w:tr w:rsidR="003710CB" w:rsidRPr="00656897" w14:paraId="43AEF339" w14:textId="77777777" w:rsidTr="001D4859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F5396D" w14:textId="77777777" w:rsidR="003710CB" w:rsidRPr="00656897" w:rsidRDefault="003710CB" w:rsidP="00C44151">
            <w:pPr>
              <w:spacing w:line="240" w:lineRule="auto"/>
              <w:rPr>
                <w:sz w:val="20"/>
                <w:szCs w:val="20"/>
                <w:lang w:eastAsia="sk-SK"/>
              </w:rPr>
            </w:pPr>
          </w:p>
          <w:p w14:paraId="43A8F43F" w14:textId="3F7B1788" w:rsidR="003710CB" w:rsidRPr="00656897" w:rsidRDefault="00EA575C" w:rsidP="00C44151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656897">
              <w:rPr>
                <w:sz w:val="20"/>
                <w:szCs w:val="20"/>
                <w:lang w:eastAsia="sk-SK"/>
              </w:rPr>
              <w:t>Skupina poslancov</w:t>
            </w:r>
            <w:r w:rsidR="00E704EF" w:rsidRPr="00656897">
              <w:rPr>
                <w:sz w:val="20"/>
                <w:szCs w:val="20"/>
                <w:lang w:eastAsia="sk-SK"/>
              </w:rPr>
              <w:t xml:space="preserve"> Národnej rady Slovenskej republiky</w:t>
            </w:r>
          </w:p>
        </w:tc>
      </w:tr>
      <w:tr w:rsidR="003710CB" w:rsidRPr="00656897" w14:paraId="37B4205A" w14:textId="77777777" w:rsidTr="001D4859">
        <w:tc>
          <w:tcPr>
            <w:tcW w:w="9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9B59F7C" w14:textId="77777777" w:rsidR="003710CB" w:rsidRPr="00656897" w:rsidRDefault="003710CB" w:rsidP="00C44151">
            <w:pPr>
              <w:spacing w:line="240" w:lineRule="auto"/>
              <w:rPr>
                <w:sz w:val="20"/>
                <w:szCs w:val="20"/>
                <w:lang w:eastAsia="sk-SK"/>
              </w:rPr>
            </w:pPr>
          </w:p>
        </w:tc>
      </w:tr>
      <w:tr w:rsidR="003710CB" w:rsidRPr="00656897" w14:paraId="762484B0" w14:textId="77777777" w:rsidTr="001D4859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44A0167" w14:textId="77777777" w:rsidR="003710CB" w:rsidRPr="00656897" w:rsidRDefault="003710CB" w:rsidP="00C44151">
            <w:pPr>
              <w:numPr>
                <w:ilvl w:val="0"/>
                <w:numId w:val="4"/>
              </w:numPr>
              <w:suppressAutoHyphens w:val="0"/>
              <w:spacing w:line="240" w:lineRule="auto"/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56897">
              <w:rPr>
                <w:rFonts w:eastAsia="Calibri"/>
                <w:b/>
                <w:sz w:val="20"/>
                <w:szCs w:val="20"/>
              </w:rPr>
              <w:t>Definovanie problému</w:t>
            </w:r>
          </w:p>
        </w:tc>
      </w:tr>
      <w:tr w:rsidR="003710CB" w:rsidRPr="00656897" w14:paraId="21A76FDE" w14:textId="77777777" w:rsidTr="001D4859">
        <w:trPr>
          <w:trHeight w:val="718"/>
        </w:trPr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FFED8" w14:textId="77777777" w:rsidR="003710CB" w:rsidRPr="00656897" w:rsidRDefault="003710CB" w:rsidP="00C44151">
            <w:pPr>
              <w:spacing w:line="240" w:lineRule="auto"/>
              <w:rPr>
                <w:sz w:val="20"/>
                <w:szCs w:val="20"/>
                <w:lang w:eastAsia="sk-SK"/>
              </w:rPr>
            </w:pPr>
          </w:p>
          <w:p w14:paraId="015E81D5" w14:textId="4EFBA008" w:rsidR="00EA575C" w:rsidRPr="00656897" w:rsidRDefault="00EA575C" w:rsidP="00C44151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656897">
              <w:rPr>
                <w:sz w:val="20"/>
                <w:szCs w:val="20"/>
                <w:lang w:eastAsia="sk-SK"/>
              </w:rPr>
              <w:t xml:space="preserve">Nejednotná úprava pri odstúpení od zmluvy </w:t>
            </w:r>
            <w:r w:rsidR="00F40D0E" w:rsidRPr="00656897">
              <w:rPr>
                <w:sz w:val="20"/>
                <w:szCs w:val="20"/>
                <w:lang w:eastAsia="sk-SK"/>
              </w:rPr>
              <w:t xml:space="preserve">uzavretej </w:t>
            </w:r>
            <w:r w:rsidRPr="00656897">
              <w:rPr>
                <w:sz w:val="20"/>
                <w:szCs w:val="20"/>
                <w:lang w:eastAsia="sk-SK"/>
              </w:rPr>
              <w:t>v prevádzkových priestoroch obchodníka a</w:t>
            </w:r>
            <w:r w:rsidR="00656897">
              <w:rPr>
                <w:sz w:val="20"/>
                <w:szCs w:val="20"/>
                <w:lang w:eastAsia="sk-SK"/>
              </w:rPr>
              <w:t> zmluvy uzavretej na diaľku/zmluvy uzavretej mimo prevádzkových priestorov obchodníka.</w:t>
            </w:r>
          </w:p>
        </w:tc>
      </w:tr>
      <w:tr w:rsidR="003710CB" w:rsidRPr="00656897" w14:paraId="2C2857D2" w14:textId="77777777" w:rsidTr="001D4859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F7B66ED" w14:textId="77777777" w:rsidR="003710CB" w:rsidRPr="00656897" w:rsidRDefault="003710CB" w:rsidP="00C44151">
            <w:pPr>
              <w:numPr>
                <w:ilvl w:val="0"/>
                <w:numId w:val="4"/>
              </w:numPr>
              <w:suppressAutoHyphens w:val="0"/>
              <w:spacing w:line="240" w:lineRule="auto"/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56897">
              <w:rPr>
                <w:rFonts w:eastAsia="Calibri"/>
                <w:b/>
                <w:sz w:val="20"/>
                <w:szCs w:val="20"/>
              </w:rPr>
              <w:t>Ciele a výsledný stav</w:t>
            </w:r>
          </w:p>
        </w:tc>
      </w:tr>
      <w:tr w:rsidR="003710CB" w:rsidRPr="00656897" w14:paraId="4890B8D8" w14:textId="77777777" w:rsidTr="001D4859">
        <w:trPr>
          <w:trHeight w:val="741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DDA96" w14:textId="5808978E" w:rsidR="003710CB" w:rsidRPr="00656897" w:rsidRDefault="003710CB" w:rsidP="00C44151">
            <w:pPr>
              <w:spacing w:line="240" w:lineRule="auto"/>
              <w:rPr>
                <w:i/>
                <w:sz w:val="20"/>
                <w:szCs w:val="20"/>
                <w:lang w:eastAsia="sk-SK"/>
              </w:rPr>
            </w:pPr>
            <w:r w:rsidRPr="00656897">
              <w:rPr>
                <w:i/>
                <w:sz w:val="20"/>
                <w:szCs w:val="20"/>
                <w:lang w:eastAsia="sk-SK"/>
              </w:rPr>
              <w:t xml:space="preserve"> </w:t>
            </w:r>
          </w:p>
          <w:p w14:paraId="57D0F0E0" w14:textId="0DDDE2C4" w:rsidR="00EA575C" w:rsidRPr="00656897" w:rsidRDefault="00EA575C" w:rsidP="00C44151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656897">
              <w:rPr>
                <w:sz w:val="20"/>
                <w:szCs w:val="20"/>
                <w:lang w:eastAsia="sk-SK"/>
              </w:rPr>
              <w:t>Zjednotiť úpravu pri odstúpení od zmluvy bez uvedenia dôvodu pre zmluvy uza</w:t>
            </w:r>
            <w:r w:rsidR="00F40D0E" w:rsidRPr="00656897">
              <w:rPr>
                <w:sz w:val="20"/>
                <w:szCs w:val="20"/>
                <w:lang w:eastAsia="sk-SK"/>
              </w:rPr>
              <w:t xml:space="preserve">vreté </w:t>
            </w:r>
            <w:r w:rsidRPr="00656897">
              <w:rPr>
                <w:sz w:val="20"/>
                <w:szCs w:val="20"/>
                <w:lang w:eastAsia="sk-SK"/>
              </w:rPr>
              <w:t>v prevádzkových priestoroch obchodníka</w:t>
            </w:r>
            <w:r w:rsidR="002A015A" w:rsidRPr="00656897">
              <w:rPr>
                <w:sz w:val="20"/>
                <w:szCs w:val="20"/>
                <w:lang w:eastAsia="sk-SK"/>
              </w:rPr>
              <w:t xml:space="preserve"> a pre zmluvy uza</w:t>
            </w:r>
            <w:r w:rsidR="00656897">
              <w:rPr>
                <w:sz w:val="20"/>
                <w:szCs w:val="20"/>
                <w:lang w:eastAsia="sk-SK"/>
              </w:rPr>
              <w:t>vretej</w:t>
            </w:r>
            <w:r w:rsidR="002A015A" w:rsidRPr="00656897">
              <w:rPr>
                <w:sz w:val="20"/>
                <w:szCs w:val="20"/>
                <w:lang w:eastAsia="sk-SK"/>
              </w:rPr>
              <w:t xml:space="preserve"> na diaľku</w:t>
            </w:r>
            <w:r w:rsidR="00656897">
              <w:rPr>
                <w:sz w:val="20"/>
                <w:szCs w:val="20"/>
                <w:lang w:eastAsia="sk-SK"/>
              </w:rPr>
              <w:t>/zmluvy uzavretej mimo prevádzkových priestorov obchodníka.</w:t>
            </w:r>
          </w:p>
          <w:p w14:paraId="68776CAB" w14:textId="77777777" w:rsidR="003710CB" w:rsidRPr="00656897" w:rsidRDefault="003710CB" w:rsidP="00C44151">
            <w:pPr>
              <w:spacing w:line="240" w:lineRule="auto"/>
              <w:rPr>
                <w:sz w:val="20"/>
                <w:szCs w:val="20"/>
                <w:lang w:eastAsia="sk-SK"/>
              </w:rPr>
            </w:pPr>
          </w:p>
        </w:tc>
      </w:tr>
      <w:tr w:rsidR="003710CB" w:rsidRPr="00656897" w14:paraId="4BE985E1" w14:textId="77777777" w:rsidTr="001D4859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3101B05" w14:textId="77777777" w:rsidR="003710CB" w:rsidRPr="00656897" w:rsidRDefault="003710CB" w:rsidP="00C44151">
            <w:pPr>
              <w:numPr>
                <w:ilvl w:val="0"/>
                <w:numId w:val="4"/>
              </w:numPr>
              <w:suppressAutoHyphens w:val="0"/>
              <w:spacing w:line="240" w:lineRule="auto"/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56897">
              <w:rPr>
                <w:rFonts w:eastAsia="Calibri"/>
                <w:b/>
                <w:sz w:val="20"/>
                <w:szCs w:val="20"/>
              </w:rPr>
              <w:t>Dotknuté subjekty</w:t>
            </w:r>
          </w:p>
        </w:tc>
      </w:tr>
      <w:tr w:rsidR="003710CB" w:rsidRPr="00656897" w14:paraId="42801FDA" w14:textId="77777777" w:rsidTr="001D4859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1D457" w14:textId="77777777" w:rsidR="003710CB" w:rsidRPr="00656897" w:rsidRDefault="003710CB" w:rsidP="00C44151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656897">
              <w:rPr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14:paraId="7BDAC52F" w14:textId="77777777" w:rsidR="00EA575C" w:rsidRPr="00656897" w:rsidRDefault="00EA575C" w:rsidP="00C44151">
            <w:pPr>
              <w:spacing w:line="240" w:lineRule="auto"/>
              <w:rPr>
                <w:sz w:val="20"/>
                <w:szCs w:val="20"/>
                <w:lang w:eastAsia="sk-SK"/>
              </w:rPr>
            </w:pPr>
          </w:p>
          <w:p w14:paraId="24998B2F" w14:textId="2323EB44" w:rsidR="00EA575C" w:rsidRPr="00656897" w:rsidRDefault="00EA575C" w:rsidP="00C44151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656897">
              <w:rPr>
                <w:sz w:val="20"/>
                <w:szCs w:val="20"/>
                <w:lang w:eastAsia="sk-SK"/>
              </w:rPr>
              <w:t>Spotrebitelia, obchodníci, orgán dohľadu</w:t>
            </w:r>
          </w:p>
          <w:p w14:paraId="1EFBF203" w14:textId="77777777" w:rsidR="003710CB" w:rsidRPr="00656897" w:rsidRDefault="003710CB" w:rsidP="00C44151">
            <w:pPr>
              <w:spacing w:line="240" w:lineRule="auto"/>
              <w:rPr>
                <w:sz w:val="20"/>
                <w:szCs w:val="20"/>
                <w:lang w:eastAsia="sk-SK"/>
              </w:rPr>
            </w:pPr>
          </w:p>
        </w:tc>
      </w:tr>
      <w:tr w:rsidR="003710CB" w:rsidRPr="00656897" w14:paraId="29E7FD6B" w14:textId="77777777" w:rsidTr="001D4859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852C1F7" w14:textId="77777777" w:rsidR="003710CB" w:rsidRPr="00656897" w:rsidRDefault="003710CB" w:rsidP="00C44151">
            <w:pPr>
              <w:numPr>
                <w:ilvl w:val="0"/>
                <w:numId w:val="4"/>
              </w:numPr>
              <w:suppressAutoHyphens w:val="0"/>
              <w:spacing w:line="240" w:lineRule="auto"/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56897">
              <w:rPr>
                <w:rFonts w:eastAsia="Calibri"/>
                <w:b/>
                <w:sz w:val="20"/>
                <w:szCs w:val="20"/>
              </w:rPr>
              <w:t>Alternatívne riešenia</w:t>
            </w:r>
          </w:p>
        </w:tc>
      </w:tr>
      <w:tr w:rsidR="003710CB" w:rsidRPr="00656897" w14:paraId="73A895EA" w14:textId="77777777" w:rsidTr="001D4859">
        <w:trPr>
          <w:trHeight w:val="1524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1BFCC" w14:textId="77777777" w:rsidR="003710CB" w:rsidRPr="00656897" w:rsidRDefault="003710CB" w:rsidP="00C44151">
            <w:pPr>
              <w:spacing w:line="240" w:lineRule="auto"/>
              <w:jc w:val="both"/>
              <w:rPr>
                <w:i/>
                <w:sz w:val="20"/>
                <w:szCs w:val="20"/>
                <w:lang w:eastAsia="sk-SK"/>
              </w:rPr>
            </w:pPr>
            <w:r w:rsidRPr="00656897">
              <w:rPr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2C57CB5A" w14:textId="77777777" w:rsidR="003710CB" w:rsidRPr="00656897" w:rsidRDefault="003710CB" w:rsidP="00C44151">
            <w:pPr>
              <w:spacing w:line="240" w:lineRule="auto"/>
              <w:rPr>
                <w:i/>
                <w:sz w:val="20"/>
                <w:szCs w:val="20"/>
                <w:lang w:eastAsia="sk-SK"/>
              </w:rPr>
            </w:pPr>
          </w:p>
          <w:p w14:paraId="4AF755F9" w14:textId="77777777" w:rsidR="003710CB" w:rsidRPr="00656897" w:rsidRDefault="003710CB" w:rsidP="00C44151">
            <w:pPr>
              <w:spacing w:line="240" w:lineRule="auto"/>
              <w:jc w:val="both"/>
              <w:rPr>
                <w:iCs/>
                <w:sz w:val="20"/>
                <w:szCs w:val="20"/>
                <w:lang w:eastAsia="sk-SK"/>
              </w:rPr>
            </w:pPr>
            <w:r w:rsidRPr="00656897">
              <w:rPr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14:paraId="4D457283" w14:textId="77777777" w:rsidR="00EA575C" w:rsidRPr="00656897" w:rsidRDefault="00EA575C" w:rsidP="00C44151">
            <w:pPr>
              <w:spacing w:line="240" w:lineRule="auto"/>
              <w:jc w:val="both"/>
              <w:rPr>
                <w:iCs/>
                <w:sz w:val="20"/>
                <w:szCs w:val="20"/>
                <w:lang w:eastAsia="sk-SK"/>
              </w:rPr>
            </w:pPr>
          </w:p>
          <w:p w14:paraId="47FBF1B3" w14:textId="6ABA67EF" w:rsidR="00EA575C" w:rsidRPr="00656897" w:rsidRDefault="00EA575C" w:rsidP="00C44151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656897">
              <w:rPr>
                <w:sz w:val="20"/>
                <w:szCs w:val="20"/>
                <w:lang w:eastAsia="sk-SK"/>
              </w:rPr>
              <w:t xml:space="preserve">Ponechanie súčasnej úpravy vedie k nejednotnosti úpravy </w:t>
            </w:r>
            <w:r w:rsidR="00656897">
              <w:rPr>
                <w:sz w:val="20"/>
                <w:szCs w:val="20"/>
                <w:lang w:eastAsia="sk-SK"/>
              </w:rPr>
              <w:t xml:space="preserve">odstúpenia od zmluvy. Napríklad, </w:t>
            </w:r>
            <w:r w:rsidRPr="00656897">
              <w:rPr>
                <w:sz w:val="20"/>
                <w:szCs w:val="20"/>
                <w:lang w:eastAsia="sk-SK"/>
              </w:rPr>
              <w:t>ak si spotrebiteľ zakúpi vec v prevádzkových priestoroch obchodníka ma iné práva a povinnosti pri odstúpení ako keď si zakúpi túto vec cez e-</w:t>
            </w:r>
            <w:r w:rsidR="00B12682" w:rsidRPr="00656897">
              <w:rPr>
                <w:sz w:val="20"/>
                <w:szCs w:val="20"/>
                <w:lang w:eastAsia="sk-SK"/>
              </w:rPr>
              <w:t>schop</w:t>
            </w:r>
            <w:r w:rsidRPr="00656897">
              <w:rPr>
                <w:sz w:val="20"/>
                <w:szCs w:val="20"/>
                <w:lang w:eastAsia="sk-SK"/>
              </w:rPr>
              <w:t xml:space="preserve"> alebo mimo bežných prevádzkových priestorov (na výstave, na burze...). </w:t>
            </w:r>
          </w:p>
          <w:p w14:paraId="3F211828" w14:textId="77777777" w:rsidR="00EA575C" w:rsidRPr="00656897" w:rsidRDefault="00EA575C" w:rsidP="00C44151">
            <w:pPr>
              <w:spacing w:line="240" w:lineRule="auto"/>
              <w:jc w:val="both"/>
              <w:rPr>
                <w:i/>
                <w:sz w:val="20"/>
                <w:szCs w:val="20"/>
                <w:lang w:eastAsia="sk-SK"/>
              </w:rPr>
            </w:pPr>
          </w:p>
        </w:tc>
      </w:tr>
      <w:tr w:rsidR="003710CB" w:rsidRPr="00656897" w14:paraId="09FFA660" w14:textId="77777777" w:rsidTr="001D4859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58C149E" w14:textId="77777777" w:rsidR="003710CB" w:rsidRPr="00656897" w:rsidRDefault="003710CB" w:rsidP="00C44151">
            <w:pPr>
              <w:numPr>
                <w:ilvl w:val="0"/>
                <w:numId w:val="4"/>
              </w:numPr>
              <w:suppressAutoHyphens w:val="0"/>
              <w:spacing w:line="240" w:lineRule="auto"/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56897">
              <w:rPr>
                <w:rFonts w:eastAsia="Calibri"/>
                <w:b/>
                <w:sz w:val="20"/>
                <w:szCs w:val="20"/>
              </w:rPr>
              <w:t>Vykonávacie predpisy</w:t>
            </w:r>
          </w:p>
        </w:tc>
      </w:tr>
      <w:tr w:rsidR="003710CB" w:rsidRPr="00656897" w14:paraId="35F0DCF4" w14:textId="77777777" w:rsidTr="001D4859">
        <w:tc>
          <w:tcPr>
            <w:tcW w:w="6203" w:type="dxa"/>
            <w:gridSpan w:val="5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9E7476" w14:textId="77777777" w:rsidR="003710CB" w:rsidRPr="00656897" w:rsidRDefault="003710CB" w:rsidP="00C44151">
            <w:pPr>
              <w:spacing w:line="240" w:lineRule="auto"/>
              <w:rPr>
                <w:i/>
                <w:sz w:val="20"/>
                <w:szCs w:val="20"/>
                <w:lang w:eastAsia="sk-SK"/>
              </w:rPr>
            </w:pPr>
            <w:r w:rsidRPr="00656897">
              <w:rPr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6CE6A68F" w14:textId="77777777" w:rsidR="003710CB" w:rsidRPr="00656897" w:rsidRDefault="00FF7631" w:rsidP="00C44151">
            <w:pPr>
              <w:spacing w:line="240" w:lineRule="auto"/>
              <w:jc w:val="center"/>
              <w:rPr>
                <w:b/>
                <w:sz w:val="20"/>
                <w:szCs w:val="20"/>
                <w:lang w:eastAsia="sk-SK"/>
              </w:rPr>
            </w:pPr>
            <w:sdt>
              <w:sdtPr>
                <w:rPr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0CB" w:rsidRPr="0065689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3710CB" w:rsidRPr="00656897">
              <w:rPr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790B807" w14:textId="1FD37DD9" w:rsidR="003710CB" w:rsidRPr="00656897" w:rsidRDefault="00FF7631" w:rsidP="00C44151">
            <w:pPr>
              <w:spacing w:line="240" w:lineRule="auto"/>
              <w:jc w:val="center"/>
              <w:rPr>
                <w:b/>
                <w:sz w:val="20"/>
                <w:szCs w:val="20"/>
                <w:lang w:eastAsia="sk-SK"/>
              </w:rPr>
            </w:pPr>
            <w:sdt>
              <w:sdtPr>
                <w:rPr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75C" w:rsidRPr="0065689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3710CB" w:rsidRPr="00656897">
              <w:rPr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3710CB" w:rsidRPr="00656897" w14:paraId="3D035651" w14:textId="77777777" w:rsidTr="001D4859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95281" w14:textId="77777777" w:rsidR="003710CB" w:rsidRPr="00656897" w:rsidRDefault="003710CB" w:rsidP="00C44151">
            <w:pPr>
              <w:spacing w:line="240" w:lineRule="auto"/>
              <w:rPr>
                <w:i/>
                <w:sz w:val="20"/>
                <w:szCs w:val="20"/>
                <w:lang w:eastAsia="sk-SK"/>
              </w:rPr>
            </w:pPr>
            <w:r w:rsidRPr="00656897">
              <w:rPr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21BF2536" w14:textId="77777777" w:rsidR="003710CB" w:rsidRPr="00656897" w:rsidRDefault="003710CB" w:rsidP="00C44151">
            <w:pPr>
              <w:spacing w:line="240" w:lineRule="auto"/>
              <w:rPr>
                <w:sz w:val="20"/>
                <w:szCs w:val="20"/>
                <w:lang w:eastAsia="sk-SK"/>
              </w:rPr>
            </w:pPr>
          </w:p>
        </w:tc>
      </w:tr>
      <w:tr w:rsidR="003710CB" w:rsidRPr="00656897" w14:paraId="32E93973" w14:textId="77777777" w:rsidTr="001D4859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4134920" w14:textId="77777777" w:rsidR="003710CB" w:rsidRPr="00656897" w:rsidRDefault="003710CB" w:rsidP="00C44151">
            <w:pPr>
              <w:numPr>
                <w:ilvl w:val="0"/>
                <w:numId w:val="4"/>
              </w:numPr>
              <w:suppressAutoHyphens w:val="0"/>
              <w:spacing w:line="240" w:lineRule="auto"/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56897">
              <w:rPr>
                <w:rFonts w:eastAsia="Calibri"/>
                <w:b/>
                <w:sz w:val="20"/>
                <w:szCs w:val="20"/>
              </w:rPr>
              <w:t xml:space="preserve">Transpozícia práva EÚ </w:t>
            </w:r>
          </w:p>
        </w:tc>
      </w:tr>
      <w:tr w:rsidR="003710CB" w:rsidRPr="00656897" w14:paraId="1C0C7971" w14:textId="77777777" w:rsidTr="001D4859">
        <w:trPr>
          <w:trHeight w:val="157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384DCF0A" w14:textId="77777777" w:rsidR="003710CB" w:rsidRPr="00656897" w:rsidRDefault="003710CB" w:rsidP="00C44151">
            <w:pPr>
              <w:spacing w:line="240" w:lineRule="auto"/>
              <w:jc w:val="both"/>
              <w:rPr>
                <w:i/>
                <w:sz w:val="20"/>
                <w:szCs w:val="20"/>
                <w:lang w:eastAsia="sk-SK"/>
              </w:rPr>
            </w:pPr>
            <w:r w:rsidRPr="00656897">
              <w:rPr>
                <w:i/>
                <w:sz w:val="20"/>
                <w:szCs w:val="20"/>
                <w:lang w:eastAsia="sk-SK"/>
              </w:rPr>
              <w:t xml:space="preserve">Uveďte, v ktorých konkrétnych ustanoveniach (paragrafy, články, body, atď.) ide národná právna úprava nad rámec minimálnych požiadaviek EÚ (tzv. </w:t>
            </w:r>
            <w:proofErr w:type="spellStart"/>
            <w:r w:rsidRPr="00656897">
              <w:rPr>
                <w:i/>
                <w:sz w:val="20"/>
                <w:szCs w:val="20"/>
                <w:lang w:eastAsia="sk-SK"/>
              </w:rPr>
              <w:t>goldplating</w:t>
            </w:r>
            <w:proofErr w:type="spellEnd"/>
            <w:r w:rsidRPr="00656897">
              <w:rPr>
                <w:i/>
                <w:sz w:val="20"/>
                <w:szCs w:val="20"/>
                <w:lang w:eastAsia="sk-SK"/>
              </w:rPr>
              <w:t>) spolu s odôvodnením opodstatnenosti presahu.</w:t>
            </w:r>
          </w:p>
        </w:tc>
      </w:tr>
      <w:tr w:rsidR="003710CB" w:rsidRPr="00656897" w14:paraId="60CE1CA6" w14:textId="77777777" w:rsidTr="001D4859">
        <w:trPr>
          <w:trHeight w:val="248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BB07B" w14:textId="7926FEDB" w:rsidR="00EA575C" w:rsidRPr="00656897" w:rsidRDefault="00EA575C" w:rsidP="00C44151">
            <w:pPr>
              <w:spacing w:line="240" w:lineRule="auto"/>
              <w:rPr>
                <w:sz w:val="20"/>
                <w:szCs w:val="20"/>
                <w:lang w:eastAsia="sk-SK"/>
              </w:rPr>
            </w:pPr>
          </w:p>
        </w:tc>
      </w:tr>
      <w:tr w:rsidR="003710CB" w:rsidRPr="00656897" w14:paraId="2321FCC3" w14:textId="77777777" w:rsidTr="001D4859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E2DEE76" w14:textId="77777777" w:rsidR="003710CB" w:rsidRPr="00656897" w:rsidRDefault="003710CB" w:rsidP="00C44151">
            <w:pPr>
              <w:numPr>
                <w:ilvl w:val="0"/>
                <w:numId w:val="4"/>
              </w:numPr>
              <w:suppressAutoHyphens w:val="0"/>
              <w:spacing w:line="240" w:lineRule="auto"/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56897">
              <w:rPr>
                <w:rFonts w:eastAsia="Calibri"/>
                <w:b/>
                <w:sz w:val="20"/>
                <w:szCs w:val="20"/>
              </w:rPr>
              <w:t>Preskúmanie účelnosti</w:t>
            </w:r>
          </w:p>
        </w:tc>
      </w:tr>
      <w:tr w:rsidR="003710CB" w:rsidRPr="00656897" w14:paraId="795A33DF" w14:textId="77777777" w:rsidTr="001D4859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A7AC9" w14:textId="77777777" w:rsidR="003710CB" w:rsidRPr="00656897" w:rsidRDefault="003710CB" w:rsidP="00C44151">
            <w:pPr>
              <w:spacing w:line="240" w:lineRule="auto"/>
              <w:rPr>
                <w:i/>
                <w:sz w:val="20"/>
                <w:szCs w:val="20"/>
                <w:lang w:eastAsia="sk-SK"/>
              </w:rPr>
            </w:pPr>
            <w:r w:rsidRPr="00656897">
              <w:rPr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14:paraId="6CC343C2" w14:textId="01C95CF9" w:rsidR="00B12682" w:rsidRPr="00656897" w:rsidRDefault="003710CB" w:rsidP="00C44151">
            <w:pPr>
              <w:spacing w:line="240" w:lineRule="auto"/>
              <w:rPr>
                <w:i/>
                <w:sz w:val="20"/>
                <w:szCs w:val="20"/>
                <w:lang w:eastAsia="sk-SK"/>
              </w:rPr>
            </w:pPr>
            <w:r w:rsidRPr="00656897">
              <w:rPr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14:paraId="2A4377DD" w14:textId="77777777" w:rsidR="003710CB" w:rsidRPr="00656897" w:rsidRDefault="003710CB" w:rsidP="00C44151">
            <w:pPr>
              <w:spacing w:line="240" w:lineRule="auto"/>
              <w:rPr>
                <w:i/>
                <w:sz w:val="20"/>
                <w:szCs w:val="20"/>
                <w:lang w:eastAsia="sk-SK"/>
              </w:rPr>
            </w:pPr>
          </w:p>
        </w:tc>
      </w:tr>
      <w:tr w:rsidR="003710CB" w:rsidRPr="00656897" w14:paraId="490573E8" w14:textId="77777777" w:rsidTr="001D4859">
        <w:trPr>
          <w:trHeight w:val="283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1484E302" w14:textId="77777777" w:rsidR="003710CB" w:rsidRPr="00656897" w:rsidRDefault="003710CB" w:rsidP="00C44151">
            <w:pPr>
              <w:numPr>
                <w:ilvl w:val="0"/>
                <w:numId w:val="4"/>
              </w:numPr>
              <w:suppressAutoHyphens w:val="0"/>
              <w:spacing w:line="240" w:lineRule="auto"/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56897">
              <w:rPr>
                <w:rFonts w:eastAsia="Calibri"/>
                <w:b/>
                <w:sz w:val="20"/>
                <w:szCs w:val="20"/>
              </w:rPr>
              <w:t>Vybrané vplyvy materiálu</w:t>
            </w:r>
          </w:p>
        </w:tc>
      </w:tr>
      <w:tr w:rsidR="003710CB" w:rsidRPr="00656897" w14:paraId="4C916001" w14:textId="77777777" w:rsidTr="001D485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13C5D40" w14:textId="77777777" w:rsidR="003710CB" w:rsidRPr="00656897" w:rsidRDefault="003710CB" w:rsidP="00C44151">
            <w:pPr>
              <w:spacing w:line="240" w:lineRule="auto"/>
              <w:rPr>
                <w:b/>
                <w:sz w:val="20"/>
                <w:szCs w:val="20"/>
                <w:lang w:eastAsia="sk-SK"/>
              </w:rPr>
            </w:pPr>
            <w:r w:rsidRPr="00656897">
              <w:rPr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33D25584" w14:textId="77777777" w:rsidR="003710CB" w:rsidRPr="00656897" w:rsidRDefault="003710CB" w:rsidP="00C44151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5689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72766C5" w14:textId="77777777" w:rsidR="003710CB" w:rsidRPr="00656897" w:rsidRDefault="003710CB" w:rsidP="00C44151">
            <w:pPr>
              <w:spacing w:line="240" w:lineRule="auto"/>
              <w:rPr>
                <w:b/>
                <w:sz w:val="20"/>
                <w:szCs w:val="20"/>
                <w:lang w:eastAsia="sk-SK"/>
              </w:rPr>
            </w:pPr>
            <w:r w:rsidRPr="00656897">
              <w:rPr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D9E67CA" w14:textId="6180BDCA" w:rsidR="003710CB" w:rsidRPr="00656897" w:rsidRDefault="00E704EF" w:rsidP="00C44151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5689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1006A27" w14:textId="77777777" w:rsidR="003710CB" w:rsidRPr="00656897" w:rsidRDefault="003710CB" w:rsidP="00C44151">
            <w:pPr>
              <w:spacing w:line="240" w:lineRule="auto"/>
              <w:rPr>
                <w:b/>
                <w:sz w:val="20"/>
                <w:szCs w:val="20"/>
                <w:lang w:eastAsia="sk-SK"/>
              </w:rPr>
            </w:pPr>
            <w:r w:rsidRPr="00656897">
              <w:rPr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7F535BA" w14:textId="77777777" w:rsidR="003710CB" w:rsidRPr="00656897" w:rsidRDefault="003710CB" w:rsidP="00C44151">
                <w:pPr>
                  <w:spacing w:line="240" w:lineRule="auto"/>
                  <w:ind w:left="-107" w:right="-108"/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5689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51B1F6D" w14:textId="77777777" w:rsidR="003710CB" w:rsidRPr="00656897" w:rsidRDefault="003710CB" w:rsidP="00C44151">
            <w:pPr>
              <w:spacing w:line="240" w:lineRule="auto"/>
              <w:ind w:left="34"/>
              <w:rPr>
                <w:b/>
                <w:sz w:val="20"/>
                <w:szCs w:val="20"/>
                <w:lang w:eastAsia="sk-SK"/>
              </w:rPr>
            </w:pPr>
            <w:r w:rsidRPr="00656897">
              <w:rPr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710CB" w:rsidRPr="00656897" w14:paraId="5730F4B3" w14:textId="77777777" w:rsidTr="001D4859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01CE42D" w14:textId="77777777" w:rsidR="003710CB" w:rsidRPr="00656897" w:rsidRDefault="003710CB" w:rsidP="00C44151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656897">
              <w:rPr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14:paraId="6F6A55B5" w14:textId="77777777" w:rsidR="003710CB" w:rsidRPr="00656897" w:rsidRDefault="003710CB" w:rsidP="00C44151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656897">
              <w:rPr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14:paraId="5D66E5E8" w14:textId="77777777" w:rsidR="003710CB" w:rsidRPr="00656897" w:rsidRDefault="003710CB" w:rsidP="00C44151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656897">
              <w:rPr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F8EE5BF" w14:textId="77777777" w:rsidR="003710CB" w:rsidRPr="00656897" w:rsidRDefault="003710CB" w:rsidP="00C44151">
                <w:pPr>
                  <w:spacing w:line="240" w:lineRule="auto"/>
                  <w:jc w:val="center"/>
                  <w:rPr>
                    <w:sz w:val="20"/>
                    <w:szCs w:val="20"/>
                    <w:lang w:eastAsia="sk-SK"/>
                  </w:rPr>
                </w:pPr>
                <w:r w:rsidRPr="00656897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810C2E1" w14:textId="77777777" w:rsidR="003710CB" w:rsidRPr="00656897" w:rsidRDefault="003710CB" w:rsidP="00C44151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656897">
              <w:rPr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sz w:val="20"/>
              <w:szCs w:val="20"/>
              <w:lang w:eastAsia="sk-SK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610FA31" w14:textId="7E6413F3" w:rsidR="003710CB" w:rsidRPr="00656897" w:rsidRDefault="00E704EF" w:rsidP="00C44151">
                <w:pPr>
                  <w:spacing w:line="240" w:lineRule="auto"/>
                  <w:jc w:val="center"/>
                  <w:rPr>
                    <w:sz w:val="20"/>
                    <w:szCs w:val="20"/>
                    <w:lang w:eastAsia="sk-SK"/>
                  </w:rPr>
                </w:pPr>
                <w:r w:rsidRPr="00656897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45B1C72" w14:textId="77777777" w:rsidR="003710CB" w:rsidRPr="00656897" w:rsidRDefault="003710CB" w:rsidP="00C44151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656897">
              <w:rPr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65EF198" w14:textId="77777777" w:rsidR="003710CB" w:rsidRPr="00656897" w:rsidRDefault="003710CB" w:rsidP="00C44151">
                <w:pPr>
                  <w:spacing w:line="240" w:lineRule="auto"/>
                  <w:ind w:left="-107" w:right="-108"/>
                  <w:jc w:val="center"/>
                  <w:rPr>
                    <w:sz w:val="20"/>
                    <w:szCs w:val="20"/>
                    <w:lang w:eastAsia="sk-SK"/>
                  </w:rPr>
                </w:pPr>
                <w:r w:rsidRPr="00656897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672630" w14:textId="77777777" w:rsidR="003710CB" w:rsidRPr="00656897" w:rsidRDefault="003710CB" w:rsidP="00C44151">
            <w:pPr>
              <w:spacing w:line="240" w:lineRule="auto"/>
              <w:ind w:left="34"/>
              <w:rPr>
                <w:sz w:val="20"/>
                <w:szCs w:val="20"/>
                <w:lang w:eastAsia="sk-SK"/>
              </w:rPr>
            </w:pPr>
            <w:r w:rsidRPr="00656897">
              <w:rPr>
                <w:sz w:val="20"/>
                <w:szCs w:val="20"/>
                <w:lang w:eastAsia="sk-SK"/>
              </w:rPr>
              <w:t>Čiastočne</w:t>
            </w:r>
          </w:p>
        </w:tc>
      </w:tr>
      <w:tr w:rsidR="003710CB" w:rsidRPr="00656897" w14:paraId="322AB741" w14:textId="77777777" w:rsidTr="001D4859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C285B36" w14:textId="77777777" w:rsidR="003710CB" w:rsidRPr="00656897" w:rsidRDefault="003710CB" w:rsidP="00C44151">
            <w:pPr>
              <w:spacing w:line="240" w:lineRule="auto"/>
              <w:rPr>
                <w:b/>
                <w:sz w:val="20"/>
                <w:szCs w:val="20"/>
                <w:lang w:eastAsia="sk-SK"/>
              </w:rPr>
            </w:pPr>
            <w:r w:rsidRPr="00656897">
              <w:rPr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033FD47A" w14:textId="77777777" w:rsidR="003710CB" w:rsidRPr="00656897" w:rsidRDefault="003710CB" w:rsidP="00C44151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5689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C70617" w14:textId="77777777" w:rsidR="003710CB" w:rsidRPr="00656897" w:rsidRDefault="003710CB" w:rsidP="00C44151">
            <w:pPr>
              <w:spacing w:line="240" w:lineRule="auto"/>
              <w:rPr>
                <w:b/>
                <w:sz w:val="20"/>
                <w:szCs w:val="20"/>
                <w:lang w:eastAsia="sk-SK"/>
              </w:rPr>
            </w:pPr>
            <w:r w:rsidRPr="00656897">
              <w:rPr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8417BEB" w14:textId="1F657678" w:rsidR="003710CB" w:rsidRPr="00656897" w:rsidRDefault="00E704EF" w:rsidP="00C44151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5689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3BD5DE" w14:textId="77777777" w:rsidR="003710CB" w:rsidRPr="00656897" w:rsidRDefault="003710CB" w:rsidP="00C44151">
            <w:pPr>
              <w:spacing w:line="240" w:lineRule="auto"/>
              <w:rPr>
                <w:b/>
                <w:sz w:val="20"/>
                <w:szCs w:val="20"/>
                <w:lang w:eastAsia="sk-SK"/>
              </w:rPr>
            </w:pPr>
            <w:r w:rsidRPr="00656897">
              <w:rPr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98863EB" w14:textId="77777777" w:rsidR="003710CB" w:rsidRPr="00656897" w:rsidRDefault="003710CB" w:rsidP="00C44151">
                <w:pPr>
                  <w:spacing w:line="240" w:lineRule="auto"/>
                  <w:ind w:left="-107" w:right="-108"/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5689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06DDFAD" w14:textId="77777777" w:rsidR="003710CB" w:rsidRPr="00656897" w:rsidRDefault="003710CB" w:rsidP="00C44151">
            <w:pPr>
              <w:spacing w:line="240" w:lineRule="auto"/>
              <w:ind w:left="34"/>
              <w:rPr>
                <w:b/>
                <w:sz w:val="20"/>
                <w:szCs w:val="20"/>
                <w:lang w:eastAsia="sk-SK"/>
              </w:rPr>
            </w:pPr>
            <w:r w:rsidRPr="00656897">
              <w:rPr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710CB" w:rsidRPr="00656897" w14:paraId="2C633C8E" w14:textId="77777777" w:rsidTr="001D4859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2BC5166D" w14:textId="77777777" w:rsidR="003710CB" w:rsidRPr="00656897" w:rsidRDefault="003710CB" w:rsidP="00C44151">
            <w:pPr>
              <w:spacing w:line="240" w:lineRule="auto"/>
              <w:ind w:left="171"/>
              <w:rPr>
                <w:sz w:val="20"/>
                <w:szCs w:val="20"/>
                <w:lang w:eastAsia="sk-SK"/>
              </w:rPr>
            </w:pPr>
            <w:r w:rsidRPr="00656897">
              <w:rPr>
                <w:sz w:val="20"/>
                <w:szCs w:val="20"/>
                <w:lang w:eastAsia="sk-SK"/>
              </w:rPr>
              <w:t>z toho rozpočtovo zabezpečené vplyvy,</w:t>
            </w:r>
          </w:p>
          <w:p w14:paraId="42FA16F5" w14:textId="77777777" w:rsidR="003710CB" w:rsidRPr="00656897" w:rsidRDefault="003710CB" w:rsidP="00C44151">
            <w:pPr>
              <w:spacing w:line="240" w:lineRule="auto"/>
              <w:ind w:left="171"/>
              <w:rPr>
                <w:sz w:val="20"/>
                <w:szCs w:val="20"/>
                <w:lang w:eastAsia="sk-SK"/>
              </w:rPr>
            </w:pPr>
            <w:r w:rsidRPr="00656897">
              <w:rPr>
                <w:sz w:val="20"/>
                <w:szCs w:val="20"/>
                <w:lang w:eastAsia="sk-SK"/>
              </w:rPr>
              <w:lastRenderedPageBreak/>
              <w:t>v prípade identifikovaného negatívneho vplyvu</w:t>
            </w:r>
          </w:p>
        </w:tc>
        <w:sdt>
          <w:sdtPr>
            <w:rPr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0F4F9A29" w14:textId="77777777" w:rsidR="003710CB" w:rsidRPr="00656897" w:rsidRDefault="003710CB" w:rsidP="00C44151">
                <w:pPr>
                  <w:spacing w:line="240" w:lineRule="auto"/>
                  <w:jc w:val="center"/>
                  <w:rPr>
                    <w:sz w:val="20"/>
                    <w:szCs w:val="20"/>
                    <w:lang w:eastAsia="sk-SK"/>
                  </w:rPr>
                </w:pPr>
                <w:r w:rsidRPr="00656897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BD9D29C" w14:textId="77777777" w:rsidR="003710CB" w:rsidRPr="00656897" w:rsidRDefault="003710CB" w:rsidP="00C44151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656897">
              <w:rPr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E71A1F5" w14:textId="77777777" w:rsidR="003710CB" w:rsidRPr="00656897" w:rsidRDefault="003710CB" w:rsidP="00C44151">
                <w:pPr>
                  <w:spacing w:line="240" w:lineRule="auto"/>
                  <w:jc w:val="center"/>
                  <w:rPr>
                    <w:sz w:val="20"/>
                    <w:szCs w:val="20"/>
                    <w:lang w:eastAsia="sk-SK"/>
                  </w:rPr>
                </w:pPr>
                <w:r w:rsidRPr="00656897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5F1470" w14:textId="77777777" w:rsidR="003710CB" w:rsidRPr="00656897" w:rsidRDefault="003710CB" w:rsidP="00C44151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656897">
              <w:rPr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29FDDD7" w14:textId="77777777" w:rsidR="003710CB" w:rsidRPr="00656897" w:rsidRDefault="003710CB" w:rsidP="00C44151">
                <w:pPr>
                  <w:spacing w:line="240" w:lineRule="auto"/>
                  <w:ind w:left="-107" w:right="-108"/>
                  <w:jc w:val="center"/>
                  <w:rPr>
                    <w:sz w:val="20"/>
                    <w:szCs w:val="20"/>
                    <w:lang w:eastAsia="sk-SK"/>
                  </w:rPr>
                </w:pPr>
                <w:r w:rsidRPr="00656897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0E29B8" w14:textId="77777777" w:rsidR="003710CB" w:rsidRPr="00656897" w:rsidRDefault="003710CB" w:rsidP="00C44151">
            <w:pPr>
              <w:spacing w:line="240" w:lineRule="auto"/>
              <w:ind w:left="34"/>
              <w:rPr>
                <w:sz w:val="20"/>
                <w:szCs w:val="20"/>
                <w:lang w:eastAsia="sk-SK"/>
              </w:rPr>
            </w:pPr>
            <w:r w:rsidRPr="00656897">
              <w:rPr>
                <w:sz w:val="20"/>
                <w:szCs w:val="20"/>
                <w:lang w:eastAsia="sk-SK"/>
              </w:rPr>
              <w:t>Čiastočne</w:t>
            </w:r>
          </w:p>
        </w:tc>
      </w:tr>
      <w:tr w:rsidR="003710CB" w:rsidRPr="00656897" w14:paraId="1C9B554B" w14:textId="77777777" w:rsidTr="001D4859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616DCB7" w14:textId="77777777" w:rsidR="003710CB" w:rsidRPr="00656897" w:rsidRDefault="003710CB" w:rsidP="00C44151">
            <w:pPr>
              <w:spacing w:line="240" w:lineRule="auto"/>
              <w:rPr>
                <w:b/>
                <w:sz w:val="20"/>
                <w:szCs w:val="20"/>
                <w:lang w:eastAsia="sk-SK"/>
              </w:rPr>
            </w:pPr>
            <w:r w:rsidRPr="00656897">
              <w:rPr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61E3D1B" w14:textId="56B629FB" w:rsidR="003710CB" w:rsidRPr="00656897" w:rsidRDefault="00656897" w:rsidP="00C44151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11B32EA" w14:textId="77777777" w:rsidR="003710CB" w:rsidRPr="00656897" w:rsidRDefault="003710CB" w:rsidP="00C44151">
            <w:pPr>
              <w:spacing w:line="240" w:lineRule="auto"/>
              <w:ind w:right="-108"/>
              <w:rPr>
                <w:b/>
                <w:sz w:val="20"/>
                <w:szCs w:val="20"/>
                <w:lang w:eastAsia="sk-SK"/>
              </w:rPr>
            </w:pPr>
            <w:r w:rsidRPr="00656897">
              <w:rPr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B7D0961" w14:textId="77777777" w:rsidR="003710CB" w:rsidRPr="00656897" w:rsidRDefault="003710CB" w:rsidP="00C44151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5689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6DDCE4B" w14:textId="77777777" w:rsidR="003710CB" w:rsidRPr="00656897" w:rsidRDefault="003710CB" w:rsidP="00C44151">
            <w:pPr>
              <w:spacing w:line="240" w:lineRule="auto"/>
              <w:rPr>
                <w:b/>
                <w:sz w:val="20"/>
                <w:szCs w:val="20"/>
                <w:lang w:eastAsia="sk-SK"/>
              </w:rPr>
            </w:pPr>
            <w:r w:rsidRPr="00656897">
              <w:rPr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63FD70F" w14:textId="1BD15EE5" w:rsidR="003710CB" w:rsidRPr="00656897" w:rsidRDefault="00E704EF" w:rsidP="00C44151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5689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2A1CAF" w14:textId="77777777" w:rsidR="003710CB" w:rsidRPr="00656897" w:rsidRDefault="003710CB" w:rsidP="00C44151">
            <w:pPr>
              <w:spacing w:line="240" w:lineRule="auto"/>
              <w:ind w:left="54"/>
              <w:rPr>
                <w:b/>
                <w:sz w:val="20"/>
                <w:szCs w:val="20"/>
                <w:lang w:eastAsia="sk-SK"/>
              </w:rPr>
            </w:pPr>
            <w:r w:rsidRPr="00656897">
              <w:rPr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710CB" w:rsidRPr="00656897" w14:paraId="150212EE" w14:textId="77777777" w:rsidTr="001D4859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E23F16B" w14:textId="77777777" w:rsidR="003710CB" w:rsidRPr="00656897" w:rsidRDefault="003710CB" w:rsidP="00C44151">
            <w:pPr>
              <w:spacing w:line="240" w:lineRule="auto"/>
              <w:rPr>
                <w:b/>
                <w:sz w:val="20"/>
                <w:szCs w:val="20"/>
                <w:lang w:eastAsia="sk-SK"/>
              </w:rPr>
            </w:pPr>
            <w:r w:rsidRPr="00656897">
              <w:rPr>
                <w:sz w:val="20"/>
                <w:szCs w:val="20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F1612D" w14:textId="77777777" w:rsidR="003710CB" w:rsidRPr="00656897" w:rsidRDefault="003710CB" w:rsidP="00C44151">
            <w:pPr>
              <w:spacing w:line="240" w:lineRule="auto"/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29C3E1" w14:textId="77777777" w:rsidR="003710CB" w:rsidRPr="00656897" w:rsidRDefault="003710CB" w:rsidP="00C44151">
            <w:pPr>
              <w:spacing w:line="240" w:lineRule="auto"/>
              <w:ind w:right="-108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4C61FD" w14:textId="77777777" w:rsidR="003710CB" w:rsidRPr="00656897" w:rsidRDefault="003710CB" w:rsidP="00C44151">
            <w:pPr>
              <w:spacing w:line="240" w:lineRule="auto"/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57D2D1" w14:textId="77777777" w:rsidR="003710CB" w:rsidRPr="00656897" w:rsidRDefault="003710CB" w:rsidP="00C44151">
            <w:pPr>
              <w:spacing w:line="240" w:lineRule="auto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3F86B2" w14:textId="77777777" w:rsidR="003710CB" w:rsidRPr="00656897" w:rsidRDefault="003710CB" w:rsidP="00C44151">
            <w:pPr>
              <w:spacing w:line="240" w:lineRule="auto"/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F54B8" w14:textId="77777777" w:rsidR="003710CB" w:rsidRPr="00656897" w:rsidRDefault="003710CB" w:rsidP="00C44151">
            <w:pPr>
              <w:spacing w:line="240" w:lineRule="auto"/>
              <w:rPr>
                <w:b/>
                <w:sz w:val="20"/>
                <w:szCs w:val="20"/>
                <w:lang w:eastAsia="sk-SK"/>
              </w:rPr>
            </w:pPr>
          </w:p>
        </w:tc>
      </w:tr>
      <w:tr w:rsidR="003710CB" w:rsidRPr="00656897" w14:paraId="23040F97" w14:textId="77777777" w:rsidTr="001D4859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B9CE026" w14:textId="77777777" w:rsidR="003710CB" w:rsidRPr="00656897" w:rsidRDefault="003710CB" w:rsidP="00C44151">
            <w:pPr>
              <w:spacing w:line="240" w:lineRule="auto"/>
              <w:rPr>
                <w:b/>
                <w:sz w:val="20"/>
                <w:szCs w:val="20"/>
                <w:lang w:eastAsia="sk-SK"/>
              </w:rPr>
            </w:pPr>
            <w:r w:rsidRPr="00656897">
              <w:rPr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C4FC150" w14:textId="77777777" w:rsidR="003710CB" w:rsidRPr="00656897" w:rsidRDefault="003710CB" w:rsidP="00C44151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5689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7D3AF" w14:textId="77777777" w:rsidR="003710CB" w:rsidRPr="00656897" w:rsidRDefault="003710CB" w:rsidP="00C44151">
            <w:pPr>
              <w:spacing w:line="240" w:lineRule="auto"/>
              <w:ind w:right="-108"/>
              <w:rPr>
                <w:b/>
                <w:sz w:val="20"/>
                <w:szCs w:val="20"/>
                <w:lang w:eastAsia="sk-SK"/>
              </w:rPr>
            </w:pPr>
            <w:r w:rsidRPr="00656897">
              <w:rPr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940AE33" w14:textId="03D1FA52" w:rsidR="003710CB" w:rsidRPr="00656897" w:rsidRDefault="00E704EF" w:rsidP="00C44151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5689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7BB44" w14:textId="77777777" w:rsidR="003710CB" w:rsidRPr="00656897" w:rsidRDefault="003710CB" w:rsidP="00C44151">
            <w:pPr>
              <w:spacing w:line="240" w:lineRule="auto"/>
              <w:rPr>
                <w:b/>
                <w:sz w:val="20"/>
                <w:szCs w:val="20"/>
                <w:lang w:eastAsia="sk-SK"/>
              </w:rPr>
            </w:pPr>
            <w:r w:rsidRPr="00656897">
              <w:rPr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387BFED" w14:textId="77777777" w:rsidR="003710CB" w:rsidRPr="00656897" w:rsidRDefault="003710CB" w:rsidP="00C44151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5689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A9EA0" w14:textId="77777777" w:rsidR="003710CB" w:rsidRPr="00656897" w:rsidRDefault="003710CB" w:rsidP="00C44151">
            <w:pPr>
              <w:spacing w:line="240" w:lineRule="auto"/>
              <w:ind w:left="54"/>
              <w:rPr>
                <w:b/>
                <w:sz w:val="20"/>
                <w:szCs w:val="20"/>
                <w:lang w:eastAsia="sk-SK"/>
              </w:rPr>
            </w:pPr>
            <w:r w:rsidRPr="00656897">
              <w:rPr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710CB" w:rsidRPr="00656897" w14:paraId="03E4EB3F" w14:textId="77777777" w:rsidTr="001D485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DD6D58C" w14:textId="77777777" w:rsidR="003710CB" w:rsidRPr="00656897" w:rsidRDefault="003710CB" w:rsidP="00C44151">
            <w:pPr>
              <w:spacing w:line="240" w:lineRule="auto"/>
              <w:rPr>
                <w:b/>
                <w:sz w:val="20"/>
                <w:szCs w:val="20"/>
                <w:lang w:eastAsia="sk-SK"/>
              </w:rPr>
            </w:pPr>
            <w:r w:rsidRPr="00656897">
              <w:rPr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5CB4907" w14:textId="77777777" w:rsidR="003710CB" w:rsidRPr="00656897" w:rsidRDefault="003710CB" w:rsidP="00C44151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5689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D8468" w14:textId="77777777" w:rsidR="003710CB" w:rsidRPr="00656897" w:rsidRDefault="003710CB" w:rsidP="00C44151">
            <w:pPr>
              <w:spacing w:line="240" w:lineRule="auto"/>
              <w:ind w:right="-108"/>
              <w:rPr>
                <w:b/>
                <w:sz w:val="20"/>
                <w:szCs w:val="20"/>
                <w:lang w:eastAsia="sk-SK"/>
              </w:rPr>
            </w:pPr>
            <w:r w:rsidRPr="00656897">
              <w:rPr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B8D7513" w14:textId="332860E3" w:rsidR="003710CB" w:rsidRPr="00656897" w:rsidRDefault="00E704EF" w:rsidP="00C44151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5689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15E4C" w14:textId="77777777" w:rsidR="003710CB" w:rsidRPr="00656897" w:rsidRDefault="003710CB" w:rsidP="00C44151">
            <w:pPr>
              <w:spacing w:line="240" w:lineRule="auto"/>
              <w:rPr>
                <w:b/>
                <w:sz w:val="20"/>
                <w:szCs w:val="20"/>
                <w:lang w:eastAsia="sk-SK"/>
              </w:rPr>
            </w:pPr>
            <w:r w:rsidRPr="00656897">
              <w:rPr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71B8851" w14:textId="77777777" w:rsidR="003710CB" w:rsidRPr="00656897" w:rsidRDefault="003710CB" w:rsidP="00C44151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5689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944E5" w14:textId="77777777" w:rsidR="003710CB" w:rsidRPr="00656897" w:rsidRDefault="003710CB" w:rsidP="00C44151">
            <w:pPr>
              <w:spacing w:line="240" w:lineRule="auto"/>
              <w:ind w:left="54"/>
              <w:rPr>
                <w:b/>
                <w:sz w:val="20"/>
                <w:szCs w:val="20"/>
                <w:lang w:eastAsia="sk-SK"/>
              </w:rPr>
            </w:pPr>
            <w:r w:rsidRPr="00656897">
              <w:rPr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710CB" w:rsidRPr="00656897" w14:paraId="7AB9A058" w14:textId="77777777" w:rsidTr="001D485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0219281" w14:textId="77777777" w:rsidR="003710CB" w:rsidRPr="00656897" w:rsidRDefault="003710CB" w:rsidP="00C44151">
            <w:pPr>
              <w:spacing w:line="240" w:lineRule="auto"/>
              <w:rPr>
                <w:b/>
                <w:sz w:val="20"/>
                <w:szCs w:val="20"/>
                <w:lang w:eastAsia="sk-SK"/>
              </w:rPr>
            </w:pPr>
            <w:r w:rsidRPr="00656897">
              <w:rPr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2FDFE56" w14:textId="77777777" w:rsidR="003710CB" w:rsidRPr="00656897" w:rsidRDefault="003710CB" w:rsidP="00C44151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5689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2E7D0" w14:textId="77777777" w:rsidR="003710CB" w:rsidRPr="00656897" w:rsidRDefault="003710CB" w:rsidP="00C44151">
            <w:pPr>
              <w:spacing w:line="240" w:lineRule="auto"/>
              <w:ind w:right="-108"/>
              <w:rPr>
                <w:b/>
                <w:sz w:val="20"/>
                <w:szCs w:val="20"/>
                <w:lang w:eastAsia="sk-SK"/>
              </w:rPr>
            </w:pPr>
            <w:r w:rsidRPr="00656897">
              <w:rPr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153CBC3" w14:textId="070E85E3" w:rsidR="003710CB" w:rsidRPr="00656897" w:rsidRDefault="00E704EF" w:rsidP="00C44151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5689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BCD054" w14:textId="77777777" w:rsidR="003710CB" w:rsidRPr="00656897" w:rsidRDefault="003710CB" w:rsidP="00C44151">
            <w:pPr>
              <w:spacing w:line="240" w:lineRule="auto"/>
              <w:rPr>
                <w:b/>
                <w:sz w:val="20"/>
                <w:szCs w:val="20"/>
                <w:lang w:eastAsia="sk-SK"/>
              </w:rPr>
            </w:pPr>
            <w:r w:rsidRPr="00656897">
              <w:rPr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4911436" w14:textId="77777777" w:rsidR="003710CB" w:rsidRPr="00656897" w:rsidRDefault="003710CB" w:rsidP="00C44151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5689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13275" w14:textId="77777777" w:rsidR="003710CB" w:rsidRPr="00656897" w:rsidRDefault="003710CB" w:rsidP="00C44151">
            <w:pPr>
              <w:spacing w:line="240" w:lineRule="auto"/>
              <w:ind w:left="54"/>
              <w:rPr>
                <w:b/>
                <w:sz w:val="20"/>
                <w:szCs w:val="20"/>
                <w:lang w:eastAsia="sk-SK"/>
              </w:rPr>
            </w:pPr>
            <w:r w:rsidRPr="00656897">
              <w:rPr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3710CB" w:rsidRPr="00656897" w14:paraId="0508C3E4" w14:textId="77777777" w:rsidTr="001D485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E495B1C" w14:textId="77777777" w:rsidR="003710CB" w:rsidRPr="00656897" w:rsidRDefault="003710CB" w:rsidP="00C44151">
            <w:pPr>
              <w:spacing w:line="240" w:lineRule="auto"/>
              <w:rPr>
                <w:b/>
                <w:sz w:val="20"/>
                <w:szCs w:val="20"/>
                <w:lang w:eastAsia="sk-SK"/>
              </w:rPr>
            </w:pPr>
            <w:r w:rsidRPr="00656897">
              <w:rPr>
                <w:rFonts w:eastAsia="Calibri"/>
                <w:b/>
                <w:sz w:val="20"/>
                <w:szCs w:val="20"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3926DA" w14:textId="77777777" w:rsidR="003710CB" w:rsidRPr="00656897" w:rsidRDefault="003710CB" w:rsidP="00C44151">
            <w:pPr>
              <w:spacing w:line="240" w:lineRule="auto"/>
              <w:rPr>
                <w:rFonts w:eastAsia="MS Mincho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943F53" w14:textId="77777777" w:rsidR="003710CB" w:rsidRPr="00656897" w:rsidRDefault="003710CB" w:rsidP="00C44151">
            <w:pPr>
              <w:spacing w:line="240" w:lineRule="auto"/>
              <w:ind w:right="-108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4E53F4" w14:textId="77777777" w:rsidR="003710CB" w:rsidRPr="00656897" w:rsidRDefault="003710CB" w:rsidP="00C44151">
            <w:pPr>
              <w:spacing w:line="240" w:lineRule="auto"/>
              <w:jc w:val="center"/>
              <w:rPr>
                <w:rFonts w:eastAsia="MS Mincho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F79AC4" w14:textId="77777777" w:rsidR="003710CB" w:rsidRPr="00656897" w:rsidRDefault="003710CB" w:rsidP="00C44151">
            <w:pPr>
              <w:spacing w:line="240" w:lineRule="auto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F95D51" w14:textId="77777777" w:rsidR="003710CB" w:rsidRPr="00656897" w:rsidRDefault="003710CB" w:rsidP="00C44151">
            <w:pPr>
              <w:spacing w:line="240" w:lineRule="auto"/>
              <w:jc w:val="center"/>
              <w:rPr>
                <w:rFonts w:eastAsia="MS Mincho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7DE00A" w14:textId="77777777" w:rsidR="003710CB" w:rsidRPr="00656897" w:rsidRDefault="003710CB" w:rsidP="00C44151">
            <w:pPr>
              <w:spacing w:line="240" w:lineRule="auto"/>
              <w:ind w:left="54"/>
              <w:rPr>
                <w:b/>
                <w:sz w:val="20"/>
                <w:szCs w:val="20"/>
                <w:lang w:eastAsia="sk-SK"/>
              </w:rPr>
            </w:pPr>
          </w:p>
        </w:tc>
      </w:tr>
      <w:tr w:rsidR="003710CB" w:rsidRPr="00656897" w14:paraId="67A6A157" w14:textId="77777777" w:rsidTr="001D4859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C4FB6CE" w14:textId="77777777" w:rsidR="003710CB" w:rsidRPr="00656897" w:rsidRDefault="003710CB" w:rsidP="00C44151">
            <w:pPr>
              <w:spacing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sdt>
          <w:sdtPr>
            <w:rPr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924C06C" w14:textId="77777777" w:rsidR="003710CB" w:rsidRPr="00656897" w:rsidRDefault="003710CB" w:rsidP="00C44151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5689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1F6C2ED" w14:textId="77777777" w:rsidR="003710CB" w:rsidRPr="00656897" w:rsidRDefault="003710CB" w:rsidP="00C44151">
            <w:pPr>
              <w:spacing w:line="240" w:lineRule="auto"/>
              <w:ind w:right="-108"/>
              <w:rPr>
                <w:b/>
                <w:sz w:val="20"/>
                <w:szCs w:val="20"/>
                <w:lang w:eastAsia="sk-SK"/>
              </w:rPr>
            </w:pPr>
            <w:r w:rsidRPr="00656897">
              <w:rPr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2A0FA2E" w14:textId="66C88448" w:rsidR="003710CB" w:rsidRPr="00656897" w:rsidRDefault="00E704EF" w:rsidP="00C44151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5689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4AA88C3" w14:textId="77777777" w:rsidR="003710CB" w:rsidRPr="00656897" w:rsidRDefault="003710CB" w:rsidP="00C44151">
            <w:pPr>
              <w:spacing w:line="240" w:lineRule="auto"/>
              <w:rPr>
                <w:b/>
                <w:sz w:val="20"/>
                <w:szCs w:val="20"/>
                <w:lang w:eastAsia="sk-SK"/>
              </w:rPr>
            </w:pPr>
            <w:r w:rsidRPr="00656897">
              <w:rPr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6D4D5058" w14:textId="77777777" w:rsidR="003710CB" w:rsidRPr="00656897" w:rsidRDefault="003710CB" w:rsidP="00C44151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5689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A101FF4" w14:textId="77777777" w:rsidR="003710CB" w:rsidRPr="00656897" w:rsidRDefault="003710CB" w:rsidP="00C44151">
            <w:pPr>
              <w:spacing w:line="240" w:lineRule="auto"/>
              <w:ind w:left="54"/>
              <w:rPr>
                <w:b/>
                <w:sz w:val="20"/>
                <w:szCs w:val="20"/>
                <w:lang w:eastAsia="sk-SK"/>
              </w:rPr>
            </w:pPr>
            <w:r w:rsidRPr="00656897">
              <w:rPr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3710CB" w:rsidRPr="00656897" w14:paraId="529D7E83" w14:textId="77777777" w:rsidTr="001D4859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E886E4D" w14:textId="77777777" w:rsidR="003710CB" w:rsidRPr="00656897" w:rsidRDefault="003710CB" w:rsidP="00C44151">
            <w:pPr>
              <w:spacing w:line="240" w:lineRule="auto"/>
              <w:rPr>
                <w:b/>
                <w:sz w:val="20"/>
                <w:szCs w:val="20"/>
                <w:lang w:eastAsia="sk-SK"/>
              </w:rPr>
            </w:pPr>
            <w:r w:rsidRPr="00656897">
              <w:rPr>
                <w:b/>
                <w:sz w:val="20"/>
                <w:szCs w:val="20"/>
              </w:rPr>
              <w:t>Vplyvy na manželstvo, rodičovstvo, rodinu a deti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2FC8F29" w14:textId="77777777" w:rsidR="003710CB" w:rsidRPr="00656897" w:rsidRDefault="003710CB" w:rsidP="00C44151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5689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0CF63B" w14:textId="77777777" w:rsidR="003710CB" w:rsidRPr="00656897" w:rsidRDefault="003710CB" w:rsidP="00C44151">
            <w:pPr>
              <w:spacing w:line="240" w:lineRule="auto"/>
              <w:ind w:right="-108"/>
              <w:rPr>
                <w:b/>
                <w:sz w:val="20"/>
                <w:szCs w:val="20"/>
                <w:lang w:eastAsia="sk-SK"/>
              </w:rPr>
            </w:pPr>
            <w:r w:rsidRPr="00656897">
              <w:rPr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24F0336" w14:textId="32B00BD4" w:rsidR="003710CB" w:rsidRPr="00656897" w:rsidRDefault="00E704EF" w:rsidP="00C44151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5689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3AF6EB" w14:textId="77777777" w:rsidR="003710CB" w:rsidRPr="00656897" w:rsidRDefault="003710CB" w:rsidP="00C44151">
            <w:pPr>
              <w:spacing w:line="240" w:lineRule="auto"/>
              <w:rPr>
                <w:b/>
                <w:sz w:val="20"/>
                <w:szCs w:val="20"/>
                <w:lang w:eastAsia="sk-SK"/>
              </w:rPr>
            </w:pPr>
            <w:r w:rsidRPr="00656897">
              <w:rPr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D1FA06F" w14:textId="77777777" w:rsidR="003710CB" w:rsidRPr="00656897" w:rsidRDefault="003710CB" w:rsidP="00C44151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5689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AC752" w14:textId="77777777" w:rsidR="003710CB" w:rsidRPr="00656897" w:rsidRDefault="003710CB" w:rsidP="00C44151">
            <w:pPr>
              <w:spacing w:line="240" w:lineRule="auto"/>
              <w:ind w:left="54"/>
              <w:rPr>
                <w:b/>
                <w:sz w:val="20"/>
                <w:szCs w:val="20"/>
                <w:lang w:eastAsia="sk-SK"/>
              </w:rPr>
            </w:pPr>
            <w:r w:rsidRPr="00656897">
              <w:rPr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7F0B4CBD" w14:textId="77777777" w:rsidR="003710CB" w:rsidRPr="00656897" w:rsidRDefault="003710CB" w:rsidP="00C44151">
      <w:pPr>
        <w:spacing w:line="240" w:lineRule="auto"/>
        <w:ind w:right="141"/>
        <w:rPr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3710CB" w:rsidRPr="00656897" w14:paraId="679397CE" w14:textId="77777777" w:rsidTr="001D4859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F8BF71A" w14:textId="77777777" w:rsidR="003710CB" w:rsidRPr="00656897" w:rsidRDefault="003710CB" w:rsidP="00C44151">
            <w:pPr>
              <w:numPr>
                <w:ilvl w:val="0"/>
                <w:numId w:val="4"/>
              </w:numPr>
              <w:suppressAutoHyphens w:val="0"/>
              <w:spacing w:line="240" w:lineRule="auto"/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56897">
              <w:rPr>
                <w:rFonts w:eastAsia="Calibri"/>
                <w:b/>
                <w:sz w:val="20"/>
                <w:szCs w:val="20"/>
              </w:rPr>
              <w:t>Poznámky</w:t>
            </w:r>
          </w:p>
        </w:tc>
      </w:tr>
      <w:tr w:rsidR="003710CB" w:rsidRPr="00656897" w14:paraId="751EB307" w14:textId="77777777" w:rsidTr="001D4859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A150" w14:textId="77777777" w:rsidR="003710CB" w:rsidRPr="00656897" w:rsidRDefault="003710CB" w:rsidP="00C44151">
            <w:pPr>
              <w:spacing w:line="240" w:lineRule="auto"/>
              <w:jc w:val="both"/>
              <w:rPr>
                <w:i/>
                <w:sz w:val="20"/>
                <w:szCs w:val="20"/>
                <w:lang w:eastAsia="sk-SK"/>
              </w:rPr>
            </w:pPr>
            <w:r w:rsidRPr="00656897">
              <w:rPr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vplyvom. </w:t>
            </w:r>
          </w:p>
          <w:p w14:paraId="6BC04DFB" w14:textId="77777777" w:rsidR="003710CB" w:rsidRPr="00656897" w:rsidRDefault="003710CB" w:rsidP="00C44151">
            <w:pPr>
              <w:spacing w:line="240" w:lineRule="auto"/>
              <w:jc w:val="both"/>
              <w:rPr>
                <w:i/>
                <w:sz w:val="20"/>
                <w:szCs w:val="20"/>
                <w:lang w:eastAsia="sk-SK"/>
              </w:rPr>
            </w:pPr>
          </w:p>
          <w:p w14:paraId="4B7C80CE" w14:textId="77777777" w:rsidR="003710CB" w:rsidRPr="00656897" w:rsidRDefault="003710CB" w:rsidP="00C44151">
            <w:pPr>
              <w:spacing w:line="240" w:lineRule="auto"/>
              <w:jc w:val="both"/>
              <w:rPr>
                <w:i/>
                <w:sz w:val="20"/>
                <w:szCs w:val="20"/>
                <w:lang w:eastAsia="sk-SK"/>
              </w:rPr>
            </w:pPr>
            <w:r w:rsidRPr="00656897">
              <w:rPr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14:paraId="02664AF6" w14:textId="789387B5" w:rsidR="003710CB" w:rsidRPr="00656897" w:rsidRDefault="00656897" w:rsidP="00C44151">
            <w:pPr>
              <w:spacing w:line="240" w:lineRule="auto"/>
              <w:jc w:val="both"/>
              <w:rPr>
                <w:sz w:val="20"/>
                <w:szCs w:val="20"/>
                <w:lang w:eastAsia="sk-SK"/>
              </w:rPr>
            </w:pPr>
            <w:r w:rsidRPr="00656897">
              <w:rPr>
                <w:sz w:val="20"/>
                <w:szCs w:val="20"/>
                <w:lang w:eastAsia="sk-SK"/>
              </w:rPr>
              <w:t xml:space="preserve">Návrh </w:t>
            </w:r>
            <w:r>
              <w:rPr>
                <w:sz w:val="20"/>
                <w:szCs w:val="20"/>
                <w:lang w:eastAsia="sk-SK"/>
              </w:rPr>
              <w:t xml:space="preserve">zákona má negatívny a čiastočne pozitívny vplyv na podnikateľské prostredie. Negatívny vplyv sa prejaví v tom, že obchodník bude povinný akceptovať vrátenie tovaru v lehote 14 dní spotrebiteľom a má aj informačné povinnosti vo vzťahu k spotrebiteľovi. Čiastočne pozitívny vplyv na podnikateľské prostredie sa prejaví v tom, že podporí predaj v kamennej predajni, pretože pre spotrebiteľa už nebude výhodnejšie si tovar objednať online vo vzťahu k možnosti vrátiť tovar.  </w:t>
            </w:r>
          </w:p>
          <w:p w14:paraId="295676F7" w14:textId="77777777" w:rsidR="003710CB" w:rsidRPr="00656897" w:rsidRDefault="003710CB" w:rsidP="00C44151">
            <w:pPr>
              <w:spacing w:line="240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3710CB" w:rsidRPr="00656897" w14:paraId="2F75ED58" w14:textId="77777777" w:rsidTr="001D4859">
        <w:tc>
          <w:tcPr>
            <w:tcW w:w="9176" w:type="dxa"/>
          </w:tcPr>
          <w:p w14:paraId="35C70775" w14:textId="77777777" w:rsidR="003710CB" w:rsidRPr="00656897" w:rsidRDefault="003710CB" w:rsidP="00C44151">
            <w:pPr>
              <w:numPr>
                <w:ilvl w:val="0"/>
                <w:numId w:val="4"/>
              </w:numPr>
              <w:suppressAutoHyphens w:val="0"/>
              <w:spacing w:line="240" w:lineRule="auto"/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56897">
              <w:rPr>
                <w:rFonts w:eastAsia="Calibri"/>
                <w:b/>
                <w:sz w:val="20"/>
                <w:szCs w:val="20"/>
              </w:rPr>
              <w:t xml:space="preserve">Kontakt na spracovateľa/súčinnosť </w:t>
            </w:r>
          </w:p>
        </w:tc>
      </w:tr>
      <w:tr w:rsidR="003710CB" w:rsidRPr="00656897" w14:paraId="11A54F7A" w14:textId="77777777" w:rsidTr="001D4859">
        <w:trPr>
          <w:trHeight w:val="586"/>
        </w:trPr>
        <w:tc>
          <w:tcPr>
            <w:tcW w:w="9176" w:type="dxa"/>
          </w:tcPr>
          <w:p w14:paraId="5A1F1AA4" w14:textId="12A1D292" w:rsidR="003710CB" w:rsidRPr="00656897" w:rsidRDefault="003710CB" w:rsidP="00C44151">
            <w:pPr>
              <w:spacing w:line="240" w:lineRule="auto"/>
              <w:rPr>
                <w:i/>
                <w:sz w:val="20"/>
                <w:szCs w:val="20"/>
                <w:lang w:eastAsia="sk-SK"/>
              </w:rPr>
            </w:pPr>
            <w:r w:rsidRPr="00656897">
              <w:rPr>
                <w:i/>
                <w:sz w:val="20"/>
                <w:szCs w:val="20"/>
                <w:lang w:eastAsia="sk-SK"/>
              </w:rPr>
              <w:t>Vypracovali ste návrh zákona v súčinnosti s príslušným ministerstvom?</w:t>
            </w:r>
            <w:r w:rsidRPr="00656897">
              <w:rPr>
                <w:b/>
                <w:sz w:val="20"/>
                <w:szCs w:val="20"/>
                <w:lang w:eastAsia="sk-SK"/>
              </w:rPr>
              <w:t xml:space="preserve">                </w:t>
            </w:r>
            <w:sdt>
              <w:sdtPr>
                <w:rPr>
                  <w:b/>
                  <w:sz w:val="20"/>
                  <w:szCs w:val="20"/>
                  <w:lang w:eastAsia="sk-SK"/>
                </w:rPr>
                <w:id w:val="112381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689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656897">
              <w:rPr>
                <w:b/>
                <w:sz w:val="20"/>
                <w:szCs w:val="20"/>
                <w:lang w:eastAsia="sk-SK"/>
              </w:rPr>
              <w:t xml:space="preserve">     Áno              </w:t>
            </w:r>
            <w:sdt>
              <w:sdtPr>
                <w:rPr>
                  <w:b/>
                  <w:sz w:val="20"/>
                  <w:szCs w:val="20"/>
                  <w:lang w:eastAsia="sk-SK"/>
                </w:rPr>
                <w:id w:val="-1065016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4EF" w:rsidRPr="0065689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656897">
              <w:rPr>
                <w:b/>
                <w:sz w:val="20"/>
                <w:szCs w:val="20"/>
                <w:lang w:eastAsia="sk-SK"/>
              </w:rPr>
              <w:t xml:space="preserve">  Nie</w:t>
            </w:r>
          </w:p>
          <w:p w14:paraId="764DDEF7" w14:textId="77777777" w:rsidR="003710CB" w:rsidRPr="00656897" w:rsidRDefault="003710CB" w:rsidP="00C44151">
            <w:pPr>
              <w:spacing w:line="240" w:lineRule="auto"/>
              <w:rPr>
                <w:i/>
                <w:sz w:val="20"/>
                <w:szCs w:val="20"/>
                <w:lang w:eastAsia="sk-SK"/>
              </w:rPr>
            </w:pPr>
          </w:p>
          <w:p w14:paraId="246F9E52" w14:textId="18D538CD" w:rsidR="003710CB" w:rsidRDefault="003710CB" w:rsidP="00C44151">
            <w:pPr>
              <w:spacing w:line="240" w:lineRule="auto"/>
              <w:rPr>
                <w:i/>
                <w:sz w:val="20"/>
                <w:szCs w:val="20"/>
                <w:lang w:eastAsia="sk-SK"/>
              </w:rPr>
            </w:pPr>
            <w:r w:rsidRPr="00656897">
              <w:rPr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14:paraId="69197B8A" w14:textId="77777777" w:rsidR="003710CB" w:rsidRPr="00656897" w:rsidRDefault="003710CB" w:rsidP="00656897">
            <w:pPr>
              <w:spacing w:line="240" w:lineRule="auto"/>
              <w:rPr>
                <w:i/>
                <w:sz w:val="20"/>
                <w:szCs w:val="20"/>
                <w:lang w:eastAsia="sk-SK"/>
              </w:rPr>
            </w:pPr>
          </w:p>
        </w:tc>
      </w:tr>
      <w:tr w:rsidR="003710CB" w:rsidRPr="00656897" w14:paraId="66DACD9F" w14:textId="77777777" w:rsidTr="001D4859">
        <w:tc>
          <w:tcPr>
            <w:tcW w:w="9176" w:type="dxa"/>
          </w:tcPr>
          <w:p w14:paraId="0DE6B5D8" w14:textId="77777777" w:rsidR="003710CB" w:rsidRPr="00656897" w:rsidRDefault="003710CB" w:rsidP="00C44151">
            <w:pPr>
              <w:numPr>
                <w:ilvl w:val="0"/>
                <w:numId w:val="4"/>
              </w:numPr>
              <w:suppressAutoHyphens w:val="0"/>
              <w:spacing w:line="240" w:lineRule="auto"/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56897">
              <w:rPr>
                <w:rFonts w:eastAsia="Calibri"/>
                <w:b/>
                <w:sz w:val="20"/>
                <w:szCs w:val="20"/>
              </w:rPr>
              <w:t>Stanovisko gestorov</w:t>
            </w:r>
          </w:p>
        </w:tc>
      </w:tr>
      <w:tr w:rsidR="003710CB" w:rsidRPr="00656897" w14:paraId="56279751" w14:textId="77777777" w:rsidTr="001D4859">
        <w:trPr>
          <w:trHeight w:val="401"/>
        </w:trPr>
        <w:tc>
          <w:tcPr>
            <w:tcW w:w="9176" w:type="dxa"/>
          </w:tcPr>
          <w:p w14:paraId="730F48C4" w14:textId="29929693" w:rsidR="003710CB" w:rsidRPr="00656897" w:rsidRDefault="003710CB" w:rsidP="00C44151">
            <w:pPr>
              <w:spacing w:line="240" w:lineRule="auto"/>
              <w:rPr>
                <w:i/>
                <w:sz w:val="20"/>
                <w:szCs w:val="20"/>
                <w:lang w:eastAsia="sk-SK"/>
              </w:rPr>
            </w:pPr>
            <w:r w:rsidRPr="00656897">
              <w:rPr>
                <w:i/>
                <w:sz w:val="20"/>
                <w:szCs w:val="20"/>
                <w:lang w:eastAsia="sk-SK"/>
              </w:rPr>
              <w:t>Stanovisko Ministerstva financií SR</w:t>
            </w:r>
            <w:r w:rsidRPr="00656897">
              <w:rPr>
                <w:b/>
                <w:sz w:val="20"/>
                <w:szCs w:val="20"/>
                <w:lang w:eastAsia="sk-SK"/>
              </w:rPr>
              <w:t xml:space="preserve">                                                         </w:t>
            </w:r>
            <w:sdt>
              <w:sdtPr>
                <w:rPr>
                  <w:b/>
                  <w:sz w:val="20"/>
                  <w:szCs w:val="20"/>
                  <w:lang w:eastAsia="sk-SK"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4EF" w:rsidRPr="0065689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C44151" w:rsidRPr="00656897">
              <w:rPr>
                <w:b/>
                <w:sz w:val="20"/>
                <w:szCs w:val="20"/>
                <w:lang w:eastAsia="sk-SK"/>
              </w:rPr>
              <w:t xml:space="preserve">     vyžiadané    </w:t>
            </w:r>
            <w:r w:rsidRPr="00656897">
              <w:rPr>
                <w:b/>
                <w:sz w:val="20"/>
                <w:szCs w:val="20"/>
                <w:lang w:eastAsia="sk-SK"/>
              </w:rPr>
              <w:t xml:space="preserve">         </w:t>
            </w:r>
            <w:sdt>
              <w:sdtPr>
                <w:rPr>
                  <w:b/>
                  <w:sz w:val="20"/>
                  <w:szCs w:val="20"/>
                  <w:lang w:eastAsia="sk-SK"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689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656897">
              <w:rPr>
                <w:b/>
                <w:sz w:val="20"/>
                <w:szCs w:val="20"/>
                <w:lang w:eastAsia="sk-SK"/>
              </w:rPr>
              <w:t xml:space="preserve">  priložené</w:t>
            </w:r>
          </w:p>
          <w:p w14:paraId="2C6778A5" w14:textId="35FB5A27" w:rsidR="003710CB" w:rsidRPr="00656897" w:rsidRDefault="003710CB" w:rsidP="00C44151">
            <w:pPr>
              <w:spacing w:line="240" w:lineRule="auto"/>
              <w:jc w:val="both"/>
              <w:rPr>
                <w:i/>
                <w:sz w:val="20"/>
                <w:szCs w:val="20"/>
                <w:lang w:eastAsia="sk-SK"/>
              </w:rPr>
            </w:pPr>
            <w:r w:rsidRPr="00656897">
              <w:rPr>
                <w:i/>
                <w:sz w:val="20"/>
                <w:szCs w:val="20"/>
                <w:lang w:eastAsia="sk-SK"/>
              </w:rPr>
              <w:t xml:space="preserve">Stanovisko Ministerstva hospodárstva SR                                         </w:t>
            </w:r>
            <w:r w:rsidRPr="00656897">
              <w:rPr>
                <w:b/>
                <w:sz w:val="20"/>
                <w:szCs w:val="20"/>
                <w:lang w:eastAsia="sk-SK"/>
              </w:rPr>
              <w:t xml:space="preserve">       </w:t>
            </w:r>
            <w:sdt>
              <w:sdtPr>
                <w:rPr>
                  <w:b/>
                  <w:sz w:val="20"/>
                  <w:szCs w:val="20"/>
                  <w:lang w:eastAsia="sk-SK"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4EF" w:rsidRPr="0065689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656897">
              <w:rPr>
                <w:b/>
                <w:sz w:val="20"/>
                <w:szCs w:val="20"/>
                <w:lang w:eastAsia="sk-SK"/>
              </w:rPr>
              <w:t xml:space="preserve">     vyžiadané     </w:t>
            </w:r>
            <w:r w:rsidRPr="00656897">
              <w:rPr>
                <w:b/>
                <w:sz w:val="20"/>
                <w:szCs w:val="20"/>
                <w:lang w:eastAsia="sk-SK"/>
              </w:rPr>
              <w:t xml:space="preserve">        </w:t>
            </w:r>
            <w:sdt>
              <w:sdtPr>
                <w:rPr>
                  <w:b/>
                  <w:sz w:val="20"/>
                  <w:szCs w:val="20"/>
                  <w:lang w:eastAsia="sk-SK"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89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656897">
              <w:rPr>
                <w:b/>
                <w:sz w:val="20"/>
                <w:szCs w:val="20"/>
                <w:lang w:eastAsia="sk-SK"/>
              </w:rPr>
              <w:t xml:space="preserve">  priložené</w:t>
            </w:r>
          </w:p>
          <w:p w14:paraId="188C2C15" w14:textId="77777777" w:rsidR="003710CB" w:rsidRPr="00656897" w:rsidRDefault="003710CB" w:rsidP="00C44151">
            <w:pPr>
              <w:spacing w:line="240" w:lineRule="auto"/>
              <w:rPr>
                <w:bCs/>
                <w:i/>
                <w:iCs/>
                <w:sz w:val="20"/>
                <w:szCs w:val="20"/>
                <w:lang w:eastAsia="sk-SK"/>
              </w:rPr>
            </w:pPr>
          </w:p>
          <w:p w14:paraId="5483E8CF" w14:textId="77777777" w:rsidR="003710CB" w:rsidRPr="00656897" w:rsidRDefault="003710CB" w:rsidP="00C44151">
            <w:pPr>
              <w:spacing w:line="240" w:lineRule="auto"/>
              <w:rPr>
                <w:bCs/>
                <w:i/>
                <w:iCs/>
                <w:sz w:val="20"/>
                <w:szCs w:val="20"/>
                <w:lang w:eastAsia="sk-SK"/>
              </w:rPr>
            </w:pPr>
            <w:r w:rsidRPr="00656897">
              <w:rPr>
                <w:bCs/>
                <w:i/>
                <w:iCs/>
                <w:sz w:val="20"/>
                <w:szCs w:val="20"/>
                <w:lang w:eastAsia="sk-SK"/>
              </w:rPr>
              <w:t>V prípade potreby uveďte doplňujúce informácie alebo poznámky k stanovisku.</w:t>
            </w:r>
          </w:p>
          <w:p w14:paraId="63873C77" w14:textId="77777777" w:rsidR="003710CB" w:rsidRPr="00656897" w:rsidRDefault="003710CB" w:rsidP="00C44151">
            <w:pPr>
              <w:spacing w:line="240" w:lineRule="auto"/>
              <w:rPr>
                <w:bCs/>
                <w:i/>
                <w:iCs/>
                <w:sz w:val="20"/>
                <w:szCs w:val="20"/>
                <w:lang w:eastAsia="sk-SK"/>
              </w:rPr>
            </w:pPr>
          </w:p>
        </w:tc>
      </w:tr>
    </w:tbl>
    <w:p w14:paraId="47E4E274" w14:textId="77777777" w:rsidR="003710CB" w:rsidRPr="00656897" w:rsidRDefault="003710CB" w:rsidP="00C44151">
      <w:pPr>
        <w:spacing w:line="240" w:lineRule="auto"/>
        <w:rPr>
          <w:sz w:val="20"/>
          <w:szCs w:val="20"/>
        </w:rPr>
      </w:pPr>
    </w:p>
    <w:p w14:paraId="556058CB" w14:textId="32D068CA" w:rsidR="00F957D3" w:rsidRPr="00656897" w:rsidRDefault="00F957D3" w:rsidP="00F957D3">
      <w:pPr>
        <w:pStyle w:val="Normlnywebov"/>
        <w:spacing w:before="120" w:beforeAutospacing="0" w:after="0" w:afterAutospacing="0" w:line="276" w:lineRule="auto"/>
        <w:jc w:val="center"/>
        <w:rPr>
          <w:sz w:val="22"/>
          <w:szCs w:val="22"/>
        </w:rPr>
      </w:pPr>
    </w:p>
    <w:sectPr w:rsidR="00F957D3" w:rsidRPr="0065689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62D64" w14:textId="77777777" w:rsidR="00FF7631" w:rsidRDefault="00FF7631">
      <w:pPr>
        <w:spacing w:line="240" w:lineRule="auto"/>
      </w:pPr>
      <w:r>
        <w:separator/>
      </w:r>
    </w:p>
  </w:endnote>
  <w:endnote w:type="continuationSeparator" w:id="0">
    <w:p w14:paraId="1A5C47B3" w14:textId="77777777" w:rsidR="00FF7631" w:rsidRDefault="00FF76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1229889"/>
      <w:docPartObj>
        <w:docPartGallery w:val="Page Numbers (Bottom of Page)"/>
        <w:docPartUnique/>
      </w:docPartObj>
    </w:sdtPr>
    <w:sdtEndPr/>
    <w:sdtContent>
      <w:p w14:paraId="70E60914" w14:textId="45EDFF44" w:rsidR="0008527C" w:rsidRDefault="009A59D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A7B">
          <w:rPr>
            <w:noProof/>
          </w:rPr>
          <w:t>8</w:t>
        </w:r>
        <w:r>
          <w:fldChar w:fldCharType="end"/>
        </w:r>
      </w:p>
    </w:sdtContent>
  </w:sdt>
  <w:p w14:paraId="43F72D8A" w14:textId="77777777" w:rsidR="0008527C" w:rsidRDefault="0008527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0DA24" w14:textId="77777777" w:rsidR="00FF7631" w:rsidRDefault="00FF7631">
      <w:pPr>
        <w:spacing w:line="240" w:lineRule="auto"/>
      </w:pPr>
      <w:r>
        <w:separator/>
      </w:r>
    </w:p>
  </w:footnote>
  <w:footnote w:type="continuationSeparator" w:id="0">
    <w:p w14:paraId="4A301E8C" w14:textId="77777777" w:rsidR="00FF7631" w:rsidRDefault="00FF76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97588"/>
    <w:multiLevelType w:val="hybridMultilevel"/>
    <w:tmpl w:val="3A86AAB6"/>
    <w:lvl w:ilvl="0" w:tplc="76F86C82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03DBD"/>
    <w:multiLevelType w:val="hybridMultilevel"/>
    <w:tmpl w:val="1FE605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452B7"/>
    <w:multiLevelType w:val="hybridMultilevel"/>
    <w:tmpl w:val="0860A8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D478A"/>
    <w:multiLevelType w:val="hybridMultilevel"/>
    <w:tmpl w:val="3DAEB0CE"/>
    <w:lvl w:ilvl="0" w:tplc="618815A8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500428E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BD2CB5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328598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D80350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D20AD6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DEA051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40C486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B58F0B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3CB366B0"/>
    <w:multiLevelType w:val="hybridMultilevel"/>
    <w:tmpl w:val="6686BCDC"/>
    <w:lvl w:ilvl="0" w:tplc="64F21B7A">
      <w:start w:val="1"/>
      <w:numFmt w:val="bullet"/>
      <w:lvlText w:val="-"/>
      <w:lvlJc w:val="left"/>
      <w:pPr>
        <w:ind w:left="1068" w:hanging="360"/>
      </w:pPr>
      <w:rPr>
        <w:rFonts w:ascii="Book Antiqua" w:eastAsia="Times New Roman" w:hAnsi="Book Antiqu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EF72630"/>
    <w:multiLevelType w:val="hybridMultilevel"/>
    <w:tmpl w:val="4F3078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36C0C"/>
    <w:multiLevelType w:val="hybridMultilevel"/>
    <w:tmpl w:val="D980B924"/>
    <w:lvl w:ilvl="0" w:tplc="4468C1C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D3"/>
    <w:rsid w:val="00042A7B"/>
    <w:rsid w:val="0008527C"/>
    <w:rsid w:val="00085478"/>
    <w:rsid w:val="000D0E9C"/>
    <w:rsid w:val="00141E65"/>
    <w:rsid w:val="002A015A"/>
    <w:rsid w:val="002A4327"/>
    <w:rsid w:val="002B39A7"/>
    <w:rsid w:val="002D31A4"/>
    <w:rsid w:val="003607D6"/>
    <w:rsid w:val="003710CB"/>
    <w:rsid w:val="003B0BAA"/>
    <w:rsid w:val="00427C25"/>
    <w:rsid w:val="00557B85"/>
    <w:rsid w:val="00564F7E"/>
    <w:rsid w:val="005B1DB3"/>
    <w:rsid w:val="005C1551"/>
    <w:rsid w:val="005D1E8E"/>
    <w:rsid w:val="005D7B15"/>
    <w:rsid w:val="006244E0"/>
    <w:rsid w:val="00656897"/>
    <w:rsid w:val="006C1074"/>
    <w:rsid w:val="00775034"/>
    <w:rsid w:val="008E39E9"/>
    <w:rsid w:val="00950271"/>
    <w:rsid w:val="009855A2"/>
    <w:rsid w:val="009A59DC"/>
    <w:rsid w:val="009C122F"/>
    <w:rsid w:val="00A06394"/>
    <w:rsid w:val="00AF44A6"/>
    <w:rsid w:val="00AF78F7"/>
    <w:rsid w:val="00B12682"/>
    <w:rsid w:val="00B26525"/>
    <w:rsid w:val="00B756C2"/>
    <w:rsid w:val="00B863B2"/>
    <w:rsid w:val="00C26571"/>
    <w:rsid w:val="00C4358C"/>
    <w:rsid w:val="00C44151"/>
    <w:rsid w:val="00C67905"/>
    <w:rsid w:val="00CA1D21"/>
    <w:rsid w:val="00D14346"/>
    <w:rsid w:val="00D32906"/>
    <w:rsid w:val="00E704EF"/>
    <w:rsid w:val="00EA575C"/>
    <w:rsid w:val="00F40D0E"/>
    <w:rsid w:val="00F957D3"/>
    <w:rsid w:val="00FF2E94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A5DF5"/>
  <w15:chartTrackingRefBased/>
  <w15:docId w15:val="{1E76F3E0-28A7-4655-83BE-4ED103DB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57D3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zstupnhosymbolu1">
    <w:name w:val="Text zástupného symbolu1"/>
    <w:basedOn w:val="Predvolenpsmoodseku"/>
    <w:rsid w:val="00F957D3"/>
    <w:rPr>
      <w:rFonts w:ascii="Times New Roman" w:hAnsi="Times New Roman" w:cs="Times New Roman"/>
      <w:color w:val="808080"/>
    </w:rPr>
  </w:style>
  <w:style w:type="paragraph" w:customStyle="1" w:styleId="Odsekzoznamu1">
    <w:name w:val="Odsek zoznamu1"/>
    <w:basedOn w:val="Normlny"/>
    <w:rsid w:val="00F957D3"/>
    <w:pPr>
      <w:ind w:left="720"/>
    </w:pPr>
  </w:style>
  <w:style w:type="paragraph" w:styleId="Pta">
    <w:name w:val="footer"/>
    <w:basedOn w:val="Normlny"/>
    <w:link w:val="PtaChar"/>
    <w:uiPriority w:val="99"/>
    <w:rsid w:val="00F957D3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57D3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,Normal bullet 2 Char,Bullet list Char,1st level - Bullet List Paragraph Char,Lettre d'introduction Char,Paragrafo elenco Char,List Paragraph à moi Char,Paragraph Char,Bullet EY Char,List Paragraph11 Char"/>
    <w:link w:val="Odsekzoznamu"/>
    <w:uiPriority w:val="34"/>
    <w:qFormat/>
    <w:locked/>
    <w:rsid w:val="00F957D3"/>
  </w:style>
  <w:style w:type="paragraph" w:styleId="Odsekzoznamu">
    <w:name w:val="List Paragraph"/>
    <w:aliases w:val="body,Odsek zoznamu2,Normal bullet 2,Bullet list,1st level - Bullet List Paragraph,Lettre d'introduction,Paragrafo elenco,List Paragraph à moi,Paragraph,Bullet EY,List Paragraph11,Normal bullet 21,List Paragraph111,Bullet list1,lp,Dot pt,3"/>
    <w:basedOn w:val="Normlny"/>
    <w:link w:val="OdsekzoznamuChar"/>
    <w:uiPriority w:val="34"/>
    <w:qFormat/>
    <w:rsid w:val="00F957D3"/>
    <w:pPr>
      <w:suppressAutoHyphens w:val="0"/>
      <w:spacing w:line="240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Normlnywebov">
    <w:name w:val="Normal (Web)"/>
    <w:basedOn w:val="Normlny"/>
    <w:uiPriority w:val="99"/>
    <w:rsid w:val="00F957D3"/>
    <w:pPr>
      <w:suppressAutoHyphens w:val="0"/>
      <w:spacing w:before="100" w:beforeAutospacing="1" w:after="100" w:afterAutospacing="1" w:line="240" w:lineRule="auto"/>
    </w:pPr>
    <w:rPr>
      <w:color w:val="auto"/>
      <w:lang w:eastAsia="sk-SK"/>
    </w:rPr>
  </w:style>
  <w:style w:type="character" w:customStyle="1" w:styleId="awspan">
    <w:name w:val="awspan"/>
    <w:basedOn w:val="Predvolenpsmoodseku"/>
    <w:qFormat/>
    <w:rsid w:val="00F957D3"/>
  </w:style>
  <w:style w:type="character" w:styleId="Siln">
    <w:name w:val="Strong"/>
    <w:basedOn w:val="Predvolenpsmoodseku"/>
    <w:uiPriority w:val="22"/>
    <w:qFormat/>
    <w:rsid w:val="00775034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371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371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lny"/>
    <w:rsid w:val="00B12682"/>
    <w:pPr>
      <w:suppressAutoHyphens w:val="0"/>
      <w:spacing w:before="100" w:beforeAutospacing="1" w:after="100" w:afterAutospacing="1" w:line="240" w:lineRule="auto"/>
    </w:pPr>
    <w:rPr>
      <w:color w:val="auto"/>
      <w:lang w:eastAsia="sk-SK"/>
    </w:rPr>
  </w:style>
  <w:style w:type="paragraph" w:styleId="Zkladntext">
    <w:name w:val="Body Text"/>
    <w:basedOn w:val="Normlny"/>
    <w:link w:val="ZkladntextChar"/>
    <w:uiPriority w:val="99"/>
    <w:rsid w:val="005C1551"/>
    <w:pPr>
      <w:suppressAutoHyphens w:val="0"/>
      <w:autoSpaceDE w:val="0"/>
      <w:autoSpaceDN w:val="0"/>
      <w:spacing w:line="240" w:lineRule="auto"/>
      <w:jc w:val="both"/>
    </w:pPr>
    <w:rPr>
      <w:rFonts w:ascii="Calibri" w:hAnsi="Calibri" w:cs="Calibri"/>
      <w:color w:val="auto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C1551"/>
    <w:rPr>
      <w:rFonts w:ascii="Calibri" w:eastAsia="Times New Roman" w:hAnsi="Calibri" w:cs="Calibri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65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6571"/>
    <w:rPr>
      <w:rFonts w:ascii="Segoe UI" w:eastAsia="Times New Roman" w:hAnsi="Segoe UI" w:cs="Segoe UI"/>
      <w:color w:val="00000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085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626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8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0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0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5259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6622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5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7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3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8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3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2976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08876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8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2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4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1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42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2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3577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3631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4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24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7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4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2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3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7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7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7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3902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2393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1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2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2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5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439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645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8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29158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95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8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2273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Mikulec, Roman</dc:creator>
  <cp:keywords/>
  <dc:description/>
  <cp:lastModifiedBy>Klub SLOVENSKO, ZA ĽUDÍ, KÚ</cp:lastModifiedBy>
  <cp:revision>8</cp:revision>
  <dcterms:created xsi:type="dcterms:W3CDTF">2024-05-24T07:47:00Z</dcterms:created>
  <dcterms:modified xsi:type="dcterms:W3CDTF">2024-05-24T09:53:00Z</dcterms:modified>
</cp:coreProperties>
</file>