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2B5B8" w14:textId="77777777" w:rsidR="00C813A8" w:rsidRPr="00BB4DFF" w:rsidRDefault="00C813A8" w:rsidP="00C813A8">
      <w:pPr>
        <w:pBdr>
          <w:bottom w:val="single" w:sz="12" w:space="1" w:color="000000"/>
        </w:pBdr>
        <w:spacing w:before="120"/>
        <w:jc w:val="center"/>
        <w:rPr>
          <w:rFonts w:ascii="Book Antiqua" w:hAnsi="Book Antiqua" w:cs="Book Antiqua"/>
          <w:spacing w:val="20"/>
        </w:rPr>
      </w:pPr>
      <w:r w:rsidRPr="00BB4DFF">
        <w:rPr>
          <w:rFonts w:ascii="Book Antiqua" w:hAnsi="Book Antiqua" w:cs="Book Antiqua"/>
          <w:b/>
          <w:bCs/>
          <w:spacing w:val="20"/>
        </w:rPr>
        <w:t>NÁRODNÁ  RADA  SLOVENSKEJ  REPUBLIKY</w:t>
      </w:r>
    </w:p>
    <w:p w14:paraId="0C92455D" w14:textId="77777777" w:rsidR="00C813A8" w:rsidRPr="00BB4DFF" w:rsidRDefault="00C813A8" w:rsidP="00C813A8">
      <w:pPr>
        <w:spacing w:before="120"/>
        <w:jc w:val="center"/>
        <w:rPr>
          <w:rFonts w:ascii="Book Antiqua" w:hAnsi="Book Antiqua" w:cs="Book Antiqua"/>
          <w:spacing w:val="20"/>
        </w:rPr>
      </w:pPr>
    </w:p>
    <w:p w14:paraId="0D0F8E1E" w14:textId="4DD100B8" w:rsidR="00C813A8" w:rsidRPr="00C813A8" w:rsidRDefault="00C813A8" w:rsidP="00C813A8">
      <w:pPr>
        <w:spacing w:before="120"/>
        <w:jc w:val="center"/>
        <w:rPr>
          <w:rFonts w:ascii="Book Antiqua" w:hAnsi="Book Antiqua" w:cs="Book Antiqua"/>
          <w:b/>
          <w:bCs/>
          <w:spacing w:val="30"/>
        </w:rPr>
      </w:pPr>
      <w:r>
        <w:rPr>
          <w:rFonts w:ascii="Book Antiqua" w:hAnsi="Book Antiqua" w:cs="Book Antiqua"/>
          <w:spacing w:val="20"/>
        </w:rPr>
        <w:t>IX</w:t>
      </w:r>
      <w:r w:rsidRPr="00BB4DFF">
        <w:rPr>
          <w:rFonts w:ascii="Book Antiqua" w:hAnsi="Book Antiqua" w:cs="Book Antiqua"/>
          <w:spacing w:val="20"/>
        </w:rPr>
        <w:t>. volebné obdobie</w:t>
      </w:r>
    </w:p>
    <w:p w14:paraId="2BE8D283" w14:textId="77777777" w:rsidR="000A47F6" w:rsidRPr="0001415D" w:rsidRDefault="000A47F6" w:rsidP="00807EC2">
      <w:pPr>
        <w:spacing w:before="120" w:after="120"/>
        <w:jc w:val="center"/>
        <w:rPr>
          <w:rFonts w:ascii="Book Antiqua" w:hAnsi="Book Antiqua"/>
        </w:rPr>
      </w:pPr>
    </w:p>
    <w:p w14:paraId="1DE0B060" w14:textId="77777777" w:rsidR="00A62E94" w:rsidRPr="0001415D" w:rsidRDefault="00A62E94" w:rsidP="00807EC2">
      <w:pPr>
        <w:pStyle w:val="Nadpis2"/>
        <w:spacing w:before="120" w:beforeAutospacing="0" w:after="120" w:afterAutospacing="0"/>
        <w:jc w:val="center"/>
        <w:rPr>
          <w:rFonts w:ascii="Book Antiqua" w:hAnsi="Book Antiqua"/>
          <w:b w:val="0"/>
          <w:sz w:val="22"/>
          <w:szCs w:val="22"/>
        </w:rPr>
      </w:pPr>
    </w:p>
    <w:p w14:paraId="4FDB22F9" w14:textId="77777777" w:rsidR="000A47F6" w:rsidRPr="0001415D" w:rsidRDefault="00601469" w:rsidP="00807EC2">
      <w:pPr>
        <w:pStyle w:val="Nadpis2"/>
        <w:spacing w:before="120" w:beforeAutospacing="0" w:after="120" w:afterAutospacing="0"/>
        <w:jc w:val="center"/>
        <w:rPr>
          <w:rFonts w:ascii="Book Antiqua" w:hAnsi="Book Antiqua"/>
          <w:b w:val="0"/>
          <w:i/>
          <w:sz w:val="22"/>
          <w:szCs w:val="22"/>
        </w:rPr>
      </w:pPr>
      <w:r w:rsidRPr="0001415D">
        <w:rPr>
          <w:rFonts w:ascii="Book Antiqua" w:hAnsi="Book Antiqua"/>
          <w:b w:val="0"/>
          <w:i/>
          <w:sz w:val="22"/>
          <w:szCs w:val="22"/>
        </w:rPr>
        <w:t>Návrh</w:t>
      </w:r>
    </w:p>
    <w:p w14:paraId="3A6CF8D5" w14:textId="77777777" w:rsidR="008A5694" w:rsidRPr="0001415D" w:rsidRDefault="008A5694" w:rsidP="00807EC2">
      <w:pPr>
        <w:pStyle w:val="Nadpis2"/>
        <w:spacing w:before="120" w:beforeAutospacing="0" w:after="120" w:afterAutospacing="0"/>
        <w:jc w:val="center"/>
        <w:rPr>
          <w:rFonts w:ascii="Book Antiqua" w:hAnsi="Book Antiqua"/>
          <w:b w:val="0"/>
          <w:i/>
          <w:sz w:val="22"/>
          <w:szCs w:val="22"/>
        </w:rPr>
      </w:pPr>
    </w:p>
    <w:p w14:paraId="24D98AF7" w14:textId="77777777" w:rsidR="000A47F6" w:rsidRPr="0001415D" w:rsidRDefault="00601469" w:rsidP="00807EC2">
      <w:pPr>
        <w:pStyle w:val="Nadpis2"/>
        <w:spacing w:before="120" w:beforeAutospacing="0" w:after="120" w:afterAutospacing="0"/>
        <w:jc w:val="center"/>
        <w:rPr>
          <w:rFonts w:ascii="Book Antiqua" w:hAnsi="Book Antiqua"/>
          <w:sz w:val="22"/>
          <w:szCs w:val="22"/>
        </w:rPr>
      </w:pPr>
      <w:r w:rsidRPr="0001415D">
        <w:rPr>
          <w:rFonts w:ascii="Book Antiqua" w:hAnsi="Book Antiqua"/>
          <w:sz w:val="22"/>
          <w:szCs w:val="22"/>
        </w:rPr>
        <w:t>Zákon</w:t>
      </w:r>
    </w:p>
    <w:p w14:paraId="48B4FDC5" w14:textId="77777777" w:rsidR="000A47F6" w:rsidRPr="0001415D" w:rsidRDefault="000A47F6" w:rsidP="00807EC2">
      <w:pPr>
        <w:spacing w:before="120" w:after="120"/>
        <w:jc w:val="center"/>
        <w:rPr>
          <w:rFonts w:ascii="Book Antiqua" w:hAnsi="Book Antiqua"/>
        </w:rPr>
      </w:pPr>
    </w:p>
    <w:p w14:paraId="627858D0" w14:textId="6C035EB2" w:rsidR="000A47F6" w:rsidRPr="0001415D" w:rsidRDefault="00601469" w:rsidP="00807EC2">
      <w:pPr>
        <w:spacing w:before="120" w:after="120"/>
        <w:jc w:val="center"/>
        <w:rPr>
          <w:rFonts w:ascii="Book Antiqua" w:hAnsi="Book Antiqua"/>
        </w:rPr>
      </w:pPr>
      <w:r w:rsidRPr="0001415D">
        <w:rPr>
          <w:rFonts w:ascii="Book Antiqua" w:hAnsi="Book Antiqua"/>
        </w:rPr>
        <w:t>z ....20</w:t>
      </w:r>
      <w:r w:rsidR="00D53097" w:rsidRPr="0001415D">
        <w:rPr>
          <w:rFonts w:ascii="Book Antiqua" w:hAnsi="Book Antiqua"/>
        </w:rPr>
        <w:t>2</w:t>
      </w:r>
      <w:r w:rsidR="00C813A8">
        <w:rPr>
          <w:rFonts w:ascii="Book Antiqua" w:hAnsi="Book Antiqua"/>
        </w:rPr>
        <w:t>4</w:t>
      </w:r>
      <w:r w:rsidRPr="0001415D">
        <w:rPr>
          <w:rFonts w:ascii="Book Antiqua" w:hAnsi="Book Antiqua"/>
        </w:rPr>
        <w:t>,</w:t>
      </w:r>
    </w:p>
    <w:p w14:paraId="3DF41322" w14:textId="77777777" w:rsidR="000A47F6" w:rsidRPr="0001415D" w:rsidRDefault="000A47F6" w:rsidP="00807EC2">
      <w:pPr>
        <w:widowControl w:val="0"/>
        <w:autoSpaceDE w:val="0"/>
        <w:autoSpaceDN w:val="0"/>
        <w:adjustRightInd w:val="0"/>
        <w:spacing w:before="120" w:after="120"/>
        <w:jc w:val="center"/>
        <w:rPr>
          <w:rFonts w:ascii="Book Antiqua" w:hAnsi="Book Antiqua"/>
          <w:b/>
          <w:bCs/>
        </w:rPr>
      </w:pPr>
    </w:p>
    <w:p w14:paraId="3AB666DA" w14:textId="2B36D117" w:rsidR="00DC47A7" w:rsidRPr="0001415D" w:rsidRDefault="00DC47A7" w:rsidP="00807EC2">
      <w:pPr>
        <w:spacing w:before="120" w:after="120"/>
        <w:jc w:val="center"/>
        <w:rPr>
          <w:rFonts w:ascii="Book Antiqua" w:hAnsi="Book Antiqua" w:cs="Times New Roman"/>
          <w:b/>
          <w:color w:val="000000" w:themeColor="text1"/>
        </w:rPr>
      </w:pPr>
      <w:bookmarkStart w:id="0" w:name="_Hlk521782063"/>
      <w:r w:rsidRPr="0001415D">
        <w:rPr>
          <w:rFonts w:ascii="Book Antiqua" w:hAnsi="Book Antiqua" w:cs="Times New Roman"/>
          <w:b/>
          <w:color w:val="000000" w:themeColor="text1"/>
          <w:lang w:eastAsia="cs-CZ"/>
        </w:rPr>
        <w:t xml:space="preserve">ktorým sa mení </w:t>
      </w:r>
      <w:r w:rsidR="00657A96">
        <w:rPr>
          <w:rFonts w:ascii="Book Antiqua" w:hAnsi="Book Antiqua" w:cs="Times New Roman"/>
          <w:b/>
          <w:color w:val="000000" w:themeColor="text1"/>
          <w:lang w:eastAsia="cs-CZ"/>
        </w:rPr>
        <w:t xml:space="preserve">a dopĺňa </w:t>
      </w:r>
      <w:r w:rsidRPr="0001415D">
        <w:rPr>
          <w:rFonts w:ascii="Book Antiqua" w:hAnsi="Book Antiqua" w:cs="Times New Roman"/>
          <w:b/>
          <w:color w:val="000000" w:themeColor="text1"/>
          <w:lang w:eastAsia="cs-CZ"/>
        </w:rPr>
        <w:t xml:space="preserve">zákon </w:t>
      </w:r>
      <w:r w:rsidR="009F1C9A" w:rsidRPr="009F1C9A">
        <w:rPr>
          <w:rFonts w:ascii="Book Antiqua" w:hAnsi="Book Antiqua" w:cs="Times New Roman"/>
          <w:b/>
          <w:color w:val="000000" w:themeColor="text1"/>
          <w:lang w:eastAsia="cs-CZ"/>
        </w:rPr>
        <w:t xml:space="preserve">č. 300/2005 Z. z. Trestný zákon </w:t>
      </w:r>
      <w:r w:rsidRPr="0001415D">
        <w:rPr>
          <w:rFonts w:ascii="Book Antiqua" w:hAnsi="Book Antiqua" w:cs="Times New Roman"/>
          <w:b/>
          <w:color w:val="000000" w:themeColor="text1"/>
          <w:lang w:eastAsia="cs-CZ"/>
        </w:rPr>
        <w:t>v znení neskorších predpisov</w:t>
      </w:r>
    </w:p>
    <w:p w14:paraId="4F7E10FC" w14:textId="77777777" w:rsidR="00C72CD3" w:rsidRPr="0001415D" w:rsidRDefault="00C72CD3" w:rsidP="00807EC2">
      <w:pPr>
        <w:pStyle w:val="Nadpis1"/>
        <w:spacing w:before="120" w:beforeAutospacing="0" w:after="120" w:afterAutospacing="0" w:line="270" w:lineRule="auto"/>
        <w:ind w:left="388" w:right="185"/>
        <w:jc w:val="center"/>
        <w:rPr>
          <w:rFonts w:ascii="Book Antiqua" w:hAnsi="Book Antiqua"/>
          <w:sz w:val="22"/>
          <w:szCs w:val="22"/>
        </w:rPr>
      </w:pPr>
    </w:p>
    <w:bookmarkEnd w:id="0"/>
    <w:p w14:paraId="1B18820A" w14:textId="77777777" w:rsidR="000659D6" w:rsidRPr="0001415D" w:rsidRDefault="00601469" w:rsidP="00807EC2">
      <w:pPr>
        <w:spacing w:before="120" w:after="120" w:line="259" w:lineRule="auto"/>
        <w:ind w:left="360"/>
        <w:rPr>
          <w:rFonts w:ascii="Book Antiqua" w:hAnsi="Book Antiqua"/>
        </w:rPr>
      </w:pPr>
      <w:r w:rsidRPr="0001415D">
        <w:rPr>
          <w:rFonts w:ascii="Book Antiqua" w:hAnsi="Book Antiqua"/>
        </w:rPr>
        <w:t xml:space="preserve"> </w:t>
      </w:r>
      <w:r w:rsidRPr="0001415D">
        <w:rPr>
          <w:rFonts w:ascii="Book Antiqua" w:hAnsi="Book Antiqua"/>
        </w:rPr>
        <w:tab/>
        <w:t xml:space="preserve">Národná rada Slovenskej republiky sa uzniesla na tomto zákone:  </w:t>
      </w:r>
    </w:p>
    <w:p w14:paraId="1641816B" w14:textId="77777777" w:rsidR="000659D6" w:rsidRPr="0001415D" w:rsidRDefault="00601469" w:rsidP="00807EC2">
      <w:pPr>
        <w:spacing w:before="120" w:after="120" w:line="259" w:lineRule="auto"/>
        <w:ind w:left="360"/>
        <w:rPr>
          <w:rFonts w:ascii="Book Antiqua" w:hAnsi="Book Antiqua"/>
        </w:rPr>
      </w:pPr>
      <w:r w:rsidRPr="0001415D">
        <w:rPr>
          <w:rFonts w:ascii="Book Antiqua" w:hAnsi="Book Antiqua"/>
        </w:rPr>
        <w:t xml:space="preserve"> </w:t>
      </w:r>
    </w:p>
    <w:p w14:paraId="6A0E99CB" w14:textId="77777777" w:rsidR="000659D6" w:rsidRPr="0001415D" w:rsidRDefault="00601469" w:rsidP="00807EC2">
      <w:pPr>
        <w:spacing w:before="120" w:after="120" w:line="259" w:lineRule="auto"/>
        <w:jc w:val="center"/>
        <w:rPr>
          <w:rFonts w:ascii="Book Antiqua" w:hAnsi="Book Antiqua"/>
          <w:b/>
        </w:rPr>
      </w:pPr>
      <w:r w:rsidRPr="0001415D">
        <w:rPr>
          <w:rFonts w:ascii="Book Antiqua" w:hAnsi="Book Antiqua"/>
          <w:b/>
        </w:rPr>
        <w:t>Čl. I</w:t>
      </w:r>
      <w:bookmarkStart w:id="1" w:name="_GoBack"/>
      <w:bookmarkEnd w:id="1"/>
    </w:p>
    <w:p w14:paraId="4D2EFC3A" w14:textId="77777777" w:rsidR="000659D6" w:rsidRPr="0001415D" w:rsidRDefault="000659D6" w:rsidP="00807EC2">
      <w:pPr>
        <w:spacing w:before="120" w:after="120" w:line="259" w:lineRule="auto"/>
        <w:rPr>
          <w:rFonts w:ascii="Book Antiqua" w:hAnsi="Book Antiqua"/>
          <w:b/>
        </w:rPr>
      </w:pPr>
    </w:p>
    <w:p w14:paraId="3802D576" w14:textId="78BB0FCC" w:rsidR="006D6442" w:rsidRPr="0001415D" w:rsidRDefault="009F1C9A" w:rsidP="00772C9F">
      <w:pPr>
        <w:spacing w:before="120" w:after="120" w:line="276" w:lineRule="auto"/>
        <w:ind w:firstLine="708"/>
        <w:jc w:val="both"/>
        <w:rPr>
          <w:rStyle w:val="awspan"/>
          <w:rFonts w:ascii="Book Antiqua" w:hAnsi="Book Antiqua" w:cs="Open Sans"/>
          <w:shd w:val="clear" w:color="auto" w:fill="FFFFFF"/>
        </w:rPr>
      </w:pPr>
      <w:r w:rsidRPr="009F1C9A">
        <w:rPr>
          <w:rFonts w:ascii="Book Antiqua" w:eastAsia="Calibri" w:hAnsi="Book Antiqua" w:cs="Times New Roman"/>
        </w:rPr>
        <w:t xml:space="preserve">Zákon </w:t>
      </w:r>
      <w:bookmarkStart w:id="2" w:name="_Hlk152582591"/>
      <w:r w:rsidRPr="009F1C9A">
        <w:rPr>
          <w:rFonts w:ascii="Book Antiqua" w:eastAsia="Calibri" w:hAnsi="Book Antiqua" w:cs="Times New Roman"/>
        </w:rPr>
        <w:t>č. 300/2005 Z. z. Trestný zákon</w:t>
      </w:r>
      <w:bookmarkEnd w:id="2"/>
      <w:r w:rsidRPr="009F1C9A">
        <w:rPr>
          <w:rFonts w:ascii="Book Antiqua" w:eastAsia="Calibri" w:hAnsi="Book Antiqua" w:cs="Times New Roman"/>
        </w:rPr>
        <w:t xml:space="preserve">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w:t>
      </w:r>
      <w:r>
        <w:rPr>
          <w:rFonts w:ascii="Book Antiqua" w:eastAsia="Calibri" w:hAnsi="Book Antiqua" w:cs="Times New Roman"/>
        </w:rPr>
        <w:t>,</w:t>
      </w:r>
      <w:r w:rsidRPr="009F1C9A">
        <w:rPr>
          <w:rFonts w:ascii="Book Antiqua" w:eastAsia="Calibri" w:hAnsi="Book Antiqua" w:cs="Times New Roman"/>
        </w:rPr>
        <w:t xml:space="preserve"> zákona č. 111/2022 Z. z.</w:t>
      </w:r>
      <w:r w:rsidR="00657A96">
        <w:rPr>
          <w:rFonts w:ascii="Book Antiqua" w:eastAsia="Calibri" w:hAnsi="Book Antiqua" w:cs="Times New Roman"/>
        </w:rPr>
        <w:t>, zákona č. 117/2023 Z. z.,</w:t>
      </w:r>
      <w:r>
        <w:rPr>
          <w:rFonts w:ascii="Book Antiqua" w:eastAsia="Calibri" w:hAnsi="Book Antiqua" w:cs="Times New Roman"/>
        </w:rPr>
        <w:t> nálezu Ústavného súdu Slovenskej republiky č. 402/2023 Z. z.</w:t>
      </w:r>
      <w:r w:rsidRPr="009F1C9A">
        <w:rPr>
          <w:rFonts w:ascii="Book Antiqua" w:eastAsia="Calibri" w:hAnsi="Book Antiqua" w:cs="Times New Roman"/>
        </w:rPr>
        <w:t xml:space="preserve"> </w:t>
      </w:r>
      <w:r w:rsidR="00657A96">
        <w:rPr>
          <w:rFonts w:ascii="Book Antiqua" w:eastAsia="Calibri" w:hAnsi="Book Antiqua" w:cs="Times New Roman"/>
        </w:rPr>
        <w:t xml:space="preserve">a zákona č. 47/2024 Z. z. </w:t>
      </w:r>
      <w:r w:rsidRPr="009F1C9A">
        <w:rPr>
          <w:rFonts w:ascii="Book Antiqua" w:eastAsia="Calibri" w:hAnsi="Book Antiqua" w:cs="Times New Roman"/>
        </w:rPr>
        <w:t xml:space="preserve">sa mení </w:t>
      </w:r>
      <w:r w:rsidR="00657A96">
        <w:rPr>
          <w:rFonts w:ascii="Book Antiqua" w:eastAsia="Calibri" w:hAnsi="Book Antiqua" w:cs="Times New Roman"/>
        </w:rPr>
        <w:t xml:space="preserve">a dopĺňa </w:t>
      </w:r>
      <w:r w:rsidRPr="009F1C9A">
        <w:rPr>
          <w:rFonts w:ascii="Book Antiqua" w:eastAsia="Calibri" w:hAnsi="Book Antiqua" w:cs="Times New Roman"/>
        </w:rPr>
        <w:t>takto:</w:t>
      </w:r>
    </w:p>
    <w:p w14:paraId="5ADED691" w14:textId="27CE8905" w:rsidR="009F1C9A" w:rsidRDefault="00657A96" w:rsidP="00772C9F">
      <w:pPr>
        <w:pStyle w:val="Odsekzoznamu"/>
        <w:numPr>
          <w:ilvl w:val="0"/>
          <w:numId w:val="3"/>
        </w:numPr>
        <w:spacing w:before="120" w:after="120" w:line="276" w:lineRule="auto"/>
        <w:ind w:left="0" w:firstLine="0"/>
        <w:contextualSpacing w:val="0"/>
        <w:jc w:val="both"/>
        <w:rPr>
          <w:rFonts w:ascii="Book Antiqua" w:eastAsia="Calibri" w:hAnsi="Book Antiqua" w:cs="Times New Roman"/>
        </w:rPr>
      </w:pPr>
      <w:r>
        <w:rPr>
          <w:rFonts w:ascii="Book Antiqua" w:eastAsia="Calibri" w:hAnsi="Book Antiqua" w:cs="Times New Roman"/>
        </w:rPr>
        <w:t>V § 364 ods. 1</w:t>
      </w:r>
      <w:r w:rsidR="009F1C9A" w:rsidRPr="00F369FB">
        <w:rPr>
          <w:rFonts w:ascii="Book Antiqua" w:eastAsia="Calibri" w:hAnsi="Book Antiqua" w:cs="Times New Roman"/>
        </w:rPr>
        <w:t xml:space="preserve"> sa </w:t>
      </w:r>
      <w:r>
        <w:rPr>
          <w:rFonts w:ascii="Book Antiqua" w:eastAsia="Calibri" w:hAnsi="Book Antiqua" w:cs="Times New Roman"/>
        </w:rPr>
        <w:t>vypúšťa písmeno b).</w:t>
      </w:r>
    </w:p>
    <w:p w14:paraId="396B513E" w14:textId="7137378B" w:rsidR="00657A96" w:rsidRPr="00F369FB" w:rsidRDefault="00657A96" w:rsidP="00657A96">
      <w:pPr>
        <w:pStyle w:val="Odsekzoznamu"/>
        <w:spacing w:before="120" w:after="120" w:line="276" w:lineRule="auto"/>
        <w:ind w:left="0"/>
        <w:contextualSpacing w:val="0"/>
        <w:jc w:val="both"/>
        <w:rPr>
          <w:rFonts w:ascii="Book Antiqua" w:eastAsia="Calibri" w:hAnsi="Book Antiqua" w:cs="Times New Roman"/>
        </w:rPr>
      </w:pPr>
      <w:r>
        <w:rPr>
          <w:rFonts w:ascii="Book Antiqua" w:eastAsia="Calibri" w:hAnsi="Book Antiqua" w:cs="Times New Roman"/>
        </w:rPr>
        <w:t>Písmená c) až e) sa označujú ako písmená b) až d).</w:t>
      </w:r>
    </w:p>
    <w:p w14:paraId="286C6943" w14:textId="77777777" w:rsidR="00657A96" w:rsidRDefault="00657A96" w:rsidP="00772C9F">
      <w:pPr>
        <w:pStyle w:val="Odsekzoznamu"/>
        <w:numPr>
          <w:ilvl w:val="0"/>
          <w:numId w:val="3"/>
        </w:numPr>
        <w:spacing w:before="120" w:after="120" w:line="276" w:lineRule="auto"/>
        <w:ind w:left="0" w:firstLine="0"/>
        <w:contextualSpacing w:val="0"/>
        <w:jc w:val="both"/>
        <w:rPr>
          <w:rFonts w:ascii="Book Antiqua" w:eastAsia="Calibri" w:hAnsi="Book Antiqua" w:cs="Times New Roman"/>
        </w:rPr>
      </w:pPr>
      <w:r>
        <w:rPr>
          <w:rFonts w:ascii="Book Antiqua" w:eastAsia="Calibri" w:hAnsi="Book Antiqua" w:cs="Times New Roman"/>
        </w:rPr>
        <w:lastRenderedPageBreak/>
        <w:t>Za § 364 sa vkladá nový § 364a, ktorý vrátane nadpisu znie:</w:t>
      </w:r>
    </w:p>
    <w:p w14:paraId="60626A65" w14:textId="3DE98FD5" w:rsidR="00657A96" w:rsidRPr="00657A96" w:rsidRDefault="00657A96" w:rsidP="00A10B26">
      <w:pPr>
        <w:spacing w:before="120" w:after="120" w:line="276" w:lineRule="auto"/>
        <w:jc w:val="center"/>
        <w:rPr>
          <w:rFonts w:ascii="Book Antiqua" w:eastAsia="Calibri" w:hAnsi="Book Antiqua" w:cs="Times New Roman"/>
          <w:b/>
        </w:rPr>
      </w:pPr>
      <w:r w:rsidRPr="00657A96">
        <w:rPr>
          <w:rFonts w:ascii="Book Antiqua" w:eastAsia="Calibri" w:hAnsi="Book Antiqua" w:cs="Times New Roman"/>
        </w:rPr>
        <w:t>„</w:t>
      </w:r>
      <w:r w:rsidRPr="00657A96">
        <w:rPr>
          <w:rFonts w:ascii="Book Antiqua" w:eastAsia="Calibri" w:hAnsi="Book Antiqua" w:cs="Times New Roman"/>
          <w:b/>
        </w:rPr>
        <w:t>§ 364a Hanobenie štátnych symbolov Slovenskej republiky a symbolov Európskej únie</w:t>
      </w:r>
    </w:p>
    <w:p w14:paraId="20550970" w14:textId="77777777" w:rsidR="00431E0E" w:rsidRPr="00431E0E" w:rsidRDefault="00431E0E" w:rsidP="00431E0E">
      <w:pPr>
        <w:spacing w:before="120" w:after="120" w:line="276" w:lineRule="auto"/>
        <w:jc w:val="both"/>
        <w:rPr>
          <w:rFonts w:ascii="Book Antiqua" w:hAnsi="Book Antiqua" w:cs="Times New Roman"/>
        </w:rPr>
      </w:pPr>
      <w:r w:rsidRPr="00431E0E">
        <w:rPr>
          <w:rFonts w:ascii="Book Antiqua" w:hAnsi="Book Antiqua" w:cs="Times New Roman"/>
        </w:rPr>
        <w:t>Kto verejne alebo na mieste verejnosti prístupnom hanobí alebo hrubým spôsobom poškodí, zneužije alebo zneváži štátny symbol Slovenskej republiky alebo vlajku alebo hymnu Európskej únie, potrestá sa odňatím slobody až na tri roky.“.</w:t>
      </w:r>
    </w:p>
    <w:p w14:paraId="688EDB0D" w14:textId="77777777" w:rsidR="00431E0E" w:rsidRPr="00431E0E" w:rsidRDefault="00431E0E" w:rsidP="00431E0E">
      <w:pPr>
        <w:spacing w:before="120" w:after="120" w:line="276" w:lineRule="auto"/>
        <w:rPr>
          <w:rFonts w:ascii="Book Antiqua" w:eastAsia="Calibri" w:hAnsi="Book Antiqua" w:cs="Times New Roman"/>
          <w:b/>
        </w:rPr>
      </w:pPr>
    </w:p>
    <w:p w14:paraId="53B7AC25" w14:textId="47BF0DB0" w:rsidR="00DC47A7" w:rsidRPr="005A6EAB" w:rsidRDefault="00DC47A7" w:rsidP="00807EC2">
      <w:pPr>
        <w:spacing w:before="120" w:after="120" w:line="276" w:lineRule="auto"/>
        <w:jc w:val="center"/>
        <w:rPr>
          <w:rFonts w:ascii="Book Antiqua" w:eastAsia="Calibri" w:hAnsi="Book Antiqua" w:cs="Times New Roman"/>
          <w:b/>
        </w:rPr>
      </w:pPr>
      <w:r w:rsidRPr="0001415D">
        <w:rPr>
          <w:rFonts w:ascii="Book Antiqua" w:eastAsia="Calibri" w:hAnsi="Book Antiqua" w:cs="Times New Roman"/>
          <w:b/>
        </w:rPr>
        <w:t>Čl. II</w:t>
      </w:r>
    </w:p>
    <w:p w14:paraId="4853F5F6" w14:textId="5DE1B7FB" w:rsidR="00DC47A7" w:rsidRPr="0001415D" w:rsidRDefault="00DC47A7" w:rsidP="00807EC2">
      <w:pPr>
        <w:spacing w:before="120" w:after="120" w:line="276" w:lineRule="auto"/>
        <w:jc w:val="both"/>
        <w:rPr>
          <w:rFonts w:ascii="Book Antiqua" w:eastAsia="Calibri" w:hAnsi="Book Antiqua" w:cs="Times New Roman"/>
        </w:rPr>
      </w:pPr>
      <w:r w:rsidRPr="0001415D">
        <w:rPr>
          <w:rFonts w:ascii="Book Antiqua" w:eastAsia="Calibri" w:hAnsi="Book Antiqua" w:cs="Times New Roman"/>
        </w:rPr>
        <w:t>Tento zákon nadobúda účinnosť</w:t>
      </w:r>
      <w:r w:rsidR="004449ED">
        <w:rPr>
          <w:rFonts w:ascii="Book Antiqua" w:eastAsia="Calibri" w:hAnsi="Book Antiqua" w:cs="Times New Roman"/>
        </w:rPr>
        <w:t xml:space="preserve"> 15. októbra 2024</w:t>
      </w:r>
      <w:r w:rsidRPr="0001415D">
        <w:rPr>
          <w:rFonts w:ascii="Book Antiqua" w:eastAsia="Calibri" w:hAnsi="Book Antiqua" w:cs="Times New Roman"/>
        </w:rPr>
        <w:t>.</w:t>
      </w:r>
    </w:p>
    <w:p w14:paraId="40CA8DAD" w14:textId="77777777" w:rsidR="00DC47A7" w:rsidRPr="0001415D" w:rsidRDefault="00DC47A7" w:rsidP="00807EC2">
      <w:pPr>
        <w:spacing w:before="120" w:after="120" w:line="276" w:lineRule="auto"/>
        <w:contextualSpacing/>
        <w:jc w:val="both"/>
        <w:rPr>
          <w:rFonts w:ascii="Book Antiqua" w:eastAsia="Calibri" w:hAnsi="Book Antiqua" w:cs="Times New Roman"/>
          <w:sz w:val="24"/>
        </w:rPr>
      </w:pPr>
    </w:p>
    <w:sectPr w:rsidR="00DC47A7" w:rsidRPr="0001415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50FAE" w14:textId="77777777" w:rsidR="00E52660" w:rsidRDefault="00E52660">
      <w:r>
        <w:separator/>
      </w:r>
    </w:p>
  </w:endnote>
  <w:endnote w:type="continuationSeparator" w:id="0">
    <w:p w14:paraId="7EFB79F9" w14:textId="77777777" w:rsidR="00E52660" w:rsidRDefault="00E5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11087"/>
      <w:docPartObj>
        <w:docPartGallery w:val="Page Numbers (Bottom of Page)"/>
        <w:docPartUnique/>
      </w:docPartObj>
    </w:sdtPr>
    <w:sdtEndPr/>
    <w:sdtContent>
      <w:p w14:paraId="624704B4" w14:textId="6E2513B3" w:rsidR="00014394" w:rsidRDefault="00014394">
        <w:pPr>
          <w:pStyle w:val="Pta"/>
          <w:jc w:val="center"/>
        </w:pPr>
        <w:r>
          <w:fldChar w:fldCharType="begin"/>
        </w:r>
        <w:r>
          <w:instrText>PAGE   \* MERGEFORMAT</w:instrText>
        </w:r>
        <w:r>
          <w:fldChar w:fldCharType="separate"/>
        </w:r>
        <w:r w:rsidR="006D0F16">
          <w:rPr>
            <w:noProof/>
          </w:rPr>
          <w:t>2</w:t>
        </w:r>
        <w:r>
          <w:fldChar w:fldCharType="end"/>
        </w:r>
      </w:p>
    </w:sdtContent>
  </w:sdt>
  <w:p w14:paraId="203A3C22" w14:textId="77777777" w:rsidR="006E0949" w:rsidRDefault="006E0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92DE4" w14:textId="77777777" w:rsidR="00E52660" w:rsidRDefault="00E52660">
      <w:r>
        <w:separator/>
      </w:r>
    </w:p>
  </w:footnote>
  <w:footnote w:type="continuationSeparator" w:id="0">
    <w:p w14:paraId="4D23A172" w14:textId="77777777" w:rsidR="00E52660" w:rsidRDefault="00E52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B607" w14:textId="77777777" w:rsidR="00835248" w:rsidRDefault="00835248">
    <w:pPr>
      <w:pStyle w:val="Hlavika"/>
    </w:pPr>
  </w:p>
  <w:p w14:paraId="2EFADEEB" w14:textId="77777777" w:rsidR="00835248" w:rsidRDefault="00835248">
    <w:pPr>
      <w:pStyle w:val="Hlavika"/>
    </w:pPr>
  </w:p>
  <w:p w14:paraId="6946B5EF"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570"/>
    <w:multiLevelType w:val="hybridMultilevel"/>
    <w:tmpl w:val="E4B6DB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42E2E51"/>
    <w:multiLevelType w:val="hybridMultilevel"/>
    <w:tmpl w:val="9424A836"/>
    <w:lvl w:ilvl="0" w:tplc="65FA99C6">
      <w:start w:val="1"/>
      <w:numFmt w:val="decimal"/>
      <w:suff w:val="space"/>
      <w:lvlText w:val="%1."/>
      <w:lvlJc w:val="left"/>
      <w:pPr>
        <w:ind w:left="36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B4E6F58"/>
    <w:multiLevelType w:val="hybridMultilevel"/>
    <w:tmpl w:val="1DCC6FE8"/>
    <w:lvl w:ilvl="0" w:tplc="90884CFA">
      <w:start w:val="1"/>
      <w:numFmt w:val="lowerLetter"/>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10BD2"/>
    <w:rsid w:val="00013721"/>
    <w:rsid w:val="0001415D"/>
    <w:rsid w:val="00014394"/>
    <w:rsid w:val="00014CF2"/>
    <w:rsid w:val="0001502D"/>
    <w:rsid w:val="000156F3"/>
    <w:rsid w:val="0001755D"/>
    <w:rsid w:val="00020030"/>
    <w:rsid w:val="00026DB2"/>
    <w:rsid w:val="000276D4"/>
    <w:rsid w:val="00031079"/>
    <w:rsid w:val="00033919"/>
    <w:rsid w:val="00035091"/>
    <w:rsid w:val="000364D4"/>
    <w:rsid w:val="00037A5C"/>
    <w:rsid w:val="00050008"/>
    <w:rsid w:val="00051F04"/>
    <w:rsid w:val="00057810"/>
    <w:rsid w:val="00061ACA"/>
    <w:rsid w:val="00062D48"/>
    <w:rsid w:val="00064E91"/>
    <w:rsid w:val="000659D6"/>
    <w:rsid w:val="000676E0"/>
    <w:rsid w:val="000770BF"/>
    <w:rsid w:val="00077546"/>
    <w:rsid w:val="00081585"/>
    <w:rsid w:val="00083C18"/>
    <w:rsid w:val="000857C6"/>
    <w:rsid w:val="0009031E"/>
    <w:rsid w:val="00091C12"/>
    <w:rsid w:val="000A0389"/>
    <w:rsid w:val="000A3BFD"/>
    <w:rsid w:val="000A4116"/>
    <w:rsid w:val="000A44A4"/>
    <w:rsid w:val="000A47F6"/>
    <w:rsid w:val="000A4DB1"/>
    <w:rsid w:val="000A5001"/>
    <w:rsid w:val="000B1F42"/>
    <w:rsid w:val="000B56FC"/>
    <w:rsid w:val="000B7A3D"/>
    <w:rsid w:val="000C0728"/>
    <w:rsid w:val="000C10CE"/>
    <w:rsid w:val="000C49F0"/>
    <w:rsid w:val="000C5B6A"/>
    <w:rsid w:val="000D0172"/>
    <w:rsid w:val="000D1ED8"/>
    <w:rsid w:val="000D2947"/>
    <w:rsid w:val="000D49E1"/>
    <w:rsid w:val="000E26AC"/>
    <w:rsid w:val="000E58A2"/>
    <w:rsid w:val="000E71E5"/>
    <w:rsid w:val="000F662E"/>
    <w:rsid w:val="000F7062"/>
    <w:rsid w:val="001025B6"/>
    <w:rsid w:val="0010472B"/>
    <w:rsid w:val="00104BDF"/>
    <w:rsid w:val="001061D9"/>
    <w:rsid w:val="001159B1"/>
    <w:rsid w:val="001161AE"/>
    <w:rsid w:val="001163DE"/>
    <w:rsid w:val="00116B7E"/>
    <w:rsid w:val="00117910"/>
    <w:rsid w:val="00120112"/>
    <w:rsid w:val="00122EAD"/>
    <w:rsid w:val="00133EB9"/>
    <w:rsid w:val="0013733B"/>
    <w:rsid w:val="00142C37"/>
    <w:rsid w:val="00147090"/>
    <w:rsid w:val="001477F4"/>
    <w:rsid w:val="00151782"/>
    <w:rsid w:val="0015348A"/>
    <w:rsid w:val="00160292"/>
    <w:rsid w:val="00162C42"/>
    <w:rsid w:val="001631F7"/>
    <w:rsid w:val="00163F06"/>
    <w:rsid w:val="001674B0"/>
    <w:rsid w:val="0017381A"/>
    <w:rsid w:val="00174E8A"/>
    <w:rsid w:val="001763CF"/>
    <w:rsid w:val="00181F56"/>
    <w:rsid w:val="00182107"/>
    <w:rsid w:val="00184FCA"/>
    <w:rsid w:val="0018740A"/>
    <w:rsid w:val="0019390B"/>
    <w:rsid w:val="00194060"/>
    <w:rsid w:val="00194639"/>
    <w:rsid w:val="00196D5C"/>
    <w:rsid w:val="001A37B1"/>
    <w:rsid w:val="001A37F0"/>
    <w:rsid w:val="001A650D"/>
    <w:rsid w:val="001A79BE"/>
    <w:rsid w:val="001B06B5"/>
    <w:rsid w:val="001B0CA7"/>
    <w:rsid w:val="001B2D0A"/>
    <w:rsid w:val="001B3408"/>
    <w:rsid w:val="001B37AF"/>
    <w:rsid w:val="001B41A9"/>
    <w:rsid w:val="001B5714"/>
    <w:rsid w:val="001B6607"/>
    <w:rsid w:val="001B796A"/>
    <w:rsid w:val="001C53F7"/>
    <w:rsid w:val="001D5215"/>
    <w:rsid w:val="001E07A0"/>
    <w:rsid w:val="001E48C0"/>
    <w:rsid w:val="001F29FB"/>
    <w:rsid w:val="001F5FDE"/>
    <w:rsid w:val="001F68A2"/>
    <w:rsid w:val="001F6AAD"/>
    <w:rsid w:val="002039A6"/>
    <w:rsid w:val="00206C4F"/>
    <w:rsid w:val="002120E9"/>
    <w:rsid w:val="002157C9"/>
    <w:rsid w:val="002164E8"/>
    <w:rsid w:val="00225315"/>
    <w:rsid w:val="002302DF"/>
    <w:rsid w:val="00233C1F"/>
    <w:rsid w:val="00237FD5"/>
    <w:rsid w:val="002446BA"/>
    <w:rsid w:val="0024731A"/>
    <w:rsid w:val="002506FF"/>
    <w:rsid w:val="00252405"/>
    <w:rsid w:val="00252C20"/>
    <w:rsid w:val="00252FC6"/>
    <w:rsid w:val="0025656B"/>
    <w:rsid w:val="0025679C"/>
    <w:rsid w:val="002635A0"/>
    <w:rsid w:val="00264A4F"/>
    <w:rsid w:val="00267B24"/>
    <w:rsid w:val="00270189"/>
    <w:rsid w:val="0027185D"/>
    <w:rsid w:val="00272E7B"/>
    <w:rsid w:val="00273E38"/>
    <w:rsid w:val="0027413A"/>
    <w:rsid w:val="0028328C"/>
    <w:rsid w:val="00286232"/>
    <w:rsid w:val="00290896"/>
    <w:rsid w:val="00293998"/>
    <w:rsid w:val="00294F53"/>
    <w:rsid w:val="0029580B"/>
    <w:rsid w:val="00295C55"/>
    <w:rsid w:val="002973F3"/>
    <w:rsid w:val="002974A0"/>
    <w:rsid w:val="002A36D9"/>
    <w:rsid w:val="002A4488"/>
    <w:rsid w:val="002B0999"/>
    <w:rsid w:val="002B3286"/>
    <w:rsid w:val="002B38D6"/>
    <w:rsid w:val="002B7550"/>
    <w:rsid w:val="002C2C15"/>
    <w:rsid w:val="002C6FCB"/>
    <w:rsid w:val="002D3B9B"/>
    <w:rsid w:val="002D58BD"/>
    <w:rsid w:val="002D6472"/>
    <w:rsid w:val="002D6F3E"/>
    <w:rsid w:val="002D72AE"/>
    <w:rsid w:val="002E43E8"/>
    <w:rsid w:val="002F34B4"/>
    <w:rsid w:val="002F46D1"/>
    <w:rsid w:val="002F525B"/>
    <w:rsid w:val="002F627A"/>
    <w:rsid w:val="002F713E"/>
    <w:rsid w:val="002F7C72"/>
    <w:rsid w:val="00300BB4"/>
    <w:rsid w:val="00302A8A"/>
    <w:rsid w:val="00302EF2"/>
    <w:rsid w:val="003038DE"/>
    <w:rsid w:val="00304D22"/>
    <w:rsid w:val="00305C9F"/>
    <w:rsid w:val="00310BBF"/>
    <w:rsid w:val="00311A20"/>
    <w:rsid w:val="0031606C"/>
    <w:rsid w:val="00322E83"/>
    <w:rsid w:val="00326108"/>
    <w:rsid w:val="003268F7"/>
    <w:rsid w:val="0032740E"/>
    <w:rsid w:val="0034202C"/>
    <w:rsid w:val="00346CCA"/>
    <w:rsid w:val="003471F7"/>
    <w:rsid w:val="00347E15"/>
    <w:rsid w:val="00352057"/>
    <w:rsid w:val="003542C1"/>
    <w:rsid w:val="00364E44"/>
    <w:rsid w:val="003661D9"/>
    <w:rsid w:val="003675C1"/>
    <w:rsid w:val="003703C4"/>
    <w:rsid w:val="00373B58"/>
    <w:rsid w:val="00375ECE"/>
    <w:rsid w:val="00376B71"/>
    <w:rsid w:val="00383144"/>
    <w:rsid w:val="00384E35"/>
    <w:rsid w:val="00384F5C"/>
    <w:rsid w:val="00386F36"/>
    <w:rsid w:val="00387151"/>
    <w:rsid w:val="0039042E"/>
    <w:rsid w:val="003A76F2"/>
    <w:rsid w:val="003B04D5"/>
    <w:rsid w:val="003B09D1"/>
    <w:rsid w:val="003B16FC"/>
    <w:rsid w:val="003B72BE"/>
    <w:rsid w:val="003C1EEC"/>
    <w:rsid w:val="003C3087"/>
    <w:rsid w:val="003C4E41"/>
    <w:rsid w:val="003D3D0F"/>
    <w:rsid w:val="003D48FA"/>
    <w:rsid w:val="003D5E5C"/>
    <w:rsid w:val="003D6D7F"/>
    <w:rsid w:val="003D6D93"/>
    <w:rsid w:val="003D7ED9"/>
    <w:rsid w:val="003F5970"/>
    <w:rsid w:val="003F5E90"/>
    <w:rsid w:val="00402806"/>
    <w:rsid w:val="004034E0"/>
    <w:rsid w:val="00404A6D"/>
    <w:rsid w:val="0041023C"/>
    <w:rsid w:val="00414174"/>
    <w:rsid w:val="00416DDF"/>
    <w:rsid w:val="0042105C"/>
    <w:rsid w:val="00422142"/>
    <w:rsid w:val="00423C66"/>
    <w:rsid w:val="004242D4"/>
    <w:rsid w:val="00431E0E"/>
    <w:rsid w:val="00443A3C"/>
    <w:rsid w:val="004449ED"/>
    <w:rsid w:val="00445296"/>
    <w:rsid w:val="00445AC2"/>
    <w:rsid w:val="00450685"/>
    <w:rsid w:val="00453DF4"/>
    <w:rsid w:val="00456155"/>
    <w:rsid w:val="00456C2D"/>
    <w:rsid w:val="004576ED"/>
    <w:rsid w:val="0046060A"/>
    <w:rsid w:val="00462F78"/>
    <w:rsid w:val="0046395F"/>
    <w:rsid w:val="0047002D"/>
    <w:rsid w:val="004778DE"/>
    <w:rsid w:val="00482B84"/>
    <w:rsid w:val="0049467C"/>
    <w:rsid w:val="00497830"/>
    <w:rsid w:val="004A1470"/>
    <w:rsid w:val="004A2FAC"/>
    <w:rsid w:val="004A314E"/>
    <w:rsid w:val="004B0BC8"/>
    <w:rsid w:val="004B1FB8"/>
    <w:rsid w:val="004B5953"/>
    <w:rsid w:val="004C2AC8"/>
    <w:rsid w:val="004C3B45"/>
    <w:rsid w:val="004C579F"/>
    <w:rsid w:val="004C71F9"/>
    <w:rsid w:val="004C7918"/>
    <w:rsid w:val="004D25DA"/>
    <w:rsid w:val="004D2A4F"/>
    <w:rsid w:val="004D7A13"/>
    <w:rsid w:val="004D7F9F"/>
    <w:rsid w:val="004E28A9"/>
    <w:rsid w:val="004E29D2"/>
    <w:rsid w:val="004E3749"/>
    <w:rsid w:val="004F5E6A"/>
    <w:rsid w:val="004F7067"/>
    <w:rsid w:val="004F7271"/>
    <w:rsid w:val="00500B14"/>
    <w:rsid w:val="00511757"/>
    <w:rsid w:val="00512C8C"/>
    <w:rsid w:val="00513C83"/>
    <w:rsid w:val="00523300"/>
    <w:rsid w:val="00527FBD"/>
    <w:rsid w:val="005319E3"/>
    <w:rsid w:val="00533BDC"/>
    <w:rsid w:val="005348C1"/>
    <w:rsid w:val="0053761B"/>
    <w:rsid w:val="00540AD1"/>
    <w:rsid w:val="00540B98"/>
    <w:rsid w:val="005440CE"/>
    <w:rsid w:val="00544778"/>
    <w:rsid w:val="00547D3D"/>
    <w:rsid w:val="00550EB3"/>
    <w:rsid w:val="00552B5C"/>
    <w:rsid w:val="00556626"/>
    <w:rsid w:val="00556997"/>
    <w:rsid w:val="0055766C"/>
    <w:rsid w:val="00561447"/>
    <w:rsid w:val="00562F99"/>
    <w:rsid w:val="0056662B"/>
    <w:rsid w:val="00570B93"/>
    <w:rsid w:val="005734A0"/>
    <w:rsid w:val="00575440"/>
    <w:rsid w:val="00581AA6"/>
    <w:rsid w:val="005842E4"/>
    <w:rsid w:val="005844CE"/>
    <w:rsid w:val="005913FA"/>
    <w:rsid w:val="00595F4F"/>
    <w:rsid w:val="005A06B0"/>
    <w:rsid w:val="005A23D7"/>
    <w:rsid w:val="005A594F"/>
    <w:rsid w:val="005A6EAB"/>
    <w:rsid w:val="005B07C8"/>
    <w:rsid w:val="005B1728"/>
    <w:rsid w:val="005B6571"/>
    <w:rsid w:val="005B7A3E"/>
    <w:rsid w:val="005C17C6"/>
    <w:rsid w:val="005C6F01"/>
    <w:rsid w:val="005C70E8"/>
    <w:rsid w:val="005D1C1A"/>
    <w:rsid w:val="005D29DF"/>
    <w:rsid w:val="005D3635"/>
    <w:rsid w:val="005D3F90"/>
    <w:rsid w:val="005E0AEF"/>
    <w:rsid w:val="005E1B56"/>
    <w:rsid w:val="005E1E6F"/>
    <w:rsid w:val="005E3069"/>
    <w:rsid w:val="005E598F"/>
    <w:rsid w:val="005F1769"/>
    <w:rsid w:val="005F1B83"/>
    <w:rsid w:val="005F6CFC"/>
    <w:rsid w:val="00601469"/>
    <w:rsid w:val="00602E03"/>
    <w:rsid w:val="00604245"/>
    <w:rsid w:val="00606610"/>
    <w:rsid w:val="0061094A"/>
    <w:rsid w:val="00610993"/>
    <w:rsid w:val="006130BD"/>
    <w:rsid w:val="0061346C"/>
    <w:rsid w:val="00613724"/>
    <w:rsid w:val="00615B60"/>
    <w:rsid w:val="00617D8E"/>
    <w:rsid w:val="00617F84"/>
    <w:rsid w:val="00621A7A"/>
    <w:rsid w:val="00621DDE"/>
    <w:rsid w:val="00622F95"/>
    <w:rsid w:val="0062495E"/>
    <w:rsid w:val="00626AA4"/>
    <w:rsid w:val="00626CE7"/>
    <w:rsid w:val="00630DDF"/>
    <w:rsid w:val="006315B4"/>
    <w:rsid w:val="0063589E"/>
    <w:rsid w:val="00635A57"/>
    <w:rsid w:val="00635EF6"/>
    <w:rsid w:val="00637139"/>
    <w:rsid w:val="006375EB"/>
    <w:rsid w:val="006432C5"/>
    <w:rsid w:val="00644AF6"/>
    <w:rsid w:val="0065207F"/>
    <w:rsid w:val="006551D1"/>
    <w:rsid w:val="0065612B"/>
    <w:rsid w:val="0065741D"/>
    <w:rsid w:val="00657A96"/>
    <w:rsid w:val="0066330B"/>
    <w:rsid w:val="00663A74"/>
    <w:rsid w:val="00663B38"/>
    <w:rsid w:val="0068196D"/>
    <w:rsid w:val="00683E7E"/>
    <w:rsid w:val="006876D3"/>
    <w:rsid w:val="006878D9"/>
    <w:rsid w:val="00693726"/>
    <w:rsid w:val="006939E2"/>
    <w:rsid w:val="00693C99"/>
    <w:rsid w:val="00695081"/>
    <w:rsid w:val="006A38B1"/>
    <w:rsid w:val="006A4909"/>
    <w:rsid w:val="006A4F53"/>
    <w:rsid w:val="006A664B"/>
    <w:rsid w:val="006B2371"/>
    <w:rsid w:val="006B4623"/>
    <w:rsid w:val="006B4ACD"/>
    <w:rsid w:val="006B7FC6"/>
    <w:rsid w:val="006C1E9D"/>
    <w:rsid w:val="006C2093"/>
    <w:rsid w:val="006C2AEA"/>
    <w:rsid w:val="006C5573"/>
    <w:rsid w:val="006C66E9"/>
    <w:rsid w:val="006C6D6C"/>
    <w:rsid w:val="006D0A47"/>
    <w:rsid w:val="006D0F16"/>
    <w:rsid w:val="006D3CC9"/>
    <w:rsid w:val="006D6442"/>
    <w:rsid w:val="006D7A5C"/>
    <w:rsid w:val="006D7F81"/>
    <w:rsid w:val="006E0742"/>
    <w:rsid w:val="006E0949"/>
    <w:rsid w:val="006E1239"/>
    <w:rsid w:val="006E25AA"/>
    <w:rsid w:val="006E5228"/>
    <w:rsid w:val="006E52B2"/>
    <w:rsid w:val="006F1E90"/>
    <w:rsid w:val="006F40F0"/>
    <w:rsid w:val="006F47F6"/>
    <w:rsid w:val="007030FF"/>
    <w:rsid w:val="00705540"/>
    <w:rsid w:val="00706008"/>
    <w:rsid w:val="00707421"/>
    <w:rsid w:val="00714988"/>
    <w:rsid w:val="007150C7"/>
    <w:rsid w:val="007163DC"/>
    <w:rsid w:val="0071717D"/>
    <w:rsid w:val="00722BFE"/>
    <w:rsid w:val="00723803"/>
    <w:rsid w:val="007239F1"/>
    <w:rsid w:val="00727C73"/>
    <w:rsid w:val="007300E8"/>
    <w:rsid w:val="007315B7"/>
    <w:rsid w:val="00735A18"/>
    <w:rsid w:val="0073790F"/>
    <w:rsid w:val="007519BD"/>
    <w:rsid w:val="007567BD"/>
    <w:rsid w:val="00756F66"/>
    <w:rsid w:val="00772C9F"/>
    <w:rsid w:val="00772D23"/>
    <w:rsid w:val="00773C7A"/>
    <w:rsid w:val="0077449B"/>
    <w:rsid w:val="007750FF"/>
    <w:rsid w:val="00777FA0"/>
    <w:rsid w:val="00777FD1"/>
    <w:rsid w:val="007812F7"/>
    <w:rsid w:val="00783161"/>
    <w:rsid w:val="00785726"/>
    <w:rsid w:val="00787F51"/>
    <w:rsid w:val="00790148"/>
    <w:rsid w:val="00797212"/>
    <w:rsid w:val="007972E9"/>
    <w:rsid w:val="007A0902"/>
    <w:rsid w:val="007A1D12"/>
    <w:rsid w:val="007A4337"/>
    <w:rsid w:val="007A548A"/>
    <w:rsid w:val="007A7088"/>
    <w:rsid w:val="007B1F5C"/>
    <w:rsid w:val="007B20F6"/>
    <w:rsid w:val="007B3A4D"/>
    <w:rsid w:val="007B73B8"/>
    <w:rsid w:val="007C1940"/>
    <w:rsid w:val="007C525A"/>
    <w:rsid w:val="007C71BF"/>
    <w:rsid w:val="007E101B"/>
    <w:rsid w:val="007F048E"/>
    <w:rsid w:val="008004B5"/>
    <w:rsid w:val="0080521A"/>
    <w:rsid w:val="00807EC2"/>
    <w:rsid w:val="008100CA"/>
    <w:rsid w:val="00810A13"/>
    <w:rsid w:val="00810F55"/>
    <w:rsid w:val="00822B9E"/>
    <w:rsid w:val="00824B31"/>
    <w:rsid w:val="00825868"/>
    <w:rsid w:val="0082708C"/>
    <w:rsid w:val="00831C9F"/>
    <w:rsid w:val="00835248"/>
    <w:rsid w:val="008360D3"/>
    <w:rsid w:val="008430F5"/>
    <w:rsid w:val="00845671"/>
    <w:rsid w:val="0084716A"/>
    <w:rsid w:val="00855649"/>
    <w:rsid w:val="00855DDA"/>
    <w:rsid w:val="00861578"/>
    <w:rsid w:val="00862834"/>
    <w:rsid w:val="00864861"/>
    <w:rsid w:val="00867717"/>
    <w:rsid w:val="00872C00"/>
    <w:rsid w:val="008756AD"/>
    <w:rsid w:val="00877613"/>
    <w:rsid w:val="008807E1"/>
    <w:rsid w:val="0088240C"/>
    <w:rsid w:val="00882C76"/>
    <w:rsid w:val="00884209"/>
    <w:rsid w:val="00885E3B"/>
    <w:rsid w:val="008870D4"/>
    <w:rsid w:val="008922FC"/>
    <w:rsid w:val="00895A52"/>
    <w:rsid w:val="00896A13"/>
    <w:rsid w:val="00896AFD"/>
    <w:rsid w:val="00897B21"/>
    <w:rsid w:val="008A1097"/>
    <w:rsid w:val="008A2ED0"/>
    <w:rsid w:val="008A5694"/>
    <w:rsid w:val="008A7E6A"/>
    <w:rsid w:val="008B064C"/>
    <w:rsid w:val="008C44A9"/>
    <w:rsid w:val="008D0F32"/>
    <w:rsid w:val="008D106A"/>
    <w:rsid w:val="008D1AC8"/>
    <w:rsid w:val="008D41B1"/>
    <w:rsid w:val="008D4B95"/>
    <w:rsid w:val="008E2024"/>
    <w:rsid w:val="008E56CC"/>
    <w:rsid w:val="008F02F5"/>
    <w:rsid w:val="008F0956"/>
    <w:rsid w:val="008F39AD"/>
    <w:rsid w:val="008F3B43"/>
    <w:rsid w:val="008F4698"/>
    <w:rsid w:val="00903694"/>
    <w:rsid w:val="00905922"/>
    <w:rsid w:val="00906499"/>
    <w:rsid w:val="009073FE"/>
    <w:rsid w:val="0091029D"/>
    <w:rsid w:val="009148C6"/>
    <w:rsid w:val="009228DD"/>
    <w:rsid w:val="00923F31"/>
    <w:rsid w:val="0092481E"/>
    <w:rsid w:val="00924F7C"/>
    <w:rsid w:val="0092791A"/>
    <w:rsid w:val="00927B52"/>
    <w:rsid w:val="00927BE4"/>
    <w:rsid w:val="009347CF"/>
    <w:rsid w:val="00934A05"/>
    <w:rsid w:val="0093650A"/>
    <w:rsid w:val="00937A67"/>
    <w:rsid w:val="009423A9"/>
    <w:rsid w:val="00944A52"/>
    <w:rsid w:val="009507D6"/>
    <w:rsid w:val="00951335"/>
    <w:rsid w:val="00951880"/>
    <w:rsid w:val="009544AD"/>
    <w:rsid w:val="00954829"/>
    <w:rsid w:val="00954BC4"/>
    <w:rsid w:val="00954BF4"/>
    <w:rsid w:val="009557A5"/>
    <w:rsid w:val="00960BC3"/>
    <w:rsid w:val="00962E1B"/>
    <w:rsid w:val="00970818"/>
    <w:rsid w:val="00974296"/>
    <w:rsid w:val="00982C22"/>
    <w:rsid w:val="009A19EB"/>
    <w:rsid w:val="009A1FAB"/>
    <w:rsid w:val="009B0A21"/>
    <w:rsid w:val="009B13D7"/>
    <w:rsid w:val="009B5156"/>
    <w:rsid w:val="009C31B0"/>
    <w:rsid w:val="009C6026"/>
    <w:rsid w:val="009C7D07"/>
    <w:rsid w:val="009D1803"/>
    <w:rsid w:val="009D25FA"/>
    <w:rsid w:val="009D3700"/>
    <w:rsid w:val="009D4228"/>
    <w:rsid w:val="009E52B4"/>
    <w:rsid w:val="009E6779"/>
    <w:rsid w:val="009F1C9A"/>
    <w:rsid w:val="009F4826"/>
    <w:rsid w:val="009F6AFD"/>
    <w:rsid w:val="009F7FD6"/>
    <w:rsid w:val="00A023AE"/>
    <w:rsid w:val="00A05D4F"/>
    <w:rsid w:val="00A06727"/>
    <w:rsid w:val="00A10B26"/>
    <w:rsid w:val="00A11728"/>
    <w:rsid w:val="00A13B3D"/>
    <w:rsid w:val="00A14D28"/>
    <w:rsid w:val="00A16FB4"/>
    <w:rsid w:val="00A20657"/>
    <w:rsid w:val="00A2227D"/>
    <w:rsid w:val="00A23059"/>
    <w:rsid w:val="00A2700A"/>
    <w:rsid w:val="00A3176A"/>
    <w:rsid w:val="00A36233"/>
    <w:rsid w:val="00A374DD"/>
    <w:rsid w:val="00A40D93"/>
    <w:rsid w:val="00A410D5"/>
    <w:rsid w:val="00A41491"/>
    <w:rsid w:val="00A422BE"/>
    <w:rsid w:val="00A42972"/>
    <w:rsid w:val="00A46B75"/>
    <w:rsid w:val="00A54DC7"/>
    <w:rsid w:val="00A556F1"/>
    <w:rsid w:val="00A56DD8"/>
    <w:rsid w:val="00A62E94"/>
    <w:rsid w:val="00A679A3"/>
    <w:rsid w:val="00A70BC0"/>
    <w:rsid w:val="00A71996"/>
    <w:rsid w:val="00A74CDD"/>
    <w:rsid w:val="00A76599"/>
    <w:rsid w:val="00A8384D"/>
    <w:rsid w:val="00A84EAF"/>
    <w:rsid w:val="00A86C3E"/>
    <w:rsid w:val="00A87679"/>
    <w:rsid w:val="00A96688"/>
    <w:rsid w:val="00AA6269"/>
    <w:rsid w:val="00AA7A00"/>
    <w:rsid w:val="00AA7E1E"/>
    <w:rsid w:val="00AB466D"/>
    <w:rsid w:val="00AB5412"/>
    <w:rsid w:val="00AB55AA"/>
    <w:rsid w:val="00AC0292"/>
    <w:rsid w:val="00AC082F"/>
    <w:rsid w:val="00AD33E3"/>
    <w:rsid w:val="00AE100E"/>
    <w:rsid w:val="00AE1EC0"/>
    <w:rsid w:val="00AE2C03"/>
    <w:rsid w:val="00AE47B3"/>
    <w:rsid w:val="00AE71AF"/>
    <w:rsid w:val="00AE7A48"/>
    <w:rsid w:val="00AF2838"/>
    <w:rsid w:val="00B0051D"/>
    <w:rsid w:val="00B0505B"/>
    <w:rsid w:val="00B05268"/>
    <w:rsid w:val="00B10333"/>
    <w:rsid w:val="00B1452B"/>
    <w:rsid w:val="00B14F99"/>
    <w:rsid w:val="00B15A4C"/>
    <w:rsid w:val="00B165D0"/>
    <w:rsid w:val="00B1695D"/>
    <w:rsid w:val="00B208D0"/>
    <w:rsid w:val="00B20F14"/>
    <w:rsid w:val="00B27CFE"/>
    <w:rsid w:val="00B30535"/>
    <w:rsid w:val="00B31D24"/>
    <w:rsid w:val="00B327D1"/>
    <w:rsid w:val="00B329DF"/>
    <w:rsid w:val="00B34BA9"/>
    <w:rsid w:val="00B4140F"/>
    <w:rsid w:val="00B416BB"/>
    <w:rsid w:val="00B41EDD"/>
    <w:rsid w:val="00B42608"/>
    <w:rsid w:val="00B441E6"/>
    <w:rsid w:val="00B46142"/>
    <w:rsid w:val="00B50CCE"/>
    <w:rsid w:val="00B53083"/>
    <w:rsid w:val="00B56BBA"/>
    <w:rsid w:val="00B63C3C"/>
    <w:rsid w:val="00B654A6"/>
    <w:rsid w:val="00B71DC8"/>
    <w:rsid w:val="00B7490D"/>
    <w:rsid w:val="00B75A23"/>
    <w:rsid w:val="00B76536"/>
    <w:rsid w:val="00B81114"/>
    <w:rsid w:val="00B82EB1"/>
    <w:rsid w:val="00B83DB6"/>
    <w:rsid w:val="00B87479"/>
    <w:rsid w:val="00B878FC"/>
    <w:rsid w:val="00B923F9"/>
    <w:rsid w:val="00B92BF5"/>
    <w:rsid w:val="00B92C44"/>
    <w:rsid w:val="00B96448"/>
    <w:rsid w:val="00B96CB2"/>
    <w:rsid w:val="00BA45EF"/>
    <w:rsid w:val="00BA503C"/>
    <w:rsid w:val="00BA6864"/>
    <w:rsid w:val="00BB64C8"/>
    <w:rsid w:val="00BB7ABF"/>
    <w:rsid w:val="00BC0D31"/>
    <w:rsid w:val="00BC3519"/>
    <w:rsid w:val="00BC4CDF"/>
    <w:rsid w:val="00BC4E6A"/>
    <w:rsid w:val="00BD08A0"/>
    <w:rsid w:val="00BD0B6F"/>
    <w:rsid w:val="00BD112F"/>
    <w:rsid w:val="00BD5FFB"/>
    <w:rsid w:val="00BD74A1"/>
    <w:rsid w:val="00BE04B4"/>
    <w:rsid w:val="00BE71B3"/>
    <w:rsid w:val="00BF3487"/>
    <w:rsid w:val="00BF3ED2"/>
    <w:rsid w:val="00BF4948"/>
    <w:rsid w:val="00C02C05"/>
    <w:rsid w:val="00C05414"/>
    <w:rsid w:val="00C069C7"/>
    <w:rsid w:val="00C1104B"/>
    <w:rsid w:val="00C1254E"/>
    <w:rsid w:val="00C12A92"/>
    <w:rsid w:val="00C205AB"/>
    <w:rsid w:val="00C303EB"/>
    <w:rsid w:val="00C31601"/>
    <w:rsid w:val="00C321B4"/>
    <w:rsid w:val="00C33164"/>
    <w:rsid w:val="00C33C2B"/>
    <w:rsid w:val="00C37E73"/>
    <w:rsid w:val="00C41B81"/>
    <w:rsid w:val="00C45D9A"/>
    <w:rsid w:val="00C47123"/>
    <w:rsid w:val="00C47EB4"/>
    <w:rsid w:val="00C522C1"/>
    <w:rsid w:val="00C5462B"/>
    <w:rsid w:val="00C570BF"/>
    <w:rsid w:val="00C641F3"/>
    <w:rsid w:val="00C65493"/>
    <w:rsid w:val="00C70283"/>
    <w:rsid w:val="00C72CD3"/>
    <w:rsid w:val="00C73B8F"/>
    <w:rsid w:val="00C755CF"/>
    <w:rsid w:val="00C7631F"/>
    <w:rsid w:val="00C76E26"/>
    <w:rsid w:val="00C8052C"/>
    <w:rsid w:val="00C813A8"/>
    <w:rsid w:val="00C830A1"/>
    <w:rsid w:val="00C9193A"/>
    <w:rsid w:val="00C97100"/>
    <w:rsid w:val="00CA0D03"/>
    <w:rsid w:val="00CB2293"/>
    <w:rsid w:val="00CC21FC"/>
    <w:rsid w:val="00CC4C24"/>
    <w:rsid w:val="00CD1340"/>
    <w:rsid w:val="00CD249E"/>
    <w:rsid w:val="00CD44E1"/>
    <w:rsid w:val="00CD5951"/>
    <w:rsid w:val="00CD5C08"/>
    <w:rsid w:val="00CE003A"/>
    <w:rsid w:val="00CE56B4"/>
    <w:rsid w:val="00CE7236"/>
    <w:rsid w:val="00CF0F6C"/>
    <w:rsid w:val="00CF33D8"/>
    <w:rsid w:val="00CF3D24"/>
    <w:rsid w:val="00CF5456"/>
    <w:rsid w:val="00CF765C"/>
    <w:rsid w:val="00D10281"/>
    <w:rsid w:val="00D12E36"/>
    <w:rsid w:val="00D1446F"/>
    <w:rsid w:val="00D16826"/>
    <w:rsid w:val="00D17744"/>
    <w:rsid w:val="00D23A25"/>
    <w:rsid w:val="00D30E92"/>
    <w:rsid w:val="00D32581"/>
    <w:rsid w:val="00D36A21"/>
    <w:rsid w:val="00D37D33"/>
    <w:rsid w:val="00D37FFA"/>
    <w:rsid w:val="00D42986"/>
    <w:rsid w:val="00D43369"/>
    <w:rsid w:val="00D43655"/>
    <w:rsid w:val="00D43E53"/>
    <w:rsid w:val="00D43EE9"/>
    <w:rsid w:val="00D44BF9"/>
    <w:rsid w:val="00D477F1"/>
    <w:rsid w:val="00D50A5E"/>
    <w:rsid w:val="00D50E7B"/>
    <w:rsid w:val="00D52C93"/>
    <w:rsid w:val="00D52FFE"/>
    <w:rsid w:val="00D53097"/>
    <w:rsid w:val="00D61CA6"/>
    <w:rsid w:val="00D620C4"/>
    <w:rsid w:val="00D64CE6"/>
    <w:rsid w:val="00D66B6C"/>
    <w:rsid w:val="00D70271"/>
    <w:rsid w:val="00D70EC2"/>
    <w:rsid w:val="00D70ED0"/>
    <w:rsid w:val="00D72EF8"/>
    <w:rsid w:val="00D75B58"/>
    <w:rsid w:val="00D77B1F"/>
    <w:rsid w:val="00D86A81"/>
    <w:rsid w:val="00DA07F7"/>
    <w:rsid w:val="00DA41BD"/>
    <w:rsid w:val="00DA5243"/>
    <w:rsid w:val="00DB271B"/>
    <w:rsid w:val="00DC340A"/>
    <w:rsid w:val="00DC384F"/>
    <w:rsid w:val="00DC3A2D"/>
    <w:rsid w:val="00DC3BB1"/>
    <w:rsid w:val="00DC47A7"/>
    <w:rsid w:val="00DC4BF0"/>
    <w:rsid w:val="00DD01D2"/>
    <w:rsid w:val="00DD4585"/>
    <w:rsid w:val="00DD4E1D"/>
    <w:rsid w:val="00DD603E"/>
    <w:rsid w:val="00DD79C3"/>
    <w:rsid w:val="00DE132C"/>
    <w:rsid w:val="00DE5F7A"/>
    <w:rsid w:val="00DF05A1"/>
    <w:rsid w:val="00DF1C1B"/>
    <w:rsid w:val="00DF5E6D"/>
    <w:rsid w:val="00E0070B"/>
    <w:rsid w:val="00E00C48"/>
    <w:rsid w:val="00E02905"/>
    <w:rsid w:val="00E116E4"/>
    <w:rsid w:val="00E11BAF"/>
    <w:rsid w:val="00E176A9"/>
    <w:rsid w:val="00E2196F"/>
    <w:rsid w:val="00E22D14"/>
    <w:rsid w:val="00E22F5A"/>
    <w:rsid w:val="00E346FB"/>
    <w:rsid w:val="00E3740C"/>
    <w:rsid w:val="00E408B2"/>
    <w:rsid w:val="00E443A7"/>
    <w:rsid w:val="00E460E1"/>
    <w:rsid w:val="00E5134E"/>
    <w:rsid w:val="00E51B1E"/>
    <w:rsid w:val="00E52343"/>
    <w:rsid w:val="00E52660"/>
    <w:rsid w:val="00E52BED"/>
    <w:rsid w:val="00E52FC1"/>
    <w:rsid w:val="00E57250"/>
    <w:rsid w:val="00E61ACA"/>
    <w:rsid w:val="00E61D46"/>
    <w:rsid w:val="00E62279"/>
    <w:rsid w:val="00E62AC3"/>
    <w:rsid w:val="00E62EEE"/>
    <w:rsid w:val="00E63086"/>
    <w:rsid w:val="00E672E5"/>
    <w:rsid w:val="00E7268D"/>
    <w:rsid w:val="00E77BF9"/>
    <w:rsid w:val="00E77FA0"/>
    <w:rsid w:val="00E84139"/>
    <w:rsid w:val="00E8798D"/>
    <w:rsid w:val="00E96D8A"/>
    <w:rsid w:val="00EA02D2"/>
    <w:rsid w:val="00EA25DB"/>
    <w:rsid w:val="00EA28F8"/>
    <w:rsid w:val="00EB2108"/>
    <w:rsid w:val="00EB5CF3"/>
    <w:rsid w:val="00EC12DC"/>
    <w:rsid w:val="00EC1701"/>
    <w:rsid w:val="00EC4964"/>
    <w:rsid w:val="00ED1FA6"/>
    <w:rsid w:val="00ED25A5"/>
    <w:rsid w:val="00ED3E30"/>
    <w:rsid w:val="00ED54B1"/>
    <w:rsid w:val="00EE28C5"/>
    <w:rsid w:val="00EE3CB1"/>
    <w:rsid w:val="00EE45DB"/>
    <w:rsid w:val="00EF0BAF"/>
    <w:rsid w:val="00EF3E98"/>
    <w:rsid w:val="00EF45F8"/>
    <w:rsid w:val="00F06B5E"/>
    <w:rsid w:val="00F11C4F"/>
    <w:rsid w:val="00F14C33"/>
    <w:rsid w:val="00F15A12"/>
    <w:rsid w:val="00F15E9B"/>
    <w:rsid w:val="00F161B8"/>
    <w:rsid w:val="00F24960"/>
    <w:rsid w:val="00F266D8"/>
    <w:rsid w:val="00F27507"/>
    <w:rsid w:val="00F301D6"/>
    <w:rsid w:val="00F310AC"/>
    <w:rsid w:val="00F319EF"/>
    <w:rsid w:val="00F35B43"/>
    <w:rsid w:val="00F369FB"/>
    <w:rsid w:val="00F36BDB"/>
    <w:rsid w:val="00F3735A"/>
    <w:rsid w:val="00F406DA"/>
    <w:rsid w:val="00F45D81"/>
    <w:rsid w:val="00F478B2"/>
    <w:rsid w:val="00F50D8A"/>
    <w:rsid w:val="00F50F73"/>
    <w:rsid w:val="00F51344"/>
    <w:rsid w:val="00F51449"/>
    <w:rsid w:val="00F51741"/>
    <w:rsid w:val="00F526C5"/>
    <w:rsid w:val="00F56CDF"/>
    <w:rsid w:val="00F60E59"/>
    <w:rsid w:val="00F61BA6"/>
    <w:rsid w:val="00F6386F"/>
    <w:rsid w:val="00F640D8"/>
    <w:rsid w:val="00F64504"/>
    <w:rsid w:val="00F71B4D"/>
    <w:rsid w:val="00F73531"/>
    <w:rsid w:val="00F73776"/>
    <w:rsid w:val="00F75573"/>
    <w:rsid w:val="00F759A3"/>
    <w:rsid w:val="00F75CCB"/>
    <w:rsid w:val="00F76B64"/>
    <w:rsid w:val="00F77765"/>
    <w:rsid w:val="00F857DE"/>
    <w:rsid w:val="00F872C1"/>
    <w:rsid w:val="00F87AE8"/>
    <w:rsid w:val="00F900DD"/>
    <w:rsid w:val="00F92B9D"/>
    <w:rsid w:val="00F9328E"/>
    <w:rsid w:val="00F932C3"/>
    <w:rsid w:val="00F9448E"/>
    <w:rsid w:val="00F9741F"/>
    <w:rsid w:val="00FA0381"/>
    <w:rsid w:val="00FA10F2"/>
    <w:rsid w:val="00FA387E"/>
    <w:rsid w:val="00FA63F2"/>
    <w:rsid w:val="00FB26EA"/>
    <w:rsid w:val="00FC5EB3"/>
    <w:rsid w:val="00FC74F7"/>
    <w:rsid w:val="00FC7F2C"/>
    <w:rsid w:val="00FD1F08"/>
    <w:rsid w:val="00FD3A17"/>
    <w:rsid w:val="00FD5480"/>
    <w:rsid w:val="00FE0FBF"/>
    <w:rsid w:val="00FE0FCE"/>
    <w:rsid w:val="00FE2E0B"/>
    <w:rsid w:val="00FE4D09"/>
    <w:rsid w:val="00FE5C9A"/>
    <w:rsid w:val="00FE6FAB"/>
    <w:rsid w:val="00FE7667"/>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9C9A2"/>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442"/>
  </w:style>
  <w:style w:type="paragraph" w:styleId="Nadpis1">
    <w:name w:val="heading 1"/>
    <w:basedOn w:val="Normlny"/>
    <w:link w:val="Nadpis1Char"/>
    <w:uiPriority w:val="9"/>
    <w:qFormat/>
    <w:rsid w:val="006A664B"/>
    <w:pPr>
      <w:spacing w:before="100" w:beforeAutospacing="1" w:after="100" w:afterAutospacing="1"/>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semiHidden/>
    <w:unhideWhenUsed/>
    <w:rsid w:val="002D3B9B"/>
    <w:pPr>
      <w:spacing w:before="100" w:beforeAutospacing="1" w:after="100" w:afterAutospacing="1"/>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Textbubliny">
    <w:name w:val="Balloon Text"/>
    <w:basedOn w:val="Normlny"/>
    <w:link w:val="TextbublinyChar"/>
    <w:uiPriority w:val="99"/>
    <w:semiHidden/>
    <w:unhideWhenUsed/>
    <w:rsid w:val="007567BD"/>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567BD"/>
    <w:rPr>
      <w:rFonts w:ascii="Segoe UI" w:hAnsi="Segoe UI" w:cs="Segoe UI"/>
      <w:sz w:val="18"/>
      <w:szCs w:val="18"/>
      <w:rtl w:val="0"/>
      <w:cs w:val="0"/>
    </w:rPr>
  </w:style>
  <w:style w:type="paragraph" w:customStyle="1" w:styleId="titulok">
    <w:name w:val="titulok"/>
    <w:basedOn w:val="Normlny"/>
    <w:rsid w:val="00DA5243"/>
    <w:pPr>
      <w:spacing w:before="100" w:beforeAutospacing="1" w:after="100" w:afterAutospacing="1"/>
      <w:jc w:val="center"/>
    </w:pPr>
    <w:rPr>
      <w:rFonts w:ascii="Arial" w:hAnsi="Arial" w:cs="Arial"/>
      <w:b/>
      <w:bCs/>
      <w:color w:val="007060"/>
      <w:sz w:val="24"/>
      <w:szCs w:val="24"/>
      <w:lang w:eastAsia="sk-SK"/>
    </w:rPr>
  </w:style>
  <w:style w:type="paragraph" w:styleId="Textkomentra">
    <w:name w:val="annotation text"/>
    <w:basedOn w:val="Normlny"/>
    <w:link w:val="TextkomentraChar"/>
    <w:uiPriority w:val="99"/>
    <w:rsid w:val="00934A05"/>
    <w:rPr>
      <w:sz w:val="20"/>
      <w:szCs w:val="20"/>
    </w:rPr>
  </w:style>
  <w:style w:type="character" w:customStyle="1" w:styleId="TextkomentraChar">
    <w:name w:val="Text komentára Char"/>
    <w:basedOn w:val="Predvolenpsmoodseku"/>
    <w:link w:val="Textkomentra"/>
    <w:uiPriority w:val="99"/>
    <w:locked/>
    <w:rsid w:val="00934A05"/>
    <w:rPr>
      <w:rFonts w:ascii="Calibri" w:hAnsi="Calibri" w:cs="Times New Roman"/>
      <w:sz w:val="20"/>
      <w:szCs w:val="20"/>
      <w:rtl w:val="0"/>
      <w:cs w:val="0"/>
    </w:rPr>
  </w:style>
  <w:style w:type="character" w:styleId="Odkaznakomentr">
    <w:name w:val="annotation reference"/>
    <w:basedOn w:val="Predvolenpsmoodseku"/>
    <w:uiPriority w:val="99"/>
    <w:rsid w:val="00934A05"/>
    <w:rPr>
      <w:rFonts w:cs="Times New Roman"/>
      <w:sz w:val="16"/>
      <w:szCs w:val="16"/>
      <w:rtl w:val="0"/>
      <w:cs w:val="0"/>
    </w:rPr>
  </w:style>
  <w:style w:type="paragraph" w:styleId="Textpoznmkypodiarou">
    <w:name w:val="footnote text"/>
    <w:basedOn w:val="Normlny"/>
    <w:link w:val="TextpoznmkypodiarouChar"/>
    <w:uiPriority w:val="99"/>
    <w:rsid w:val="006E0949"/>
    <w:rPr>
      <w:sz w:val="20"/>
      <w:szCs w:val="20"/>
    </w:rPr>
  </w:style>
  <w:style w:type="character" w:customStyle="1" w:styleId="TextpoznmkypodiarouChar">
    <w:name w:val="Text poznámky pod čiarou Char"/>
    <w:basedOn w:val="Predvolenpsmoodseku"/>
    <w:link w:val="Textpoznmkypodiarou"/>
    <w:uiPriority w:val="99"/>
    <w:locked/>
    <w:rsid w:val="006E0949"/>
    <w:rPr>
      <w:rFonts w:ascii="Calibri" w:hAnsi="Calibri" w:cs="Times New Roman"/>
      <w:sz w:val="20"/>
      <w:szCs w:val="20"/>
      <w:rtl w:val="0"/>
      <w:cs w:val="0"/>
    </w:rPr>
  </w:style>
  <w:style w:type="paragraph" w:styleId="Predmetkomentra">
    <w:name w:val="annotation subject"/>
    <w:basedOn w:val="Textkomentra"/>
    <w:next w:val="Textkomentra"/>
    <w:link w:val="PredmetkomentraChar"/>
    <w:uiPriority w:val="99"/>
    <w:rsid w:val="00934A05"/>
    <w:rPr>
      <w:b/>
      <w:bCs/>
    </w:rPr>
  </w:style>
  <w:style w:type="character" w:customStyle="1" w:styleId="PredmetkomentraChar">
    <w:name w:val="Predmet komentára Char"/>
    <w:basedOn w:val="TextkomentraChar"/>
    <w:link w:val="Predmetkomentra"/>
    <w:uiPriority w:val="99"/>
    <w:locked/>
    <w:rsid w:val="00934A05"/>
    <w:rPr>
      <w:rFonts w:ascii="Calibri" w:hAnsi="Calibri" w:cs="Times New Roman"/>
      <w:b/>
      <w:bCs/>
      <w:sz w:val="20"/>
      <w:szCs w:val="20"/>
      <w:rtl w:val="0"/>
      <w:cs w:val="0"/>
    </w:rPr>
  </w:style>
  <w:style w:type="character" w:styleId="Odkaznapoznmkupodiarou">
    <w:name w:val="footnote reference"/>
    <w:basedOn w:val="Predvolenpsmoodseku"/>
    <w:uiPriority w:val="99"/>
    <w:rsid w:val="006E0949"/>
    <w:rPr>
      <w:rFonts w:cs="Times New Roman"/>
      <w:vertAlign w:val="superscript"/>
      <w:rtl w:val="0"/>
      <w:cs w:val="0"/>
    </w:rPr>
  </w:style>
  <w:style w:type="paragraph" w:styleId="Revzia">
    <w:name w:val="Revision"/>
    <w:hidden/>
    <w:uiPriority w:val="99"/>
    <w:semiHidden/>
    <w:rsid w:val="000F662E"/>
    <w:rPr>
      <w:rFonts w:ascii="Calibri" w:hAnsi="Calibri" w:cs="Times New Roman"/>
    </w:rPr>
  </w:style>
  <w:style w:type="paragraph" w:styleId="Bezriadkovania">
    <w:name w:val="No Spacing"/>
    <w:uiPriority w:val="1"/>
    <w:qFormat/>
    <w:rsid w:val="00035091"/>
    <w:rPr>
      <w:rFonts w:ascii="Calibri" w:hAnsi="Calibri" w:cs="Times New Roman"/>
    </w:rPr>
  </w:style>
  <w:style w:type="character" w:customStyle="1" w:styleId="awspan">
    <w:name w:val="awspan"/>
    <w:basedOn w:val="Predvolenpsmoodseku"/>
    <w:rsid w:val="0077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4754">
      <w:bodyDiv w:val="1"/>
      <w:marLeft w:val="0"/>
      <w:marRight w:val="0"/>
      <w:marTop w:val="0"/>
      <w:marBottom w:val="0"/>
      <w:divBdr>
        <w:top w:val="none" w:sz="0" w:space="0" w:color="auto"/>
        <w:left w:val="none" w:sz="0" w:space="0" w:color="auto"/>
        <w:bottom w:val="none" w:sz="0" w:space="0" w:color="auto"/>
        <w:right w:val="none" w:sz="0" w:space="0" w:color="auto"/>
      </w:divBdr>
      <w:divsChild>
        <w:div w:id="853497171">
          <w:marLeft w:val="0"/>
          <w:marRight w:val="75"/>
          <w:marTop w:val="0"/>
          <w:marBottom w:val="0"/>
          <w:divBdr>
            <w:top w:val="none" w:sz="0" w:space="0" w:color="auto"/>
            <w:left w:val="none" w:sz="0" w:space="0" w:color="auto"/>
            <w:bottom w:val="none" w:sz="0" w:space="0" w:color="auto"/>
            <w:right w:val="none" w:sz="0" w:space="0" w:color="auto"/>
          </w:divBdr>
        </w:div>
        <w:div w:id="1632519460">
          <w:marLeft w:val="255"/>
          <w:marRight w:val="0"/>
          <w:marTop w:val="75"/>
          <w:marBottom w:val="0"/>
          <w:divBdr>
            <w:top w:val="none" w:sz="0" w:space="0" w:color="auto"/>
            <w:left w:val="none" w:sz="0" w:space="0" w:color="auto"/>
            <w:bottom w:val="none" w:sz="0" w:space="0" w:color="auto"/>
            <w:right w:val="none" w:sz="0" w:space="0" w:color="auto"/>
          </w:divBdr>
        </w:div>
      </w:divsChild>
    </w:div>
    <w:div w:id="844785194">
      <w:bodyDiv w:val="1"/>
      <w:marLeft w:val="0"/>
      <w:marRight w:val="0"/>
      <w:marTop w:val="0"/>
      <w:marBottom w:val="0"/>
      <w:divBdr>
        <w:top w:val="none" w:sz="0" w:space="0" w:color="auto"/>
        <w:left w:val="none" w:sz="0" w:space="0" w:color="auto"/>
        <w:bottom w:val="none" w:sz="0" w:space="0" w:color="auto"/>
        <w:right w:val="none" w:sz="0" w:space="0" w:color="auto"/>
      </w:divBdr>
    </w:div>
    <w:div w:id="1630087122">
      <w:bodyDiv w:val="1"/>
      <w:marLeft w:val="0"/>
      <w:marRight w:val="0"/>
      <w:marTop w:val="0"/>
      <w:marBottom w:val="0"/>
      <w:divBdr>
        <w:top w:val="none" w:sz="0" w:space="0" w:color="auto"/>
        <w:left w:val="none" w:sz="0" w:space="0" w:color="auto"/>
        <w:bottom w:val="none" w:sz="0" w:space="0" w:color="auto"/>
        <w:right w:val="none" w:sz="0" w:space="0" w:color="auto"/>
      </w:divBdr>
    </w:div>
    <w:div w:id="1729769191">
      <w:bodyDiv w:val="1"/>
      <w:marLeft w:val="0"/>
      <w:marRight w:val="0"/>
      <w:marTop w:val="0"/>
      <w:marBottom w:val="0"/>
      <w:divBdr>
        <w:top w:val="none" w:sz="0" w:space="0" w:color="auto"/>
        <w:left w:val="none" w:sz="0" w:space="0" w:color="auto"/>
        <w:bottom w:val="none" w:sz="0" w:space="0" w:color="auto"/>
        <w:right w:val="none" w:sz="0" w:space="0" w:color="auto"/>
      </w:divBdr>
      <w:divsChild>
        <w:div w:id="1170758118">
          <w:marLeft w:val="75"/>
          <w:marRight w:val="0"/>
          <w:marTop w:val="0"/>
          <w:marBottom w:val="0"/>
          <w:divBdr>
            <w:top w:val="none" w:sz="0" w:space="0" w:color="auto"/>
            <w:left w:val="none" w:sz="0" w:space="0" w:color="auto"/>
            <w:bottom w:val="none" w:sz="0" w:space="0" w:color="auto"/>
            <w:right w:val="none" w:sz="0" w:space="0" w:color="auto"/>
          </w:divBdr>
        </w:div>
      </w:divsChild>
    </w:div>
    <w:div w:id="180651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053D3-334A-4D47-96E3-9F2D0B05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Klub SLOVENSKO, ZA ĽUDÍ, KÚ</cp:lastModifiedBy>
  <cp:revision>2</cp:revision>
  <cp:lastPrinted>2018-08-23T15:10:00Z</cp:lastPrinted>
  <dcterms:created xsi:type="dcterms:W3CDTF">2024-05-09T11:15:00Z</dcterms:created>
  <dcterms:modified xsi:type="dcterms:W3CDTF">2024-05-09T11:15:00Z</dcterms:modified>
</cp:coreProperties>
</file>