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6B64E" w14:textId="77777777" w:rsidR="007C4AC6" w:rsidRPr="007C4AC6" w:rsidRDefault="007C4AC6" w:rsidP="007C4AC6">
      <w:pPr>
        <w:shd w:val="clear" w:color="auto" w:fill="FFFFFF"/>
        <w:spacing w:before="100" w:beforeAutospacing="1" w:after="0" w:line="240" w:lineRule="auto"/>
        <w:ind w:firstLine="708"/>
        <w:jc w:val="center"/>
        <w:rPr>
          <w:rFonts w:ascii="Arial" w:hAnsi="Arial" w:cs="Arial"/>
          <w:b/>
          <w:bCs/>
        </w:rPr>
      </w:pPr>
      <w:bookmarkStart w:id="0" w:name="_Hlk83823088"/>
      <w:r w:rsidRPr="007C4AC6">
        <w:rPr>
          <w:rFonts w:ascii="Arial" w:hAnsi="Arial" w:cs="Arial"/>
          <w:b/>
          <w:bCs/>
        </w:rPr>
        <w:t>D ô v o d o v á   s p r á v a</w:t>
      </w:r>
    </w:p>
    <w:p w14:paraId="6DBC9F08" w14:textId="77777777" w:rsidR="007C4AC6" w:rsidRPr="007C4AC6" w:rsidRDefault="007C4AC6" w:rsidP="007C4AC6">
      <w:pPr>
        <w:pStyle w:val="Odsekzoznamu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Arial" w:hAnsi="Arial" w:cs="Arial"/>
          <w:b/>
          <w:bCs/>
        </w:rPr>
      </w:pPr>
      <w:r w:rsidRPr="007C4AC6">
        <w:rPr>
          <w:rFonts w:ascii="Arial" w:hAnsi="Arial" w:cs="Arial"/>
          <w:b/>
          <w:bCs/>
        </w:rPr>
        <w:t xml:space="preserve">Všeobecná časť </w:t>
      </w:r>
    </w:p>
    <w:p w14:paraId="782DE7CB" w14:textId="64798BA0" w:rsidR="007C4AC6" w:rsidRPr="007C4AC6" w:rsidRDefault="007C4AC6" w:rsidP="007C4AC6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hAnsi="Arial" w:cs="Arial"/>
        </w:rPr>
      </w:pPr>
      <w:r w:rsidRPr="007C4AC6">
        <w:rPr>
          <w:rFonts w:ascii="Arial" w:hAnsi="Arial" w:cs="Arial"/>
        </w:rPr>
        <w:t>Návrh zákona</w:t>
      </w:r>
      <w:bookmarkEnd w:id="0"/>
      <w:r w:rsidRPr="007C4AC6">
        <w:rPr>
          <w:rFonts w:ascii="Arial" w:hAnsi="Arial" w:cs="Arial"/>
        </w:rPr>
        <w:t xml:space="preserve"> ktorým sa mení a dopĺňa zákon č. 447/2008 Z. z. o peňažných príspevkoch na kompenzáciu ťažkého zdravotného postihnutia v znení neskorších predpisov</w:t>
      </w:r>
      <w:r w:rsidRPr="007C4AC6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7C4AC6">
        <w:rPr>
          <w:rFonts w:ascii="Arial" w:hAnsi="Arial" w:cs="Arial"/>
        </w:rPr>
        <w:t xml:space="preserve">predkladá na rokovanie Národnej rady Slovenskej republiky poslankyňa Národnej rady Slovenskej republiky Martina </w:t>
      </w:r>
      <w:proofErr w:type="spellStart"/>
      <w:r w:rsidRPr="007C4AC6">
        <w:rPr>
          <w:rFonts w:ascii="Arial" w:hAnsi="Arial" w:cs="Arial"/>
        </w:rPr>
        <w:t>Holečková</w:t>
      </w:r>
      <w:proofErr w:type="spellEnd"/>
      <w:r w:rsidR="00C95F2E">
        <w:rPr>
          <w:rFonts w:ascii="Arial" w:hAnsi="Arial" w:cs="Arial"/>
        </w:rPr>
        <w:t xml:space="preserve"> a Andrea Turčanová</w:t>
      </w:r>
      <w:r w:rsidR="00873AA5">
        <w:rPr>
          <w:rFonts w:ascii="Arial" w:hAnsi="Arial" w:cs="Arial"/>
        </w:rPr>
        <w:t>.</w:t>
      </w:r>
    </w:p>
    <w:p w14:paraId="14225A8C" w14:textId="29171EF1" w:rsidR="007C4AC6" w:rsidRPr="007C4AC6" w:rsidRDefault="007C4AC6" w:rsidP="007C4AC6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lang w:eastAsia="sk-SK"/>
        </w:rPr>
      </w:pPr>
      <w:r w:rsidRPr="007C4AC6">
        <w:rPr>
          <w:rFonts w:ascii="Arial" w:hAnsi="Arial" w:cs="Arial"/>
          <w:b/>
        </w:rPr>
        <w:t xml:space="preserve">Cieľom návrhu zákona </w:t>
      </w:r>
    </w:p>
    <w:p w14:paraId="113B3DAB" w14:textId="6117349C" w:rsidR="00C442F6" w:rsidRPr="008C0CBF" w:rsidRDefault="007C4AC6" w:rsidP="00051B83">
      <w:pPr>
        <w:jc w:val="both"/>
        <w:rPr>
          <w:rFonts w:ascii="Arial" w:hAnsi="Arial" w:cs="Arial"/>
          <w:lang w:eastAsia="sk-SK"/>
        </w:rPr>
      </w:pPr>
      <w:r w:rsidRPr="007C4AC6">
        <w:rPr>
          <w:rFonts w:ascii="Arial" w:hAnsi="Arial" w:cs="Arial"/>
          <w:lang w:eastAsia="sk-SK"/>
        </w:rPr>
        <w:t> </w:t>
      </w:r>
      <w:r w:rsidRPr="007C4AC6">
        <w:rPr>
          <w:rFonts w:ascii="Arial" w:hAnsi="Arial" w:cs="Arial"/>
          <w:lang w:eastAsia="sk-SK"/>
        </w:rPr>
        <w:tab/>
      </w:r>
      <w:r w:rsidR="00051B83" w:rsidRPr="00051B83">
        <w:rPr>
          <w:rFonts w:ascii="Arial" w:hAnsi="Arial" w:cs="Arial"/>
          <w:lang w:eastAsia="sk-SK"/>
        </w:rPr>
        <w:t>Podľa súčasne platného znenia  §  34 ods. 6 zákona č. 447/2008 Z. z. o peňažných príspevkoch na kompenzáciu ťažkého zdravotného postihnutia v znení neskorších predpisov, peňažný príspevok na kúpu motorového vozidla</w:t>
      </w:r>
      <w:r w:rsidR="00051B83">
        <w:rPr>
          <w:rFonts w:ascii="Arial" w:hAnsi="Arial" w:cs="Arial"/>
          <w:lang w:eastAsia="sk-SK"/>
        </w:rPr>
        <w:t xml:space="preserve"> </w:t>
      </w:r>
      <w:r w:rsidR="00051B83" w:rsidRPr="00051B83">
        <w:rPr>
          <w:rFonts w:ascii="Arial" w:hAnsi="Arial" w:cs="Arial"/>
          <w:lang w:eastAsia="sk-SK"/>
        </w:rPr>
        <w:t>sa poskytuje fyzickej osobe s ťažkým zdravotným postihnutím, ktorá je podľa komplexného posudku odkázaná na individuálnu prepravu osobným motorovým vozidlom. Takýto príspevok  možno poskytnúť fyzickej osobe s ťažkým zdravotným postihnutím, ktorá je zamestnaná alebo preukáže, že bude zamestnaná alebo ktorej sa poskytuje sociálna služba v domove sociálnych služieb, špecializovanom zariadení, dennom stacionári alebo navštevuje školu, resp. preukáže, že bude navštevovať školu. Medzi zadefinovanými subjektmi s odkazom na zákon č. 448/2008 Z. z. o sociálnych službách absentuje rehabilitačné stredisko.</w:t>
      </w:r>
    </w:p>
    <w:p w14:paraId="5D8907F1" w14:textId="073FB75C" w:rsidR="008C0CBF" w:rsidRDefault="00051B83" w:rsidP="008C0CB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51B83">
        <w:rPr>
          <w:rFonts w:ascii="Arial" w:hAnsi="Arial" w:cs="Arial"/>
        </w:rPr>
        <w:t>Cieľom predloženej novely zákona č. 447/2008 Z. z. o peňažných príspevkoch na kompenzáciu ťažkého zdravotného postihnutia a o zmene a doplnení niektorých zákonov v znení neskorších predpisov je umožniť poberanie peňažného príspevku na kúpu motorového vozidla aj pri preprave do rehabilitačného strediska za splnenia ostatných zákonných kritérií</w:t>
      </w:r>
      <w:r>
        <w:rPr>
          <w:rFonts w:ascii="Arial" w:hAnsi="Arial" w:cs="Arial"/>
        </w:rPr>
        <w:t>.</w:t>
      </w:r>
    </w:p>
    <w:p w14:paraId="2FC40362" w14:textId="77777777" w:rsidR="00E814C3" w:rsidRDefault="00E814C3" w:rsidP="00E814C3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59939FE9" w14:textId="253CFD09" w:rsidR="00E814C3" w:rsidRPr="00051B83" w:rsidRDefault="00E814C3" w:rsidP="00E814C3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51B83">
        <w:rPr>
          <w:rFonts w:ascii="Arial" w:hAnsi="Arial" w:cs="Arial"/>
        </w:rPr>
        <w:t xml:space="preserve">V rehabilitačnom stredisku sa </w:t>
      </w:r>
      <w:r>
        <w:rPr>
          <w:rFonts w:ascii="Arial" w:hAnsi="Arial" w:cs="Arial"/>
        </w:rPr>
        <w:t xml:space="preserve">totiž rovnako </w:t>
      </w:r>
      <w:r w:rsidRPr="00051B83">
        <w:rPr>
          <w:rFonts w:ascii="Arial" w:hAnsi="Arial" w:cs="Arial"/>
        </w:rPr>
        <w:t>poskytuje sociálna služba fyzickej osobe, ktorá je odkázaná na pomoc inej fyzickej osoby podľa prílohy č. 3</w:t>
      </w:r>
      <w:r>
        <w:rPr>
          <w:rFonts w:ascii="Arial" w:hAnsi="Arial" w:cs="Arial"/>
        </w:rPr>
        <w:t xml:space="preserve"> zákona č. 447/2008 Z. z.</w:t>
      </w:r>
      <w:r w:rsidRPr="00051B83">
        <w:rPr>
          <w:rFonts w:ascii="Arial" w:hAnsi="Arial" w:cs="Arial"/>
        </w:rPr>
        <w:t xml:space="preserve"> fyzickej osobe, ktorá je slabozraká a fyzickej osobe, ktorá je nepočujúca alebo ktorá má ťažkú obojstrannú nedoslýchavosť.</w:t>
      </w:r>
    </w:p>
    <w:p w14:paraId="0F6AA250" w14:textId="77777777" w:rsidR="00E814C3" w:rsidRPr="00051B83" w:rsidRDefault="00E814C3" w:rsidP="00E814C3">
      <w:pPr>
        <w:spacing w:after="0" w:line="240" w:lineRule="auto"/>
        <w:jc w:val="both"/>
        <w:rPr>
          <w:rFonts w:ascii="Arial" w:hAnsi="Arial" w:cs="Arial"/>
        </w:rPr>
      </w:pPr>
    </w:p>
    <w:p w14:paraId="08E1836C" w14:textId="77777777" w:rsidR="00E814C3" w:rsidRPr="00051B83" w:rsidRDefault="00E814C3" w:rsidP="00E814C3">
      <w:pPr>
        <w:spacing w:after="0" w:line="240" w:lineRule="auto"/>
        <w:jc w:val="both"/>
        <w:rPr>
          <w:rFonts w:ascii="Arial" w:hAnsi="Arial" w:cs="Arial"/>
        </w:rPr>
      </w:pPr>
      <w:r w:rsidRPr="00051B83">
        <w:rPr>
          <w:rFonts w:ascii="Arial" w:hAnsi="Arial" w:cs="Arial"/>
        </w:rPr>
        <w:t>V rehabilitačnom stredisku sa poskytuje sociálna rehabilitácia, sociálne poradenstvo, pomoc pri odkázanosti na pomoc inej fyzickej osoby, ubytovanie, stravovanie, pranie, upratovanie, žehlenie a údržba bielizne a šatstva.</w:t>
      </w:r>
    </w:p>
    <w:p w14:paraId="7D3F623A" w14:textId="77777777" w:rsidR="00051B83" w:rsidRDefault="00051B83" w:rsidP="008C0CBF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28E486DF" w14:textId="77777777" w:rsidR="00051B83" w:rsidRDefault="00051B83" w:rsidP="008C0CBF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45C74DF2" w14:textId="6BBD7045" w:rsidR="007C4AC6" w:rsidRPr="008C0CBF" w:rsidRDefault="007C4AC6" w:rsidP="008C0CB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C0CBF">
        <w:rPr>
          <w:rFonts w:ascii="Arial" w:hAnsi="Arial" w:cs="Arial"/>
        </w:rPr>
        <w:t>Predkladaný návrh zákona je v súlade s Ústavou Slovenskej republiky, ústavnými zákonmi, zákonmi a všeobecne záväznými právnymi predpismi, medzinárodnými zmluvami a inými medzinárodnými dokumentmi, ktorými je Slovenská republika viazaná, ako aj s právom Európskej únie.</w:t>
      </w:r>
    </w:p>
    <w:p w14:paraId="0A061A47" w14:textId="77777777" w:rsidR="007C4AC6" w:rsidRPr="008C0CBF" w:rsidRDefault="007C4AC6" w:rsidP="007C4AC6">
      <w:pPr>
        <w:spacing w:after="0" w:line="240" w:lineRule="auto"/>
        <w:jc w:val="both"/>
        <w:rPr>
          <w:rFonts w:ascii="Arial" w:hAnsi="Arial" w:cs="Arial"/>
        </w:rPr>
      </w:pPr>
    </w:p>
    <w:p w14:paraId="272AD5B5" w14:textId="673DEC09" w:rsidR="007C4AC6" w:rsidRPr="007C4AC6" w:rsidRDefault="007C4AC6" w:rsidP="008C0CBF">
      <w:pPr>
        <w:spacing w:after="0" w:line="240" w:lineRule="auto"/>
        <w:ind w:firstLine="708"/>
        <w:jc w:val="both"/>
        <w:rPr>
          <w:rFonts w:ascii="Arial" w:hAnsi="Arial" w:cs="Arial"/>
          <w:bCs/>
        </w:rPr>
      </w:pPr>
      <w:r w:rsidRPr="008C0CBF">
        <w:rPr>
          <w:rFonts w:ascii="Arial" w:hAnsi="Arial" w:cs="Arial"/>
        </w:rPr>
        <w:t>Návrh zákona bude mať nepriaznivý dopad na verejné financie, ktorý sa vzhľadom na to, že nie je možné predpokladať, koľko osôb túto možnosť reálne využije, nedá vopred vyčísliť.</w:t>
      </w:r>
      <w:r w:rsidR="00051B83">
        <w:rPr>
          <w:rFonts w:ascii="Arial" w:hAnsi="Arial" w:cs="Arial"/>
        </w:rPr>
        <w:t xml:space="preserve"> Tento vplyv však bude len minimálny vzhľadom k tomu, že ide len o doplnenie, kde viacero osôb už má tak či tak nárok z iného titulu (na účely zamestnania, návštevy školy či iného druhu zariadení sociálnych služieb).</w:t>
      </w:r>
      <w:r w:rsidRPr="008C0CBF">
        <w:rPr>
          <w:rFonts w:ascii="Arial" w:hAnsi="Arial" w:cs="Arial"/>
        </w:rPr>
        <w:t xml:space="preserve"> </w:t>
      </w:r>
      <w:r w:rsidRPr="008C0CBF">
        <w:rPr>
          <w:rFonts w:ascii="Arial" w:hAnsi="Arial" w:cs="Arial"/>
          <w:bCs/>
        </w:rPr>
        <w:t>Návrh zákona nemá negatívny vplyv na podnikateľské prostredie, nemá negatívny vplyv na životné prostredie ani nemá vplyv na informatizáciu spoločnosti. Návrh  bude mať pozitívny vplyv na sociálne vplyvy a na manželstvo, rodičovstvo a rodinu. Návrh nemá vplyvy na služby verejnej správy pre občana.</w:t>
      </w:r>
      <w:r w:rsidRPr="007C4AC6">
        <w:rPr>
          <w:rFonts w:ascii="Arial" w:hAnsi="Arial" w:cs="Arial"/>
          <w:bCs/>
        </w:rPr>
        <w:t xml:space="preserve"> </w:t>
      </w:r>
    </w:p>
    <w:p w14:paraId="31555845" w14:textId="77777777" w:rsidR="007C4AC6" w:rsidRPr="007C4AC6" w:rsidRDefault="007C4AC6" w:rsidP="007C4AC6">
      <w:pPr>
        <w:spacing w:after="0" w:line="240" w:lineRule="auto"/>
        <w:rPr>
          <w:rFonts w:ascii="Arial" w:hAnsi="Arial" w:cs="Arial"/>
          <w:b/>
          <w:bCs/>
          <w:lang w:eastAsia="sk-SK"/>
        </w:rPr>
      </w:pPr>
    </w:p>
    <w:p w14:paraId="32282EE7" w14:textId="77777777" w:rsidR="007C4AC6" w:rsidRPr="007C4AC6" w:rsidRDefault="007C4AC6" w:rsidP="007C4AC6">
      <w:pPr>
        <w:spacing w:after="0" w:line="240" w:lineRule="auto"/>
        <w:rPr>
          <w:rFonts w:ascii="Arial" w:hAnsi="Arial" w:cs="Arial"/>
          <w:b/>
          <w:bCs/>
          <w:lang w:eastAsia="sk-SK"/>
        </w:rPr>
      </w:pPr>
    </w:p>
    <w:p w14:paraId="20391C4E" w14:textId="77777777" w:rsidR="007C4AC6" w:rsidRPr="007C4AC6" w:rsidRDefault="007C4AC6" w:rsidP="007C4AC6">
      <w:pPr>
        <w:spacing w:after="0" w:line="240" w:lineRule="auto"/>
        <w:rPr>
          <w:rFonts w:ascii="Arial" w:hAnsi="Arial" w:cs="Arial"/>
          <w:b/>
          <w:bCs/>
          <w:lang w:eastAsia="sk-SK"/>
        </w:rPr>
      </w:pPr>
    </w:p>
    <w:p w14:paraId="4523BAF0" w14:textId="77777777" w:rsidR="007C4AC6" w:rsidRPr="007C4AC6" w:rsidRDefault="007C4AC6" w:rsidP="007C4AC6">
      <w:pPr>
        <w:spacing w:after="0" w:line="240" w:lineRule="auto"/>
        <w:rPr>
          <w:rFonts w:ascii="Arial" w:hAnsi="Arial" w:cs="Arial"/>
          <w:b/>
          <w:bCs/>
          <w:lang w:eastAsia="sk-SK"/>
        </w:rPr>
      </w:pPr>
    </w:p>
    <w:p w14:paraId="06C77311" w14:textId="77777777" w:rsidR="007C4AC6" w:rsidRPr="007C4AC6" w:rsidRDefault="007C4AC6" w:rsidP="007C4AC6">
      <w:pPr>
        <w:spacing w:after="0" w:line="240" w:lineRule="auto"/>
        <w:rPr>
          <w:rFonts w:ascii="Arial" w:hAnsi="Arial" w:cs="Arial"/>
          <w:b/>
          <w:bCs/>
          <w:lang w:eastAsia="sk-SK"/>
        </w:rPr>
      </w:pPr>
    </w:p>
    <w:p w14:paraId="2C95F98A" w14:textId="77777777" w:rsidR="007C4AC6" w:rsidRPr="007C4AC6" w:rsidRDefault="007C4AC6" w:rsidP="007C4AC6">
      <w:pPr>
        <w:pStyle w:val="Odsekzoznamu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lang w:eastAsia="sk-SK"/>
        </w:rPr>
      </w:pPr>
      <w:r w:rsidRPr="007C4AC6">
        <w:rPr>
          <w:rFonts w:ascii="Arial" w:eastAsia="Times New Roman" w:hAnsi="Arial" w:cs="Arial"/>
          <w:b/>
          <w:bCs/>
          <w:lang w:eastAsia="sk-SK"/>
        </w:rPr>
        <w:t>Osobitná časť</w:t>
      </w:r>
    </w:p>
    <w:p w14:paraId="1092FCFA" w14:textId="77777777" w:rsidR="007C4AC6" w:rsidRPr="007C4AC6" w:rsidRDefault="007C4AC6" w:rsidP="007C4AC6">
      <w:pPr>
        <w:spacing w:after="0" w:line="240" w:lineRule="auto"/>
        <w:rPr>
          <w:rFonts w:ascii="Arial" w:hAnsi="Arial" w:cs="Arial"/>
          <w:b/>
          <w:bCs/>
          <w:lang w:eastAsia="sk-SK"/>
        </w:rPr>
      </w:pPr>
    </w:p>
    <w:p w14:paraId="71FFAE20" w14:textId="3D1D0E58" w:rsidR="007C4AC6" w:rsidRPr="007C4AC6" w:rsidRDefault="007C4AC6" w:rsidP="007C4AC6">
      <w:pPr>
        <w:spacing w:after="0" w:line="240" w:lineRule="auto"/>
        <w:ind w:left="708"/>
        <w:jc w:val="both"/>
        <w:rPr>
          <w:rFonts w:ascii="Arial" w:hAnsi="Arial" w:cs="Arial"/>
          <w:b/>
        </w:rPr>
      </w:pPr>
      <w:r w:rsidRPr="007C4AC6">
        <w:rPr>
          <w:rFonts w:ascii="Arial" w:hAnsi="Arial" w:cs="Arial"/>
          <w:b/>
        </w:rPr>
        <w:t>K čl. I (</w:t>
      </w:r>
      <w:r w:rsidRPr="007C4AC6">
        <w:rPr>
          <w:rFonts w:ascii="Arial" w:hAnsi="Arial" w:cs="Arial"/>
          <w:b/>
          <w:bCs/>
        </w:rPr>
        <w:t>zákon č. 447/2008 Z. z. o peňažných príspevkoch na kompenzáciu ťažkého zdravotného postihnutia v znení neskorších predpisov)</w:t>
      </w:r>
    </w:p>
    <w:p w14:paraId="78C80160" w14:textId="77777777" w:rsidR="007C4AC6" w:rsidRPr="007C4AC6" w:rsidRDefault="007C4AC6" w:rsidP="007C4AC6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14:paraId="2BE9B48A" w14:textId="54A3EA51" w:rsidR="007C4AC6" w:rsidRDefault="007C4AC6" w:rsidP="007C4AC6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7C4AC6">
        <w:rPr>
          <w:rFonts w:ascii="Arial" w:hAnsi="Arial" w:cs="Arial"/>
          <w:b/>
        </w:rPr>
        <w:t xml:space="preserve">K bodu 1 (§ </w:t>
      </w:r>
      <w:r w:rsidR="00051B83">
        <w:rPr>
          <w:rFonts w:ascii="Arial" w:hAnsi="Arial" w:cs="Arial"/>
          <w:b/>
        </w:rPr>
        <w:t>34 ods. 6</w:t>
      </w:r>
      <w:r w:rsidRPr="007C4AC6">
        <w:rPr>
          <w:rFonts w:ascii="Arial" w:hAnsi="Arial" w:cs="Arial"/>
          <w:b/>
        </w:rPr>
        <w:t>)</w:t>
      </w:r>
    </w:p>
    <w:p w14:paraId="61ADAD03" w14:textId="77777777" w:rsidR="007C4AC6" w:rsidRDefault="007C4AC6" w:rsidP="007C4AC6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14:paraId="6518307E" w14:textId="77777777" w:rsidR="007C4AC6" w:rsidRDefault="007C4AC6" w:rsidP="007C4AC6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14:paraId="50D29712" w14:textId="7A348F12" w:rsidR="007C4AC6" w:rsidRDefault="007C4AC6" w:rsidP="00051B83">
      <w:pPr>
        <w:spacing w:after="0" w:line="240" w:lineRule="auto"/>
        <w:ind w:firstLine="708"/>
        <w:jc w:val="both"/>
        <w:rPr>
          <w:rFonts w:ascii="Arial" w:hAnsi="Arial" w:cs="Arial"/>
          <w:bCs/>
          <w:i/>
          <w:iCs/>
        </w:rPr>
      </w:pPr>
      <w:r w:rsidRPr="00FF4836">
        <w:rPr>
          <w:rFonts w:ascii="Arial" w:hAnsi="Arial" w:cs="Arial"/>
          <w:bCs/>
          <w:i/>
          <w:iCs/>
        </w:rPr>
        <w:t xml:space="preserve">Navrhuje </w:t>
      </w:r>
      <w:r w:rsidR="00873AA5" w:rsidRPr="00FF4836">
        <w:rPr>
          <w:rFonts w:ascii="Arial" w:hAnsi="Arial" w:cs="Arial"/>
          <w:bCs/>
          <w:i/>
          <w:iCs/>
        </w:rPr>
        <w:t xml:space="preserve">sa </w:t>
      </w:r>
      <w:r w:rsidR="00051B83">
        <w:rPr>
          <w:rFonts w:ascii="Arial" w:hAnsi="Arial" w:cs="Arial"/>
          <w:bCs/>
          <w:i/>
          <w:iCs/>
        </w:rPr>
        <w:t xml:space="preserve">doplnenie možnosti získať peňažný príspevok na kúpu </w:t>
      </w:r>
      <w:r w:rsidR="00E814C3">
        <w:rPr>
          <w:rFonts w:ascii="Arial" w:hAnsi="Arial" w:cs="Arial"/>
          <w:bCs/>
          <w:i/>
          <w:iCs/>
        </w:rPr>
        <w:t>motorového</w:t>
      </w:r>
      <w:r w:rsidR="00051B83">
        <w:rPr>
          <w:rFonts w:ascii="Arial" w:hAnsi="Arial" w:cs="Arial"/>
          <w:bCs/>
          <w:i/>
          <w:iCs/>
        </w:rPr>
        <w:t xml:space="preserve"> vozidla</w:t>
      </w:r>
      <w:r w:rsidR="00E814C3">
        <w:rPr>
          <w:rFonts w:ascii="Arial" w:hAnsi="Arial" w:cs="Arial"/>
          <w:bCs/>
          <w:i/>
          <w:iCs/>
        </w:rPr>
        <w:t xml:space="preserve"> aj fyzickej osobe s ťažkým zdravotným postihnutím, ktorá preukáže, že sa jej poskytuje sociálna služba v rehabilitačnom stredisku.</w:t>
      </w:r>
    </w:p>
    <w:p w14:paraId="08BFDBE9" w14:textId="77777777" w:rsidR="007C4AC6" w:rsidRPr="007C4AC6" w:rsidRDefault="007C4AC6" w:rsidP="007C4AC6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</w:p>
    <w:p w14:paraId="72B40BFF" w14:textId="05F8BD20" w:rsidR="007C4AC6" w:rsidRPr="007C4AC6" w:rsidRDefault="007C4AC6" w:rsidP="007C4AC6">
      <w:pPr>
        <w:jc w:val="center"/>
        <w:rPr>
          <w:rFonts w:ascii="Arial" w:hAnsi="Arial" w:cs="Arial"/>
          <w:b/>
        </w:rPr>
      </w:pPr>
      <w:r w:rsidRPr="007C4AC6">
        <w:rPr>
          <w:rFonts w:ascii="Arial" w:hAnsi="Arial" w:cs="Arial"/>
          <w:b/>
        </w:rPr>
        <w:t>Čl. II</w:t>
      </w:r>
    </w:p>
    <w:p w14:paraId="7AF38BE5" w14:textId="25EE75A8" w:rsidR="00276705" w:rsidRDefault="007C4AC6" w:rsidP="007C4AC6">
      <w:pPr>
        <w:ind w:firstLine="708"/>
        <w:jc w:val="both"/>
        <w:rPr>
          <w:rFonts w:ascii="Arial" w:hAnsi="Arial" w:cs="Arial"/>
          <w:i/>
          <w:iCs/>
        </w:rPr>
      </w:pPr>
      <w:r w:rsidRPr="003830B8">
        <w:rPr>
          <w:rFonts w:ascii="Arial" w:hAnsi="Arial" w:cs="Arial"/>
          <w:i/>
          <w:iCs/>
        </w:rPr>
        <w:t xml:space="preserve">Vzhľadom na schválený rozpočet na kalendárny rok 2024, dĺžku legislatívneho procesu a primeranú </w:t>
      </w:r>
      <w:proofErr w:type="spellStart"/>
      <w:r w:rsidRPr="003830B8">
        <w:rPr>
          <w:rFonts w:ascii="Arial" w:hAnsi="Arial" w:cs="Arial"/>
          <w:i/>
          <w:iCs/>
        </w:rPr>
        <w:t>legisvakančnú</w:t>
      </w:r>
      <w:proofErr w:type="spellEnd"/>
      <w:r w:rsidRPr="003830B8">
        <w:rPr>
          <w:rFonts w:ascii="Arial" w:hAnsi="Arial" w:cs="Arial"/>
          <w:i/>
          <w:iCs/>
        </w:rPr>
        <w:t xml:space="preserve"> dobu navrhuje sa účinnosť navrhovaného zákona  na 1. január 2025</w:t>
      </w:r>
      <w:r w:rsidR="00873AA5">
        <w:rPr>
          <w:rFonts w:ascii="Arial" w:hAnsi="Arial" w:cs="Arial"/>
          <w:i/>
          <w:iCs/>
        </w:rPr>
        <w:t>.</w:t>
      </w:r>
    </w:p>
    <w:p w14:paraId="0C940B2B" w14:textId="77777777" w:rsidR="00276705" w:rsidRDefault="00276705" w:rsidP="007C4AC6">
      <w:pPr>
        <w:ind w:firstLine="708"/>
        <w:jc w:val="both"/>
        <w:rPr>
          <w:rFonts w:ascii="Arial" w:hAnsi="Arial" w:cs="Arial"/>
          <w:i/>
          <w:iCs/>
        </w:rPr>
      </w:pPr>
    </w:p>
    <w:p w14:paraId="287A34CB" w14:textId="77777777" w:rsidR="00276705" w:rsidRDefault="00276705" w:rsidP="007C4AC6">
      <w:pPr>
        <w:ind w:firstLine="708"/>
        <w:jc w:val="both"/>
        <w:rPr>
          <w:rFonts w:ascii="Arial" w:hAnsi="Arial" w:cs="Arial"/>
          <w:i/>
          <w:iCs/>
        </w:rPr>
      </w:pPr>
    </w:p>
    <w:p w14:paraId="06987CC1" w14:textId="77777777" w:rsidR="007C4AC6" w:rsidRPr="007C4AC6" w:rsidRDefault="007C4AC6" w:rsidP="007C4AC6">
      <w:pPr>
        <w:jc w:val="both"/>
        <w:rPr>
          <w:rFonts w:ascii="Arial" w:hAnsi="Arial" w:cs="Arial"/>
        </w:rPr>
      </w:pPr>
    </w:p>
    <w:p w14:paraId="61A6976D" w14:textId="77777777" w:rsidR="00AD7BC4" w:rsidRPr="007C4AC6" w:rsidRDefault="00AD7BC4" w:rsidP="0072733F">
      <w:pPr>
        <w:rPr>
          <w:rFonts w:ascii="Arial" w:hAnsi="Arial" w:cs="Arial"/>
        </w:rPr>
      </w:pPr>
    </w:p>
    <w:sectPr w:rsidR="00AD7BC4" w:rsidRPr="007C4AC6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8D248" w14:textId="77777777" w:rsidR="008140A5" w:rsidRDefault="008140A5" w:rsidP="007C4AC6">
      <w:pPr>
        <w:spacing w:after="0" w:line="240" w:lineRule="auto"/>
      </w:pPr>
      <w:r>
        <w:separator/>
      </w:r>
    </w:p>
  </w:endnote>
  <w:endnote w:type="continuationSeparator" w:id="0">
    <w:p w14:paraId="727C3A4E" w14:textId="77777777" w:rsidR="008140A5" w:rsidRDefault="008140A5" w:rsidP="007C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584921"/>
      <w:docPartObj>
        <w:docPartGallery w:val="Page Numbers (Bottom of Page)"/>
        <w:docPartUnique/>
      </w:docPartObj>
    </w:sdtPr>
    <w:sdtContent>
      <w:p w14:paraId="2A1C1D9E" w14:textId="0501445E" w:rsidR="007C4AC6" w:rsidRDefault="007C4AC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B98FCF" w14:textId="77777777" w:rsidR="007C4AC6" w:rsidRDefault="007C4A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215EA" w14:textId="77777777" w:rsidR="008140A5" w:rsidRDefault="008140A5" w:rsidP="007C4AC6">
      <w:pPr>
        <w:spacing w:after="0" w:line="240" w:lineRule="auto"/>
      </w:pPr>
      <w:r>
        <w:separator/>
      </w:r>
    </w:p>
  </w:footnote>
  <w:footnote w:type="continuationSeparator" w:id="0">
    <w:p w14:paraId="1A65B34F" w14:textId="77777777" w:rsidR="008140A5" w:rsidRDefault="008140A5" w:rsidP="007C4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0262C"/>
    <w:multiLevelType w:val="hybridMultilevel"/>
    <w:tmpl w:val="9A0436E4"/>
    <w:lvl w:ilvl="0" w:tplc="73806FD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CA37F5"/>
    <w:multiLevelType w:val="hybridMultilevel"/>
    <w:tmpl w:val="0004E858"/>
    <w:lvl w:ilvl="0" w:tplc="041B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44530043">
    <w:abstractNumId w:val="1"/>
  </w:num>
  <w:num w:numId="2" w16cid:durableId="1216698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CA7"/>
    <w:rsid w:val="00051B83"/>
    <w:rsid w:val="000D0BCD"/>
    <w:rsid w:val="00140F14"/>
    <w:rsid w:val="00276705"/>
    <w:rsid w:val="002929DB"/>
    <w:rsid w:val="002930E3"/>
    <w:rsid w:val="003830B8"/>
    <w:rsid w:val="00484D98"/>
    <w:rsid w:val="00497506"/>
    <w:rsid w:val="005A7205"/>
    <w:rsid w:val="0072733F"/>
    <w:rsid w:val="007C4AC6"/>
    <w:rsid w:val="008140A5"/>
    <w:rsid w:val="00873AA5"/>
    <w:rsid w:val="008C0CBF"/>
    <w:rsid w:val="009D25AC"/>
    <w:rsid w:val="00A35331"/>
    <w:rsid w:val="00A93924"/>
    <w:rsid w:val="00AD7BC4"/>
    <w:rsid w:val="00B53837"/>
    <w:rsid w:val="00C442F6"/>
    <w:rsid w:val="00C95F2E"/>
    <w:rsid w:val="00CF17C4"/>
    <w:rsid w:val="00CF3CA7"/>
    <w:rsid w:val="00D079A4"/>
    <w:rsid w:val="00D20E3B"/>
    <w:rsid w:val="00E44456"/>
    <w:rsid w:val="00E814C3"/>
    <w:rsid w:val="00FF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E0744B2"/>
  <w15:chartTrackingRefBased/>
  <w15:docId w15:val="{F29AEBDE-071F-44F5-8907-8D1257E1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C4AC6"/>
    <w:pPr>
      <w:spacing w:after="200" w:line="276" w:lineRule="auto"/>
    </w:pPr>
    <w:rPr>
      <w:rFonts w:eastAsia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7C4AC6"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,Bullet 1"/>
    <w:basedOn w:val="Normlny"/>
    <w:link w:val="OdsekzoznamuChar"/>
    <w:uiPriority w:val="34"/>
    <w:qFormat/>
    <w:rsid w:val="007C4AC6"/>
    <w:pPr>
      <w:spacing w:after="160" w:line="259" w:lineRule="auto"/>
      <w:ind w:left="720"/>
      <w:contextualSpacing/>
    </w:pPr>
    <w:rPr>
      <w:rFonts w:eastAsiaTheme="minorHAnsi" w:cstheme="minorBidi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7C4AC6"/>
    <w:rPr>
      <w:lang w:val="sk-SK"/>
    </w:rPr>
  </w:style>
  <w:style w:type="paragraph" w:customStyle="1" w:styleId="Default">
    <w:name w:val="Default"/>
    <w:rsid w:val="007C4AC6"/>
    <w:pPr>
      <w:widowControl w:val="0"/>
      <w:suppressAutoHyphens/>
      <w:autoSpaceDE w:val="0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val="sk-SK" w:eastAsia="zh-CN" w:bidi="hi-IN"/>
    </w:rPr>
  </w:style>
  <w:style w:type="paragraph" w:styleId="Hlavika">
    <w:name w:val="header"/>
    <w:basedOn w:val="Normlny"/>
    <w:link w:val="HlavikaChar"/>
    <w:uiPriority w:val="99"/>
    <w:unhideWhenUsed/>
    <w:rsid w:val="007C4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4AC6"/>
    <w:rPr>
      <w:rFonts w:eastAsia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7C4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4AC6"/>
    <w:rPr>
      <w:rFonts w:eastAsia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999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47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223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84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764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87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53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517</Words>
  <Characters>3066</Characters>
  <Application>Microsoft Office Word</Application>
  <DocSecurity>0</DocSecurity>
  <Lines>69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LGP</dc:creator>
  <cp:keywords/>
  <dc:description/>
  <cp:lastModifiedBy>LGP</cp:lastModifiedBy>
  <cp:revision>8</cp:revision>
  <dcterms:created xsi:type="dcterms:W3CDTF">2024-01-10T22:51:00Z</dcterms:created>
  <dcterms:modified xsi:type="dcterms:W3CDTF">2024-05-23T09:54:00Z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2761ff58-0982-44e5-800a-e671619873de</vt:lpwstr>
  </property>
</Properties>
</file>