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C9D" w:rsidRPr="008B2874" w:rsidRDefault="00AB3C9D" w:rsidP="00AB3C9D">
      <w:pPr>
        <w:shd w:val="clear" w:color="auto" w:fill="FFFFFF"/>
        <w:jc w:val="center"/>
        <w:rPr>
          <w:rFonts w:eastAsia="Times New Roman"/>
          <w:b/>
          <w:bCs/>
        </w:rPr>
      </w:pPr>
      <w:r w:rsidRPr="008B2874">
        <w:rPr>
          <w:rFonts w:eastAsia="Times New Roman"/>
          <w:b/>
          <w:bCs/>
        </w:rPr>
        <w:t>NÁRODNÁ  RADA  SLOVENSKEJ  REPUBLIKY</w:t>
      </w:r>
    </w:p>
    <w:p w:rsidR="00AB3C9D" w:rsidRPr="001E2C39" w:rsidRDefault="00AB3C9D" w:rsidP="00AB3C9D">
      <w:pPr>
        <w:pBdr>
          <w:bottom w:val="single" w:sz="12" w:space="1" w:color="auto"/>
        </w:pBdr>
        <w:shd w:val="clear" w:color="auto" w:fill="FFFFFF"/>
        <w:jc w:val="center"/>
        <w:rPr>
          <w:rFonts w:eastAsia="Times New Roman"/>
          <w:b/>
          <w:bCs/>
        </w:rPr>
      </w:pPr>
      <w:r>
        <w:rPr>
          <w:rFonts w:eastAsia="Times New Roman"/>
          <w:b/>
          <w:bCs/>
        </w:rPr>
        <w:t>IX</w:t>
      </w:r>
      <w:r w:rsidRPr="001E2C39">
        <w:rPr>
          <w:rFonts w:eastAsia="Times New Roman"/>
          <w:b/>
          <w:bCs/>
        </w:rPr>
        <w:t>. volebné obdobie</w:t>
      </w:r>
    </w:p>
    <w:p w:rsidR="00AB3C9D" w:rsidRDefault="00AB3C9D" w:rsidP="00AB3C9D">
      <w:pPr>
        <w:shd w:val="clear" w:color="auto" w:fill="FFFFFF"/>
        <w:rPr>
          <w:rFonts w:eastAsia="Times New Roman"/>
          <w:b/>
          <w:bCs/>
        </w:rPr>
      </w:pPr>
    </w:p>
    <w:p w:rsidR="00AB3C9D" w:rsidRDefault="00AB3C9D" w:rsidP="00AB3C9D">
      <w:pPr>
        <w:shd w:val="clear" w:color="auto" w:fill="FFFFFF"/>
        <w:jc w:val="center"/>
        <w:rPr>
          <w:rFonts w:eastAsia="Times New Roman"/>
          <w:b/>
          <w:bCs/>
        </w:rPr>
      </w:pPr>
    </w:p>
    <w:p w:rsidR="00AB3C9D" w:rsidRPr="008B2874" w:rsidRDefault="00EC203E" w:rsidP="00AB3C9D">
      <w:pPr>
        <w:shd w:val="clear" w:color="auto" w:fill="FFFFFF"/>
        <w:spacing w:line="276" w:lineRule="auto"/>
        <w:jc w:val="center"/>
        <w:rPr>
          <w:rFonts w:eastAsia="Times New Roman"/>
          <w:b/>
          <w:bCs/>
        </w:rPr>
      </w:pPr>
      <w:r w:rsidRPr="00EC203E">
        <w:rPr>
          <w:rFonts w:eastAsia="Times New Roman"/>
          <w:b/>
          <w:bCs/>
        </w:rPr>
        <w:t>323</w:t>
      </w:r>
      <w:bookmarkStart w:id="0" w:name="_GoBack"/>
      <w:bookmarkEnd w:id="0"/>
    </w:p>
    <w:p w:rsidR="00AB3C9D" w:rsidRPr="008B2874" w:rsidRDefault="00AB3C9D" w:rsidP="00AB3C9D">
      <w:pPr>
        <w:shd w:val="clear" w:color="auto" w:fill="FFFFFF"/>
        <w:spacing w:line="276" w:lineRule="auto"/>
        <w:rPr>
          <w:rFonts w:eastAsia="Times New Roman"/>
          <w:b/>
          <w:bCs/>
          <w:sz w:val="36"/>
          <w:szCs w:val="36"/>
        </w:rPr>
      </w:pPr>
    </w:p>
    <w:p w:rsidR="00AB3C9D" w:rsidRPr="008B2874" w:rsidRDefault="00AB3C9D" w:rsidP="00AB3C9D">
      <w:pPr>
        <w:shd w:val="clear" w:color="auto" w:fill="FFFFFF"/>
        <w:spacing w:line="276" w:lineRule="auto"/>
        <w:jc w:val="center"/>
        <w:rPr>
          <w:rFonts w:eastAsia="Times New Roman"/>
          <w:b/>
          <w:bCs/>
        </w:rPr>
      </w:pPr>
      <w:r w:rsidRPr="008B2874">
        <w:rPr>
          <w:rFonts w:eastAsia="Times New Roman"/>
          <w:b/>
          <w:bCs/>
        </w:rPr>
        <w:t>VLÁDNY  NÁVRH</w:t>
      </w:r>
    </w:p>
    <w:p w:rsidR="00AB3C9D" w:rsidRDefault="00AB3C9D" w:rsidP="00AB3C9D">
      <w:pPr>
        <w:pStyle w:val="Bezriadkovania"/>
        <w:jc w:val="center"/>
        <w:rPr>
          <w:rFonts w:ascii="Times New Roman" w:hAnsi="Times New Roman" w:cs="Times New Roman"/>
          <w:b/>
          <w:sz w:val="24"/>
          <w:szCs w:val="24"/>
        </w:rPr>
      </w:pPr>
    </w:p>
    <w:p w:rsidR="000F5DD3" w:rsidRPr="00C50086" w:rsidRDefault="000F5DD3" w:rsidP="00AB3C9D">
      <w:pPr>
        <w:pStyle w:val="Bezriadkovania"/>
        <w:jc w:val="center"/>
        <w:rPr>
          <w:rStyle w:val="Zstupntext"/>
          <w:b/>
          <w:color w:val="000000"/>
          <w:sz w:val="24"/>
          <w:szCs w:val="24"/>
        </w:rPr>
      </w:pPr>
      <w:r w:rsidRPr="00C50086">
        <w:rPr>
          <w:rFonts w:ascii="Times New Roman" w:hAnsi="Times New Roman" w:cs="Times New Roman"/>
          <w:b/>
          <w:sz w:val="24"/>
          <w:szCs w:val="24"/>
        </w:rPr>
        <w:t xml:space="preserve">na skrátené legislatívne konanie o vládnom návrhu </w:t>
      </w:r>
      <w:r w:rsidR="00995FF5" w:rsidRPr="00995FF5">
        <w:rPr>
          <w:rFonts w:ascii="Times New Roman" w:hAnsi="Times New Roman" w:cs="Times New Roman"/>
          <w:b/>
          <w:sz w:val="24"/>
          <w:szCs w:val="24"/>
        </w:rPr>
        <w:t>zákona, ktorým sa mení a dopĺňa zákon č. 264/2022 Z. z. o mediálnych službách a o zmene a doplnení niektorých zákonov (zákon o mediálnych službách) v znení neskorších predpisov a o zmene a doplnení niektorých zákonov</w:t>
      </w:r>
    </w:p>
    <w:p w:rsidR="00BB594E" w:rsidRPr="00C50086" w:rsidRDefault="00BB594E" w:rsidP="00C50086">
      <w:pPr>
        <w:pStyle w:val="Bezriadkovania"/>
        <w:rPr>
          <w:rFonts w:ascii="Times New Roman" w:hAnsi="Times New Roman" w:cs="Times New Roman"/>
          <w:sz w:val="24"/>
          <w:szCs w:val="24"/>
        </w:rPr>
      </w:pPr>
    </w:p>
    <w:p w:rsidR="000F5DD3" w:rsidRPr="00C50086" w:rsidRDefault="007F20CE" w:rsidP="00AB3C9D">
      <w:pPr>
        <w:pStyle w:val="Bezriadkovania"/>
        <w:jc w:val="both"/>
        <w:rPr>
          <w:rFonts w:ascii="Times New Roman" w:hAnsi="Times New Roman" w:cs="Times New Roman"/>
          <w:sz w:val="24"/>
          <w:szCs w:val="24"/>
        </w:rPr>
      </w:pPr>
      <w:r w:rsidRPr="00C50086">
        <w:rPr>
          <w:rFonts w:ascii="Times New Roman" w:hAnsi="Times New Roman" w:cs="Times New Roman"/>
          <w:sz w:val="24"/>
          <w:szCs w:val="24"/>
        </w:rPr>
        <w:t xml:space="preserve">Vláda </w:t>
      </w:r>
      <w:r w:rsidR="00BB594E" w:rsidRPr="00C50086">
        <w:rPr>
          <w:rFonts w:ascii="Times New Roman" w:hAnsi="Times New Roman" w:cs="Times New Roman"/>
          <w:sz w:val="24"/>
          <w:szCs w:val="24"/>
        </w:rPr>
        <w:t>Slovenskej republiky</w:t>
      </w:r>
      <w:r w:rsidR="00F715CA">
        <w:rPr>
          <w:rFonts w:ascii="Times New Roman" w:hAnsi="Times New Roman" w:cs="Times New Roman"/>
          <w:sz w:val="24"/>
          <w:szCs w:val="24"/>
        </w:rPr>
        <w:t xml:space="preserve"> predkladá </w:t>
      </w:r>
      <w:r w:rsidR="000F5DD3" w:rsidRPr="00C50086">
        <w:rPr>
          <w:rFonts w:ascii="Times New Roman" w:hAnsi="Times New Roman" w:cs="Times New Roman"/>
          <w:sz w:val="24"/>
          <w:szCs w:val="24"/>
        </w:rPr>
        <w:t>návrh na skrátené legislatívne konanie o</w:t>
      </w:r>
      <w:r w:rsidR="00F715CA">
        <w:rPr>
          <w:rFonts w:ascii="Times New Roman" w:hAnsi="Times New Roman" w:cs="Times New Roman"/>
          <w:sz w:val="24"/>
          <w:szCs w:val="24"/>
        </w:rPr>
        <w:t xml:space="preserve"> vládnom návrhu </w:t>
      </w:r>
      <w:r w:rsidR="00995FF5" w:rsidRPr="00995FF5">
        <w:rPr>
          <w:rFonts w:ascii="Times New Roman" w:hAnsi="Times New Roman" w:cs="Times New Roman"/>
          <w:sz w:val="24"/>
          <w:szCs w:val="24"/>
        </w:rPr>
        <w:t xml:space="preserve">zákona, ktorým sa mení a dopĺňa zákon č. 264/2022 Z. z. o mediálnych službách a o zmene a doplnení niektorých zákonov (zákon o mediálnych službách) v znení neskorších predpisov a o zmene a doplnení niektorých zákonov </w:t>
      </w:r>
      <w:r w:rsidR="00DB4B97" w:rsidRPr="00C50086">
        <w:rPr>
          <w:rFonts w:ascii="Times New Roman" w:hAnsi="Times New Roman" w:cs="Times New Roman"/>
          <w:sz w:val="24"/>
          <w:szCs w:val="24"/>
        </w:rPr>
        <w:t>(ďalej len „návrh zákona“)</w:t>
      </w:r>
      <w:r w:rsidR="00BB594E" w:rsidRPr="00C50086">
        <w:rPr>
          <w:rFonts w:ascii="Times New Roman" w:hAnsi="Times New Roman" w:cs="Times New Roman"/>
          <w:sz w:val="24"/>
          <w:szCs w:val="24"/>
        </w:rPr>
        <w:t>.</w:t>
      </w:r>
      <w:r w:rsidR="00BD786B">
        <w:rPr>
          <w:rFonts w:ascii="Times New Roman" w:hAnsi="Times New Roman" w:cs="Times New Roman"/>
          <w:sz w:val="24"/>
          <w:szCs w:val="24"/>
        </w:rPr>
        <w:t xml:space="preserve"> Návrh zákona </w:t>
      </w:r>
      <w:r w:rsidR="00BD786B" w:rsidRPr="00BD786B">
        <w:rPr>
          <w:rFonts w:ascii="Times New Roman" w:hAnsi="Times New Roman" w:cs="Times New Roman"/>
          <w:sz w:val="24"/>
          <w:szCs w:val="24"/>
        </w:rPr>
        <w:t xml:space="preserve">sa predkladá na základe úlohy B.1. z uznesenia vlády </w:t>
      </w:r>
      <w:r w:rsidR="00BD786B">
        <w:rPr>
          <w:rFonts w:ascii="Times New Roman" w:hAnsi="Times New Roman" w:cs="Times New Roman"/>
          <w:sz w:val="24"/>
          <w:szCs w:val="24"/>
        </w:rPr>
        <w:t>SR</w:t>
      </w:r>
      <w:r w:rsidR="00BD786B" w:rsidRPr="00BD786B">
        <w:rPr>
          <w:rFonts w:ascii="Times New Roman" w:hAnsi="Times New Roman" w:cs="Times New Roman"/>
          <w:sz w:val="24"/>
          <w:szCs w:val="24"/>
        </w:rPr>
        <w:t xml:space="preserve"> č. 15 z 11. januára 2023 k návrhu na určenie zodpovednosti ministerstiev, ostatných ústredných orgánov štátnej správy a niektorých orgánov verejnej moci za aplikáciu a prijatie opatrení na vnútroštátnej úrovni k nariadeniam Európskej únie a rozhodnutiam Európskej únie, ako aj na základe </w:t>
      </w:r>
      <w:r w:rsidR="00BD786B">
        <w:rPr>
          <w:rFonts w:ascii="Times New Roman" w:hAnsi="Times New Roman" w:cs="Times New Roman"/>
          <w:sz w:val="24"/>
          <w:szCs w:val="24"/>
        </w:rPr>
        <w:t>úlohy</w:t>
      </w:r>
      <w:r w:rsidR="00BD786B" w:rsidRPr="00BD786B">
        <w:rPr>
          <w:rFonts w:ascii="Times New Roman" w:hAnsi="Times New Roman" w:cs="Times New Roman"/>
          <w:sz w:val="24"/>
          <w:szCs w:val="24"/>
        </w:rPr>
        <w:t xml:space="preserve"> č. 1</w:t>
      </w:r>
      <w:r w:rsidR="00BD786B">
        <w:rPr>
          <w:rFonts w:ascii="Times New Roman" w:hAnsi="Times New Roman" w:cs="Times New Roman"/>
          <w:sz w:val="24"/>
          <w:szCs w:val="24"/>
        </w:rPr>
        <w:t xml:space="preserve"> z </w:t>
      </w:r>
      <w:r w:rsidR="00BD786B" w:rsidRPr="00BD786B">
        <w:rPr>
          <w:rFonts w:ascii="Times New Roman" w:hAnsi="Times New Roman" w:cs="Times New Roman"/>
          <w:sz w:val="24"/>
          <w:szCs w:val="24"/>
        </w:rPr>
        <w:t xml:space="preserve">Plánu legislatívnych úloh vlády Slovenskej </w:t>
      </w:r>
      <w:r w:rsidR="00BD786B">
        <w:rPr>
          <w:rFonts w:ascii="Times New Roman" w:hAnsi="Times New Roman" w:cs="Times New Roman"/>
          <w:sz w:val="24"/>
          <w:szCs w:val="24"/>
        </w:rPr>
        <w:t>republiky, ktorej bol schválený odklad z mesiaca marec 2024 na máj 2024</w:t>
      </w:r>
      <w:r w:rsidR="00BD786B" w:rsidRPr="00BD786B">
        <w:rPr>
          <w:rFonts w:ascii="Times New Roman" w:hAnsi="Times New Roman" w:cs="Times New Roman"/>
          <w:sz w:val="24"/>
          <w:szCs w:val="24"/>
        </w:rPr>
        <w:t>.</w:t>
      </w:r>
    </w:p>
    <w:p w:rsidR="000F5DD3" w:rsidRPr="00C50086" w:rsidRDefault="000F5DD3" w:rsidP="00C50086">
      <w:pPr>
        <w:pStyle w:val="Bezriadkovania"/>
        <w:jc w:val="both"/>
        <w:rPr>
          <w:rFonts w:ascii="Times New Roman" w:hAnsi="Times New Roman" w:cs="Times New Roman"/>
          <w:sz w:val="24"/>
          <w:szCs w:val="24"/>
        </w:rPr>
      </w:pPr>
    </w:p>
    <w:p w:rsidR="00995FF5" w:rsidRDefault="00995FF5" w:rsidP="00AB3C9D">
      <w:pPr>
        <w:pStyle w:val="Bezriadkovania"/>
        <w:jc w:val="both"/>
        <w:rPr>
          <w:rFonts w:ascii="Times New Roman" w:hAnsi="Times New Roman" w:cs="Times New Roman"/>
          <w:bCs/>
          <w:sz w:val="24"/>
          <w:szCs w:val="24"/>
        </w:rPr>
      </w:pPr>
      <w:r>
        <w:rPr>
          <w:rFonts w:ascii="Times New Roman" w:hAnsi="Times New Roman" w:cs="Times New Roman"/>
          <w:bCs/>
          <w:sz w:val="24"/>
          <w:szCs w:val="24"/>
        </w:rPr>
        <w:t>Cieľom</w:t>
      </w:r>
      <w:r w:rsidRPr="00C50086">
        <w:rPr>
          <w:rFonts w:ascii="Times New Roman" w:hAnsi="Times New Roman" w:cs="Times New Roman"/>
          <w:bCs/>
          <w:sz w:val="24"/>
          <w:szCs w:val="24"/>
        </w:rPr>
        <w:t xml:space="preserve"> návrhu zákona je </w:t>
      </w:r>
      <w:r w:rsidRPr="004E2EF6">
        <w:rPr>
          <w:rFonts w:ascii="Times New Roman" w:hAnsi="Times New Roman" w:cs="Times New Roman"/>
          <w:bCs/>
          <w:sz w:val="24"/>
          <w:szCs w:val="24"/>
        </w:rPr>
        <w:t xml:space="preserve">implementovať do slovenského právneho poriadku Nariadenie Európskeho parlamentu a Rady (EÚ) 2022/2065 z 19. októbra 2022 o jednotnom trhu s digitálnymi službami a o zmene smernice 2000/31/ES (akt o digitálnych službách) (ďalej len „nariadenie (EÚ) 2022/2065“) a Nariadenie Európskeho parlamentu a Rady (EÚ) 2019/1150 z 20. júna 2019 o podpore spravodlivosti a transparentnosti pre komerčných používateľov online sprostredkovateľských služieb (ďalej len „nariadenie (EÚ) 2019/1150“). </w:t>
      </w:r>
    </w:p>
    <w:p w:rsidR="00995FF5" w:rsidRDefault="00995FF5" w:rsidP="00995FF5">
      <w:pPr>
        <w:pStyle w:val="Bezriadkovania"/>
        <w:ind w:firstLine="708"/>
        <w:jc w:val="both"/>
        <w:rPr>
          <w:rFonts w:ascii="Times New Roman" w:hAnsi="Times New Roman" w:cs="Times New Roman"/>
          <w:bCs/>
          <w:sz w:val="24"/>
          <w:szCs w:val="24"/>
        </w:rPr>
      </w:pPr>
    </w:p>
    <w:p w:rsidR="00995FF5" w:rsidRDefault="00995FF5" w:rsidP="00AB3C9D">
      <w:pPr>
        <w:pStyle w:val="Bezriadkovania"/>
        <w:jc w:val="both"/>
        <w:rPr>
          <w:rFonts w:ascii="Times New Roman" w:hAnsi="Times New Roman" w:cs="Times New Roman"/>
          <w:bCs/>
          <w:sz w:val="24"/>
          <w:szCs w:val="24"/>
        </w:rPr>
      </w:pPr>
      <w:r w:rsidRPr="004E2EF6">
        <w:rPr>
          <w:rFonts w:ascii="Times New Roman" w:hAnsi="Times New Roman" w:cs="Times New Roman"/>
          <w:bCs/>
          <w:sz w:val="24"/>
          <w:szCs w:val="24"/>
        </w:rPr>
        <w:t>Nariadenie (EÚ) 2022/2065 je novou celoeurópskou reguláciou internetového obsahu v rámci poskytovania sprostredkovateľských služieb. Jej cieľom je prispieť k budovaniu bezpečnejšieho a transparentnejšieho online prostredia, zlepšeniu podmienok poskytovania cezhraničných sprostredkovateľských služieb, zlepšeniu postavenia spotrebiteľov a posilneniu ochrany základných práv užívateľov v online priestore. V zmysle tohto nariadenia mali členské štáty Európskej únie povinnosť do 17. februára 2024 určiť národného koordinátora digitálnych služieb, ktorý bude zodpovedný za všetky záležitosti týkajúce sa dohľadu a presadzovania tohto nariadenia. Zároveň sa v súčasnosti naprieč EÚ uplatňuje aj nariadenie (EÚ) 2019/1150, ktorého cieľom je zvýšiť spravodlivosť a transparentnosť online podnikateľského prostredia, ktoré podnikom umožňuje cezhraničné pôsobenie na vnútornom trhu EÚ. Cieľom návrhu zákona je preto stanovenie právneho základu pre verejnoprávny výkon dohľadu aj nad dodržiavaním povinností podľa nariadenia (EÚ) 2019/1150.</w:t>
      </w:r>
    </w:p>
    <w:p w:rsidR="00995FF5" w:rsidRDefault="00995FF5" w:rsidP="00995FF5">
      <w:pPr>
        <w:pStyle w:val="Bezriadkovania"/>
        <w:ind w:firstLine="708"/>
        <w:jc w:val="both"/>
        <w:rPr>
          <w:rFonts w:ascii="Times New Roman" w:hAnsi="Times New Roman" w:cs="Times New Roman"/>
          <w:sz w:val="24"/>
          <w:szCs w:val="24"/>
        </w:rPr>
      </w:pPr>
    </w:p>
    <w:p w:rsidR="00995FF5" w:rsidRDefault="00FB1378" w:rsidP="00AB3C9D">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Európska komisia </w:t>
      </w:r>
      <w:r w:rsidRPr="00C50086">
        <w:rPr>
          <w:rFonts w:ascii="Times New Roman" w:hAnsi="Times New Roman" w:cs="Times New Roman"/>
          <w:sz w:val="24"/>
          <w:szCs w:val="24"/>
        </w:rPr>
        <w:t>(ďalej len „Komisia“)</w:t>
      </w:r>
      <w:r>
        <w:rPr>
          <w:rFonts w:ascii="Times New Roman" w:hAnsi="Times New Roman" w:cs="Times New Roman"/>
          <w:sz w:val="24"/>
          <w:szCs w:val="24"/>
        </w:rPr>
        <w:t xml:space="preserve"> opakovane vyzývala Slovenskú republiku</w:t>
      </w:r>
      <w:r w:rsidRPr="00FB1378">
        <w:rPr>
          <w:rFonts w:ascii="Times New Roman" w:hAnsi="Times New Roman" w:cs="Times New Roman"/>
          <w:sz w:val="24"/>
          <w:szCs w:val="24"/>
        </w:rPr>
        <w:t xml:space="preserve"> na urýchlené ukončenie procesov potrebných k určeniu koordinátora digitálnych služieb a splneniu povinností podľa </w:t>
      </w:r>
      <w:r>
        <w:rPr>
          <w:rFonts w:ascii="Times New Roman" w:hAnsi="Times New Roman" w:cs="Times New Roman"/>
          <w:sz w:val="24"/>
          <w:szCs w:val="24"/>
        </w:rPr>
        <w:t>aktu o digitálnych službách</w:t>
      </w:r>
      <w:r w:rsidRPr="00FB1378">
        <w:rPr>
          <w:rFonts w:ascii="Times New Roman" w:hAnsi="Times New Roman" w:cs="Times New Roman"/>
          <w:sz w:val="24"/>
          <w:szCs w:val="24"/>
        </w:rPr>
        <w:t>.</w:t>
      </w:r>
      <w:r>
        <w:rPr>
          <w:rFonts w:ascii="Times New Roman" w:hAnsi="Times New Roman" w:cs="Times New Roman"/>
          <w:sz w:val="24"/>
          <w:szCs w:val="24"/>
        </w:rPr>
        <w:t xml:space="preserve"> Keďže ani napriek urgenciám nedošlo k ukončeniu legislatívneho procesu,  K</w:t>
      </w:r>
      <w:r w:rsidR="00995FF5" w:rsidRPr="00C50086">
        <w:rPr>
          <w:rFonts w:ascii="Times New Roman" w:hAnsi="Times New Roman" w:cs="Times New Roman"/>
          <w:sz w:val="24"/>
          <w:szCs w:val="24"/>
        </w:rPr>
        <w:t xml:space="preserve">omisia </w:t>
      </w:r>
      <w:r w:rsidR="00995FF5">
        <w:rPr>
          <w:rFonts w:ascii="Times New Roman" w:hAnsi="Times New Roman" w:cs="Times New Roman"/>
          <w:sz w:val="24"/>
          <w:szCs w:val="24"/>
        </w:rPr>
        <w:t xml:space="preserve">zaslala Slovenskej republike </w:t>
      </w:r>
      <w:r w:rsidR="00995FF5" w:rsidRPr="000F2986">
        <w:rPr>
          <w:rFonts w:ascii="Times New Roman" w:hAnsi="Times New Roman" w:cs="Times New Roman"/>
          <w:sz w:val="24"/>
          <w:szCs w:val="24"/>
        </w:rPr>
        <w:t>24. apríla 2024</w:t>
      </w:r>
      <w:r w:rsidR="00995FF5">
        <w:rPr>
          <w:rFonts w:ascii="Times New Roman" w:hAnsi="Times New Roman" w:cs="Times New Roman"/>
          <w:sz w:val="24"/>
          <w:szCs w:val="24"/>
        </w:rPr>
        <w:t xml:space="preserve"> formálne oznámenie </w:t>
      </w:r>
      <w:r w:rsidR="00995FF5" w:rsidRPr="008109B8">
        <w:rPr>
          <w:rFonts w:ascii="Times New Roman" w:hAnsi="Times New Roman" w:cs="Times New Roman"/>
          <w:sz w:val="24"/>
          <w:szCs w:val="24"/>
        </w:rPr>
        <w:t xml:space="preserve">C(2024)2188 </w:t>
      </w:r>
      <w:proofErr w:type="spellStart"/>
      <w:r w:rsidR="00995FF5" w:rsidRPr="008109B8">
        <w:rPr>
          <w:rFonts w:ascii="Times New Roman" w:hAnsi="Times New Roman" w:cs="Times New Roman"/>
          <w:sz w:val="24"/>
          <w:szCs w:val="24"/>
        </w:rPr>
        <w:t>final</w:t>
      </w:r>
      <w:proofErr w:type="spellEnd"/>
      <w:r w:rsidR="00995FF5" w:rsidRPr="008109B8">
        <w:rPr>
          <w:rFonts w:ascii="Times New Roman" w:hAnsi="Times New Roman" w:cs="Times New Roman"/>
          <w:sz w:val="24"/>
          <w:szCs w:val="24"/>
        </w:rPr>
        <w:t xml:space="preserve">, ktoré sa týka konania o porušení povinnosti </w:t>
      </w:r>
      <w:r w:rsidR="00995FF5" w:rsidRPr="008109B8">
        <w:rPr>
          <w:rFonts w:ascii="Times New Roman" w:hAnsi="Times New Roman" w:cs="Times New Roman"/>
          <w:sz w:val="24"/>
          <w:szCs w:val="24"/>
        </w:rPr>
        <w:lastRenderedPageBreak/>
        <w:t xml:space="preserve">vedeného podľa čl. 258 Zmluvy o fungovaní Európskej únie pod číslom INFR(2024)2042. Predmetné konanie je vedené z dôvodu nesplnenia povinností uložených v čl. 49, 51 a 52 </w:t>
      </w:r>
      <w:r w:rsidR="00021528">
        <w:rPr>
          <w:rFonts w:ascii="Times New Roman" w:hAnsi="Times New Roman" w:cs="Times New Roman"/>
          <w:sz w:val="24"/>
          <w:szCs w:val="24"/>
        </w:rPr>
        <w:t>a</w:t>
      </w:r>
      <w:r w:rsidR="00995FF5" w:rsidRPr="008109B8">
        <w:rPr>
          <w:rFonts w:ascii="Times New Roman" w:hAnsi="Times New Roman" w:cs="Times New Roman"/>
          <w:sz w:val="24"/>
          <w:szCs w:val="24"/>
        </w:rPr>
        <w:t>kt</w:t>
      </w:r>
      <w:r w:rsidR="00021528">
        <w:rPr>
          <w:rFonts w:ascii="Times New Roman" w:hAnsi="Times New Roman" w:cs="Times New Roman"/>
          <w:sz w:val="24"/>
          <w:szCs w:val="24"/>
        </w:rPr>
        <w:t>u</w:t>
      </w:r>
      <w:r w:rsidR="00995FF5" w:rsidRPr="008109B8">
        <w:rPr>
          <w:rFonts w:ascii="Times New Roman" w:hAnsi="Times New Roman" w:cs="Times New Roman"/>
          <w:sz w:val="24"/>
          <w:szCs w:val="24"/>
        </w:rPr>
        <w:t xml:space="preserve"> o digitálnych službách. </w:t>
      </w:r>
      <w:r w:rsidR="00995FF5">
        <w:rPr>
          <w:rFonts w:ascii="Times New Roman" w:hAnsi="Times New Roman" w:cs="Times New Roman"/>
          <w:sz w:val="24"/>
          <w:szCs w:val="24"/>
        </w:rPr>
        <w:t>K</w:t>
      </w:r>
      <w:r w:rsidR="00995FF5" w:rsidRPr="008109B8">
        <w:rPr>
          <w:rFonts w:ascii="Times New Roman" w:hAnsi="Times New Roman" w:cs="Times New Roman"/>
          <w:sz w:val="24"/>
          <w:szCs w:val="24"/>
        </w:rPr>
        <w:t xml:space="preserve">omisia zároveň vyzvala </w:t>
      </w:r>
      <w:r w:rsidR="00995FF5">
        <w:rPr>
          <w:rFonts w:ascii="Times New Roman" w:hAnsi="Times New Roman" w:cs="Times New Roman"/>
          <w:sz w:val="24"/>
          <w:szCs w:val="24"/>
        </w:rPr>
        <w:t>vládu Slovenskej republiky, aby</w:t>
      </w:r>
      <w:r w:rsidR="00995FF5" w:rsidRPr="008109B8">
        <w:rPr>
          <w:rFonts w:ascii="Times New Roman" w:hAnsi="Times New Roman" w:cs="Times New Roman"/>
          <w:sz w:val="24"/>
          <w:szCs w:val="24"/>
        </w:rPr>
        <w:t xml:space="preserve"> doručila svoje pripomienky k uvedenej veci.</w:t>
      </w:r>
    </w:p>
    <w:p w:rsidR="00021528" w:rsidRDefault="00021528" w:rsidP="00995FF5">
      <w:pPr>
        <w:pStyle w:val="Bezriadkovania"/>
        <w:ind w:firstLine="708"/>
        <w:jc w:val="both"/>
        <w:rPr>
          <w:rFonts w:ascii="Times New Roman" w:hAnsi="Times New Roman" w:cs="Times New Roman"/>
          <w:sz w:val="24"/>
          <w:szCs w:val="24"/>
        </w:rPr>
      </w:pPr>
    </w:p>
    <w:p w:rsidR="00021528" w:rsidRDefault="00021528" w:rsidP="00AB3C9D">
      <w:pPr>
        <w:pStyle w:val="Bezriadkovania"/>
        <w:jc w:val="both"/>
        <w:rPr>
          <w:rFonts w:ascii="Times New Roman" w:eastAsia="Times New Roman" w:hAnsi="Times New Roman" w:cs="Times New Roman"/>
          <w:color w:val="000000"/>
          <w:sz w:val="24"/>
          <w:szCs w:val="24"/>
          <w:lang w:eastAsia="sk-SK"/>
        </w:rPr>
      </w:pPr>
      <w:r>
        <w:rPr>
          <w:rFonts w:ascii="Times New Roman" w:hAnsi="Times New Roman" w:cs="Times New Roman"/>
          <w:sz w:val="24"/>
          <w:szCs w:val="24"/>
        </w:rPr>
        <w:t xml:space="preserve">Okrem toho, </w:t>
      </w:r>
      <w:r>
        <w:rPr>
          <w:rFonts w:ascii="Times New Roman" w:eastAsia="Times New Roman" w:hAnsi="Times New Roman" w:cs="Times New Roman"/>
          <w:color w:val="000000"/>
          <w:sz w:val="24"/>
          <w:szCs w:val="24"/>
          <w:lang w:eastAsia="sk-SK"/>
        </w:rPr>
        <w:t>presadzovanie nariadenia (EÚ) 2019/1150 bolo doposiaľ v Slovenskej republike ponechané na súdy. Európska komisia aj v tejto súvislosti začala voči Slovenskej republike konanie</w:t>
      </w:r>
      <w:r w:rsidRPr="009F147E">
        <w:rPr>
          <w:rFonts w:ascii="Times New Roman" w:eastAsia="Times New Roman" w:hAnsi="Times New Roman" w:cs="Times New Roman"/>
          <w:color w:val="000000"/>
          <w:sz w:val="24"/>
          <w:szCs w:val="24"/>
          <w:lang w:eastAsia="sk-SK"/>
        </w:rPr>
        <w:t xml:space="preserve"> o porušení zmlúv podľa čl. 258 Zmluvy o fungovaní EÚ z dôvodu </w:t>
      </w:r>
      <w:r>
        <w:rPr>
          <w:rFonts w:ascii="Times New Roman" w:eastAsia="Times New Roman" w:hAnsi="Times New Roman" w:cs="Times New Roman"/>
          <w:color w:val="000000"/>
          <w:sz w:val="24"/>
          <w:szCs w:val="24"/>
          <w:lang w:eastAsia="sk-SK"/>
        </w:rPr>
        <w:t>nezabezpečenia dostatočne primeraného a účinného</w:t>
      </w:r>
      <w:r w:rsidR="00FB1378">
        <w:rPr>
          <w:rFonts w:ascii="Times New Roman" w:eastAsia="Times New Roman" w:hAnsi="Times New Roman" w:cs="Times New Roman"/>
          <w:color w:val="000000"/>
          <w:sz w:val="24"/>
          <w:szCs w:val="24"/>
          <w:lang w:eastAsia="sk-SK"/>
        </w:rPr>
        <w:t xml:space="preserve"> presadzovania tohto nariadenia.</w:t>
      </w:r>
    </w:p>
    <w:p w:rsidR="00AB3C9D" w:rsidRDefault="00AB3C9D" w:rsidP="00AB3C9D">
      <w:pPr>
        <w:pStyle w:val="Bezriadkovania"/>
        <w:jc w:val="both"/>
        <w:rPr>
          <w:rFonts w:ascii="Times New Roman" w:eastAsia="Times New Roman" w:hAnsi="Times New Roman" w:cs="Times New Roman"/>
          <w:color w:val="000000"/>
          <w:sz w:val="24"/>
          <w:szCs w:val="24"/>
          <w:lang w:eastAsia="sk-SK"/>
        </w:rPr>
      </w:pPr>
    </w:p>
    <w:p w:rsidR="00021528" w:rsidRDefault="00021528" w:rsidP="00AB3C9D">
      <w:pPr>
        <w:pStyle w:val="Bezriadkovania"/>
        <w:jc w:val="both"/>
        <w:rPr>
          <w:rFonts w:ascii="Times New Roman" w:hAnsi="Times New Roman" w:cs="Times New Roman"/>
          <w:sz w:val="24"/>
          <w:szCs w:val="24"/>
        </w:rPr>
      </w:pPr>
      <w:r w:rsidRPr="009F147E">
        <w:rPr>
          <w:rFonts w:ascii="Times New Roman" w:eastAsia="Times New Roman" w:hAnsi="Times New Roman" w:cs="Times New Roman"/>
          <w:color w:val="000000"/>
          <w:sz w:val="24"/>
          <w:szCs w:val="24"/>
          <w:lang w:eastAsia="sk-SK"/>
        </w:rPr>
        <w:t>Doplnením vnútroštátnej právnej úpr</w:t>
      </w:r>
      <w:r>
        <w:rPr>
          <w:rFonts w:ascii="Times New Roman" w:eastAsia="Times New Roman" w:hAnsi="Times New Roman" w:cs="Times New Roman"/>
          <w:color w:val="000000"/>
          <w:sz w:val="24"/>
          <w:szCs w:val="24"/>
          <w:lang w:eastAsia="sk-SK"/>
        </w:rPr>
        <w:t>avy prostredníctvom predmetného návrhu zákona sa ustanoví</w:t>
      </w:r>
      <w:r w:rsidRPr="009F147E">
        <w:rPr>
          <w:rFonts w:ascii="Times New Roman" w:eastAsia="Times New Roman" w:hAnsi="Times New Roman" w:cs="Times New Roman"/>
          <w:color w:val="000000"/>
          <w:sz w:val="24"/>
          <w:szCs w:val="24"/>
          <w:lang w:eastAsia="sk-SK"/>
        </w:rPr>
        <w:t xml:space="preserve"> právny základ pre</w:t>
      </w:r>
      <w:r>
        <w:rPr>
          <w:rFonts w:ascii="Times New Roman" w:eastAsia="Times New Roman" w:hAnsi="Times New Roman" w:cs="Times New Roman"/>
          <w:color w:val="000000"/>
          <w:sz w:val="24"/>
          <w:szCs w:val="24"/>
          <w:lang w:eastAsia="sk-SK"/>
        </w:rPr>
        <w:t xml:space="preserve"> účinné presadzovanie a</w:t>
      </w:r>
      <w:r w:rsidRPr="009F147E">
        <w:rPr>
          <w:rFonts w:ascii="Times New Roman" w:eastAsia="Times New Roman" w:hAnsi="Times New Roman" w:cs="Times New Roman"/>
          <w:color w:val="000000"/>
          <w:sz w:val="24"/>
          <w:szCs w:val="24"/>
          <w:lang w:eastAsia="sk-SK"/>
        </w:rPr>
        <w:t xml:space="preserve"> verejnoprávny výkon dohľadu nad dodržiavaním povinností</w:t>
      </w:r>
      <w:r>
        <w:rPr>
          <w:rFonts w:ascii="Times New Roman" w:eastAsia="Times New Roman" w:hAnsi="Times New Roman" w:cs="Times New Roman"/>
          <w:color w:val="000000"/>
          <w:sz w:val="24"/>
          <w:szCs w:val="24"/>
          <w:lang w:eastAsia="sk-SK"/>
        </w:rPr>
        <w:t xml:space="preserve"> jednak podľa </w:t>
      </w:r>
      <w:r>
        <w:rPr>
          <w:rFonts w:ascii="Times New Roman" w:hAnsi="Times New Roman" w:cs="Times New Roman"/>
          <w:bCs/>
          <w:sz w:val="24"/>
          <w:szCs w:val="24"/>
        </w:rPr>
        <w:t>nariadenia</w:t>
      </w:r>
      <w:r w:rsidRPr="004E2EF6">
        <w:rPr>
          <w:rFonts w:ascii="Times New Roman" w:hAnsi="Times New Roman" w:cs="Times New Roman"/>
          <w:bCs/>
          <w:sz w:val="24"/>
          <w:szCs w:val="24"/>
        </w:rPr>
        <w:t xml:space="preserve"> (EÚ) 2022/2065</w:t>
      </w:r>
      <w:r>
        <w:rPr>
          <w:rFonts w:ascii="Times New Roman" w:hAnsi="Times New Roman" w:cs="Times New Roman"/>
          <w:bCs/>
          <w:sz w:val="24"/>
          <w:szCs w:val="24"/>
        </w:rPr>
        <w:t xml:space="preserve">, a taktiež podľa </w:t>
      </w:r>
      <w:r w:rsidRPr="004E2EF6">
        <w:rPr>
          <w:rFonts w:ascii="Times New Roman" w:hAnsi="Times New Roman" w:cs="Times New Roman"/>
          <w:bCs/>
          <w:sz w:val="24"/>
          <w:szCs w:val="24"/>
        </w:rPr>
        <w:t>nariadenia (EÚ) 2019/1150</w:t>
      </w:r>
      <w:r>
        <w:rPr>
          <w:rFonts w:ascii="Times New Roman" w:hAnsi="Times New Roman" w:cs="Times New Roman"/>
          <w:bCs/>
          <w:sz w:val="24"/>
          <w:szCs w:val="24"/>
        </w:rPr>
        <w:t>.</w:t>
      </w:r>
    </w:p>
    <w:p w:rsidR="00AB3C9D" w:rsidRDefault="00AB3C9D" w:rsidP="00AB3C9D">
      <w:pPr>
        <w:pStyle w:val="Bezriadkovania"/>
        <w:jc w:val="both"/>
        <w:rPr>
          <w:rFonts w:ascii="Times New Roman" w:hAnsi="Times New Roman" w:cs="Times New Roman"/>
          <w:sz w:val="24"/>
          <w:szCs w:val="24"/>
        </w:rPr>
      </w:pPr>
    </w:p>
    <w:p w:rsidR="005F2063" w:rsidRPr="000F2986" w:rsidRDefault="00C50086" w:rsidP="00AB3C9D">
      <w:pPr>
        <w:pStyle w:val="Bezriadkovania"/>
        <w:jc w:val="both"/>
        <w:rPr>
          <w:rFonts w:ascii="Times New Roman" w:hAnsi="Times New Roman" w:cs="Times New Roman"/>
          <w:sz w:val="24"/>
          <w:szCs w:val="24"/>
        </w:rPr>
      </w:pPr>
      <w:r w:rsidRPr="00BD786B">
        <w:rPr>
          <w:rFonts w:ascii="Times New Roman" w:hAnsi="Times New Roman" w:cs="Times New Roman"/>
          <w:sz w:val="24"/>
          <w:szCs w:val="24"/>
        </w:rPr>
        <w:t>S</w:t>
      </w:r>
      <w:r w:rsidR="005D5B20" w:rsidRPr="00BD786B">
        <w:rPr>
          <w:rFonts w:ascii="Times New Roman" w:hAnsi="Times New Roman" w:cs="Times New Roman"/>
          <w:sz w:val="24"/>
          <w:szCs w:val="24"/>
        </w:rPr>
        <w:t xml:space="preserve">ankcia uložená Súdnym dvorom </w:t>
      </w:r>
      <w:r w:rsidR="009F0F86" w:rsidRPr="00BD786B">
        <w:rPr>
          <w:rFonts w:ascii="Times New Roman" w:hAnsi="Times New Roman" w:cs="Times New Roman"/>
          <w:sz w:val="24"/>
          <w:szCs w:val="24"/>
        </w:rPr>
        <w:t xml:space="preserve">sa </w:t>
      </w:r>
      <w:r w:rsidR="005D5B20" w:rsidRPr="00BD786B">
        <w:rPr>
          <w:rFonts w:ascii="Times New Roman" w:hAnsi="Times New Roman" w:cs="Times New Roman"/>
          <w:sz w:val="24"/>
          <w:szCs w:val="24"/>
        </w:rPr>
        <w:t xml:space="preserve">môže skladať z paušálnej pokuty, ktorá má sankcionovať pokračovanie porušenia a z denného penále, ktoré má motivovať dotknutý členský štát, aby porušovanie ukončil čo najskôr po vynesení rozsudku. </w:t>
      </w:r>
      <w:r w:rsidR="005D5B20" w:rsidRPr="000F2986">
        <w:rPr>
          <w:rFonts w:ascii="Times New Roman" w:hAnsi="Times New Roman" w:cs="Times New Roman"/>
          <w:sz w:val="24"/>
          <w:szCs w:val="24"/>
        </w:rPr>
        <w:t>Minimálna paušálna pokuta</w:t>
      </w:r>
      <w:r w:rsidR="009F0F86" w:rsidRPr="000F2986">
        <w:rPr>
          <w:rFonts w:ascii="Times New Roman" w:hAnsi="Times New Roman" w:cs="Times New Roman"/>
          <w:sz w:val="24"/>
          <w:szCs w:val="24"/>
        </w:rPr>
        <w:t>, ktorá môže byť uložená Slovenskej republike</w:t>
      </w:r>
      <w:r w:rsidR="005D5B20" w:rsidRPr="000F2986">
        <w:rPr>
          <w:rFonts w:ascii="Times New Roman" w:hAnsi="Times New Roman" w:cs="Times New Roman"/>
          <w:sz w:val="24"/>
          <w:szCs w:val="24"/>
        </w:rPr>
        <w:t xml:space="preserve"> je </w:t>
      </w:r>
      <w:r w:rsidR="000F2986" w:rsidRPr="000F2986">
        <w:rPr>
          <w:rFonts w:ascii="Times New Roman" w:hAnsi="Times New Roman" w:cs="Times New Roman"/>
          <w:sz w:val="24"/>
          <w:szCs w:val="24"/>
        </w:rPr>
        <w:t>694</w:t>
      </w:r>
      <w:r w:rsidR="009F0F86" w:rsidRPr="000F2986">
        <w:rPr>
          <w:rFonts w:ascii="Times New Roman" w:hAnsi="Times New Roman" w:cs="Times New Roman"/>
          <w:sz w:val="24"/>
          <w:szCs w:val="24"/>
        </w:rPr>
        <w:t> 000 eur</w:t>
      </w:r>
      <w:r w:rsidR="005D5B20" w:rsidRPr="000F2986">
        <w:rPr>
          <w:rFonts w:ascii="Times New Roman" w:hAnsi="Times New Roman" w:cs="Times New Roman"/>
          <w:sz w:val="24"/>
          <w:szCs w:val="24"/>
        </w:rPr>
        <w:t>.</w:t>
      </w:r>
    </w:p>
    <w:p w:rsidR="00AB3C9D" w:rsidRDefault="00AB3C9D" w:rsidP="00AB3C9D">
      <w:pPr>
        <w:pStyle w:val="Bezriadkovania"/>
        <w:jc w:val="both"/>
        <w:rPr>
          <w:rFonts w:ascii="Times New Roman" w:hAnsi="Times New Roman" w:cs="Times New Roman"/>
          <w:sz w:val="24"/>
          <w:szCs w:val="24"/>
        </w:rPr>
      </w:pPr>
    </w:p>
    <w:p w:rsidR="00CE447F" w:rsidRDefault="00F715CA" w:rsidP="00AB3C9D">
      <w:pPr>
        <w:pStyle w:val="Bezriadkovania"/>
        <w:jc w:val="both"/>
        <w:rPr>
          <w:rFonts w:ascii="Times New Roman" w:hAnsi="Times New Roman" w:cs="Times New Roman"/>
          <w:sz w:val="24"/>
          <w:szCs w:val="24"/>
        </w:rPr>
      </w:pPr>
      <w:r w:rsidRPr="00021528">
        <w:rPr>
          <w:rFonts w:ascii="Times New Roman" w:hAnsi="Times New Roman" w:cs="Times New Roman"/>
          <w:sz w:val="24"/>
          <w:szCs w:val="24"/>
        </w:rPr>
        <w:t xml:space="preserve">Ak nedôjde k schváleniu návrhu zákona v skrátenom legislatívnom konaní, </w:t>
      </w:r>
      <w:r w:rsidR="00BC3052" w:rsidRPr="00021528">
        <w:rPr>
          <w:rFonts w:ascii="Times New Roman" w:hAnsi="Times New Roman" w:cs="Times New Roman"/>
          <w:sz w:val="24"/>
          <w:szCs w:val="24"/>
        </w:rPr>
        <w:t xml:space="preserve">čím sa zabezpečí </w:t>
      </w:r>
      <w:r w:rsidR="00021528" w:rsidRPr="00021528">
        <w:rPr>
          <w:rFonts w:ascii="Times New Roman" w:hAnsi="Times New Roman" w:cs="Times New Roman"/>
          <w:sz w:val="24"/>
          <w:szCs w:val="24"/>
        </w:rPr>
        <w:t>implementácia nariadenia</w:t>
      </w:r>
      <w:r w:rsidR="00BC3052" w:rsidRPr="00021528">
        <w:rPr>
          <w:rFonts w:ascii="Times New Roman" w:hAnsi="Times New Roman" w:cs="Times New Roman"/>
          <w:sz w:val="24"/>
          <w:szCs w:val="24"/>
        </w:rPr>
        <w:t xml:space="preserve">, </w:t>
      </w:r>
      <w:r w:rsidRPr="00021528">
        <w:rPr>
          <w:rFonts w:ascii="Times New Roman" w:hAnsi="Times New Roman" w:cs="Times New Roman"/>
          <w:sz w:val="24"/>
          <w:szCs w:val="24"/>
        </w:rPr>
        <w:t xml:space="preserve">hrozí, </w:t>
      </w:r>
      <w:r w:rsidR="00021528" w:rsidRPr="00021528">
        <w:rPr>
          <w:rFonts w:ascii="Times New Roman" w:hAnsi="Times New Roman" w:cs="Times New Roman"/>
          <w:sz w:val="24"/>
          <w:szCs w:val="24"/>
        </w:rPr>
        <w:t xml:space="preserve">že </w:t>
      </w:r>
      <w:r w:rsidR="00BC3052" w:rsidRPr="00021528">
        <w:rPr>
          <w:rFonts w:ascii="Times New Roman" w:hAnsi="Times New Roman" w:cs="Times New Roman"/>
          <w:sz w:val="24"/>
          <w:szCs w:val="24"/>
        </w:rPr>
        <w:t>Slovenskej republike môže byť uložená</w:t>
      </w:r>
      <w:r w:rsidR="00021528" w:rsidRPr="00021528">
        <w:rPr>
          <w:rFonts w:ascii="Times New Roman" w:hAnsi="Times New Roman" w:cs="Times New Roman"/>
          <w:sz w:val="24"/>
          <w:szCs w:val="24"/>
        </w:rPr>
        <w:t xml:space="preserve"> peňažná pokuta,</w:t>
      </w:r>
      <w:r w:rsidR="00BC3052" w:rsidRPr="00021528">
        <w:rPr>
          <w:rFonts w:ascii="Times New Roman" w:hAnsi="Times New Roman" w:cs="Times New Roman"/>
          <w:sz w:val="24"/>
          <w:szCs w:val="24"/>
        </w:rPr>
        <w:t xml:space="preserve"> </w:t>
      </w:r>
      <w:r w:rsidR="00021528" w:rsidRPr="00021528">
        <w:rPr>
          <w:rFonts w:ascii="Times New Roman" w:hAnsi="Times New Roman" w:cs="Times New Roman"/>
          <w:sz w:val="24"/>
          <w:szCs w:val="24"/>
        </w:rPr>
        <w:t>ktorá by spôsobila</w:t>
      </w:r>
      <w:r w:rsidR="00C84980" w:rsidRPr="00021528">
        <w:rPr>
          <w:rFonts w:ascii="Times New Roman" w:hAnsi="Times New Roman" w:cs="Times New Roman"/>
          <w:sz w:val="24"/>
          <w:szCs w:val="24"/>
        </w:rPr>
        <w:t xml:space="preserve"> </w:t>
      </w:r>
      <w:r w:rsidRPr="00021528">
        <w:rPr>
          <w:rFonts w:ascii="Times New Roman" w:hAnsi="Times New Roman" w:cs="Times New Roman"/>
          <w:sz w:val="24"/>
          <w:szCs w:val="24"/>
        </w:rPr>
        <w:t>značné hospodárske škody</w:t>
      </w:r>
      <w:r w:rsidR="00BC3052" w:rsidRPr="00021528">
        <w:rPr>
          <w:rFonts w:ascii="Times New Roman" w:hAnsi="Times New Roman" w:cs="Times New Roman"/>
          <w:sz w:val="24"/>
          <w:szCs w:val="24"/>
        </w:rPr>
        <w:t>.</w:t>
      </w:r>
      <w:r w:rsidR="00021528">
        <w:rPr>
          <w:rFonts w:ascii="Times New Roman" w:hAnsi="Times New Roman" w:cs="Times New Roman"/>
          <w:sz w:val="24"/>
          <w:szCs w:val="24"/>
        </w:rPr>
        <w:t xml:space="preserve"> Zároveň, tým, že Slovenská republika nevie vykonávať dohľad nad aktom o digitálnych službách</w:t>
      </w:r>
      <w:r w:rsidR="00021528" w:rsidRPr="00021528">
        <w:rPr>
          <w:rFonts w:ascii="Times New Roman" w:hAnsi="Times New Roman" w:cs="Times New Roman"/>
          <w:sz w:val="24"/>
          <w:szCs w:val="24"/>
        </w:rPr>
        <w:t xml:space="preserve">, nie je zabezpečená </w:t>
      </w:r>
      <w:r w:rsidR="00021528">
        <w:rPr>
          <w:rFonts w:ascii="Times New Roman" w:hAnsi="Times New Roman" w:cs="Times New Roman"/>
          <w:sz w:val="24"/>
          <w:szCs w:val="24"/>
        </w:rPr>
        <w:t>dostatočná ochrana jej obyvateľov</w:t>
      </w:r>
      <w:r w:rsidR="00021528" w:rsidRPr="00021528">
        <w:rPr>
          <w:rFonts w:ascii="Times New Roman" w:hAnsi="Times New Roman" w:cs="Times New Roman"/>
          <w:sz w:val="24"/>
          <w:szCs w:val="24"/>
        </w:rPr>
        <w:t xml:space="preserve"> pred nezákonným obsahom šíreným v rámci online platforiem a cez iných poskytovateľov online sprostredkovateľských služieb, čím sú okrem ich ľudských práv a slobôd či bezpečnosti ohrozené aj ich hospodárske záujmy.</w:t>
      </w:r>
    </w:p>
    <w:p w:rsidR="00AB3C9D" w:rsidRDefault="00AB3C9D" w:rsidP="00AB3C9D">
      <w:pPr>
        <w:pStyle w:val="Default"/>
        <w:jc w:val="both"/>
        <w:rPr>
          <w:rFonts w:ascii="Times New Roman" w:hAnsi="Times New Roman" w:cs="Times New Roman"/>
          <w:color w:val="auto"/>
        </w:rPr>
      </w:pPr>
    </w:p>
    <w:p w:rsidR="006C151C" w:rsidRPr="005175C7" w:rsidRDefault="006C151C" w:rsidP="00AB3C9D">
      <w:pPr>
        <w:pStyle w:val="Default"/>
        <w:jc w:val="both"/>
        <w:rPr>
          <w:rFonts w:ascii="Times New Roman" w:hAnsi="Times New Roman" w:cs="Times New Roman"/>
        </w:rPr>
      </w:pPr>
      <w:r w:rsidRPr="005175C7">
        <w:rPr>
          <w:rFonts w:ascii="Times New Roman" w:hAnsi="Times New Roman" w:cs="Times New Roman"/>
        </w:rPr>
        <w:t xml:space="preserve">Podľa oznámenia komisie C/2024/1123 </w:t>
      </w:r>
      <w:r w:rsidR="003F3ACA" w:rsidRPr="005175C7">
        <w:rPr>
          <w:rFonts w:ascii="Times New Roman" w:hAnsi="Times New Roman" w:cs="Times New Roman"/>
        </w:rPr>
        <w:t>je minimálna výška</w:t>
      </w:r>
      <w:r w:rsidRPr="005175C7">
        <w:rPr>
          <w:rFonts w:ascii="Times New Roman" w:hAnsi="Times New Roman" w:cs="Times New Roman"/>
        </w:rPr>
        <w:t xml:space="preserve"> sankcie</w:t>
      </w:r>
      <w:r w:rsidR="00C56EF5" w:rsidRPr="005175C7">
        <w:rPr>
          <w:rFonts w:ascii="Times New Roman" w:hAnsi="Times New Roman" w:cs="Times New Roman"/>
        </w:rPr>
        <w:t>,</w:t>
      </w:r>
      <w:r w:rsidRPr="005175C7">
        <w:rPr>
          <w:rFonts w:ascii="Times New Roman" w:hAnsi="Times New Roman" w:cs="Times New Roman"/>
        </w:rPr>
        <w:t xml:space="preserve"> ktorá môže byť uložená Slovenskej republike</w:t>
      </w:r>
      <w:r w:rsidR="003F3ACA" w:rsidRPr="005175C7">
        <w:rPr>
          <w:rFonts w:ascii="Times New Roman" w:hAnsi="Times New Roman" w:cs="Times New Roman"/>
        </w:rPr>
        <w:t>,</w:t>
      </w:r>
      <w:r w:rsidRPr="005175C7">
        <w:rPr>
          <w:rFonts w:ascii="Times New Roman" w:hAnsi="Times New Roman" w:cs="Times New Roman"/>
        </w:rPr>
        <w:t xml:space="preserve"> 694 000 eur, pričom podľa ustálenej judikatúry sankcia má spôsobiť</w:t>
      </w:r>
      <w:r w:rsidR="00C56EF5" w:rsidRPr="005175C7">
        <w:rPr>
          <w:rFonts w:ascii="Times New Roman" w:hAnsi="Times New Roman" w:cs="Times New Roman"/>
        </w:rPr>
        <w:t>,</w:t>
      </w:r>
      <w:r w:rsidRPr="005175C7">
        <w:rPr>
          <w:rFonts w:ascii="Times New Roman" w:hAnsi="Times New Roman" w:cs="Times New Roman"/>
        </w:rPr>
        <w:t xml:space="preserve"> aby sa s plnením začalo bezprostredne a aby sa </w:t>
      </w:r>
      <w:r w:rsidR="003F3ACA" w:rsidRPr="005175C7">
        <w:rPr>
          <w:rFonts w:ascii="Times New Roman" w:hAnsi="Times New Roman" w:cs="Times New Roman"/>
        </w:rPr>
        <w:t xml:space="preserve"> zabezpečilo </w:t>
      </w:r>
      <w:r w:rsidR="00B26EF3">
        <w:rPr>
          <w:rFonts w:ascii="Times New Roman" w:hAnsi="Times New Roman" w:cs="Times New Roman"/>
        </w:rPr>
        <w:t>v najkratšej možnej lehote</w:t>
      </w:r>
      <w:r w:rsidRPr="005175C7">
        <w:rPr>
          <w:rFonts w:ascii="Times New Roman" w:hAnsi="Times New Roman" w:cs="Times New Roman"/>
        </w:rPr>
        <w:t xml:space="preserve">  (rozsudok z 12. novembra 2019, Komisia/Írsko, C-261/18). V prípade </w:t>
      </w:r>
      <w:r w:rsidR="003F3ACA" w:rsidRPr="005175C7">
        <w:rPr>
          <w:rFonts w:ascii="Times New Roman" w:hAnsi="Times New Roman" w:cs="Times New Roman"/>
        </w:rPr>
        <w:t>Írska</w:t>
      </w:r>
      <w:r w:rsidRPr="005175C7">
        <w:rPr>
          <w:rFonts w:ascii="Times New Roman" w:hAnsi="Times New Roman" w:cs="Times New Roman"/>
        </w:rPr>
        <w:t xml:space="preserve"> to bolo 5 miliónov eur </w:t>
      </w:r>
      <w:r w:rsidR="003F3ACA" w:rsidRPr="005175C7">
        <w:rPr>
          <w:rFonts w:ascii="Times New Roman" w:hAnsi="Times New Roman" w:cs="Times New Roman"/>
        </w:rPr>
        <w:t xml:space="preserve">aj </w:t>
      </w:r>
      <w:r w:rsidRPr="005175C7">
        <w:rPr>
          <w:rFonts w:ascii="Times New Roman" w:hAnsi="Times New Roman" w:cs="Times New Roman"/>
        </w:rPr>
        <w:t xml:space="preserve">napriek </w:t>
      </w:r>
      <w:r w:rsidR="003F3ACA" w:rsidRPr="005175C7">
        <w:rPr>
          <w:rFonts w:ascii="Times New Roman" w:hAnsi="Times New Roman" w:cs="Times New Roman"/>
        </w:rPr>
        <w:t xml:space="preserve">určenej </w:t>
      </w:r>
      <w:r w:rsidRPr="005175C7">
        <w:rPr>
          <w:rFonts w:ascii="Times New Roman" w:hAnsi="Times New Roman" w:cs="Times New Roman"/>
        </w:rPr>
        <w:t>minimálne</w:t>
      </w:r>
      <w:r w:rsidR="003F3ACA" w:rsidRPr="005175C7">
        <w:rPr>
          <w:rFonts w:ascii="Times New Roman" w:hAnsi="Times New Roman" w:cs="Times New Roman"/>
        </w:rPr>
        <w:t>j</w:t>
      </w:r>
      <w:r w:rsidRPr="005175C7">
        <w:rPr>
          <w:rFonts w:ascii="Times New Roman" w:hAnsi="Times New Roman" w:cs="Times New Roman"/>
        </w:rPr>
        <w:t xml:space="preserve"> </w:t>
      </w:r>
      <w:r w:rsidR="003F3ACA" w:rsidRPr="005175C7">
        <w:rPr>
          <w:rFonts w:ascii="Times New Roman" w:hAnsi="Times New Roman" w:cs="Times New Roman"/>
        </w:rPr>
        <w:t xml:space="preserve">výške sankcie </w:t>
      </w:r>
      <w:r w:rsidRPr="007720D1">
        <w:rPr>
          <w:rFonts w:ascii="Times New Roman" w:hAnsi="Times New Roman" w:cs="Times New Roman"/>
        </w:rPr>
        <w:t xml:space="preserve">1 840 000 </w:t>
      </w:r>
      <w:r w:rsidRPr="005175C7">
        <w:rPr>
          <w:rFonts w:ascii="Times New Roman" w:hAnsi="Times New Roman" w:cs="Times New Roman"/>
        </w:rPr>
        <w:t xml:space="preserve">eur. V zmysle článku 260 </w:t>
      </w:r>
      <w:r w:rsidR="003F3ACA" w:rsidRPr="005175C7">
        <w:rPr>
          <w:rFonts w:ascii="Times New Roman" w:hAnsi="Times New Roman" w:cs="Times New Roman"/>
        </w:rPr>
        <w:t>Zmluvy o fungovaní Európskej únie</w:t>
      </w:r>
      <w:r w:rsidRPr="005175C7">
        <w:rPr>
          <w:rFonts w:ascii="Times New Roman" w:hAnsi="Times New Roman" w:cs="Times New Roman"/>
        </w:rPr>
        <w:t xml:space="preserve">, súd môže k pokute určiť navyše aj penále za každý deň neplnenia povinnosti odo dňa vydania rozsudku až do jeho splnenia,  obvykle vo výške od 1 080 eur do 120 000 eur denne. </w:t>
      </w:r>
    </w:p>
    <w:p w:rsidR="00AB3C9D" w:rsidRDefault="00AB3C9D" w:rsidP="00AB3C9D">
      <w:pPr>
        <w:pStyle w:val="Default"/>
        <w:jc w:val="both"/>
        <w:rPr>
          <w:rFonts w:ascii="Times New Roman" w:hAnsi="Times New Roman" w:cs="Times New Roman"/>
        </w:rPr>
      </w:pPr>
    </w:p>
    <w:p w:rsidR="006C151C" w:rsidRDefault="006C151C" w:rsidP="00AB3C9D">
      <w:pPr>
        <w:pStyle w:val="Default"/>
        <w:jc w:val="both"/>
        <w:rPr>
          <w:rFonts w:ascii="Times New Roman" w:hAnsi="Times New Roman" w:cs="Times New Roman"/>
        </w:rPr>
      </w:pPr>
      <w:r>
        <w:rPr>
          <w:rFonts w:ascii="Times New Roman" w:hAnsi="Times New Roman" w:cs="Times New Roman"/>
        </w:rPr>
        <w:t>Posledným krokom pre</w:t>
      </w:r>
      <w:r w:rsidR="005175C7">
        <w:rPr>
          <w:rFonts w:ascii="Times New Roman" w:hAnsi="Times New Roman" w:cs="Times New Roman"/>
        </w:rPr>
        <w:t>d</w:t>
      </w:r>
      <w:r>
        <w:rPr>
          <w:rFonts w:ascii="Times New Roman" w:hAnsi="Times New Roman" w:cs="Times New Roman"/>
        </w:rPr>
        <w:t xml:space="preserve"> začatím súdneho konani</w:t>
      </w:r>
      <w:r w:rsidR="003F3ACA">
        <w:rPr>
          <w:rFonts w:ascii="Times New Roman" w:hAnsi="Times New Roman" w:cs="Times New Roman"/>
        </w:rPr>
        <w:t>a</w:t>
      </w:r>
      <w:r>
        <w:rPr>
          <w:rFonts w:ascii="Times New Roman" w:hAnsi="Times New Roman" w:cs="Times New Roman"/>
        </w:rPr>
        <w:t xml:space="preserve"> je </w:t>
      </w:r>
      <w:r w:rsidR="003F3ACA">
        <w:rPr>
          <w:rFonts w:ascii="Times New Roman" w:hAnsi="Times New Roman" w:cs="Times New Roman"/>
        </w:rPr>
        <w:t xml:space="preserve">zaslanie </w:t>
      </w:r>
      <w:r>
        <w:rPr>
          <w:rFonts w:ascii="Times New Roman" w:hAnsi="Times New Roman" w:cs="Times New Roman"/>
        </w:rPr>
        <w:t>odôvodnené</w:t>
      </w:r>
      <w:r w:rsidR="005175C7">
        <w:rPr>
          <w:rFonts w:ascii="Times New Roman" w:hAnsi="Times New Roman" w:cs="Times New Roman"/>
        </w:rPr>
        <w:t>ho</w:t>
      </w:r>
      <w:r>
        <w:rPr>
          <w:rFonts w:ascii="Times New Roman" w:hAnsi="Times New Roman" w:cs="Times New Roman"/>
        </w:rPr>
        <w:t xml:space="preserve"> stanovisk</w:t>
      </w:r>
      <w:r w:rsidR="005175C7">
        <w:rPr>
          <w:rFonts w:ascii="Times New Roman" w:hAnsi="Times New Roman" w:cs="Times New Roman"/>
        </w:rPr>
        <w:t>a</w:t>
      </w:r>
      <w:r w:rsidR="003F3ACA">
        <w:rPr>
          <w:rFonts w:ascii="Times New Roman" w:hAnsi="Times New Roman" w:cs="Times New Roman"/>
        </w:rPr>
        <w:t>,</w:t>
      </w:r>
      <w:r>
        <w:rPr>
          <w:rFonts w:ascii="Times New Roman" w:hAnsi="Times New Roman" w:cs="Times New Roman"/>
        </w:rPr>
        <w:t xml:space="preserve"> ktoré sa vydáva bezprostredne po formálnom oznámení, ktoré už Slovenská republika </w:t>
      </w:r>
      <w:proofErr w:type="spellStart"/>
      <w:r>
        <w:rPr>
          <w:rFonts w:ascii="Times New Roman" w:hAnsi="Times New Roman" w:cs="Times New Roman"/>
        </w:rPr>
        <w:t>obd</w:t>
      </w:r>
      <w:r w:rsidR="005175C7">
        <w:rPr>
          <w:rFonts w:ascii="Times New Roman" w:hAnsi="Times New Roman" w:cs="Times New Roman"/>
        </w:rPr>
        <w:t>r</w:t>
      </w:r>
      <w:r>
        <w:rPr>
          <w:rFonts w:ascii="Times New Roman" w:hAnsi="Times New Roman" w:cs="Times New Roman"/>
        </w:rPr>
        <w:t>žala</w:t>
      </w:r>
      <w:proofErr w:type="spellEnd"/>
      <w:r>
        <w:rPr>
          <w:rFonts w:ascii="Times New Roman" w:hAnsi="Times New Roman" w:cs="Times New Roman"/>
        </w:rPr>
        <w:t>. Vzhľadom na obvyklú dvojmesačnú lehotu</w:t>
      </w:r>
      <w:r w:rsidR="005175C7">
        <w:rPr>
          <w:rFonts w:ascii="Times New Roman" w:hAnsi="Times New Roman" w:cs="Times New Roman"/>
        </w:rPr>
        <w:t>,</w:t>
      </w:r>
      <w:r w:rsidR="003F3ACA">
        <w:rPr>
          <w:rFonts w:ascii="Times New Roman" w:hAnsi="Times New Roman" w:cs="Times New Roman"/>
        </w:rPr>
        <w:t xml:space="preserve"> stanovenú na splnenie povinnosti</w:t>
      </w:r>
      <w:r>
        <w:rPr>
          <w:rFonts w:ascii="Times New Roman" w:hAnsi="Times New Roman" w:cs="Times New Roman"/>
        </w:rPr>
        <w:t xml:space="preserve"> v odôvodnenom stanovisku, v prípade nepristúpenia k skrátenému legislatívnemu konaniu</w:t>
      </w:r>
      <w:r w:rsidR="005175C7">
        <w:rPr>
          <w:rFonts w:ascii="Times New Roman" w:hAnsi="Times New Roman" w:cs="Times New Roman"/>
        </w:rPr>
        <w:t>,</w:t>
      </w:r>
      <w:r>
        <w:rPr>
          <w:rFonts w:ascii="Times New Roman" w:hAnsi="Times New Roman" w:cs="Times New Roman"/>
        </w:rPr>
        <w:t xml:space="preserve"> je dôvodné predpokladať, že lehotu nebude možno stihnúť a hrozia hospodárske škody, keďže súd posudzuje stav v čase podania </w:t>
      </w:r>
      <w:r w:rsidR="005175C7">
        <w:rPr>
          <w:rFonts w:ascii="Times New Roman" w:hAnsi="Times New Roman" w:cs="Times New Roman"/>
        </w:rPr>
        <w:t xml:space="preserve">návrhu na začatie súdneho konania </w:t>
      </w:r>
      <w:r>
        <w:rPr>
          <w:rFonts w:ascii="Times New Roman" w:hAnsi="Times New Roman" w:cs="Times New Roman"/>
        </w:rPr>
        <w:t xml:space="preserve">a splnenie povinnosti po začatí konania nemá za následok odpadnutie dôvodu konania ani zníženie základnej pokuty.  </w:t>
      </w:r>
    </w:p>
    <w:p w:rsidR="00AB3C9D" w:rsidRDefault="00AB3C9D" w:rsidP="00AB3C9D">
      <w:pPr>
        <w:pStyle w:val="Bezriadkovania"/>
        <w:jc w:val="both"/>
        <w:rPr>
          <w:rFonts w:ascii="Times New Roman" w:hAnsi="Times New Roman" w:cs="Times New Roman"/>
          <w:sz w:val="24"/>
          <w:szCs w:val="24"/>
        </w:rPr>
      </w:pPr>
    </w:p>
    <w:p w:rsidR="00DD69FE" w:rsidRDefault="000F5DD3" w:rsidP="00C50086">
      <w:pPr>
        <w:pStyle w:val="Bezriadkovania"/>
        <w:jc w:val="both"/>
        <w:rPr>
          <w:rFonts w:ascii="Times New Roman" w:hAnsi="Times New Roman" w:cs="Times New Roman"/>
          <w:sz w:val="24"/>
          <w:szCs w:val="24"/>
        </w:rPr>
      </w:pPr>
      <w:r w:rsidRPr="00C50086">
        <w:rPr>
          <w:rFonts w:ascii="Times New Roman" w:hAnsi="Times New Roman" w:cs="Times New Roman"/>
          <w:sz w:val="24"/>
          <w:szCs w:val="24"/>
        </w:rPr>
        <w:t xml:space="preserve">Na základe uvedených skutočností je potrebné podľa § 89 ods. 1 zákona Národnej rady Slovenskej republiky č. 350/1996 Z. z. o rokovacom poriadku Národnej rady Slovenskej republiky navrhnúť Národnej rade Slovenskej republiky, aby sa uzniesla na skrátenom legislatívnom </w:t>
      </w:r>
      <w:r w:rsidR="00F715CA">
        <w:rPr>
          <w:rFonts w:ascii="Times New Roman" w:hAnsi="Times New Roman" w:cs="Times New Roman"/>
          <w:sz w:val="24"/>
          <w:szCs w:val="24"/>
        </w:rPr>
        <w:t xml:space="preserve">konaní o </w:t>
      </w:r>
      <w:r w:rsidR="00E337B1" w:rsidRPr="00C50086">
        <w:rPr>
          <w:rFonts w:ascii="Times New Roman" w:hAnsi="Times New Roman" w:cs="Times New Roman"/>
          <w:sz w:val="24"/>
          <w:szCs w:val="24"/>
        </w:rPr>
        <w:t>návrhu zákona</w:t>
      </w:r>
      <w:r w:rsidR="00DB4B97" w:rsidRPr="00C50086">
        <w:rPr>
          <w:rFonts w:ascii="Times New Roman" w:hAnsi="Times New Roman" w:cs="Times New Roman"/>
          <w:sz w:val="24"/>
          <w:szCs w:val="24"/>
        </w:rPr>
        <w:t>.</w:t>
      </w:r>
    </w:p>
    <w:p w:rsidR="00A908C6" w:rsidRDefault="00A908C6" w:rsidP="00C50086">
      <w:pPr>
        <w:pStyle w:val="Bezriadkovania"/>
        <w:jc w:val="both"/>
        <w:rPr>
          <w:rFonts w:ascii="Times New Roman" w:hAnsi="Times New Roman" w:cs="Times New Roman"/>
          <w:sz w:val="24"/>
          <w:szCs w:val="24"/>
        </w:rPr>
      </w:pPr>
      <w:r>
        <w:rPr>
          <w:rFonts w:ascii="Times New Roman" w:hAnsi="Times New Roman" w:cs="Times New Roman"/>
          <w:sz w:val="24"/>
          <w:szCs w:val="24"/>
        </w:rPr>
        <w:lastRenderedPageBreak/>
        <w:t>Schválené na rokovaní vlády Slovenskej republiky dňa 22. mája 2024.</w:t>
      </w:r>
    </w:p>
    <w:p w:rsidR="00A908C6" w:rsidRDefault="00A908C6" w:rsidP="00C50086">
      <w:pPr>
        <w:pStyle w:val="Bezriadkovania"/>
        <w:jc w:val="both"/>
        <w:rPr>
          <w:rFonts w:ascii="Times New Roman" w:hAnsi="Times New Roman" w:cs="Times New Roman"/>
          <w:sz w:val="24"/>
          <w:szCs w:val="24"/>
        </w:rPr>
      </w:pPr>
    </w:p>
    <w:p w:rsidR="00A908C6" w:rsidRDefault="00A908C6" w:rsidP="00C50086">
      <w:pPr>
        <w:pStyle w:val="Bezriadkovania"/>
        <w:jc w:val="both"/>
        <w:rPr>
          <w:rFonts w:ascii="Times New Roman" w:hAnsi="Times New Roman" w:cs="Times New Roman"/>
          <w:sz w:val="24"/>
          <w:szCs w:val="24"/>
        </w:rPr>
      </w:pPr>
    </w:p>
    <w:p w:rsidR="00A908C6" w:rsidRDefault="00A908C6" w:rsidP="00C50086">
      <w:pPr>
        <w:pStyle w:val="Bezriadkovania"/>
        <w:jc w:val="both"/>
        <w:rPr>
          <w:rFonts w:ascii="Times New Roman" w:hAnsi="Times New Roman" w:cs="Times New Roman"/>
          <w:sz w:val="24"/>
          <w:szCs w:val="24"/>
        </w:rPr>
      </w:pPr>
    </w:p>
    <w:p w:rsidR="00A908C6" w:rsidRDefault="00A908C6" w:rsidP="00C50086">
      <w:pPr>
        <w:pStyle w:val="Bezriadkovania"/>
        <w:jc w:val="both"/>
        <w:rPr>
          <w:rFonts w:ascii="Times New Roman" w:hAnsi="Times New Roman" w:cs="Times New Roman"/>
          <w:sz w:val="24"/>
          <w:szCs w:val="24"/>
        </w:rPr>
      </w:pPr>
    </w:p>
    <w:p w:rsidR="00A908C6" w:rsidRDefault="00A908C6" w:rsidP="00C50086">
      <w:pPr>
        <w:pStyle w:val="Bezriadkovania"/>
        <w:jc w:val="both"/>
        <w:rPr>
          <w:rFonts w:ascii="Times New Roman" w:hAnsi="Times New Roman" w:cs="Times New Roman"/>
          <w:sz w:val="24"/>
          <w:szCs w:val="24"/>
        </w:rPr>
      </w:pPr>
    </w:p>
    <w:p w:rsidR="00A908C6" w:rsidRDefault="00A908C6" w:rsidP="00A908C6">
      <w:pPr>
        <w:tabs>
          <w:tab w:val="left" w:pos="278"/>
        </w:tabs>
        <w:jc w:val="center"/>
        <w:rPr>
          <w:b/>
        </w:rPr>
      </w:pPr>
      <w:r>
        <w:rPr>
          <w:b/>
        </w:rPr>
        <w:t>Robert Fico, v. r.</w:t>
      </w:r>
    </w:p>
    <w:p w:rsidR="00A908C6" w:rsidRPr="00E34F6D" w:rsidRDefault="00A908C6" w:rsidP="00A908C6">
      <w:pPr>
        <w:tabs>
          <w:tab w:val="left" w:pos="278"/>
        </w:tabs>
        <w:jc w:val="center"/>
      </w:pPr>
      <w:r w:rsidRPr="00E34F6D">
        <w:t xml:space="preserve">predseda vlády </w:t>
      </w:r>
      <w:r>
        <w:t xml:space="preserve"> </w:t>
      </w:r>
      <w:r w:rsidRPr="00E34F6D">
        <w:t>Slovenskej republiky</w:t>
      </w:r>
    </w:p>
    <w:p w:rsidR="00A908C6" w:rsidRPr="00E34F6D" w:rsidRDefault="00A908C6" w:rsidP="00A908C6">
      <w:pPr>
        <w:tabs>
          <w:tab w:val="left" w:pos="278"/>
        </w:tabs>
        <w:jc w:val="center"/>
      </w:pPr>
    </w:p>
    <w:p w:rsidR="00A908C6" w:rsidRDefault="00A908C6" w:rsidP="00A908C6">
      <w:pPr>
        <w:tabs>
          <w:tab w:val="left" w:pos="278"/>
        </w:tabs>
        <w:jc w:val="center"/>
      </w:pPr>
    </w:p>
    <w:p w:rsidR="00A908C6" w:rsidRDefault="00A908C6" w:rsidP="00A908C6">
      <w:pPr>
        <w:tabs>
          <w:tab w:val="left" w:pos="278"/>
        </w:tabs>
        <w:jc w:val="center"/>
      </w:pPr>
    </w:p>
    <w:p w:rsidR="00A908C6" w:rsidRPr="00E34F6D" w:rsidRDefault="00A908C6" w:rsidP="00A908C6">
      <w:pPr>
        <w:tabs>
          <w:tab w:val="left" w:pos="278"/>
        </w:tabs>
        <w:jc w:val="center"/>
      </w:pPr>
    </w:p>
    <w:p w:rsidR="00A908C6" w:rsidRPr="00E34F6D" w:rsidRDefault="00A908C6" w:rsidP="00A908C6">
      <w:pPr>
        <w:tabs>
          <w:tab w:val="left" w:pos="278"/>
        </w:tabs>
        <w:jc w:val="center"/>
      </w:pPr>
    </w:p>
    <w:p w:rsidR="00A908C6" w:rsidRPr="00E34F6D" w:rsidRDefault="00A908C6" w:rsidP="00A908C6">
      <w:pPr>
        <w:tabs>
          <w:tab w:val="left" w:pos="278"/>
        </w:tabs>
        <w:jc w:val="center"/>
        <w:rPr>
          <w:b/>
        </w:rPr>
      </w:pPr>
      <w:r>
        <w:rPr>
          <w:b/>
        </w:rPr>
        <w:t>Martina Šimkovičová, v. r.</w:t>
      </w:r>
    </w:p>
    <w:p w:rsidR="00A908C6" w:rsidRPr="00E34F6D" w:rsidRDefault="00A908C6" w:rsidP="00A908C6">
      <w:pPr>
        <w:tabs>
          <w:tab w:val="left" w:pos="278"/>
        </w:tabs>
        <w:jc w:val="center"/>
      </w:pPr>
      <w:r w:rsidRPr="00E34F6D">
        <w:t>ministerka kultúry</w:t>
      </w:r>
      <w:r>
        <w:t xml:space="preserve"> </w:t>
      </w:r>
      <w:r w:rsidRPr="00E34F6D">
        <w:t>Slovenskej republiky</w:t>
      </w:r>
    </w:p>
    <w:p w:rsidR="00A908C6" w:rsidRPr="00C50086" w:rsidRDefault="00A908C6" w:rsidP="00C50086">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 </w:t>
      </w:r>
    </w:p>
    <w:sectPr w:rsidR="00A908C6" w:rsidRPr="00C500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legreya">
    <w:altName w:val="Arial"/>
    <w:panose1 w:val="00000500000000000000"/>
    <w:charset w:val="00"/>
    <w:family w:val="modern"/>
    <w:notTrueType/>
    <w:pitch w:val="variable"/>
    <w:sig w:usb0="6000028F" w:usb1="00000003" w:usb2="00000000" w:usb3="00000000" w:csb0="0000019F" w:csb1="00000000"/>
  </w:font>
  <w:font w:name="EUAlbertina">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DD3"/>
    <w:rsid w:val="00021528"/>
    <w:rsid w:val="00042F96"/>
    <w:rsid w:val="000B1B0C"/>
    <w:rsid w:val="000F2986"/>
    <w:rsid w:val="000F5DD3"/>
    <w:rsid w:val="00104875"/>
    <w:rsid w:val="00151CD1"/>
    <w:rsid w:val="00171804"/>
    <w:rsid w:val="002B71FF"/>
    <w:rsid w:val="003547CB"/>
    <w:rsid w:val="003E2484"/>
    <w:rsid w:val="003F3ACA"/>
    <w:rsid w:val="004160DE"/>
    <w:rsid w:val="004720D3"/>
    <w:rsid w:val="00493F78"/>
    <w:rsid w:val="005175C7"/>
    <w:rsid w:val="005D5B20"/>
    <w:rsid w:val="005F2063"/>
    <w:rsid w:val="006C151C"/>
    <w:rsid w:val="007720D1"/>
    <w:rsid w:val="00791380"/>
    <w:rsid w:val="007F20CE"/>
    <w:rsid w:val="00995FF5"/>
    <w:rsid w:val="009F0F86"/>
    <w:rsid w:val="00A13A1A"/>
    <w:rsid w:val="00A908C6"/>
    <w:rsid w:val="00AA6489"/>
    <w:rsid w:val="00AB3C9D"/>
    <w:rsid w:val="00B26EF3"/>
    <w:rsid w:val="00B4058A"/>
    <w:rsid w:val="00BB594E"/>
    <w:rsid w:val="00BC3052"/>
    <w:rsid w:val="00BD786B"/>
    <w:rsid w:val="00BE1294"/>
    <w:rsid w:val="00BF259A"/>
    <w:rsid w:val="00C50086"/>
    <w:rsid w:val="00C56EF5"/>
    <w:rsid w:val="00C84980"/>
    <w:rsid w:val="00CA3D3F"/>
    <w:rsid w:val="00CC7DC0"/>
    <w:rsid w:val="00CE447F"/>
    <w:rsid w:val="00D5236A"/>
    <w:rsid w:val="00D86C8B"/>
    <w:rsid w:val="00DB4B97"/>
    <w:rsid w:val="00DD69FE"/>
    <w:rsid w:val="00E337B1"/>
    <w:rsid w:val="00EC203E"/>
    <w:rsid w:val="00F2311B"/>
    <w:rsid w:val="00F700EB"/>
    <w:rsid w:val="00F715CA"/>
    <w:rsid w:val="00FB1378"/>
    <w:rsid w:val="00FE35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7DACF"/>
  <w15:docId w15:val="{97ED8FFE-7AD0-4148-A4DE-7CA453E0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B3C9D"/>
    <w:pPr>
      <w:spacing w:after="0" w:line="240" w:lineRule="auto"/>
    </w:pPr>
    <w:rPr>
      <w:rFonts w:ascii="Times New Roman" w:eastAsia="Calibri" w:hAnsi="Times New Roman" w:cs="Times New Roman"/>
      <w:kern w:val="2"/>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0F5DD3"/>
    <w:pPr>
      <w:spacing w:after="0" w:line="240" w:lineRule="auto"/>
    </w:pPr>
  </w:style>
  <w:style w:type="character" w:styleId="Zstupntext">
    <w:name w:val="Placeholder Text"/>
    <w:basedOn w:val="Predvolenpsmoodseku"/>
    <w:uiPriority w:val="99"/>
    <w:semiHidden/>
    <w:rsid w:val="00BB594E"/>
    <w:rPr>
      <w:rFonts w:ascii="Times New Roman" w:hAnsi="Times New Roman" w:cs="Times New Roman"/>
      <w:color w:val="808080"/>
    </w:rPr>
  </w:style>
  <w:style w:type="paragraph" w:customStyle="1" w:styleId="western">
    <w:name w:val="western"/>
    <w:basedOn w:val="Normlny"/>
    <w:rsid w:val="005D5B20"/>
    <w:pPr>
      <w:spacing w:before="100" w:beforeAutospacing="1" w:after="255" w:line="264" w:lineRule="auto"/>
    </w:pPr>
    <w:rPr>
      <w:rFonts w:ascii="Alegreya" w:eastAsia="Times New Roman" w:hAnsi="Alegreya"/>
    </w:rPr>
  </w:style>
  <w:style w:type="paragraph" w:customStyle="1" w:styleId="oj-doc-ti">
    <w:name w:val="oj-doc-ti"/>
    <w:basedOn w:val="Normlny"/>
    <w:rsid w:val="005D5B20"/>
    <w:pPr>
      <w:spacing w:before="100" w:beforeAutospacing="1" w:after="100" w:afterAutospacing="1"/>
    </w:pPr>
    <w:rPr>
      <w:rFonts w:eastAsia="Times New Roman"/>
    </w:rPr>
  </w:style>
  <w:style w:type="character" w:styleId="Zvraznenie">
    <w:name w:val="Emphasis"/>
    <w:basedOn w:val="Predvolenpsmoodseku"/>
    <w:uiPriority w:val="20"/>
    <w:qFormat/>
    <w:rsid w:val="005D5B20"/>
    <w:rPr>
      <w:i/>
      <w:iCs/>
    </w:rPr>
  </w:style>
  <w:style w:type="paragraph" w:customStyle="1" w:styleId="Default">
    <w:name w:val="Default"/>
    <w:rsid w:val="006C151C"/>
    <w:pPr>
      <w:autoSpaceDE w:val="0"/>
      <w:autoSpaceDN w:val="0"/>
      <w:adjustRightInd w:val="0"/>
      <w:spacing w:after="0" w:line="240" w:lineRule="auto"/>
    </w:pPr>
    <w:rPr>
      <w:rFonts w:ascii="EUAlbertina" w:hAnsi="EUAlbertina" w:cs="EUAlbertina"/>
      <w:color w:val="000000"/>
      <w:sz w:val="24"/>
      <w:szCs w:val="24"/>
    </w:rPr>
  </w:style>
  <w:style w:type="paragraph" w:styleId="Textbubliny">
    <w:name w:val="Balloon Text"/>
    <w:basedOn w:val="Normlny"/>
    <w:link w:val="TextbublinyChar"/>
    <w:uiPriority w:val="99"/>
    <w:semiHidden/>
    <w:unhideWhenUsed/>
    <w:rsid w:val="007720D1"/>
    <w:rPr>
      <w:rFonts w:ascii="Segoe UI" w:hAnsi="Segoe UI" w:cs="Segoe UI"/>
      <w:sz w:val="18"/>
      <w:szCs w:val="18"/>
    </w:rPr>
  </w:style>
  <w:style w:type="character" w:customStyle="1" w:styleId="TextbublinyChar">
    <w:name w:val="Text bubliny Char"/>
    <w:basedOn w:val="Predvolenpsmoodseku"/>
    <w:link w:val="Textbubliny"/>
    <w:uiPriority w:val="99"/>
    <w:semiHidden/>
    <w:rsid w:val="007720D1"/>
    <w:rPr>
      <w:rFonts w:ascii="Segoe UI" w:hAnsi="Segoe UI" w:cs="Segoe UI"/>
      <w:sz w:val="18"/>
      <w:szCs w:val="18"/>
    </w:rPr>
  </w:style>
  <w:style w:type="character" w:styleId="Odkaznakomentr">
    <w:name w:val="annotation reference"/>
    <w:basedOn w:val="Predvolenpsmoodseku"/>
    <w:qFormat/>
    <w:rsid w:val="00AB3C9D"/>
    <w:rPr>
      <w:rFonts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988583">
      <w:bodyDiv w:val="1"/>
      <w:marLeft w:val="0"/>
      <w:marRight w:val="0"/>
      <w:marTop w:val="0"/>
      <w:marBottom w:val="0"/>
      <w:divBdr>
        <w:top w:val="none" w:sz="0" w:space="0" w:color="auto"/>
        <w:left w:val="none" w:sz="0" w:space="0" w:color="auto"/>
        <w:bottom w:val="none" w:sz="0" w:space="0" w:color="auto"/>
        <w:right w:val="none" w:sz="0" w:space="0" w:color="auto"/>
      </w:divBdr>
    </w:div>
    <w:div w:id="161713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1187-A475-4B36-8E58-8D9785C6A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1001</Words>
  <Characters>5709</Characters>
  <Application>Microsoft Office Word</Application>
  <DocSecurity>0</DocSecurity>
  <Lines>47</Lines>
  <Paragraphs>13</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Matko Dalibor</dc:creator>
  <cp:lastModifiedBy>Knappová Viktória</cp:lastModifiedBy>
  <cp:revision>14</cp:revision>
  <cp:lastPrinted>2021-10-27T08:28:00Z</cp:lastPrinted>
  <dcterms:created xsi:type="dcterms:W3CDTF">2021-10-27T09:07:00Z</dcterms:created>
  <dcterms:modified xsi:type="dcterms:W3CDTF">2024-05-22T11:27:00Z</dcterms:modified>
</cp:coreProperties>
</file>