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DOLOŽKA ZLUČITEĽNOSTI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návrhu zákona s právom Európskej únie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Predkladateľ návrhu zákona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poslanci Národnej rady Slovenskej republiky Michal Truban, Ivan Štefunko, Štefan Kišš, Ján Hargaš a poslankyňa Darina Luščíková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Názov návrhu právneho predpisu: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ktorým sa mení a dopĺňa zákon č. 595/2003 Z. z. o dani z príjmov v znení neskorších predpisov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3. Problematika návrhu právneho predpisu: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a) nie je upravená v práve Európskej únie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b) nie je obsiahnutá v judikatúre Súdneho dvora Európskej únie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Záväzky Slovenskej republiky vo vzťahu k Európskej únii: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Bezpredmetné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Stupeň zlučiteľnosti návrhu právneho predpisu s právom Európskej únie: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Stupeň zlučiteľnosti - úplný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DOLOŽKA VYBRANÝCH VPLYVOV</w:t>
      </w:r>
    </w:p>
    <w:p w:rsidR="00000000" w:rsidDel="00000000" w:rsidP="00000000" w:rsidRDefault="00000000" w:rsidRPr="00000000" w14:paraId="0000003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A.1. Názov materiálu: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ktorým sa mení a dopĺňa zákon č. 595/2003 Z. z. o dani z príjmov v znení neskorších predpisov.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A.2. Vplyvy:</w:t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67"/>
        <w:gridCol w:w="1190"/>
        <w:gridCol w:w="1178"/>
        <w:gridCol w:w="1190"/>
        <w:tblGridChange w:id="0">
          <w:tblGrid>
            <w:gridCol w:w="5467"/>
            <w:gridCol w:w="1190"/>
            <w:gridCol w:w="1178"/>
            <w:gridCol w:w="119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Pozitívne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Žiadne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Negatívne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Vplyvy na rozpočet verejnej správy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Vplyvy na podnikateľské prostredie – dochádza k zvýšeniu regulačného zaťaženia?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Sociálne vplyvy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vplyvy na hospodárenie obyvateľstva,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sociálnu exklúziu,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rovnosť príležitostí a rodovú rovnosť a vplyvy na zamestnanosť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Vplyvy na životné prostredie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Vplyvy na informatizáciu spoločnosti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Vplyvy na manželstvo, rodičovstvo a rodinu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Vplyvy na služby verejnej správy pre občana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 Poznámky</w:t>
      </w:r>
    </w:p>
    <w:p w:rsidR="00000000" w:rsidDel="00000000" w:rsidP="00000000" w:rsidRDefault="00000000" w:rsidRPr="00000000" w14:paraId="0000006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A.3.1. Vplyvy na rozpočet verejnej správy</w:t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 všeobecnosti sa dá predpokladať mierny negatívny vplyv na saldo verejnej správy cez pokles výnosu dane z príjmov právnických osôb v krátkodobom horizonte, no v dlhodobom horizonte je toto riešenie bez vplyvov, keďže technické zhodnotenie si podnikateľský subjekt určitým spôsobom daňovo odpíše aj v súčasnosti. Pozitívne vplyvy na rozpočet predpokladáme najmä zo zvýšenej spotreby podnikov zameranej na modernizáciu a ekologizáciu. 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Kvantifikácia vplyvu na rozpočet verejnej správy nebola vypracovaná vzhľadom na neexistenciu vhodnej databázy údajov.</w:t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A.3.2. Vplyvy na podnikateľské prostredie – dochádza k zvýšeniu regulačného zaťaženia?</w:t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Novela predpokladá pozitívne vplyvy na podnikateľské prostredie. Jednoduchším a rýchlejším odpísaním technického zhodnotenia majetku daňové subjekty ušetria na dani z príjmu právnických osôb a tieto prostriedky môžu využiť na ďalšiu reinvestíciu kapitálu, prostredníctvom investícií do ekologických riešení, či modernizácie majetku. </w:t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A.3.3. Sociálne vplyvy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240" w:befor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Vplyvy na hospodárenie obyvateľstva</w:t>
      </w:r>
    </w:p>
    <w:p w:rsidR="00000000" w:rsidDel="00000000" w:rsidP="00000000" w:rsidRDefault="00000000" w:rsidRPr="00000000" w14:paraId="0000007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Novela zákona predpokladá pozitívne vplyvy na hospodárenie obyvateľstva, zvyšuje priestor pre podnikateľské subjekty na investície do pokročilejších technológií a zároveň stimuluje ekonomickú aktivitu, čo bude mať za následok rast produktivity práce a čiastočné zvyšovanie reálnych miezd a životnej úrovne.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240" w:befor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Vplyvy na sociálnu exklúziu</w:t>
      </w:r>
    </w:p>
    <w:p w:rsidR="00000000" w:rsidDel="00000000" w:rsidP="00000000" w:rsidRDefault="00000000" w:rsidRPr="00000000" w14:paraId="0000007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Navrhovaná zmena zákona nepredpokladá vplyvy na sociálnu exklúziu.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spacing w:after="240" w:befor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Vplyvy na rovnosť príležitostí a rodovú rovnosť a vplyvy na zamestnanosť</w:t>
      </w:r>
    </w:p>
    <w:p w:rsidR="00000000" w:rsidDel="00000000" w:rsidP="00000000" w:rsidRDefault="00000000" w:rsidRPr="00000000" w14:paraId="0000007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Predkladaná novela zákona predpokladá pozitívne vplyvy na zamestnanosť. Daňovým subjektom zostane viac prostriedkov, a teda budú mať viac možností rastu spolu so zameraním na tvorbu pracovných miest s vyššou pridanou hodnotou. Zároveň zvýšením spotreby podnikov vznikne vyšší dopyt po službách a vo výrobe. </w:t>
      </w:r>
    </w:p>
    <w:p w:rsidR="00000000" w:rsidDel="00000000" w:rsidP="00000000" w:rsidRDefault="00000000" w:rsidRPr="00000000" w14:paraId="0000007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A.3.4. Vplyvy na životné prostredie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Novela zákona predpokladá pozitívne vplyvy na životné prostredie a prispieva tak k zelenej tranzícii. Predkladaný zákon má podnietiť podnikateľské subjekty k modernizácii a investíciám do zelených riešení so zameraním na energetickú sebestačnosť. Zariadenia a budovy opotrebované alebo nespĺňajúce aktuálne štandardy aktuálne prispievajú k zvýšenej tvorbe emisií. </w:t>
      </w:r>
    </w:p>
    <w:p w:rsidR="00000000" w:rsidDel="00000000" w:rsidP="00000000" w:rsidRDefault="00000000" w:rsidRPr="00000000" w14:paraId="0000007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A.3.5. Vplyvy na informatizáciu spoločnosti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Navrhovaná zmena zákona nepredpokladá vplyvy na informatizáciu spoločnosti.</w:t>
      </w:r>
    </w:p>
    <w:p w:rsidR="00000000" w:rsidDel="00000000" w:rsidP="00000000" w:rsidRDefault="00000000" w:rsidRPr="00000000" w14:paraId="0000007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A.3.6. Vplyvy na manželstvo, rodičovstvo a rodinu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Navrhovaná novela nepredpokladá vplyvy na manželstvo, rodičovstvo a rodinu.</w:t>
      </w:r>
    </w:p>
    <w:p w:rsidR="00000000" w:rsidDel="00000000" w:rsidP="00000000" w:rsidRDefault="00000000" w:rsidRPr="00000000" w14:paraId="0000007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A.3.7. Vplyvy na služby verejnej správy pre občana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Navrhovaná novela zákona nepredpokladá vplyvy na služby verejnej správy pre občana.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A.4. Alternatívne riešenia</w:t>
      </w:r>
    </w:p>
    <w:p w:rsidR="00000000" w:rsidDel="00000000" w:rsidP="00000000" w:rsidRDefault="00000000" w:rsidRPr="00000000" w14:paraId="0000008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Existuje viacero alternatívnych riešení na podporu modernizácie majetku. Tými najbežnejšími sú priame platby či granty, zrýchlené odpisy aktív, znížené daňové sadzby, daňové úľavy, odpočty a superodpočty výdavkov, a ďalšie. Predložený návrh pracuje so širšou, nepriamou pomocou daňovým subjektom, prostredníctvom kratšej doby odpisovania majetku. Alternatívnym riešením je použitie mimoriadnych odpisov na vybrané druhy majetku ako ich použili v niektorých krajinách počas pandémie na zvýšenie výdavkov a spotreby. Ďalším riešením je priama pomoc vo forme dotácií, avšak je potrebné zdôrazniť, že toto riešenie by malo významnejšie negatívny vplyv na rozpočet verejnej správy a bolo by administratívne náročnejšie na realizáciu. </w:t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A.5. Stanovisko gestorov</w:t>
      </w:r>
    </w:p>
    <w:p w:rsidR="00000000" w:rsidDel="00000000" w:rsidP="00000000" w:rsidRDefault="00000000" w:rsidRPr="00000000" w14:paraId="0000008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bol zaslaný na vyjadrenie Ministerstvu financií Slovenskej republiky a Ministerstvu hospodárstva Slovenskej republiky a ich stanoviská tvoria súčasť predkladaného materiálu.</w:t>
      </w:r>
    </w:p>
    <w:p w:rsidR="00000000" w:rsidDel="00000000" w:rsidP="00000000" w:rsidRDefault="00000000" w:rsidRPr="00000000" w14:paraId="0000008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bol takisto zaslaný na zhodnotenie a posúdenie vplyvov Rade pre rozpočtovú zodpovednosť.</w:t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-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</w:style>
  <w:style w:type="paragraph" w:styleId="Nadpis1">
    <w:name w:val="heading 1"/>
    <w:basedOn w:val="Normlny"/>
    <w:next w:val="Norm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ov">
    <w:name w:val="Title"/>
    <w:basedOn w:val="Normlny"/>
    <w:next w:val="Norm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itul">
    <w:name w:val="Subtitle"/>
    <w:basedOn w:val="Normlny"/>
    <w:next w:val="Norm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Y/qDMQFZ3tGV9k/uCnfvlMdYHQ==">CgMxLjA4AHIhMWpVYVpqMnZhLXFzaHdSblI0TnZGZzgxaXFFREdEbUFo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2024-05-22T22:29:00Z</dcterms:created>
</cp:coreProperties>
</file>