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F7" w:rsidRDefault="008E6EFD">
      <w:pPr>
        <w:spacing w:after="172" w:line="259" w:lineRule="auto"/>
        <w:ind w:left="0" w:right="61" w:firstLine="0"/>
        <w:jc w:val="center"/>
      </w:pPr>
      <w:bookmarkStart w:id="0" w:name="_GoBack"/>
      <w:bookmarkEnd w:id="0"/>
      <w:r>
        <w:rPr>
          <w:b/>
        </w:rPr>
        <w:t xml:space="preserve">Dôvodová správa </w:t>
      </w:r>
    </w:p>
    <w:p w:rsidR="004611F7" w:rsidRDefault="008E6EFD">
      <w:pPr>
        <w:spacing w:after="228" w:line="259" w:lineRule="auto"/>
        <w:ind w:left="0" w:firstLine="0"/>
        <w:jc w:val="left"/>
      </w:pPr>
      <w:r>
        <w:t xml:space="preserve"> </w:t>
      </w:r>
    </w:p>
    <w:p w:rsidR="004611F7" w:rsidRDefault="008E6EFD">
      <w:pPr>
        <w:pStyle w:val="Nadpis1"/>
        <w:spacing w:after="207"/>
        <w:ind w:left="-5" w:right="0"/>
      </w:pPr>
      <w:r>
        <w:t xml:space="preserve"> A. Všeobecná časť </w:t>
      </w:r>
    </w:p>
    <w:p w:rsidR="004611F7" w:rsidRDefault="008E6EFD">
      <w:pPr>
        <w:ind w:left="-5" w:right="48"/>
      </w:pPr>
      <w:r>
        <w:t xml:space="preserve">Návrh zákona, ktorým sa mení zákon č.  599/2001 Z. z. o osvedčovaní listín a podpisov na listinách okresnými úradmi a obcami v znení neskorších predpisov predkladajú na rokovanie </w:t>
      </w:r>
    </w:p>
    <w:p w:rsidR="004611F7" w:rsidRDefault="008E6EFD">
      <w:pPr>
        <w:spacing w:after="102"/>
        <w:ind w:left="-5" w:right="48"/>
      </w:pPr>
      <w:r>
        <w:t xml:space="preserve">Národnej rady Slovenskej republiky poslankyne Národnej rady Slovenskej republiky Veronika </w:t>
      </w:r>
      <w:proofErr w:type="spellStart"/>
      <w:r>
        <w:t>Veslárová</w:t>
      </w:r>
      <w:proofErr w:type="spellEnd"/>
      <w:r>
        <w:t xml:space="preserve"> a Jana Hanuliaková.  </w:t>
      </w:r>
    </w:p>
    <w:p w:rsidR="004611F7" w:rsidRDefault="008E6EFD">
      <w:pPr>
        <w:spacing w:after="201"/>
        <w:ind w:left="-5" w:right="48"/>
      </w:pPr>
      <w:r>
        <w:t>Cieľom návrhu zákona je zaviesť povinnosť pre samosprávu v prípadoch, ak ide o osvedčovanie listín fyzickej osoby, ktorej zdravotný st</w:t>
      </w:r>
      <w:r>
        <w:t>av nedovoľuje dostaviť sa do úradnej miestnosti, vykonať osvedčenie v mieste trvalého pobytu alebo prechodného pobytu tejto osoby alebo na inom vhodnom mieste</w:t>
      </w:r>
      <w:r>
        <w:rPr>
          <w:i/>
        </w:rPr>
        <w:t xml:space="preserve">. </w:t>
      </w:r>
    </w:p>
    <w:p w:rsidR="004611F7" w:rsidRDefault="008E6EFD">
      <w:pPr>
        <w:spacing w:after="248"/>
        <w:ind w:left="-5" w:right="48"/>
      </w:pPr>
      <w:r>
        <w:t>Aj pre fyzické osoby, ktorým zdravotný stav nedovoľuje navštíviť úradnú miestnosť za účelom osv</w:t>
      </w:r>
      <w:r>
        <w:t>edčovania listín a osvedčovania podpisov na listinách, je potrebné zabezpečiť štandardné využívanie služby osvedčovania listín a podpisov. Je potrebné poukázať na to, že práve samotné procesy pri poskytovaní sociálnych služieb pre tieto osoby, vyžadujú nap</w:t>
      </w:r>
      <w:r>
        <w:t>ríklad úradne overené vyhlásenie o majetku fyzickej osoby na účely platenia úhrady za sociálnu službu podľa zákona č. 448/2008 Z. z. o sociálnych službách v znení neskorších predpisov. V súčasnosti mnohé samosprávy už v praxi realizujú osvedčovanie aj mimo</w:t>
      </w:r>
      <w:r>
        <w:t xml:space="preserve"> úradov zväčša v domácnosti, a to na základe súčasnej právnej úpravy, ktorá umožňuje vykonať osvedčenie na inom vhodnom mieste, avšak ide o možnosť nie povinnosť. Počas mimoriadnej situácie spôsobenej ochorením COVID-19 sa overovanie listín a podpisov na l</w:t>
      </w:r>
      <w:r>
        <w:t xml:space="preserve">istinách vykonávalo v domácnosti najmä pre ľudí, ktorým zdravotný stav nedovolil prísť do obvodného úradu alebo do úradnej miestnosti obce. Túto službu využívali najmä seniori a zdravotne znevýhodnené osoby. Aj v súčasnosti je pre ľudí s ťažkým zdravotným </w:t>
      </w:r>
      <w:r>
        <w:t xml:space="preserve">znevýhodnením a seniorov náročné navštevovať príslušné úrady vykonávajúce osvedčovanie listín, pretože zväčša nemajú zabezpečený bezbariérový prístup.  </w:t>
      </w:r>
    </w:p>
    <w:p w:rsidR="004611F7" w:rsidRDefault="008E6EFD">
      <w:pPr>
        <w:ind w:left="-5" w:right="48"/>
      </w:pPr>
      <w:r>
        <w:t>Návrhom zákona sa uľahčuje prístup osobám so zhoršeným zdravotným stavom k osvedčovaniu listín a podpis</w:t>
      </w:r>
      <w:r>
        <w:t xml:space="preserve">ov na listinách tak, aby ich zdravotný stav nepredstavoval obmedzenie, resp. znemožnenie výkonu osvedčovania. </w:t>
      </w:r>
    </w:p>
    <w:p w:rsidR="004611F7" w:rsidRDefault="008E6EFD">
      <w:pPr>
        <w:spacing w:after="30" w:line="259" w:lineRule="auto"/>
        <w:ind w:left="0" w:firstLine="0"/>
        <w:jc w:val="left"/>
      </w:pPr>
      <w:r>
        <w:t xml:space="preserve"> </w:t>
      </w:r>
    </w:p>
    <w:p w:rsidR="004611F7" w:rsidRDefault="008E6EFD">
      <w:pPr>
        <w:spacing w:after="2" w:line="259" w:lineRule="auto"/>
        <w:ind w:left="-5"/>
        <w:jc w:val="left"/>
      </w:pPr>
      <w:r>
        <w:rPr>
          <w:b/>
        </w:rPr>
        <w:t xml:space="preserve">B. Osobitná časť </w:t>
      </w:r>
    </w:p>
    <w:p w:rsidR="004611F7" w:rsidRDefault="008E6EFD">
      <w:pPr>
        <w:spacing w:line="259" w:lineRule="auto"/>
        <w:ind w:left="0" w:firstLine="0"/>
        <w:jc w:val="left"/>
      </w:pPr>
      <w:r>
        <w:t xml:space="preserve"> </w:t>
      </w:r>
    </w:p>
    <w:p w:rsidR="004611F7" w:rsidRDefault="008E6EFD">
      <w:pPr>
        <w:pStyle w:val="Nadpis1"/>
        <w:ind w:left="-5" w:right="0"/>
      </w:pPr>
      <w:r>
        <w:t xml:space="preserve">K čl. I </w:t>
      </w:r>
    </w:p>
    <w:p w:rsidR="004611F7" w:rsidRDefault="008E6EFD">
      <w:pPr>
        <w:ind w:left="-5" w:right="48"/>
      </w:pPr>
      <w:r>
        <w:t xml:space="preserve">Navrhuje sa, aby sa listiny a podpisy osvedčovali v </w:t>
      </w:r>
      <w:r>
        <w:t xml:space="preserve">mieste trvalého, prechodného pobytu alebo na inom vhodnom mieste pre fyzické osoby, ktorým zdravotný stav nedovoľuje dostaviť sa do úradnej miestnosti. </w:t>
      </w:r>
    </w:p>
    <w:p w:rsidR="004611F7" w:rsidRDefault="008E6EFD">
      <w:pPr>
        <w:spacing w:after="7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611F7" w:rsidRDefault="008E6EFD">
      <w:pPr>
        <w:pStyle w:val="Nadpis1"/>
        <w:ind w:left="-5" w:right="0"/>
      </w:pPr>
      <w:r>
        <w:t xml:space="preserve">K čl. II </w:t>
      </w:r>
    </w:p>
    <w:p w:rsidR="004611F7" w:rsidRDefault="008E6EFD">
      <w:pPr>
        <w:ind w:left="-5" w:right="48"/>
      </w:pPr>
      <w:r>
        <w:t xml:space="preserve">Navrhuje sa účinnosť zákona od 1. novembra 2024. </w:t>
      </w:r>
    </w:p>
    <w:p w:rsidR="004611F7" w:rsidRDefault="008E6EFD">
      <w:pPr>
        <w:spacing w:after="184" w:line="259" w:lineRule="auto"/>
        <w:ind w:left="0" w:firstLine="0"/>
        <w:jc w:val="left"/>
      </w:pPr>
      <w:r>
        <w:t xml:space="preserve"> </w:t>
      </w:r>
    </w:p>
    <w:p w:rsidR="004611F7" w:rsidRDefault="008E6EFD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4611F7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F7"/>
    <w:rsid w:val="004611F7"/>
    <w:rsid w:val="008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8B00A-869B-4C86-814D-30C0B084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2</cp:revision>
  <dcterms:created xsi:type="dcterms:W3CDTF">2024-05-24T07:33:00Z</dcterms:created>
  <dcterms:modified xsi:type="dcterms:W3CDTF">2024-05-24T07:33:00Z</dcterms:modified>
</cp:coreProperties>
</file>