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CRD</w:t>
      </w:r>
      <w:r w:rsidRPr="006D449F" w:rsidR="006D1B87">
        <w:rPr>
          <w:sz w:val="22"/>
          <w:szCs w:val="22"/>
        </w:rPr>
        <w:t>-</w:t>
      </w:r>
      <w:r w:rsidR="00C16E61">
        <w:rPr>
          <w:sz w:val="22"/>
          <w:szCs w:val="22"/>
        </w:rPr>
        <w:t>942</w:t>
      </w:r>
      <w:r w:rsidRPr="006D449F" w:rsidR="00553FC0">
        <w:rPr>
          <w:sz w:val="22"/>
          <w:szCs w:val="22"/>
        </w:rPr>
        <w:t>/</w:t>
      </w:r>
      <w:r w:rsidRPr="006D449F">
        <w:rPr>
          <w:sz w:val="22"/>
          <w:szCs w:val="22"/>
        </w:rPr>
        <w:t>20</w:t>
      </w:r>
      <w:r w:rsidRPr="006D449F" w:rsidR="00877F7E">
        <w:rPr>
          <w:sz w:val="22"/>
          <w:szCs w:val="22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5805ED">
        <w:t>287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="005805ED">
        <w:rPr>
          <w:spacing w:val="0"/>
          <w:sz w:val="22"/>
          <w:szCs w:val="22"/>
        </w:rPr>
        <w:t>o</w:t>
      </w:r>
      <w:r w:rsidRPr="006D449F" w:rsidR="005E3DFD">
        <w:rPr>
          <w:spacing w:val="0"/>
          <w:sz w:val="22"/>
          <w:szCs w:val="22"/>
        </w:rPr>
        <w:t xml:space="preserve"> </w:t>
      </w:r>
      <w:r w:rsidR="005805ED">
        <w:rPr>
          <w:spacing w:val="0"/>
          <w:sz w:val="22"/>
          <w:szCs w:val="22"/>
        </w:rPr>
        <w:t>14</w:t>
      </w:r>
      <w:r w:rsidRPr="006D449F" w:rsidR="006D1B87">
        <w:rPr>
          <w:spacing w:val="0"/>
          <w:sz w:val="22"/>
          <w:szCs w:val="22"/>
        </w:rPr>
        <w:t xml:space="preserve">. </w:t>
      </w:r>
      <w:r w:rsidR="0032776D">
        <w:rPr>
          <w:spacing w:val="0"/>
          <w:sz w:val="22"/>
          <w:szCs w:val="22"/>
        </w:rPr>
        <w:t>mája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8871FA">
        <w:rPr>
          <w:rFonts w:ascii="Arial" w:hAnsi="Arial" w:cs="Arial"/>
          <w:sz w:val="22"/>
          <w:szCs w:val="22"/>
        </w:rPr>
        <w:t>k n</w:t>
      </w:r>
      <w:r w:rsidRPr="008871FA" w:rsidR="008871FA">
        <w:rPr>
          <w:rFonts w:ascii="Arial" w:hAnsi="Arial" w:cs="Arial"/>
          <w:sz w:val="22"/>
          <w:szCs w:val="22"/>
        </w:rPr>
        <w:t>ávrh</w:t>
      </w:r>
      <w:r w:rsidR="008871FA">
        <w:rPr>
          <w:rFonts w:ascii="Arial" w:hAnsi="Arial" w:cs="Arial"/>
          <w:sz w:val="22"/>
          <w:szCs w:val="22"/>
        </w:rPr>
        <w:t>u</w:t>
      </w:r>
      <w:r w:rsidRPr="008871FA" w:rsidR="008871FA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mení a dopĺňa zákon č. 250/2012 Z. z. o regulácii v sieťových odvetviach v znení neskorších predpisov a ktorým sa menia a dopĺňajú niektoré zákony</w:t>
      </w:r>
      <w:r w:rsidR="00282D14">
        <w:rPr>
          <w:rFonts w:ascii="Arial" w:hAnsi="Arial" w:cs="Arial"/>
          <w:sz w:val="22"/>
          <w:szCs w:val="22"/>
        </w:rPr>
        <w:t xml:space="preserve"> </w:t>
      </w:r>
      <w:r w:rsidR="008871FA">
        <w:rPr>
          <w:rFonts w:ascii="Arial" w:hAnsi="Arial" w:cs="Arial"/>
          <w:sz w:val="22"/>
          <w:szCs w:val="22"/>
        </w:rPr>
        <w:t>(tlač 291)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D449F">
        <w:rPr>
          <w:sz w:val="22"/>
          <w:szCs w:val="22"/>
        </w:rPr>
        <w:t>podľa § 89 ods. 1 zákona Národnej rady Slovenskej republiky č. 350/1996 Z. z. o rokovacom poriadku Národnej rady Slovenskej republiky v znení neskorších predpisov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8E26A1">
      <w:pPr>
        <w:widowControl w:val="0"/>
        <w:jc w:val="both"/>
        <w:outlineLvl w:val="0"/>
        <w:rPr>
          <w:i/>
          <w:sz w:val="22"/>
          <w:szCs w:val="22"/>
        </w:rPr>
      </w:pPr>
      <w:r w:rsidRPr="006D449F">
        <w:rPr>
          <w:sz w:val="22"/>
          <w:szCs w:val="22"/>
        </w:rPr>
        <w:tab/>
      </w:r>
      <w:r w:rsidRPr="006D449F">
        <w:rPr>
          <w:i/>
          <w:sz w:val="22"/>
          <w:szCs w:val="22"/>
        </w:rPr>
        <w:t>na návrh vlády Slovenskej republiky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8871FA">
        <w:rPr>
          <w:rFonts w:ascii="Arial" w:hAnsi="Arial" w:cs="Arial"/>
          <w:sz w:val="22"/>
          <w:szCs w:val="22"/>
        </w:rPr>
        <w:t>vládny návrh</w:t>
      </w:r>
      <w:r w:rsidRPr="008871FA" w:rsidR="008871FA">
        <w:rPr>
          <w:rFonts w:ascii="Arial" w:hAnsi="Arial" w:cs="Arial"/>
          <w:sz w:val="22"/>
          <w:szCs w:val="22"/>
        </w:rPr>
        <w:t xml:space="preserve"> zákona, ktorým sa mení a dopĺňa zákon č. 250/2012 Z. z. o regulácii v sieťových odvetviach v znení neskorších predpisov a ktorým sa menia a dopĺňajú niektoré zákony</w:t>
      </w:r>
      <w:r w:rsidR="008871FA">
        <w:rPr>
          <w:rFonts w:ascii="Arial" w:hAnsi="Arial" w:cs="Arial"/>
          <w:sz w:val="22"/>
          <w:szCs w:val="22"/>
        </w:rPr>
        <w:t xml:space="preserve"> (tlač 292)</w:t>
      </w:r>
      <w:r w:rsidRPr="006D449F"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6D449F">
        <w:rPr>
          <w:rFonts w:ascii="Arial" w:hAnsi="Arial" w:cs="Arial"/>
          <w:sz w:val="22"/>
          <w:szCs w:val="22"/>
        </w:rPr>
        <w:t>prerokuje v skrá</w:t>
      </w:r>
      <w:r w:rsidRPr="006D449F" w:rsidR="002C043D">
        <w:rPr>
          <w:rFonts w:ascii="Arial" w:hAnsi="Arial" w:cs="Arial"/>
          <w:sz w:val="22"/>
          <w:szCs w:val="22"/>
        </w:rPr>
        <w:t>tenom l</w:t>
      </w:r>
      <w:r w:rsidRPr="006D449F" w:rsidR="00CF1BED">
        <w:rPr>
          <w:rFonts w:ascii="Arial" w:hAnsi="Arial" w:cs="Arial"/>
          <w:sz w:val="22"/>
          <w:szCs w:val="22"/>
        </w:rPr>
        <w:t xml:space="preserve">egislatívnom konaní na </w:t>
      </w:r>
      <w:r w:rsidRPr="006D449F" w:rsidR="00877F7E">
        <w:rPr>
          <w:rFonts w:ascii="Arial" w:hAnsi="Arial" w:cs="Arial"/>
          <w:sz w:val="22"/>
          <w:szCs w:val="22"/>
        </w:rPr>
        <w:t>12</w:t>
      </w:r>
      <w:r w:rsidRPr="006D449F" w:rsidR="000E476C">
        <w:rPr>
          <w:rFonts w:ascii="Arial" w:hAnsi="Arial" w:cs="Arial"/>
          <w:sz w:val="22"/>
          <w:szCs w:val="22"/>
        </w:rPr>
        <w:t>. schôdzi.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74045C" w:rsidRPr="006D449F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13595C" w:rsidRPr="0013595C" w:rsidP="001359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3595C">
        <w:rPr>
          <w:rFonts w:cs="Arial"/>
          <w:sz w:val="22"/>
          <w:szCs w:val="22"/>
        </w:rPr>
        <w:t>Zuzana  P l e v í k o v á   v. r.</w:t>
      </w:r>
    </w:p>
    <w:p w:rsidR="00FC67EF" w:rsidRPr="006D449F" w:rsidP="001359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3595C" w:rsidR="0013595C">
        <w:rPr>
          <w:rFonts w:cs="Arial"/>
          <w:sz w:val="22"/>
          <w:szCs w:val="22"/>
        </w:rPr>
        <w:t>Viliam  T a n k ó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08C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05ED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6550B"/>
    <w:rsid w:val="00876720"/>
    <w:rsid w:val="00876988"/>
    <w:rsid w:val="00877F7E"/>
    <w:rsid w:val="00884BC0"/>
    <w:rsid w:val="008871FA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71952"/>
    <w:rsid w:val="00D7315C"/>
    <w:rsid w:val="00D76378"/>
    <w:rsid w:val="00D824E7"/>
    <w:rsid w:val="00D85E9D"/>
    <w:rsid w:val="00D92237"/>
    <w:rsid w:val="00D97354"/>
    <w:rsid w:val="00DA058B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216E0-E96A-40BC-AAD1-CBBC3B4B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42</cp:revision>
  <cp:lastPrinted>2024-05-07T09:20:00Z</cp:lastPrinted>
  <dcterms:created xsi:type="dcterms:W3CDTF">2022-12-07T16:13:00Z</dcterms:created>
  <dcterms:modified xsi:type="dcterms:W3CDTF">2024-05-15T10:09:00Z</dcterms:modified>
</cp:coreProperties>
</file>