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1165D9">
        <w:rPr>
          <w:sz w:val="22"/>
          <w:szCs w:val="22"/>
        </w:rPr>
        <w:t>CRD</w:t>
      </w:r>
      <w:r w:rsidR="008F7076" w:rsidRPr="00810360">
        <w:rPr>
          <w:sz w:val="22"/>
          <w:szCs w:val="22"/>
        </w:rPr>
        <w:t>-</w:t>
      </w:r>
      <w:r w:rsidR="00BD79E7">
        <w:rPr>
          <w:sz w:val="22"/>
          <w:szCs w:val="22"/>
        </w:rPr>
        <w:t>96</w:t>
      </w:r>
      <w:r w:rsidR="00CD16E9">
        <w:rPr>
          <w:sz w:val="22"/>
          <w:szCs w:val="22"/>
        </w:rPr>
        <w:t>7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DE5A19">
        <w:rPr>
          <w:sz w:val="22"/>
          <w:szCs w:val="22"/>
        </w:rPr>
        <w:t>4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165D9">
      <w:pPr>
        <w:pStyle w:val="rozhodnutia"/>
      </w:pPr>
      <w:r>
        <w:t>30</w:t>
      </w:r>
      <w:r w:rsidR="00CD16E9">
        <w:t>5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77622F">
        <w:rPr>
          <w:rFonts w:ascii="Arial" w:hAnsi="Arial" w:cs="Arial"/>
          <w:sz w:val="22"/>
          <w:szCs w:val="22"/>
        </w:rPr>
        <w:t> </w:t>
      </w:r>
      <w:r w:rsidR="00AF0167">
        <w:rPr>
          <w:rFonts w:ascii="Arial" w:hAnsi="Arial" w:cs="Arial"/>
          <w:sz w:val="22"/>
          <w:szCs w:val="22"/>
        </w:rPr>
        <w:t>20</w:t>
      </w:r>
      <w:r w:rsidR="001165D9">
        <w:rPr>
          <w:rFonts w:ascii="Arial" w:hAnsi="Arial" w:cs="Arial"/>
          <w:sz w:val="22"/>
          <w:szCs w:val="22"/>
        </w:rPr>
        <w:t>.</w:t>
      </w:r>
      <w:r w:rsidR="0077622F">
        <w:rPr>
          <w:rFonts w:ascii="Arial" w:hAnsi="Arial" w:cs="Arial"/>
          <w:sz w:val="22"/>
          <w:szCs w:val="22"/>
        </w:rPr>
        <w:t xml:space="preserve"> </w:t>
      </w:r>
      <w:r w:rsidR="001165D9">
        <w:rPr>
          <w:rFonts w:ascii="Arial" w:hAnsi="Arial" w:cs="Arial"/>
          <w:sz w:val="22"/>
          <w:szCs w:val="22"/>
        </w:rPr>
        <w:t>máj</w:t>
      </w:r>
      <w:r w:rsidR="0077622F">
        <w:rPr>
          <w:rFonts w:ascii="Arial" w:hAnsi="Arial" w:cs="Arial"/>
          <w:sz w:val="22"/>
          <w:szCs w:val="22"/>
        </w:rPr>
        <w:t>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77622F">
        <w:rPr>
          <w:rFonts w:ascii="Arial" w:hAnsi="Arial" w:cs="Arial"/>
          <w:sz w:val="22"/>
          <w:szCs w:val="22"/>
        </w:rPr>
        <w:t> 2</w:t>
      </w:r>
      <w:r w:rsidR="001165D9">
        <w:rPr>
          <w:rFonts w:ascii="Arial" w:hAnsi="Arial" w:cs="Arial"/>
          <w:sz w:val="22"/>
          <w:szCs w:val="22"/>
        </w:rPr>
        <w:t>4</w:t>
      </w:r>
      <w:r w:rsidR="0077622F">
        <w:rPr>
          <w:rFonts w:ascii="Arial" w:hAnsi="Arial" w:cs="Arial"/>
          <w:sz w:val="22"/>
          <w:szCs w:val="22"/>
        </w:rPr>
        <w:t xml:space="preserve">. </w:t>
      </w:r>
      <w:r w:rsidR="00BD79E7">
        <w:rPr>
          <w:rFonts w:ascii="Arial" w:hAnsi="Arial" w:cs="Arial"/>
          <w:sz w:val="22"/>
          <w:szCs w:val="22"/>
        </w:rPr>
        <w:t>apríl</w:t>
      </w:r>
      <w:r w:rsidR="0077622F">
        <w:rPr>
          <w:rFonts w:ascii="Arial" w:hAnsi="Arial" w:cs="Arial"/>
          <w:sz w:val="22"/>
          <w:szCs w:val="22"/>
        </w:rPr>
        <w:t>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77622F">
        <w:rPr>
          <w:rFonts w:ascii="Arial" w:hAnsi="Arial" w:cs="Arial"/>
          <w:sz w:val="22"/>
          <w:szCs w:val="22"/>
        </w:rPr>
        <w:t>2</w:t>
      </w:r>
      <w:r w:rsidR="00BD79E7">
        <w:rPr>
          <w:rFonts w:ascii="Arial" w:hAnsi="Arial" w:cs="Arial"/>
          <w:sz w:val="22"/>
          <w:szCs w:val="22"/>
        </w:rPr>
        <w:t>4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386A9D">
        <w:rPr>
          <w:rFonts w:ascii="Arial" w:hAnsi="Arial" w:cs="Arial"/>
          <w:sz w:val="22"/>
          <w:szCs w:val="22"/>
        </w:rPr>
        <w:t> 2</w:t>
      </w:r>
      <w:r w:rsidR="00BD79E7">
        <w:rPr>
          <w:rFonts w:ascii="Arial" w:hAnsi="Arial" w:cs="Arial"/>
          <w:sz w:val="22"/>
          <w:szCs w:val="22"/>
        </w:rPr>
        <w:t>4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BD79E7">
        <w:rPr>
          <w:rFonts w:ascii="Arial" w:hAnsi="Arial" w:cs="Arial"/>
          <w:sz w:val="22"/>
          <w:szCs w:val="22"/>
        </w:rPr>
        <w:t>apríl</w:t>
      </w:r>
      <w:r w:rsidR="00386A9D">
        <w:rPr>
          <w:rFonts w:ascii="Arial" w:hAnsi="Arial" w:cs="Arial"/>
          <w:sz w:val="22"/>
          <w:szCs w:val="22"/>
        </w:rPr>
        <w:t>a</w:t>
      </w:r>
      <w:r w:rsidR="003E236A"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BD79E7">
        <w:rPr>
          <w:rFonts w:ascii="Arial" w:hAnsi="Arial" w:cs="Arial"/>
          <w:sz w:val="22"/>
          <w:szCs w:val="22"/>
        </w:rPr>
        <w:t>4</w:t>
      </w:r>
      <w:r w:rsidR="003E236A" w:rsidRPr="00810360">
        <w:rPr>
          <w:rFonts w:ascii="Arial" w:hAnsi="Arial" w:cs="Arial"/>
          <w:sz w:val="22"/>
          <w:szCs w:val="22"/>
        </w:rPr>
        <w:t xml:space="preserve"> </w:t>
      </w:r>
      <w:r w:rsidR="00CD16E9">
        <w:rPr>
          <w:rFonts w:ascii="Arial" w:hAnsi="Arial" w:cs="Arial"/>
          <w:sz w:val="22"/>
          <w:szCs w:val="22"/>
        </w:rPr>
        <w:t xml:space="preserve">o mimoriadnych opatreniach pre strategické investície a pre výstavbu </w:t>
      </w:r>
      <w:proofErr w:type="spellStart"/>
      <w:r w:rsidR="00CD16E9">
        <w:rPr>
          <w:rFonts w:ascii="Arial" w:hAnsi="Arial" w:cs="Arial"/>
          <w:sz w:val="22"/>
          <w:szCs w:val="22"/>
        </w:rPr>
        <w:t>transeurópskej</w:t>
      </w:r>
      <w:proofErr w:type="spellEnd"/>
      <w:r w:rsidR="00CD16E9">
        <w:rPr>
          <w:rFonts w:ascii="Arial" w:hAnsi="Arial" w:cs="Arial"/>
          <w:sz w:val="22"/>
          <w:szCs w:val="22"/>
        </w:rPr>
        <w:t xml:space="preserve"> dopravnej siete a o zmene a doplnení niektorých zákonov</w:t>
      </w:r>
      <w:r w:rsidR="00DE5A19" w:rsidRPr="00DE5A19">
        <w:rPr>
          <w:rFonts w:ascii="Arial" w:hAnsi="Arial" w:cs="Arial"/>
          <w:sz w:val="22"/>
          <w:szCs w:val="22"/>
        </w:rPr>
        <w:t xml:space="preserve">, </w:t>
      </w:r>
      <w:r w:rsidRPr="00810360">
        <w:rPr>
          <w:rFonts w:ascii="Arial" w:hAnsi="Arial" w:cs="Arial"/>
          <w:sz w:val="22"/>
          <w:szCs w:val="22"/>
        </w:rPr>
        <w:t>vrátený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Národnou radou 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BD79E7">
        <w:rPr>
          <w:rFonts w:ascii="Arial" w:hAnsi="Arial" w:cs="Arial"/>
          <w:sz w:val="22"/>
          <w:szCs w:val="22"/>
        </w:rPr>
        <w:t>30</w:t>
      </w:r>
      <w:r w:rsidR="00FF369D">
        <w:rPr>
          <w:rFonts w:ascii="Arial" w:hAnsi="Arial" w:cs="Arial"/>
          <w:sz w:val="22"/>
          <w:szCs w:val="22"/>
        </w:rPr>
        <w:t>1</w:t>
      </w:r>
      <w:r w:rsidRPr="00810360">
        <w:rPr>
          <w:rFonts w:ascii="Arial" w:hAnsi="Arial" w:cs="Arial"/>
          <w:sz w:val="22"/>
          <w:szCs w:val="22"/>
        </w:rPr>
        <w:t>), doručený</w:t>
      </w:r>
      <w:r w:rsidR="00BD79E7">
        <w:rPr>
          <w:rFonts w:ascii="Arial" w:hAnsi="Arial" w:cs="Arial"/>
          <w:sz w:val="22"/>
          <w:szCs w:val="22"/>
        </w:rPr>
        <w:t xml:space="preserve"> 7</w:t>
      </w:r>
      <w:r w:rsidR="00386A9D">
        <w:rPr>
          <w:rFonts w:ascii="Arial" w:hAnsi="Arial" w:cs="Arial"/>
          <w:sz w:val="22"/>
          <w:szCs w:val="22"/>
        </w:rPr>
        <w:t xml:space="preserve">. </w:t>
      </w:r>
      <w:r w:rsidR="00BD79E7">
        <w:rPr>
          <w:rFonts w:ascii="Arial" w:hAnsi="Arial" w:cs="Arial"/>
          <w:sz w:val="22"/>
          <w:szCs w:val="22"/>
        </w:rPr>
        <w:t>máj</w:t>
      </w:r>
      <w:r w:rsidR="00386A9D">
        <w:rPr>
          <w:rFonts w:ascii="Arial" w:hAnsi="Arial" w:cs="Arial"/>
          <w:sz w:val="22"/>
          <w:szCs w:val="22"/>
        </w:rPr>
        <w:t>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DE5A19">
        <w:rPr>
          <w:rFonts w:ascii="Arial" w:hAnsi="Arial" w:cs="Arial"/>
          <w:sz w:val="22"/>
          <w:szCs w:val="22"/>
        </w:rPr>
        <w:t>4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D16E9">
        <w:rPr>
          <w:rFonts w:ascii="Arial" w:hAnsi="Arial" w:cs="Arial"/>
          <w:sz w:val="22"/>
          <w:szCs w:val="22"/>
        </w:rPr>
        <w:t>hospodárske záležitosti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proofErr w:type="spellStart"/>
      <w:r w:rsidR="00CD16E9">
        <w:rPr>
          <w:rFonts w:cs="Arial"/>
          <w:sz w:val="22"/>
          <w:szCs w:val="22"/>
        </w:rPr>
        <w:t>hospodárske</w:t>
      </w:r>
      <w:proofErr w:type="spellEnd"/>
      <w:r w:rsidR="00CD16E9">
        <w:rPr>
          <w:rFonts w:cs="Arial"/>
          <w:sz w:val="22"/>
          <w:szCs w:val="22"/>
        </w:rPr>
        <w:t xml:space="preserve"> záležitosti</w:t>
      </w:r>
      <w:r w:rsidR="00CD16E9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AF0167" w:rsidRDefault="007C759B" w:rsidP="00AF0167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AF0167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 tomto návrhu</w:t>
      </w:r>
      <w:r w:rsidR="00AF0167">
        <w:rPr>
          <w:rFonts w:ascii="Arial" w:hAnsi="Arial" w:cs="Arial"/>
          <w:sz w:val="22"/>
          <w:szCs w:val="22"/>
        </w:rPr>
        <w:t xml:space="preserve">. 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BD79E7" w:rsidRDefault="00BD79E7" w:rsidP="00BD79E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D79E7" w:rsidRPr="001E7093" w:rsidRDefault="00BD79E7" w:rsidP="00BD79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  v. r.  </w:t>
      </w:r>
    </w:p>
    <w:p w:rsidR="007C759B" w:rsidRPr="00810360" w:rsidRDefault="007C759B" w:rsidP="00BD79E7">
      <w:pPr>
        <w:jc w:val="center"/>
        <w:rPr>
          <w:rFonts w:ascii="Arial" w:hAnsi="Arial" w:cs="Arial"/>
          <w:sz w:val="22"/>
          <w:szCs w:val="22"/>
        </w:rPr>
      </w:pP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165D9"/>
    <w:rsid w:val="001C09A8"/>
    <w:rsid w:val="001E345A"/>
    <w:rsid w:val="002329B0"/>
    <w:rsid w:val="0025679E"/>
    <w:rsid w:val="002A4864"/>
    <w:rsid w:val="00386A9D"/>
    <w:rsid w:val="003B1CB8"/>
    <w:rsid w:val="003E236A"/>
    <w:rsid w:val="00447206"/>
    <w:rsid w:val="005E5EF1"/>
    <w:rsid w:val="00615063"/>
    <w:rsid w:val="006266FF"/>
    <w:rsid w:val="00665EA4"/>
    <w:rsid w:val="006664FE"/>
    <w:rsid w:val="006A7DA4"/>
    <w:rsid w:val="0077622F"/>
    <w:rsid w:val="007A378D"/>
    <w:rsid w:val="007C1249"/>
    <w:rsid w:val="007C759B"/>
    <w:rsid w:val="00810360"/>
    <w:rsid w:val="00835472"/>
    <w:rsid w:val="008E4239"/>
    <w:rsid w:val="008F7076"/>
    <w:rsid w:val="009216A2"/>
    <w:rsid w:val="00962324"/>
    <w:rsid w:val="009C0A85"/>
    <w:rsid w:val="009F42D9"/>
    <w:rsid w:val="00A176AF"/>
    <w:rsid w:val="00A34824"/>
    <w:rsid w:val="00A70524"/>
    <w:rsid w:val="00AF0167"/>
    <w:rsid w:val="00B759B0"/>
    <w:rsid w:val="00BD79E7"/>
    <w:rsid w:val="00C511C7"/>
    <w:rsid w:val="00CD0231"/>
    <w:rsid w:val="00CD16E9"/>
    <w:rsid w:val="00CD4FB5"/>
    <w:rsid w:val="00CF6FEC"/>
    <w:rsid w:val="00DB25AF"/>
    <w:rsid w:val="00DE54A9"/>
    <w:rsid w:val="00DE5A19"/>
    <w:rsid w:val="00E172C4"/>
    <w:rsid w:val="00E60840"/>
    <w:rsid w:val="00E7420C"/>
    <w:rsid w:val="00E9477C"/>
    <w:rsid w:val="00EC39A4"/>
    <w:rsid w:val="00F20235"/>
    <w:rsid w:val="00FA6611"/>
    <w:rsid w:val="00FF0D09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E4FA2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86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86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Krupanská, Petra</cp:lastModifiedBy>
  <cp:revision>5</cp:revision>
  <cp:lastPrinted>2024-05-21T07:07:00Z</cp:lastPrinted>
  <dcterms:created xsi:type="dcterms:W3CDTF">2024-05-09T06:54:00Z</dcterms:created>
  <dcterms:modified xsi:type="dcterms:W3CDTF">2024-05-21T07:07:00Z</dcterms:modified>
</cp:coreProperties>
</file>