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65AC" w14:textId="77777777" w:rsidR="00F45EF3" w:rsidRPr="004546CD" w:rsidRDefault="00F45EF3" w:rsidP="00F45EF3">
      <w:pPr>
        <w:pStyle w:val="Nadpis1"/>
        <w:rPr>
          <w:sz w:val="22"/>
          <w:szCs w:val="22"/>
        </w:rPr>
      </w:pPr>
      <w:r w:rsidRPr="004546CD">
        <w:rPr>
          <w:sz w:val="22"/>
          <w:szCs w:val="22"/>
        </w:rPr>
        <w:t>TABUĽKA  ZHODY</w:t>
      </w:r>
    </w:p>
    <w:p w14:paraId="56F4B1CF" w14:textId="7133DDA9" w:rsidR="002B6D95" w:rsidRPr="004546CD" w:rsidRDefault="00F45EF3" w:rsidP="00F45EF3">
      <w:pPr>
        <w:pStyle w:val="Default"/>
        <w:jc w:val="center"/>
        <w:rPr>
          <w:b/>
          <w:color w:val="auto"/>
        </w:rPr>
      </w:pPr>
      <w:r w:rsidRPr="004546CD">
        <w:rPr>
          <w:b/>
        </w:rPr>
        <w:t>Návrhu právneho predpisu s právom Európskej únie</w:t>
      </w:r>
    </w:p>
    <w:p w14:paraId="6D6ED2E0" w14:textId="73AB07B7" w:rsidR="00C442D0" w:rsidRPr="004546CD" w:rsidRDefault="00C442D0" w:rsidP="00445E64">
      <w:pPr>
        <w:pStyle w:val="Default"/>
        <w:rPr>
          <w:color w:val="auto"/>
        </w:rPr>
      </w:pPr>
    </w:p>
    <w:p w14:paraId="0353FBE2" w14:textId="77777777" w:rsidR="00C442D0" w:rsidRPr="004546CD" w:rsidRDefault="00C442D0" w:rsidP="00445E64">
      <w:pPr>
        <w:pStyle w:val="Default"/>
        <w:rPr>
          <w:color w:val="auto"/>
        </w:rPr>
      </w:pPr>
    </w:p>
    <w:p w14:paraId="390B1AD0" w14:textId="77777777" w:rsidR="001E0F6A" w:rsidRPr="004546CD" w:rsidRDefault="001E0F6A" w:rsidP="00445E64">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F45EF3" w:rsidRPr="004546CD" w14:paraId="384A5DB4" w14:textId="301C6CED" w:rsidTr="00F45EF3">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5389A3C0" w14:textId="650D31CD" w:rsidR="00DB5A30" w:rsidRPr="004546CD" w:rsidRDefault="00DB5A30" w:rsidP="00DB5A30">
            <w:pPr>
              <w:pStyle w:val="Zkladntext3"/>
              <w:spacing w:line="240" w:lineRule="exact"/>
              <w:jc w:val="center"/>
              <w:rPr>
                <w:rStyle w:val="Siln"/>
                <w:sz w:val="18"/>
                <w:szCs w:val="18"/>
              </w:rPr>
            </w:pPr>
            <w:r w:rsidRPr="004546CD">
              <w:rPr>
                <w:rStyle w:val="Siln"/>
                <w:sz w:val="18"/>
                <w:szCs w:val="18"/>
              </w:rPr>
              <w:t>Smernica</w:t>
            </w:r>
          </w:p>
          <w:p w14:paraId="398574B6" w14:textId="77777777" w:rsidR="00DB5A30" w:rsidRPr="004546CD" w:rsidRDefault="00DB5A30" w:rsidP="00EE2562">
            <w:pPr>
              <w:pStyle w:val="Zkladntext3"/>
              <w:spacing w:line="240" w:lineRule="exact"/>
              <w:rPr>
                <w:rStyle w:val="Siln"/>
                <w:sz w:val="18"/>
                <w:szCs w:val="18"/>
              </w:rPr>
            </w:pPr>
          </w:p>
          <w:p w14:paraId="5A1BC513" w14:textId="3BB5687A" w:rsidR="00F45EF3" w:rsidRPr="004546CD" w:rsidRDefault="00F45EF3" w:rsidP="00EE2562">
            <w:pPr>
              <w:pStyle w:val="Zkladntext3"/>
              <w:spacing w:line="240" w:lineRule="exact"/>
              <w:rPr>
                <w:b/>
                <w:sz w:val="18"/>
                <w:szCs w:val="18"/>
              </w:rPr>
            </w:pPr>
            <w:r w:rsidRPr="004546CD">
              <w:rPr>
                <w:rStyle w:val="Siln"/>
                <w:sz w:val="18"/>
                <w:szCs w:val="18"/>
              </w:rPr>
              <w:t>S</w:t>
            </w:r>
            <w:r w:rsidR="00DB5A30" w:rsidRPr="004546CD">
              <w:rPr>
                <w:rStyle w:val="Siln"/>
                <w:sz w:val="18"/>
                <w:szCs w:val="18"/>
              </w:rPr>
              <w:t>mernica</w:t>
            </w:r>
            <w:r w:rsidRPr="004546CD">
              <w:rPr>
                <w:rStyle w:val="Siln"/>
                <w:sz w:val="18"/>
                <w:szCs w:val="18"/>
              </w:rPr>
              <w:t xml:space="preserve"> Európskeho parlamentu a Rady </w:t>
            </w:r>
            <w:r w:rsidR="00D30785" w:rsidRPr="004546CD">
              <w:rPr>
                <w:rStyle w:val="Siln"/>
                <w:sz w:val="18"/>
                <w:szCs w:val="18"/>
              </w:rPr>
              <w:t>2009/110/ES zo 16. septembra 2009 o začatí a vykonávaní činností a dohľade nad obozretným podnikaním inštitúcií elektronického peňažníctva, ktorou sa menia a dopĺňajú smernice 2005/60/ES a 2006/48/ES a zrušuje smernica 2000/46/ES</w:t>
            </w:r>
            <w:r w:rsidR="00AE2E49" w:rsidRPr="004546CD">
              <w:rPr>
                <w:rStyle w:val="Siln"/>
                <w:sz w:val="18"/>
                <w:szCs w:val="18"/>
              </w:rPr>
              <w:t xml:space="preserve"> (Ú. v. EÚ L 267, 10.10.2009)</w:t>
            </w:r>
            <w:r w:rsidR="004821AA" w:rsidRPr="004546CD">
              <w:rPr>
                <w:rStyle w:val="Siln"/>
                <w:sz w:val="18"/>
                <w:szCs w:val="18"/>
              </w:rPr>
              <w:t xml:space="preserve"> v platnom znení</w:t>
            </w:r>
          </w:p>
        </w:tc>
        <w:tc>
          <w:tcPr>
            <w:tcW w:w="9214" w:type="dxa"/>
            <w:gridSpan w:val="7"/>
            <w:tcBorders>
              <w:top w:val="single" w:sz="4" w:space="0" w:color="auto"/>
              <w:left w:val="nil"/>
              <w:bottom w:val="single" w:sz="4" w:space="0" w:color="auto"/>
              <w:right w:val="single" w:sz="12" w:space="0" w:color="auto"/>
            </w:tcBorders>
          </w:tcPr>
          <w:p w14:paraId="41739F12" w14:textId="77777777" w:rsidR="00F45EF3" w:rsidRPr="004546CD" w:rsidRDefault="00F45EF3" w:rsidP="00EE2562">
            <w:pPr>
              <w:pStyle w:val="Nadpis4"/>
              <w:spacing w:before="120"/>
              <w:rPr>
                <w:sz w:val="18"/>
                <w:szCs w:val="18"/>
              </w:rPr>
            </w:pPr>
            <w:r w:rsidRPr="004546CD">
              <w:rPr>
                <w:sz w:val="18"/>
                <w:szCs w:val="18"/>
              </w:rPr>
              <w:t>Právne predpisy Slovenskej republiky</w:t>
            </w:r>
          </w:p>
          <w:p w14:paraId="0BAA41E5" w14:textId="77777777" w:rsidR="00F45EF3" w:rsidRPr="004546CD" w:rsidRDefault="00F45EF3" w:rsidP="00EE2562">
            <w:pPr>
              <w:adjustRightInd w:val="0"/>
              <w:jc w:val="both"/>
              <w:rPr>
                <w:sz w:val="18"/>
                <w:szCs w:val="18"/>
              </w:rPr>
            </w:pPr>
          </w:p>
          <w:p w14:paraId="1DAEA531" w14:textId="4AD11697" w:rsidR="00F45EF3" w:rsidRPr="004546CD" w:rsidRDefault="00F45EF3" w:rsidP="00EE2562">
            <w:pPr>
              <w:tabs>
                <w:tab w:val="left" w:pos="0"/>
              </w:tabs>
              <w:jc w:val="both"/>
              <w:rPr>
                <w:b/>
                <w:bCs/>
                <w:sz w:val="18"/>
                <w:szCs w:val="18"/>
              </w:rPr>
            </w:pPr>
            <w:r w:rsidRPr="004546CD">
              <w:rPr>
                <w:b/>
                <w:bCs/>
                <w:sz w:val="18"/>
                <w:szCs w:val="18"/>
              </w:rPr>
              <w:t xml:space="preserve">Zákon </w:t>
            </w:r>
            <w:r w:rsidR="00957540" w:rsidRPr="004546CD">
              <w:rPr>
                <w:b/>
                <w:bCs/>
                <w:sz w:val="18"/>
                <w:szCs w:val="18"/>
              </w:rPr>
              <w:t>č.</w:t>
            </w:r>
            <w:r w:rsidRPr="004546CD">
              <w:rPr>
                <w:b/>
                <w:bCs/>
                <w:sz w:val="18"/>
                <w:szCs w:val="18"/>
              </w:rPr>
              <w:t xml:space="preserve"> .... /2024</w:t>
            </w:r>
            <w:r w:rsidR="00DB5A30" w:rsidRPr="004546CD">
              <w:rPr>
                <w:b/>
                <w:bCs/>
                <w:sz w:val="18"/>
                <w:szCs w:val="18"/>
              </w:rPr>
              <w:t xml:space="preserve"> Z. z.</w:t>
            </w:r>
            <w:r w:rsidRPr="004546CD">
              <w:rPr>
                <w:b/>
                <w:bCs/>
                <w:sz w:val="18"/>
                <w:szCs w:val="18"/>
              </w:rPr>
              <w:t xml:space="preserve"> o niektorých povinnostiach a oprávneniach v oblasti kryptoaktív a o zmene a doplnení niektorých zákonov (ďalej len „návrh zákona“)</w:t>
            </w:r>
          </w:p>
          <w:p w14:paraId="500408B7" w14:textId="77777777" w:rsidR="00F45EF3" w:rsidRPr="004546CD" w:rsidRDefault="00F45EF3" w:rsidP="00EE2562">
            <w:pPr>
              <w:tabs>
                <w:tab w:val="left" w:pos="0"/>
              </w:tabs>
              <w:jc w:val="both"/>
              <w:rPr>
                <w:bCs/>
                <w:sz w:val="18"/>
                <w:szCs w:val="18"/>
              </w:rPr>
            </w:pPr>
          </w:p>
          <w:p w14:paraId="45CF2BFF" w14:textId="7CE0BB23" w:rsidR="00F45EF3" w:rsidRPr="004546CD" w:rsidRDefault="00F45EF3" w:rsidP="00EE2562">
            <w:pPr>
              <w:tabs>
                <w:tab w:val="left" w:pos="0"/>
              </w:tabs>
              <w:jc w:val="both"/>
              <w:rPr>
                <w:bCs/>
                <w:sz w:val="18"/>
                <w:szCs w:val="18"/>
              </w:rPr>
            </w:pPr>
            <w:r w:rsidRPr="004546CD">
              <w:rPr>
                <w:bCs/>
                <w:sz w:val="18"/>
                <w:szCs w:val="18"/>
              </w:rPr>
              <w:t xml:space="preserve">Zákon č. </w:t>
            </w:r>
            <w:r w:rsidR="00DA6A33" w:rsidRPr="004546CD">
              <w:rPr>
                <w:bCs/>
                <w:sz w:val="18"/>
                <w:szCs w:val="18"/>
              </w:rPr>
              <w:t>492</w:t>
            </w:r>
            <w:r w:rsidRPr="004546CD">
              <w:rPr>
                <w:bCs/>
                <w:sz w:val="18"/>
                <w:szCs w:val="18"/>
              </w:rPr>
              <w:t>/20</w:t>
            </w:r>
            <w:r w:rsidR="00DA6A33" w:rsidRPr="004546CD">
              <w:rPr>
                <w:bCs/>
                <w:sz w:val="18"/>
                <w:szCs w:val="18"/>
              </w:rPr>
              <w:t>09</w:t>
            </w:r>
            <w:r w:rsidRPr="004546CD">
              <w:rPr>
                <w:bCs/>
                <w:sz w:val="18"/>
                <w:szCs w:val="18"/>
              </w:rPr>
              <w:t xml:space="preserve"> Z. z. </w:t>
            </w:r>
            <w:r w:rsidR="00DA6A33" w:rsidRPr="004546CD">
              <w:rPr>
                <w:bCs/>
                <w:sz w:val="18"/>
                <w:szCs w:val="18"/>
              </w:rPr>
              <w:t>o platobných službách a o zmene a doplnení niektorých zákonov</w:t>
            </w:r>
            <w:r w:rsidRPr="004546CD">
              <w:rPr>
                <w:bCs/>
                <w:sz w:val="18"/>
                <w:szCs w:val="18"/>
              </w:rPr>
              <w:t xml:space="preserve"> v znení neskorších predpisov (ďalej len „</w:t>
            </w:r>
            <w:r w:rsidR="00DA6A33" w:rsidRPr="004546CD">
              <w:rPr>
                <w:bCs/>
                <w:sz w:val="18"/>
                <w:szCs w:val="18"/>
              </w:rPr>
              <w:t>492/2009</w:t>
            </w:r>
            <w:r w:rsidRPr="004546CD">
              <w:rPr>
                <w:bCs/>
                <w:sz w:val="18"/>
                <w:szCs w:val="18"/>
              </w:rPr>
              <w:t>“)</w:t>
            </w:r>
          </w:p>
          <w:p w14:paraId="6959A2A5" w14:textId="77777777" w:rsidR="00F45EF3" w:rsidRPr="004546CD" w:rsidRDefault="00F45EF3" w:rsidP="00EE2562">
            <w:pPr>
              <w:adjustRightInd w:val="0"/>
              <w:jc w:val="both"/>
              <w:rPr>
                <w:sz w:val="18"/>
                <w:szCs w:val="18"/>
                <w:shd w:val="clear" w:color="auto" w:fill="FFFFFF"/>
              </w:rPr>
            </w:pPr>
          </w:p>
          <w:p w14:paraId="4D8B92E5" w14:textId="77777777" w:rsidR="00F45EF3" w:rsidRPr="004546CD" w:rsidRDefault="00F45EF3" w:rsidP="00EE2562">
            <w:pPr>
              <w:pStyle w:val="Nadpis4"/>
              <w:spacing w:before="120"/>
              <w:rPr>
                <w:sz w:val="18"/>
                <w:szCs w:val="18"/>
              </w:rPr>
            </w:pPr>
          </w:p>
        </w:tc>
      </w:tr>
      <w:tr w:rsidR="00F45EF3" w:rsidRPr="004546CD" w14:paraId="43B372E1" w14:textId="7E8F2A03" w:rsidTr="009905F8">
        <w:tc>
          <w:tcPr>
            <w:tcW w:w="568" w:type="dxa"/>
            <w:tcBorders>
              <w:top w:val="single" w:sz="4" w:space="0" w:color="auto"/>
              <w:left w:val="single" w:sz="12" w:space="0" w:color="auto"/>
              <w:bottom w:val="single" w:sz="4" w:space="0" w:color="auto"/>
              <w:right w:val="single" w:sz="4" w:space="0" w:color="auto"/>
            </w:tcBorders>
          </w:tcPr>
          <w:p w14:paraId="17F99DF5" w14:textId="77777777" w:rsidR="00F45EF3" w:rsidRPr="004546CD" w:rsidRDefault="00F45EF3" w:rsidP="00EE2562">
            <w:pPr>
              <w:jc w:val="center"/>
              <w:rPr>
                <w:sz w:val="18"/>
                <w:szCs w:val="18"/>
              </w:rPr>
            </w:pPr>
            <w:r w:rsidRPr="004546CD">
              <w:rPr>
                <w:sz w:val="18"/>
                <w:szCs w:val="18"/>
              </w:rPr>
              <w:t>1</w:t>
            </w:r>
          </w:p>
        </w:tc>
        <w:tc>
          <w:tcPr>
            <w:tcW w:w="5103" w:type="dxa"/>
            <w:tcBorders>
              <w:top w:val="single" w:sz="4" w:space="0" w:color="auto"/>
              <w:left w:val="single" w:sz="4" w:space="0" w:color="auto"/>
              <w:bottom w:val="single" w:sz="4" w:space="0" w:color="auto"/>
              <w:right w:val="single" w:sz="4" w:space="0" w:color="auto"/>
            </w:tcBorders>
          </w:tcPr>
          <w:p w14:paraId="5E2D7221" w14:textId="77777777" w:rsidR="00F45EF3" w:rsidRPr="004546CD" w:rsidRDefault="00F45EF3" w:rsidP="00EE2562">
            <w:pPr>
              <w:jc w:val="center"/>
              <w:rPr>
                <w:sz w:val="18"/>
                <w:szCs w:val="18"/>
              </w:rPr>
            </w:pPr>
            <w:r w:rsidRPr="004546CD">
              <w:rPr>
                <w:sz w:val="18"/>
                <w:szCs w:val="18"/>
              </w:rPr>
              <w:t>2</w:t>
            </w:r>
          </w:p>
        </w:tc>
        <w:tc>
          <w:tcPr>
            <w:tcW w:w="850" w:type="dxa"/>
            <w:tcBorders>
              <w:top w:val="single" w:sz="4" w:space="0" w:color="auto"/>
              <w:left w:val="single" w:sz="4" w:space="0" w:color="auto"/>
              <w:bottom w:val="single" w:sz="4" w:space="0" w:color="auto"/>
              <w:right w:val="single" w:sz="12" w:space="0" w:color="auto"/>
            </w:tcBorders>
          </w:tcPr>
          <w:p w14:paraId="108049B0" w14:textId="77777777" w:rsidR="00F45EF3" w:rsidRPr="004546CD" w:rsidRDefault="00F45EF3" w:rsidP="00EE2562">
            <w:pPr>
              <w:jc w:val="center"/>
              <w:rPr>
                <w:sz w:val="18"/>
                <w:szCs w:val="18"/>
              </w:rPr>
            </w:pPr>
            <w:r w:rsidRPr="004546CD">
              <w:rPr>
                <w:sz w:val="18"/>
                <w:szCs w:val="18"/>
              </w:rPr>
              <w:t>3</w:t>
            </w:r>
          </w:p>
        </w:tc>
        <w:tc>
          <w:tcPr>
            <w:tcW w:w="851" w:type="dxa"/>
            <w:tcBorders>
              <w:top w:val="single" w:sz="4" w:space="0" w:color="auto"/>
              <w:left w:val="nil"/>
              <w:bottom w:val="single" w:sz="4" w:space="0" w:color="auto"/>
              <w:right w:val="single" w:sz="4" w:space="0" w:color="auto"/>
            </w:tcBorders>
          </w:tcPr>
          <w:p w14:paraId="2497956B" w14:textId="77777777" w:rsidR="00F45EF3" w:rsidRPr="004546CD" w:rsidRDefault="00F45EF3" w:rsidP="00EE2562">
            <w:pPr>
              <w:jc w:val="center"/>
              <w:rPr>
                <w:sz w:val="18"/>
                <w:szCs w:val="18"/>
              </w:rPr>
            </w:pPr>
            <w:r w:rsidRPr="004546CD">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64BF15A" w14:textId="77777777" w:rsidR="00F45EF3" w:rsidRPr="004546CD" w:rsidRDefault="00F45EF3" w:rsidP="00EE2562">
            <w:pPr>
              <w:pStyle w:val="Zkladntext2"/>
              <w:spacing w:line="240" w:lineRule="exact"/>
              <w:rPr>
                <w:sz w:val="18"/>
                <w:szCs w:val="18"/>
              </w:rPr>
            </w:pPr>
            <w:r w:rsidRPr="004546CD">
              <w:rPr>
                <w:sz w:val="18"/>
                <w:szCs w:val="18"/>
              </w:rPr>
              <w:t>5</w:t>
            </w:r>
          </w:p>
        </w:tc>
        <w:tc>
          <w:tcPr>
            <w:tcW w:w="3969" w:type="dxa"/>
            <w:tcBorders>
              <w:top w:val="single" w:sz="4" w:space="0" w:color="auto"/>
              <w:left w:val="single" w:sz="4" w:space="0" w:color="auto"/>
              <w:bottom w:val="single" w:sz="4" w:space="0" w:color="auto"/>
              <w:right w:val="single" w:sz="4" w:space="0" w:color="auto"/>
            </w:tcBorders>
          </w:tcPr>
          <w:p w14:paraId="0A76EE7A" w14:textId="77777777" w:rsidR="00F45EF3" w:rsidRPr="004546CD" w:rsidRDefault="00F45EF3" w:rsidP="00EE2562">
            <w:pPr>
              <w:pStyle w:val="Zkladntext2"/>
              <w:spacing w:line="240" w:lineRule="exact"/>
              <w:rPr>
                <w:sz w:val="18"/>
                <w:szCs w:val="18"/>
              </w:rPr>
            </w:pPr>
            <w:r w:rsidRPr="004546CD">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0FA77D90" w14:textId="77777777" w:rsidR="00F45EF3" w:rsidRPr="004546CD" w:rsidRDefault="00F45EF3" w:rsidP="00EE2562">
            <w:pPr>
              <w:jc w:val="center"/>
              <w:rPr>
                <w:sz w:val="18"/>
                <w:szCs w:val="18"/>
              </w:rPr>
            </w:pPr>
            <w:r w:rsidRPr="004546CD">
              <w:rPr>
                <w:sz w:val="18"/>
                <w:szCs w:val="18"/>
              </w:rPr>
              <w:t>7</w:t>
            </w:r>
          </w:p>
        </w:tc>
        <w:tc>
          <w:tcPr>
            <w:tcW w:w="850" w:type="dxa"/>
            <w:tcBorders>
              <w:top w:val="single" w:sz="4" w:space="0" w:color="auto"/>
              <w:left w:val="single" w:sz="4" w:space="0" w:color="auto"/>
              <w:bottom w:val="single" w:sz="4" w:space="0" w:color="auto"/>
              <w:right w:val="single" w:sz="12" w:space="0" w:color="auto"/>
            </w:tcBorders>
          </w:tcPr>
          <w:p w14:paraId="2788BC7B" w14:textId="77777777" w:rsidR="00F45EF3" w:rsidRPr="004546CD" w:rsidRDefault="00F45EF3" w:rsidP="00EE2562">
            <w:pPr>
              <w:jc w:val="center"/>
              <w:rPr>
                <w:sz w:val="18"/>
                <w:szCs w:val="18"/>
              </w:rPr>
            </w:pPr>
            <w:r w:rsidRPr="004546CD">
              <w:rPr>
                <w:sz w:val="18"/>
                <w:szCs w:val="18"/>
              </w:rPr>
              <w:t>8</w:t>
            </w:r>
          </w:p>
        </w:tc>
        <w:tc>
          <w:tcPr>
            <w:tcW w:w="1134" w:type="dxa"/>
            <w:tcBorders>
              <w:top w:val="single" w:sz="4" w:space="0" w:color="auto"/>
              <w:left w:val="single" w:sz="4" w:space="0" w:color="auto"/>
              <w:bottom w:val="single" w:sz="4" w:space="0" w:color="auto"/>
              <w:right w:val="single" w:sz="12" w:space="0" w:color="auto"/>
            </w:tcBorders>
          </w:tcPr>
          <w:p w14:paraId="398A43FF" w14:textId="2B6F391C" w:rsidR="00F45EF3" w:rsidRPr="004546CD" w:rsidRDefault="00F45EF3" w:rsidP="00EE2562">
            <w:pPr>
              <w:jc w:val="center"/>
              <w:rPr>
                <w:sz w:val="18"/>
                <w:szCs w:val="18"/>
              </w:rPr>
            </w:pPr>
            <w:r w:rsidRPr="004546CD">
              <w:rPr>
                <w:sz w:val="18"/>
                <w:szCs w:val="18"/>
              </w:rPr>
              <w:t>9</w:t>
            </w:r>
          </w:p>
        </w:tc>
        <w:tc>
          <w:tcPr>
            <w:tcW w:w="1276" w:type="dxa"/>
            <w:tcBorders>
              <w:top w:val="single" w:sz="4" w:space="0" w:color="auto"/>
              <w:left w:val="single" w:sz="4" w:space="0" w:color="auto"/>
              <w:bottom w:val="single" w:sz="4" w:space="0" w:color="auto"/>
              <w:right w:val="single" w:sz="12" w:space="0" w:color="auto"/>
            </w:tcBorders>
          </w:tcPr>
          <w:p w14:paraId="554BB897" w14:textId="743107E9" w:rsidR="00F45EF3" w:rsidRPr="004546CD" w:rsidRDefault="00F45EF3" w:rsidP="00EE2562">
            <w:pPr>
              <w:jc w:val="center"/>
              <w:rPr>
                <w:sz w:val="18"/>
                <w:szCs w:val="18"/>
              </w:rPr>
            </w:pPr>
            <w:r w:rsidRPr="004546CD">
              <w:rPr>
                <w:sz w:val="18"/>
                <w:szCs w:val="18"/>
              </w:rPr>
              <w:t>10</w:t>
            </w:r>
          </w:p>
        </w:tc>
      </w:tr>
      <w:tr w:rsidR="00F45EF3" w:rsidRPr="004546CD" w14:paraId="2BBCFD44" w14:textId="54F54A4D" w:rsidTr="009905F8">
        <w:tc>
          <w:tcPr>
            <w:tcW w:w="568" w:type="dxa"/>
            <w:tcBorders>
              <w:top w:val="single" w:sz="4" w:space="0" w:color="auto"/>
              <w:left w:val="single" w:sz="12" w:space="0" w:color="auto"/>
              <w:bottom w:val="single" w:sz="4" w:space="0" w:color="auto"/>
              <w:right w:val="single" w:sz="4" w:space="0" w:color="auto"/>
            </w:tcBorders>
          </w:tcPr>
          <w:p w14:paraId="564B046B" w14:textId="77777777" w:rsidR="00F45EF3" w:rsidRPr="004546CD" w:rsidRDefault="00F45EF3" w:rsidP="00EE2562">
            <w:pPr>
              <w:pStyle w:val="Normlny0"/>
              <w:jc w:val="center"/>
              <w:rPr>
                <w:sz w:val="16"/>
                <w:szCs w:val="16"/>
              </w:rPr>
            </w:pPr>
            <w:r w:rsidRPr="004546CD">
              <w:rPr>
                <w:sz w:val="16"/>
                <w:szCs w:val="16"/>
              </w:rPr>
              <w:t>Článok</w:t>
            </w:r>
          </w:p>
          <w:p w14:paraId="16F55F2E" w14:textId="77777777" w:rsidR="00F45EF3" w:rsidRPr="004546CD" w:rsidRDefault="00F45EF3" w:rsidP="00EE2562">
            <w:pPr>
              <w:pStyle w:val="Normlny0"/>
              <w:jc w:val="center"/>
              <w:rPr>
                <w:sz w:val="16"/>
                <w:szCs w:val="16"/>
              </w:rPr>
            </w:pPr>
            <w:r w:rsidRPr="004546CD">
              <w:rPr>
                <w:sz w:val="16"/>
                <w:szCs w:val="16"/>
              </w:rPr>
              <w:t>(Č, O,</w:t>
            </w:r>
          </w:p>
          <w:p w14:paraId="5E51272C" w14:textId="77777777" w:rsidR="00F45EF3" w:rsidRPr="004546CD" w:rsidRDefault="00F45EF3" w:rsidP="00EE2562">
            <w:pPr>
              <w:pStyle w:val="Normlny0"/>
              <w:jc w:val="center"/>
              <w:rPr>
                <w:sz w:val="16"/>
                <w:szCs w:val="16"/>
              </w:rPr>
            </w:pPr>
            <w:r w:rsidRPr="004546CD">
              <w:rPr>
                <w:sz w:val="16"/>
                <w:szCs w:val="16"/>
              </w:rPr>
              <w:t>V, P)</w:t>
            </w:r>
          </w:p>
        </w:tc>
        <w:tc>
          <w:tcPr>
            <w:tcW w:w="5103" w:type="dxa"/>
            <w:tcBorders>
              <w:top w:val="single" w:sz="4" w:space="0" w:color="auto"/>
              <w:left w:val="single" w:sz="4" w:space="0" w:color="auto"/>
              <w:bottom w:val="single" w:sz="4" w:space="0" w:color="auto"/>
              <w:right w:val="single" w:sz="4" w:space="0" w:color="auto"/>
            </w:tcBorders>
          </w:tcPr>
          <w:p w14:paraId="6A58BD6A" w14:textId="77777777" w:rsidR="00F45EF3" w:rsidRPr="004546CD" w:rsidRDefault="00F45EF3" w:rsidP="00EE2562">
            <w:pPr>
              <w:pStyle w:val="Normlny0"/>
              <w:jc w:val="center"/>
              <w:rPr>
                <w:sz w:val="16"/>
                <w:szCs w:val="16"/>
              </w:rPr>
            </w:pPr>
            <w:r w:rsidRPr="004546CD">
              <w:rPr>
                <w:sz w:val="16"/>
                <w:szCs w:val="16"/>
              </w:rPr>
              <w:t>Text</w:t>
            </w:r>
          </w:p>
        </w:tc>
        <w:tc>
          <w:tcPr>
            <w:tcW w:w="850" w:type="dxa"/>
            <w:tcBorders>
              <w:top w:val="single" w:sz="4" w:space="0" w:color="auto"/>
              <w:left w:val="single" w:sz="4" w:space="0" w:color="auto"/>
              <w:bottom w:val="single" w:sz="4" w:space="0" w:color="auto"/>
              <w:right w:val="single" w:sz="12" w:space="0" w:color="auto"/>
            </w:tcBorders>
          </w:tcPr>
          <w:p w14:paraId="69678411" w14:textId="77777777" w:rsidR="00F45EF3" w:rsidRPr="004546CD" w:rsidRDefault="00F45EF3" w:rsidP="00EE2562">
            <w:pPr>
              <w:pStyle w:val="Normlny0"/>
              <w:jc w:val="center"/>
              <w:rPr>
                <w:sz w:val="16"/>
                <w:szCs w:val="16"/>
              </w:rPr>
            </w:pPr>
            <w:r w:rsidRPr="004546CD">
              <w:rPr>
                <w:sz w:val="16"/>
                <w:szCs w:val="16"/>
              </w:rPr>
              <w:t xml:space="preserve">Spôsob </w:t>
            </w:r>
            <w:proofErr w:type="spellStart"/>
            <w:r w:rsidRPr="004546CD">
              <w:rPr>
                <w:sz w:val="16"/>
                <w:szCs w:val="16"/>
              </w:rPr>
              <w:t>transpo-zície</w:t>
            </w:r>
            <w:proofErr w:type="spellEnd"/>
            <w:r w:rsidRPr="004546CD">
              <w:rPr>
                <w:sz w:val="16"/>
                <w:szCs w:val="16"/>
              </w:rPr>
              <w:t xml:space="preserve"> (N, O, D, </w:t>
            </w:r>
            <w:proofErr w:type="spellStart"/>
            <w:r w:rsidRPr="004546CD">
              <w:rPr>
                <w:sz w:val="16"/>
                <w:szCs w:val="16"/>
              </w:rPr>
              <w:t>n.a</w:t>
            </w:r>
            <w:proofErr w:type="spellEnd"/>
            <w:r w:rsidRPr="004546CD">
              <w:rPr>
                <w:sz w:val="16"/>
                <w:szCs w:val="16"/>
              </w:rPr>
              <w:t>.)</w:t>
            </w:r>
          </w:p>
        </w:tc>
        <w:tc>
          <w:tcPr>
            <w:tcW w:w="851" w:type="dxa"/>
            <w:tcBorders>
              <w:top w:val="single" w:sz="4" w:space="0" w:color="auto"/>
              <w:left w:val="nil"/>
              <w:bottom w:val="single" w:sz="4" w:space="0" w:color="auto"/>
              <w:right w:val="single" w:sz="4" w:space="0" w:color="auto"/>
            </w:tcBorders>
          </w:tcPr>
          <w:p w14:paraId="434263FB" w14:textId="77777777" w:rsidR="00F45EF3" w:rsidRPr="004546CD" w:rsidRDefault="00F45EF3" w:rsidP="00EE2562">
            <w:pPr>
              <w:pStyle w:val="Normlny0"/>
              <w:jc w:val="center"/>
              <w:rPr>
                <w:sz w:val="16"/>
                <w:szCs w:val="16"/>
              </w:rPr>
            </w:pPr>
            <w:r w:rsidRPr="004546CD">
              <w:rPr>
                <w:sz w:val="16"/>
                <w:szCs w:val="16"/>
              </w:rPr>
              <w:t>Číslo predpisu</w:t>
            </w:r>
          </w:p>
        </w:tc>
        <w:tc>
          <w:tcPr>
            <w:tcW w:w="567" w:type="dxa"/>
            <w:tcBorders>
              <w:top w:val="single" w:sz="4" w:space="0" w:color="auto"/>
              <w:left w:val="single" w:sz="4" w:space="0" w:color="auto"/>
              <w:bottom w:val="single" w:sz="4" w:space="0" w:color="auto"/>
              <w:right w:val="single" w:sz="4" w:space="0" w:color="auto"/>
            </w:tcBorders>
          </w:tcPr>
          <w:p w14:paraId="65026BEC" w14:textId="77777777" w:rsidR="00F45EF3" w:rsidRPr="004546CD" w:rsidRDefault="00F45EF3" w:rsidP="00EE2562">
            <w:pPr>
              <w:pStyle w:val="Normlny0"/>
              <w:jc w:val="center"/>
              <w:rPr>
                <w:sz w:val="16"/>
                <w:szCs w:val="16"/>
              </w:rPr>
            </w:pPr>
            <w:r w:rsidRPr="004546CD">
              <w:rPr>
                <w:sz w:val="16"/>
                <w:szCs w:val="16"/>
              </w:rPr>
              <w:t>Článok (Č, §, O, V, P)</w:t>
            </w:r>
          </w:p>
        </w:tc>
        <w:tc>
          <w:tcPr>
            <w:tcW w:w="3969" w:type="dxa"/>
            <w:tcBorders>
              <w:top w:val="single" w:sz="4" w:space="0" w:color="auto"/>
              <w:left w:val="single" w:sz="4" w:space="0" w:color="auto"/>
              <w:bottom w:val="single" w:sz="4" w:space="0" w:color="auto"/>
              <w:right w:val="single" w:sz="4" w:space="0" w:color="auto"/>
            </w:tcBorders>
          </w:tcPr>
          <w:p w14:paraId="28F33179" w14:textId="77777777" w:rsidR="00F45EF3" w:rsidRPr="004546CD" w:rsidRDefault="00F45EF3" w:rsidP="00EE2562">
            <w:pPr>
              <w:pStyle w:val="Normlny0"/>
              <w:jc w:val="center"/>
              <w:rPr>
                <w:sz w:val="16"/>
                <w:szCs w:val="16"/>
              </w:rPr>
            </w:pPr>
            <w:r w:rsidRPr="004546CD">
              <w:rPr>
                <w:sz w:val="16"/>
                <w:szCs w:val="16"/>
              </w:rPr>
              <w:t>Text</w:t>
            </w:r>
          </w:p>
        </w:tc>
        <w:tc>
          <w:tcPr>
            <w:tcW w:w="567" w:type="dxa"/>
            <w:tcBorders>
              <w:top w:val="single" w:sz="4" w:space="0" w:color="auto"/>
              <w:left w:val="single" w:sz="4" w:space="0" w:color="auto"/>
              <w:bottom w:val="single" w:sz="4" w:space="0" w:color="auto"/>
              <w:right w:val="single" w:sz="4" w:space="0" w:color="auto"/>
            </w:tcBorders>
          </w:tcPr>
          <w:p w14:paraId="14BDC8A6" w14:textId="77777777" w:rsidR="00F45EF3" w:rsidRPr="004546CD" w:rsidRDefault="00F45EF3" w:rsidP="00EE2562">
            <w:pPr>
              <w:pStyle w:val="Normlny0"/>
              <w:jc w:val="center"/>
              <w:rPr>
                <w:sz w:val="16"/>
                <w:szCs w:val="16"/>
              </w:rPr>
            </w:pPr>
            <w:r w:rsidRPr="004546CD">
              <w:rPr>
                <w:sz w:val="16"/>
                <w:szCs w:val="16"/>
              </w:rPr>
              <w:t>Zhoda</w:t>
            </w:r>
          </w:p>
        </w:tc>
        <w:tc>
          <w:tcPr>
            <w:tcW w:w="850" w:type="dxa"/>
            <w:tcBorders>
              <w:top w:val="single" w:sz="4" w:space="0" w:color="auto"/>
              <w:left w:val="single" w:sz="4" w:space="0" w:color="auto"/>
              <w:bottom w:val="single" w:sz="4" w:space="0" w:color="auto"/>
              <w:right w:val="single" w:sz="12" w:space="0" w:color="auto"/>
            </w:tcBorders>
          </w:tcPr>
          <w:p w14:paraId="4FC74C0A" w14:textId="77777777" w:rsidR="00F45EF3" w:rsidRPr="004546CD" w:rsidRDefault="00F45EF3" w:rsidP="00EE2562">
            <w:pPr>
              <w:pStyle w:val="Normlny0"/>
              <w:jc w:val="center"/>
              <w:rPr>
                <w:sz w:val="16"/>
                <w:szCs w:val="16"/>
              </w:rPr>
            </w:pPr>
            <w:r w:rsidRPr="004546CD">
              <w:rPr>
                <w:sz w:val="16"/>
                <w:szCs w:val="16"/>
              </w:rPr>
              <w:t>Poznámky</w:t>
            </w:r>
          </w:p>
        </w:tc>
        <w:tc>
          <w:tcPr>
            <w:tcW w:w="1134" w:type="dxa"/>
            <w:tcBorders>
              <w:top w:val="single" w:sz="4" w:space="0" w:color="auto"/>
              <w:left w:val="single" w:sz="4" w:space="0" w:color="auto"/>
              <w:bottom w:val="single" w:sz="4" w:space="0" w:color="auto"/>
              <w:right w:val="single" w:sz="12" w:space="0" w:color="auto"/>
            </w:tcBorders>
          </w:tcPr>
          <w:p w14:paraId="4CBB9FE4" w14:textId="40D037AA" w:rsidR="00F45EF3" w:rsidRPr="004546CD" w:rsidRDefault="00F45EF3" w:rsidP="00EE2562">
            <w:pPr>
              <w:pStyle w:val="Normlny0"/>
              <w:jc w:val="center"/>
              <w:rPr>
                <w:sz w:val="16"/>
                <w:szCs w:val="16"/>
              </w:rPr>
            </w:pPr>
            <w:r w:rsidRPr="004546CD">
              <w:rPr>
                <w:sz w:val="16"/>
                <w:szCs w:val="16"/>
              </w:rPr>
              <w:t xml:space="preserve">Identifikácia </w:t>
            </w:r>
            <w:proofErr w:type="spellStart"/>
            <w:r w:rsidRPr="004546CD">
              <w:rPr>
                <w:sz w:val="16"/>
                <w:szCs w:val="16"/>
              </w:rPr>
              <w:t>goldplatingu</w:t>
            </w:r>
            <w:proofErr w:type="spellEnd"/>
          </w:p>
        </w:tc>
        <w:tc>
          <w:tcPr>
            <w:tcW w:w="1276" w:type="dxa"/>
            <w:tcBorders>
              <w:top w:val="single" w:sz="4" w:space="0" w:color="auto"/>
              <w:left w:val="single" w:sz="4" w:space="0" w:color="auto"/>
              <w:bottom w:val="single" w:sz="4" w:space="0" w:color="auto"/>
              <w:right w:val="single" w:sz="12" w:space="0" w:color="auto"/>
            </w:tcBorders>
          </w:tcPr>
          <w:p w14:paraId="613056D2" w14:textId="0935706E" w:rsidR="00F45EF3" w:rsidRPr="004546CD" w:rsidRDefault="00F45EF3" w:rsidP="00EE2562">
            <w:pPr>
              <w:pStyle w:val="Normlny0"/>
              <w:jc w:val="center"/>
              <w:rPr>
                <w:sz w:val="16"/>
                <w:szCs w:val="16"/>
              </w:rPr>
            </w:pPr>
            <w:r w:rsidRPr="004546CD">
              <w:rPr>
                <w:sz w:val="16"/>
                <w:szCs w:val="16"/>
              </w:rPr>
              <w:t xml:space="preserve">Identifikácia oblasti </w:t>
            </w:r>
            <w:proofErr w:type="spellStart"/>
            <w:r w:rsidRPr="004546CD">
              <w:rPr>
                <w:sz w:val="16"/>
                <w:szCs w:val="16"/>
              </w:rPr>
              <w:t>goldplatingu</w:t>
            </w:r>
            <w:proofErr w:type="spellEnd"/>
            <w:r w:rsidRPr="004546CD">
              <w:rPr>
                <w:sz w:val="16"/>
                <w:szCs w:val="16"/>
              </w:rPr>
              <w:t xml:space="preserve"> a vyjadrenie k opodstatnenosti </w:t>
            </w:r>
            <w:proofErr w:type="spellStart"/>
            <w:r w:rsidRPr="004546CD">
              <w:rPr>
                <w:sz w:val="16"/>
                <w:szCs w:val="16"/>
              </w:rPr>
              <w:t>goldplatingu</w:t>
            </w:r>
            <w:proofErr w:type="spellEnd"/>
          </w:p>
        </w:tc>
      </w:tr>
      <w:tr w:rsidR="00F45EF3" w:rsidRPr="004546CD" w14:paraId="55D9FD1A" w14:textId="167F90E1"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14:paraId="0C4CE72F" w14:textId="20270631" w:rsidR="00F45EF3" w:rsidRPr="004546CD" w:rsidRDefault="00F45EF3" w:rsidP="004B2BBD">
            <w:pPr>
              <w:rPr>
                <w:sz w:val="18"/>
                <w:szCs w:val="18"/>
              </w:rPr>
            </w:pPr>
            <w:r w:rsidRPr="004546CD">
              <w:rPr>
                <w:sz w:val="18"/>
                <w:szCs w:val="18"/>
              </w:rPr>
              <w:t xml:space="preserve">Č: </w:t>
            </w:r>
            <w:r w:rsidR="00D30785" w:rsidRPr="004546CD">
              <w:rPr>
                <w:sz w:val="18"/>
                <w:szCs w:val="18"/>
              </w:rPr>
              <w:t>9</w:t>
            </w:r>
          </w:p>
          <w:p w14:paraId="7D4DA281" w14:textId="3A50C6E5" w:rsidR="00123A98" w:rsidRPr="004546CD" w:rsidRDefault="003A16D3" w:rsidP="00D30785">
            <w:pPr>
              <w:rPr>
                <w:sz w:val="18"/>
                <w:szCs w:val="18"/>
              </w:rPr>
            </w:pPr>
            <w:r w:rsidRPr="004546CD">
              <w:rPr>
                <w:sz w:val="18"/>
                <w:szCs w:val="18"/>
              </w:rPr>
              <w:t>O</w:t>
            </w:r>
            <w:r w:rsidR="00D30785" w:rsidRPr="004546CD">
              <w:rPr>
                <w:sz w:val="18"/>
                <w:szCs w:val="18"/>
              </w:rPr>
              <w:t>: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1AC1FC" w14:textId="77777777" w:rsidR="003A16D3" w:rsidRPr="004546CD" w:rsidRDefault="00D30785" w:rsidP="003A16D3">
            <w:pPr>
              <w:autoSpaceDE/>
              <w:autoSpaceDN/>
              <w:jc w:val="both"/>
              <w:rPr>
                <w:sz w:val="18"/>
                <w:szCs w:val="18"/>
              </w:rPr>
            </w:pPr>
            <w:r w:rsidRPr="004546CD">
              <w:rPr>
                <w:sz w:val="18"/>
                <w:szCs w:val="18"/>
              </w:rPr>
              <w:t xml:space="preserve">1. </w:t>
            </w:r>
            <w:r w:rsidR="003A16D3" w:rsidRPr="004546CD">
              <w:rPr>
                <w:sz w:val="18"/>
                <w:szCs w:val="18"/>
              </w:rPr>
              <w:t>Členské štáty môžu upustiť od uplatňovania všetkých alebo časti postupov a podmienok uvedených v článkoch 3, 4, 5 a 7 tejto smernice, s výnimkou článkov 20, 22, 23 a 24 smernice 2007/64/ES, alebo povoliť svojim príslušným orgánom, aby od nich upustili a povoliť právnickým osobám, aby boli zapísané do registra inštitúcií elektronického peňažníctva, ak sú splnené obe tieto požiadavky:</w:t>
            </w:r>
          </w:p>
          <w:p w14:paraId="5D90A601" w14:textId="062FCD80" w:rsidR="003A16D3" w:rsidRPr="004546CD" w:rsidRDefault="003A16D3" w:rsidP="003A16D3">
            <w:pPr>
              <w:autoSpaceDE/>
              <w:autoSpaceDN/>
              <w:jc w:val="both"/>
              <w:rPr>
                <w:sz w:val="18"/>
                <w:szCs w:val="18"/>
              </w:rPr>
            </w:pPr>
          </w:p>
          <w:p w14:paraId="72EB4937" w14:textId="649B25D3" w:rsidR="00F63E7A" w:rsidRPr="004546CD" w:rsidRDefault="00F63E7A" w:rsidP="003A16D3">
            <w:pPr>
              <w:autoSpaceDE/>
              <w:autoSpaceDN/>
              <w:jc w:val="both"/>
              <w:rPr>
                <w:sz w:val="18"/>
                <w:szCs w:val="18"/>
              </w:rPr>
            </w:pPr>
          </w:p>
          <w:p w14:paraId="2F06FD6C" w14:textId="66202BD7" w:rsidR="00F63E7A" w:rsidRPr="004546CD" w:rsidRDefault="00F63E7A" w:rsidP="003A16D3">
            <w:pPr>
              <w:autoSpaceDE/>
              <w:autoSpaceDN/>
              <w:jc w:val="both"/>
              <w:rPr>
                <w:sz w:val="18"/>
                <w:szCs w:val="18"/>
              </w:rPr>
            </w:pPr>
          </w:p>
          <w:p w14:paraId="7B3EBE94" w14:textId="77777777" w:rsidR="00F63E7A" w:rsidRPr="004546CD" w:rsidRDefault="00F63E7A" w:rsidP="003A16D3">
            <w:pPr>
              <w:autoSpaceDE/>
              <w:autoSpaceDN/>
              <w:jc w:val="both"/>
              <w:rPr>
                <w:sz w:val="18"/>
                <w:szCs w:val="18"/>
              </w:rPr>
            </w:pPr>
          </w:p>
          <w:p w14:paraId="7E220061" w14:textId="78077F5C" w:rsidR="003A16D3" w:rsidRPr="004546CD" w:rsidRDefault="003A16D3" w:rsidP="003A16D3">
            <w:pPr>
              <w:autoSpaceDE/>
              <w:autoSpaceDN/>
              <w:jc w:val="both"/>
              <w:rPr>
                <w:sz w:val="18"/>
                <w:szCs w:val="18"/>
              </w:rPr>
            </w:pPr>
            <w:r w:rsidRPr="004546CD">
              <w:rPr>
                <w:sz w:val="18"/>
                <w:szCs w:val="18"/>
              </w:rPr>
              <w:t>a) všetky obchodné činnosti spolu vytvárajú priemer dlžných elektronických peňazí, ktorý nepresahuje hranicu stanovenú členským štátom, pričom v každom prípade nie je vyšší ako 5 000 000 EUR;</w:t>
            </w:r>
          </w:p>
          <w:p w14:paraId="79757A27" w14:textId="2F870E04" w:rsidR="003A16D3" w:rsidRPr="004546CD" w:rsidRDefault="003A16D3" w:rsidP="003A16D3">
            <w:pPr>
              <w:autoSpaceDE/>
              <w:autoSpaceDN/>
              <w:jc w:val="both"/>
              <w:rPr>
                <w:sz w:val="18"/>
                <w:szCs w:val="18"/>
              </w:rPr>
            </w:pPr>
          </w:p>
          <w:p w14:paraId="6B318BFD" w14:textId="0C04EC38" w:rsidR="00F63E7A" w:rsidRPr="004546CD" w:rsidRDefault="00F63E7A" w:rsidP="003A16D3">
            <w:pPr>
              <w:autoSpaceDE/>
              <w:autoSpaceDN/>
              <w:jc w:val="both"/>
              <w:rPr>
                <w:sz w:val="18"/>
                <w:szCs w:val="18"/>
              </w:rPr>
            </w:pPr>
          </w:p>
          <w:p w14:paraId="33E6E8A7" w14:textId="5764EE68" w:rsidR="00F63E7A" w:rsidRPr="004546CD" w:rsidRDefault="00F63E7A" w:rsidP="003A16D3">
            <w:pPr>
              <w:autoSpaceDE/>
              <w:autoSpaceDN/>
              <w:jc w:val="both"/>
              <w:rPr>
                <w:sz w:val="18"/>
                <w:szCs w:val="18"/>
              </w:rPr>
            </w:pPr>
          </w:p>
          <w:p w14:paraId="561B02B1" w14:textId="00F2B4E8" w:rsidR="00F63E7A" w:rsidRPr="004546CD" w:rsidRDefault="00F63E7A" w:rsidP="003A16D3">
            <w:pPr>
              <w:autoSpaceDE/>
              <w:autoSpaceDN/>
              <w:jc w:val="both"/>
              <w:rPr>
                <w:sz w:val="18"/>
                <w:szCs w:val="18"/>
              </w:rPr>
            </w:pPr>
          </w:p>
          <w:p w14:paraId="7A12E0B3" w14:textId="00555EA9" w:rsidR="00F63E7A" w:rsidRPr="004546CD" w:rsidRDefault="00F63E7A" w:rsidP="003A16D3">
            <w:pPr>
              <w:autoSpaceDE/>
              <w:autoSpaceDN/>
              <w:jc w:val="both"/>
              <w:rPr>
                <w:sz w:val="18"/>
                <w:szCs w:val="18"/>
              </w:rPr>
            </w:pPr>
          </w:p>
          <w:p w14:paraId="661D375C" w14:textId="77777777" w:rsidR="00F63E7A" w:rsidRPr="004546CD" w:rsidRDefault="00F63E7A" w:rsidP="003A16D3">
            <w:pPr>
              <w:autoSpaceDE/>
              <w:autoSpaceDN/>
              <w:jc w:val="both"/>
              <w:rPr>
                <w:sz w:val="18"/>
                <w:szCs w:val="18"/>
              </w:rPr>
            </w:pPr>
          </w:p>
          <w:p w14:paraId="6A759334" w14:textId="29DE2850" w:rsidR="003A16D3" w:rsidRPr="004546CD" w:rsidRDefault="003A16D3" w:rsidP="003A16D3">
            <w:pPr>
              <w:autoSpaceDE/>
              <w:autoSpaceDN/>
              <w:jc w:val="both"/>
              <w:rPr>
                <w:sz w:val="18"/>
                <w:szCs w:val="18"/>
              </w:rPr>
            </w:pPr>
            <w:r w:rsidRPr="004546CD">
              <w:rPr>
                <w:sz w:val="18"/>
                <w:szCs w:val="18"/>
              </w:rPr>
              <w:t>b) žiadna z fyzických osôb zodpovedných za riadenie alebo prevádzku podniku nebola odsúdená za trestné činy spojené s praním špinavých peňazí alebo financovaním terorizmu alebo iné finančné trestné činy.</w:t>
            </w:r>
          </w:p>
          <w:p w14:paraId="4ABD5D8D" w14:textId="201AE435" w:rsidR="00186F25" w:rsidRPr="004546CD" w:rsidRDefault="00186F25" w:rsidP="003A16D3">
            <w:pPr>
              <w:autoSpaceDE/>
              <w:autoSpaceDN/>
              <w:jc w:val="both"/>
              <w:rPr>
                <w:sz w:val="18"/>
                <w:szCs w:val="18"/>
              </w:rPr>
            </w:pPr>
          </w:p>
          <w:p w14:paraId="42B194C1" w14:textId="65529FB4" w:rsidR="00186F25" w:rsidRPr="004546CD" w:rsidRDefault="00186F25" w:rsidP="003A16D3">
            <w:pPr>
              <w:autoSpaceDE/>
              <w:autoSpaceDN/>
              <w:jc w:val="both"/>
              <w:rPr>
                <w:sz w:val="18"/>
                <w:szCs w:val="18"/>
              </w:rPr>
            </w:pPr>
          </w:p>
          <w:p w14:paraId="2DC5B09B" w14:textId="39BE62CF" w:rsidR="00186F25" w:rsidRPr="004546CD" w:rsidRDefault="00186F25" w:rsidP="003A16D3">
            <w:pPr>
              <w:autoSpaceDE/>
              <w:autoSpaceDN/>
              <w:jc w:val="both"/>
              <w:rPr>
                <w:sz w:val="18"/>
                <w:szCs w:val="18"/>
              </w:rPr>
            </w:pPr>
          </w:p>
          <w:p w14:paraId="57E181BB" w14:textId="013AB74F" w:rsidR="00186F25" w:rsidRPr="004546CD" w:rsidRDefault="00186F25" w:rsidP="003A16D3">
            <w:pPr>
              <w:autoSpaceDE/>
              <w:autoSpaceDN/>
              <w:jc w:val="both"/>
              <w:rPr>
                <w:sz w:val="18"/>
                <w:szCs w:val="18"/>
              </w:rPr>
            </w:pPr>
          </w:p>
          <w:p w14:paraId="4496F30B" w14:textId="3E7F7B7B" w:rsidR="00186F25" w:rsidRPr="004546CD" w:rsidRDefault="00186F25" w:rsidP="003A16D3">
            <w:pPr>
              <w:autoSpaceDE/>
              <w:autoSpaceDN/>
              <w:jc w:val="both"/>
              <w:rPr>
                <w:sz w:val="18"/>
                <w:szCs w:val="18"/>
              </w:rPr>
            </w:pPr>
          </w:p>
          <w:p w14:paraId="3BB0EB89" w14:textId="056521A3" w:rsidR="00186F25" w:rsidRPr="004546CD" w:rsidRDefault="00186F25" w:rsidP="003A16D3">
            <w:pPr>
              <w:autoSpaceDE/>
              <w:autoSpaceDN/>
              <w:jc w:val="both"/>
              <w:rPr>
                <w:sz w:val="18"/>
                <w:szCs w:val="18"/>
              </w:rPr>
            </w:pPr>
          </w:p>
          <w:p w14:paraId="3E84F6BC" w14:textId="249A680D" w:rsidR="00186F25" w:rsidRPr="004546CD" w:rsidRDefault="00186F25" w:rsidP="003A16D3">
            <w:pPr>
              <w:autoSpaceDE/>
              <w:autoSpaceDN/>
              <w:jc w:val="both"/>
              <w:rPr>
                <w:sz w:val="18"/>
                <w:szCs w:val="18"/>
              </w:rPr>
            </w:pPr>
          </w:p>
          <w:p w14:paraId="52967730" w14:textId="77777777" w:rsidR="00186F25" w:rsidRPr="004546CD" w:rsidRDefault="00186F25" w:rsidP="003A16D3">
            <w:pPr>
              <w:autoSpaceDE/>
              <w:autoSpaceDN/>
              <w:jc w:val="both"/>
              <w:rPr>
                <w:sz w:val="18"/>
                <w:szCs w:val="18"/>
              </w:rPr>
            </w:pPr>
          </w:p>
          <w:p w14:paraId="3B9D15C5" w14:textId="77777777" w:rsidR="003A16D3" w:rsidRPr="004546CD" w:rsidRDefault="003A16D3" w:rsidP="003A16D3">
            <w:pPr>
              <w:autoSpaceDE/>
              <w:autoSpaceDN/>
              <w:jc w:val="both"/>
              <w:rPr>
                <w:sz w:val="18"/>
                <w:szCs w:val="18"/>
              </w:rPr>
            </w:pPr>
          </w:p>
          <w:p w14:paraId="14590547" w14:textId="77777777" w:rsidR="003A16D3" w:rsidRPr="004546CD" w:rsidRDefault="003A16D3" w:rsidP="003A16D3">
            <w:pPr>
              <w:autoSpaceDE/>
              <w:autoSpaceDN/>
              <w:jc w:val="both"/>
              <w:rPr>
                <w:sz w:val="18"/>
                <w:szCs w:val="18"/>
              </w:rPr>
            </w:pPr>
            <w:r w:rsidRPr="004546CD">
              <w:rPr>
                <w:sz w:val="18"/>
                <w:szCs w:val="18"/>
              </w:rPr>
              <w:t xml:space="preserve">Ak inštitúcia elektronického peňažníctva vykonáva ktorúkoľvek z činností uvedených v článku 6 ods. 1 písm. a), ktoré nesúvisia s vydávaním elektronických peňazí ani so žiadnou z činností uvedených v článku 6 ods. 1 písm. b) až e), a suma dlžných elektronických peňazí nie je vopred známa, príslušné orgány tejto inštitúcii elektronického peňažníctva umožnia, aby uplatnila písmeno a) prvého </w:t>
            </w:r>
            <w:proofErr w:type="spellStart"/>
            <w:r w:rsidRPr="004546CD">
              <w:rPr>
                <w:sz w:val="18"/>
                <w:szCs w:val="18"/>
              </w:rPr>
              <w:t>pododseku</w:t>
            </w:r>
            <w:proofErr w:type="spellEnd"/>
            <w:r w:rsidRPr="004546CD">
              <w:rPr>
                <w:sz w:val="18"/>
                <w:szCs w:val="18"/>
              </w:rPr>
              <w:t xml:space="preserve"> na základe reprezentatívnej časti, o ktorej sa predpokladá, že sa použije na vydávanie elektronických peňazí, a to za predpokladu, že takúto reprezentatívnu časť možno primerane odhadnúť na základe historických údajov a k spokojnosti príslušných orgánov. Ak inštitúcia elektronického peňažníctva neobchodovala počas dostatočne dlhého obdobia, táto požiadavka sa vyhodnotí na základe plánovaných dlžných elektronických peňazí doložených podnikateľským plánom a v súlade s akýmikoľvek úpravami tohto plánu, požadovanými príslušnými orgánmi.</w:t>
            </w:r>
          </w:p>
          <w:p w14:paraId="362C3F0C" w14:textId="77777777" w:rsidR="003A16D3" w:rsidRPr="004546CD" w:rsidRDefault="003A16D3" w:rsidP="003A16D3">
            <w:pPr>
              <w:autoSpaceDE/>
              <w:autoSpaceDN/>
              <w:jc w:val="both"/>
              <w:rPr>
                <w:sz w:val="18"/>
                <w:szCs w:val="18"/>
              </w:rPr>
            </w:pPr>
          </w:p>
          <w:p w14:paraId="5A7B896C" w14:textId="77777777" w:rsidR="003A16D3" w:rsidRPr="004546CD" w:rsidRDefault="003A16D3" w:rsidP="003A16D3">
            <w:pPr>
              <w:autoSpaceDE/>
              <w:autoSpaceDN/>
              <w:jc w:val="both"/>
              <w:rPr>
                <w:sz w:val="18"/>
                <w:szCs w:val="18"/>
              </w:rPr>
            </w:pPr>
            <w:r w:rsidRPr="004546CD">
              <w:rPr>
                <w:sz w:val="18"/>
                <w:szCs w:val="18"/>
              </w:rPr>
              <w:t>Členské štáty tiež môžu stanoviť, že udeľovanie voliteľných výnimiek podľa tohto článku bude podliehať dodatočnej požiadavke na maximálnu čiastku uloženú na platobnom nástroji alebo platobnom účte spotrebiteľa, kde sú uložené elektronické peniaze.</w:t>
            </w:r>
          </w:p>
          <w:p w14:paraId="5053DACF" w14:textId="77777777" w:rsidR="003A16D3" w:rsidRPr="004546CD" w:rsidRDefault="003A16D3" w:rsidP="003A16D3">
            <w:pPr>
              <w:autoSpaceDE/>
              <w:autoSpaceDN/>
              <w:jc w:val="both"/>
              <w:rPr>
                <w:sz w:val="18"/>
                <w:szCs w:val="18"/>
              </w:rPr>
            </w:pPr>
          </w:p>
          <w:p w14:paraId="2660240E" w14:textId="3BFE2A97" w:rsidR="00F45EF3" w:rsidRPr="004546CD" w:rsidRDefault="003A16D3" w:rsidP="003A16D3">
            <w:pPr>
              <w:autoSpaceDE/>
              <w:autoSpaceDN/>
              <w:jc w:val="both"/>
              <w:rPr>
                <w:sz w:val="18"/>
                <w:szCs w:val="18"/>
              </w:rPr>
            </w:pPr>
            <w:r w:rsidRPr="004546CD">
              <w:rPr>
                <w:sz w:val="18"/>
                <w:szCs w:val="18"/>
              </w:rPr>
              <w:t>Právnická osoba zaregistrovaná v súlade s týmto odsekom môže poskytovať platobné služby, ktoré nie sú spojené s elektronickými peniazmi vydanými v súlade s týmto článkom iba vtedy, ak sú splnené podmienky stanovené v článku 26 smernice 2007/64/ES.</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53E3DC" w14:textId="091E534D" w:rsidR="00F45EF3" w:rsidRPr="004546CD" w:rsidRDefault="00D30785" w:rsidP="00EE2562">
            <w:pPr>
              <w:jc w:val="center"/>
              <w:rPr>
                <w:sz w:val="18"/>
                <w:szCs w:val="18"/>
              </w:rPr>
            </w:pPr>
            <w:r w:rsidRPr="004546CD">
              <w:rPr>
                <w:sz w:val="18"/>
                <w:szCs w:val="18"/>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1A59404C" w14:textId="0DEFD755" w:rsidR="00F45EF3" w:rsidRPr="004546CD" w:rsidRDefault="0028661C" w:rsidP="00DA4113">
            <w:pPr>
              <w:jc w:val="center"/>
              <w:rPr>
                <w:sz w:val="18"/>
                <w:szCs w:val="18"/>
              </w:rPr>
            </w:pPr>
            <w:r w:rsidRPr="004546CD">
              <w:rPr>
                <w:sz w:val="18"/>
                <w:szCs w:val="18"/>
              </w:rPr>
              <w:t xml:space="preserve">492/2009 a </w:t>
            </w:r>
            <w:r w:rsidRPr="004546CD">
              <w:rPr>
                <w:b/>
                <w:sz w:val="18"/>
                <w:szCs w:val="18"/>
              </w:rPr>
              <w:t>návrh zákona čl. XI</w:t>
            </w:r>
            <w:r w:rsidR="007C047C" w:rsidRPr="004546CD">
              <w:rPr>
                <w:b/>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F705AA" w14:textId="0E832B78" w:rsidR="0028661C" w:rsidRPr="004546CD" w:rsidRDefault="0028661C" w:rsidP="00D30785">
            <w:pPr>
              <w:pStyle w:val="Normlny0"/>
              <w:jc w:val="center"/>
              <w:rPr>
                <w:sz w:val="18"/>
                <w:szCs w:val="18"/>
              </w:rPr>
            </w:pPr>
            <w:r w:rsidRPr="004546CD">
              <w:rPr>
                <w:sz w:val="18"/>
                <w:szCs w:val="18"/>
              </w:rPr>
              <w:t>§ 81 O 1</w:t>
            </w:r>
          </w:p>
          <w:p w14:paraId="59D1A47F" w14:textId="3169AB4B" w:rsidR="0028661C" w:rsidRPr="004546CD" w:rsidRDefault="0028661C" w:rsidP="00D30785">
            <w:pPr>
              <w:pStyle w:val="Normlny0"/>
              <w:jc w:val="center"/>
              <w:rPr>
                <w:sz w:val="18"/>
                <w:szCs w:val="18"/>
              </w:rPr>
            </w:pPr>
            <w:r w:rsidRPr="004546CD">
              <w:rPr>
                <w:sz w:val="18"/>
                <w:szCs w:val="18"/>
              </w:rPr>
              <w:t>P b)</w:t>
            </w:r>
          </w:p>
          <w:p w14:paraId="0A527DD0" w14:textId="77777777" w:rsidR="0028661C" w:rsidRPr="004546CD" w:rsidRDefault="0028661C" w:rsidP="00D30785">
            <w:pPr>
              <w:pStyle w:val="Normlny0"/>
              <w:jc w:val="center"/>
              <w:rPr>
                <w:sz w:val="18"/>
                <w:szCs w:val="18"/>
              </w:rPr>
            </w:pPr>
          </w:p>
          <w:p w14:paraId="57BDBDF2" w14:textId="56B5898C" w:rsidR="0028661C" w:rsidRPr="004546CD" w:rsidRDefault="0028661C" w:rsidP="00D30785">
            <w:pPr>
              <w:pStyle w:val="Normlny0"/>
              <w:jc w:val="center"/>
              <w:rPr>
                <w:sz w:val="18"/>
                <w:szCs w:val="18"/>
              </w:rPr>
            </w:pPr>
          </w:p>
          <w:p w14:paraId="0D6A9DE6" w14:textId="52F4567B" w:rsidR="0028661C" w:rsidRPr="004546CD" w:rsidRDefault="0028661C" w:rsidP="00D30785">
            <w:pPr>
              <w:pStyle w:val="Normlny0"/>
              <w:jc w:val="center"/>
              <w:rPr>
                <w:sz w:val="18"/>
                <w:szCs w:val="18"/>
              </w:rPr>
            </w:pPr>
          </w:p>
          <w:p w14:paraId="02A68361" w14:textId="6F0EE96B" w:rsidR="0028661C" w:rsidRPr="004546CD" w:rsidRDefault="0028661C" w:rsidP="00D30785">
            <w:pPr>
              <w:pStyle w:val="Normlny0"/>
              <w:jc w:val="center"/>
              <w:rPr>
                <w:sz w:val="18"/>
                <w:szCs w:val="18"/>
              </w:rPr>
            </w:pPr>
          </w:p>
          <w:p w14:paraId="2A1DB318" w14:textId="4A9E2202" w:rsidR="0028661C" w:rsidRPr="004546CD" w:rsidRDefault="0028661C" w:rsidP="00D30785">
            <w:pPr>
              <w:pStyle w:val="Normlny0"/>
              <w:jc w:val="center"/>
              <w:rPr>
                <w:sz w:val="18"/>
                <w:szCs w:val="18"/>
              </w:rPr>
            </w:pPr>
          </w:p>
          <w:p w14:paraId="2F8B9206" w14:textId="6C8D5C71" w:rsidR="0028661C" w:rsidRPr="004546CD" w:rsidRDefault="0028661C" w:rsidP="00D30785">
            <w:pPr>
              <w:pStyle w:val="Normlny0"/>
              <w:jc w:val="center"/>
              <w:rPr>
                <w:sz w:val="18"/>
                <w:szCs w:val="18"/>
              </w:rPr>
            </w:pPr>
          </w:p>
          <w:p w14:paraId="06204A66" w14:textId="77777777" w:rsidR="0028661C" w:rsidRPr="004546CD" w:rsidRDefault="0028661C" w:rsidP="00D30785">
            <w:pPr>
              <w:pStyle w:val="Normlny0"/>
              <w:jc w:val="center"/>
              <w:rPr>
                <w:sz w:val="18"/>
                <w:szCs w:val="18"/>
              </w:rPr>
            </w:pPr>
          </w:p>
          <w:p w14:paraId="1A31EF90" w14:textId="77777777" w:rsidR="00F45EF3" w:rsidRPr="004546CD" w:rsidRDefault="009905F8" w:rsidP="007C047C">
            <w:pPr>
              <w:pStyle w:val="Normlny0"/>
              <w:jc w:val="center"/>
              <w:rPr>
                <w:sz w:val="18"/>
                <w:szCs w:val="18"/>
              </w:rPr>
            </w:pPr>
            <w:r w:rsidRPr="004546CD">
              <w:rPr>
                <w:sz w:val="18"/>
                <w:szCs w:val="18"/>
              </w:rPr>
              <w:t xml:space="preserve">§ </w:t>
            </w:r>
            <w:r w:rsidR="00D30785" w:rsidRPr="004546CD">
              <w:rPr>
                <w:sz w:val="18"/>
                <w:szCs w:val="18"/>
              </w:rPr>
              <w:t>87</w:t>
            </w:r>
            <w:r w:rsidR="00123A98" w:rsidRPr="004546CD">
              <w:rPr>
                <w:sz w:val="18"/>
                <w:szCs w:val="18"/>
              </w:rPr>
              <w:t xml:space="preserve"> O</w:t>
            </w:r>
            <w:r w:rsidR="007C047C" w:rsidRPr="004546CD">
              <w:rPr>
                <w:sz w:val="18"/>
                <w:szCs w:val="18"/>
              </w:rPr>
              <w:t> 1 až</w:t>
            </w:r>
            <w:r w:rsidR="00123A98" w:rsidRPr="004546CD">
              <w:rPr>
                <w:sz w:val="18"/>
                <w:szCs w:val="18"/>
              </w:rPr>
              <w:t xml:space="preserve"> </w:t>
            </w:r>
            <w:r w:rsidR="007C047C" w:rsidRPr="004546CD">
              <w:rPr>
                <w:sz w:val="18"/>
                <w:szCs w:val="18"/>
              </w:rPr>
              <w:t>3</w:t>
            </w:r>
          </w:p>
          <w:p w14:paraId="0FA907FE" w14:textId="77777777" w:rsidR="00D6794E" w:rsidRPr="004546CD" w:rsidRDefault="00D6794E" w:rsidP="007C047C">
            <w:pPr>
              <w:pStyle w:val="Normlny0"/>
              <w:jc w:val="center"/>
              <w:rPr>
                <w:sz w:val="18"/>
                <w:szCs w:val="18"/>
              </w:rPr>
            </w:pPr>
          </w:p>
          <w:p w14:paraId="413A8A71" w14:textId="77777777" w:rsidR="00D6794E" w:rsidRPr="004546CD" w:rsidRDefault="00D6794E" w:rsidP="007C047C">
            <w:pPr>
              <w:pStyle w:val="Normlny0"/>
              <w:jc w:val="center"/>
              <w:rPr>
                <w:sz w:val="18"/>
                <w:szCs w:val="18"/>
              </w:rPr>
            </w:pPr>
          </w:p>
          <w:p w14:paraId="78125FF8" w14:textId="77777777" w:rsidR="00D6794E" w:rsidRPr="004546CD" w:rsidRDefault="00D6794E" w:rsidP="007C047C">
            <w:pPr>
              <w:pStyle w:val="Normlny0"/>
              <w:jc w:val="center"/>
              <w:rPr>
                <w:sz w:val="18"/>
                <w:szCs w:val="18"/>
              </w:rPr>
            </w:pPr>
          </w:p>
          <w:p w14:paraId="2CF2A54C" w14:textId="77777777" w:rsidR="00D6794E" w:rsidRPr="004546CD" w:rsidRDefault="00D6794E" w:rsidP="007C047C">
            <w:pPr>
              <w:pStyle w:val="Normlny0"/>
              <w:jc w:val="center"/>
              <w:rPr>
                <w:sz w:val="18"/>
                <w:szCs w:val="18"/>
              </w:rPr>
            </w:pPr>
          </w:p>
          <w:p w14:paraId="5BC2D5B5" w14:textId="77777777" w:rsidR="00D6794E" w:rsidRPr="004546CD" w:rsidRDefault="00D6794E" w:rsidP="007C047C">
            <w:pPr>
              <w:pStyle w:val="Normlny0"/>
              <w:jc w:val="center"/>
              <w:rPr>
                <w:sz w:val="18"/>
                <w:szCs w:val="18"/>
              </w:rPr>
            </w:pPr>
          </w:p>
          <w:p w14:paraId="05283347" w14:textId="77777777" w:rsidR="00D6794E" w:rsidRPr="004546CD" w:rsidRDefault="00D6794E" w:rsidP="007C047C">
            <w:pPr>
              <w:pStyle w:val="Normlny0"/>
              <w:jc w:val="center"/>
              <w:rPr>
                <w:sz w:val="18"/>
                <w:szCs w:val="18"/>
              </w:rPr>
            </w:pPr>
          </w:p>
          <w:p w14:paraId="6768287E" w14:textId="77777777" w:rsidR="00D6794E" w:rsidRPr="004546CD" w:rsidRDefault="00D6794E" w:rsidP="007C047C">
            <w:pPr>
              <w:pStyle w:val="Normlny0"/>
              <w:jc w:val="center"/>
              <w:rPr>
                <w:sz w:val="18"/>
                <w:szCs w:val="18"/>
              </w:rPr>
            </w:pPr>
          </w:p>
          <w:p w14:paraId="27713532" w14:textId="77777777" w:rsidR="00D6794E" w:rsidRPr="004546CD" w:rsidRDefault="00D6794E" w:rsidP="007C047C">
            <w:pPr>
              <w:pStyle w:val="Normlny0"/>
              <w:jc w:val="center"/>
              <w:rPr>
                <w:sz w:val="18"/>
                <w:szCs w:val="18"/>
              </w:rPr>
            </w:pPr>
          </w:p>
          <w:p w14:paraId="62411D88" w14:textId="77777777" w:rsidR="00D6794E" w:rsidRPr="004546CD" w:rsidRDefault="00D6794E" w:rsidP="007C047C">
            <w:pPr>
              <w:pStyle w:val="Normlny0"/>
              <w:jc w:val="center"/>
              <w:rPr>
                <w:sz w:val="18"/>
                <w:szCs w:val="18"/>
              </w:rPr>
            </w:pPr>
          </w:p>
          <w:p w14:paraId="142ACCA2" w14:textId="77777777" w:rsidR="00D6794E" w:rsidRPr="004546CD" w:rsidRDefault="00D6794E" w:rsidP="007C047C">
            <w:pPr>
              <w:pStyle w:val="Normlny0"/>
              <w:jc w:val="center"/>
              <w:rPr>
                <w:sz w:val="18"/>
                <w:szCs w:val="18"/>
              </w:rPr>
            </w:pPr>
          </w:p>
          <w:p w14:paraId="3019B5DB" w14:textId="77777777" w:rsidR="00D6794E" w:rsidRPr="004546CD" w:rsidRDefault="00D6794E" w:rsidP="007C047C">
            <w:pPr>
              <w:pStyle w:val="Normlny0"/>
              <w:jc w:val="center"/>
              <w:rPr>
                <w:sz w:val="18"/>
                <w:szCs w:val="18"/>
              </w:rPr>
            </w:pPr>
          </w:p>
          <w:p w14:paraId="394A895B" w14:textId="77777777" w:rsidR="00D6794E" w:rsidRPr="004546CD" w:rsidRDefault="00D6794E" w:rsidP="007C047C">
            <w:pPr>
              <w:pStyle w:val="Normlny0"/>
              <w:jc w:val="center"/>
              <w:rPr>
                <w:sz w:val="18"/>
                <w:szCs w:val="18"/>
              </w:rPr>
            </w:pPr>
          </w:p>
          <w:p w14:paraId="6AE1509A" w14:textId="77777777" w:rsidR="00D6794E" w:rsidRPr="004546CD" w:rsidRDefault="00D6794E" w:rsidP="007C047C">
            <w:pPr>
              <w:pStyle w:val="Normlny0"/>
              <w:jc w:val="center"/>
              <w:rPr>
                <w:sz w:val="18"/>
                <w:szCs w:val="18"/>
              </w:rPr>
            </w:pPr>
          </w:p>
          <w:p w14:paraId="48F35AC1" w14:textId="77777777" w:rsidR="00D6794E" w:rsidRPr="004546CD" w:rsidRDefault="00D6794E" w:rsidP="007C047C">
            <w:pPr>
              <w:pStyle w:val="Normlny0"/>
              <w:jc w:val="center"/>
              <w:rPr>
                <w:sz w:val="18"/>
                <w:szCs w:val="18"/>
              </w:rPr>
            </w:pPr>
          </w:p>
          <w:p w14:paraId="10FD112B" w14:textId="77777777" w:rsidR="00D6794E" w:rsidRPr="004546CD" w:rsidRDefault="00D6794E" w:rsidP="007C047C">
            <w:pPr>
              <w:pStyle w:val="Normlny0"/>
              <w:jc w:val="center"/>
              <w:rPr>
                <w:sz w:val="18"/>
                <w:szCs w:val="18"/>
              </w:rPr>
            </w:pPr>
          </w:p>
          <w:p w14:paraId="2DE01FDE" w14:textId="77777777" w:rsidR="00D6794E" w:rsidRPr="004546CD" w:rsidRDefault="00D6794E" w:rsidP="007C047C">
            <w:pPr>
              <w:pStyle w:val="Normlny0"/>
              <w:jc w:val="center"/>
              <w:rPr>
                <w:sz w:val="18"/>
                <w:szCs w:val="18"/>
              </w:rPr>
            </w:pPr>
          </w:p>
          <w:p w14:paraId="556DA845" w14:textId="77777777" w:rsidR="00D6794E" w:rsidRPr="004546CD" w:rsidRDefault="00D6794E" w:rsidP="007C047C">
            <w:pPr>
              <w:pStyle w:val="Normlny0"/>
              <w:jc w:val="center"/>
              <w:rPr>
                <w:sz w:val="18"/>
                <w:szCs w:val="18"/>
              </w:rPr>
            </w:pPr>
          </w:p>
          <w:p w14:paraId="24FABA02" w14:textId="77777777" w:rsidR="00D6794E" w:rsidRPr="004546CD" w:rsidRDefault="00D6794E" w:rsidP="007C047C">
            <w:pPr>
              <w:pStyle w:val="Normlny0"/>
              <w:jc w:val="center"/>
              <w:rPr>
                <w:sz w:val="18"/>
                <w:szCs w:val="18"/>
              </w:rPr>
            </w:pPr>
          </w:p>
          <w:p w14:paraId="7960FE8F" w14:textId="10AC15FA" w:rsidR="00D6794E" w:rsidRPr="004546CD" w:rsidRDefault="00186F25" w:rsidP="007C047C">
            <w:pPr>
              <w:pStyle w:val="Normlny0"/>
              <w:jc w:val="center"/>
              <w:rPr>
                <w:sz w:val="18"/>
                <w:szCs w:val="18"/>
              </w:rPr>
            </w:pPr>
            <w:r w:rsidRPr="004546CD">
              <w:rPr>
                <w:sz w:val="18"/>
                <w:szCs w:val="18"/>
              </w:rPr>
              <w:t>O 3 V 2</w:t>
            </w:r>
          </w:p>
          <w:p w14:paraId="5E4A837F" w14:textId="77777777" w:rsidR="00D6794E" w:rsidRPr="004546CD" w:rsidRDefault="00D6794E" w:rsidP="007C047C">
            <w:pPr>
              <w:pStyle w:val="Normlny0"/>
              <w:jc w:val="center"/>
              <w:rPr>
                <w:sz w:val="18"/>
                <w:szCs w:val="18"/>
              </w:rPr>
            </w:pPr>
          </w:p>
          <w:p w14:paraId="3DE94433" w14:textId="1CAFC2A3" w:rsidR="00D6794E" w:rsidRPr="004546CD" w:rsidRDefault="00D6794E" w:rsidP="007C047C">
            <w:pPr>
              <w:pStyle w:val="Normlny0"/>
              <w:jc w:val="center"/>
              <w:rPr>
                <w:sz w:val="18"/>
                <w:szCs w:val="18"/>
              </w:rPr>
            </w:pPr>
          </w:p>
          <w:p w14:paraId="1DCA9D51" w14:textId="2CD27A26" w:rsidR="00186F25" w:rsidRPr="004546CD" w:rsidRDefault="00186F25" w:rsidP="007C047C">
            <w:pPr>
              <w:pStyle w:val="Normlny0"/>
              <w:jc w:val="center"/>
              <w:rPr>
                <w:sz w:val="18"/>
                <w:szCs w:val="18"/>
              </w:rPr>
            </w:pPr>
          </w:p>
          <w:p w14:paraId="21A4D853" w14:textId="6E4FA19A" w:rsidR="00186F25" w:rsidRPr="004546CD" w:rsidRDefault="00186F25" w:rsidP="007C047C">
            <w:pPr>
              <w:pStyle w:val="Normlny0"/>
              <w:jc w:val="center"/>
              <w:rPr>
                <w:sz w:val="18"/>
                <w:szCs w:val="18"/>
              </w:rPr>
            </w:pPr>
          </w:p>
          <w:p w14:paraId="7FF77CEA" w14:textId="01023117" w:rsidR="00186F25" w:rsidRPr="004546CD" w:rsidRDefault="00186F25" w:rsidP="007C047C">
            <w:pPr>
              <w:pStyle w:val="Normlny0"/>
              <w:jc w:val="center"/>
              <w:rPr>
                <w:sz w:val="18"/>
                <w:szCs w:val="18"/>
              </w:rPr>
            </w:pPr>
          </w:p>
          <w:p w14:paraId="4C2200C5" w14:textId="1E9B683F" w:rsidR="00186F25" w:rsidRPr="004546CD" w:rsidRDefault="00186F25" w:rsidP="007C047C">
            <w:pPr>
              <w:pStyle w:val="Normlny0"/>
              <w:jc w:val="center"/>
              <w:rPr>
                <w:sz w:val="18"/>
                <w:szCs w:val="18"/>
              </w:rPr>
            </w:pPr>
          </w:p>
          <w:p w14:paraId="4AFAEB9D" w14:textId="145982E2" w:rsidR="00186F25" w:rsidRPr="004546CD" w:rsidRDefault="00186F25" w:rsidP="007C047C">
            <w:pPr>
              <w:pStyle w:val="Normlny0"/>
              <w:jc w:val="center"/>
              <w:rPr>
                <w:sz w:val="18"/>
                <w:szCs w:val="18"/>
              </w:rPr>
            </w:pPr>
          </w:p>
          <w:p w14:paraId="48FEC8E1" w14:textId="6E1612AE" w:rsidR="00186F25" w:rsidRPr="004546CD" w:rsidRDefault="00186F25" w:rsidP="007C047C">
            <w:pPr>
              <w:pStyle w:val="Normlny0"/>
              <w:jc w:val="center"/>
              <w:rPr>
                <w:sz w:val="18"/>
                <w:szCs w:val="18"/>
              </w:rPr>
            </w:pPr>
          </w:p>
          <w:p w14:paraId="5FD79EAF" w14:textId="787FF788" w:rsidR="00186F25" w:rsidRPr="004546CD" w:rsidRDefault="00186F25" w:rsidP="007C047C">
            <w:pPr>
              <w:pStyle w:val="Normlny0"/>
              <w:jc w:val="center"/>
              <w:rPr>
                <w:sz w:val="18"/>
                <w:szCs w:val="18"/>
              </w:rPr>
            </w:pPr>
          </w:p>
          <w:p w14:paraId="60481377" w14:textId="3EBBFE2C" w:rsidR="00186F25" w:rsidRPr="004546CD" w:rsidRDefault="00186F25" w:rsidP="007C047C">
            <w:pPr>
              <w:pStyle w:val="Normlny0"/>
              <w:jc w:val="center"/>
              <w:rPr>
                <w:sz w:val="18"/>
                <w:szCs w:val="18"/>
              </w:rPr>
            </w:pPr>
          </w:p>
          <w:p w14:paraId="4D12BA85" w14:textId="35E7AFF2" w:rsidR="00186F25" w:rsidRPr="004546CD" w:rsidRDefault="00186F25" w:rsidP="007C047C">
            <w:pPr>
              <w:pStyle w:val="Normlny0"/>
              <w:jc w:val="center"/>
              <w:rPr>
                <w:sz w:val="18"/>
                <w:szCs w:val="18"/>
              </w:rPr>
            </w:pPr>
          </w:p>
          <w:p w14:paraId="1455B8D9" w14:textId="77777777" w:rsidR="00186F25" w:rsidRPr="004546CD" w:rsidRDefault="00186F25" w:rsidP="007C047C">
            <w:pPr>
              <w:pStyle w:val="Normlny0"/>
              <w:jc w:val="center"/>
              <w:rPr>
                <w:sz w:val="18"/>
                <w:szCs w:val="18"/>
              </w:rPr>
            </w:pPr>
          </w:p>
          <w:p w14:paraId="07049AF3" w14:textId="440C3395" w:rsidR="00D6794E" w:rsidRPr="004546CD" w:rsidRDefault="00D6794E" w:rsidP="007C047C">
            <w:pPr>
              <w:pStyle w:val="Normlny0"/>
              <w:jc w:val="center"/>
              <w:rPr>
                <w:sz w:val="18"/>
                <w:szCs w:val="18"/>
              </w:rPr>
            </w:pPr>
          </w:p>
          <w:p w14:paraId="2323C2FB" w14:textId="79937E1A" w:rsidR="00186F25" w:rsidRPr="004546CD" w:rsidRDefault="00186F25" w:rsidP="007C047C">
            <w:pPr>
              <w:pStyle w:val="Normlny0"/>
              <w:jc w:val="center"/>
              <w:rPr>
                <w:sz w:val="18"/>
                <w:szCs w:val="18"/>
              </w:rPr>
            </w:pPr>
          </w:p>
          <w:p w14:paraId="2A599159" w14:textId="66F0CA29" w:rsidR="00186F25" w:rsidRPr="004546CD" w:rsidRDefault="00C513DA" w:rsidP="007C047C">
            <w:pPr>
              <w:pStyle w:val="Normlny0"/>
              <w:jc w:val="center"/>
              <w:rPr>
                <w:sz w:val="18"/>
                <w:szCs w:val="18"/>
              </w:rPr>
            </w:pPr>
            <w:r w:rsidRPr="004546CD">
              <w:rPr>
                <w:sz w:val="18"/>
                <w:szCs w:val="18"/>
              </w:rPr>
              <w:t>D</w:t>
            </w:r>
          </w:p>
          <w:p w14:paraId="5DD6353E" w14:textId="3EE3D880" w:rsidR="00186F25" w:rsidRPr="004546CD" w:rsidRDefault="00186F25" w:rsidP="007C047C">
            <w:pPr>
              <w:pStyle w:val="Normlny0"/>
              <w:jc w:val="center"/>
              <w:rPr>
                <w:sz w:val="18"/>
                <w:szCs w:val="18"/>
              </w:rPr>
            </w:pPr>
          </w:p>
          <w:p w14:paraId="45F58A01" w14:textId="161A3443" w:rsidR="00186F25" w:rsidRPr="004546CD" w:rsidRDefault="00186F25" w:rsidP="007C047C">
            <w:pPr>
              <w:pStyle w:val="Normlny0"/>
              <w:jc w:val="center"/>
              <w:rPr>
                <w:sz w:val="18"/>
                <w:szCs w:val="18"/>
              </w:rPr>
            </w:pPr>
          </w:p>
          <w:p w14:paraId="0653B513" w14:textId="77777777" w:rsidR="00186F25" w:rsidRPr="004546CD" w:rsidRDefault="00186F25" w:rsidP="007C047C">
            <w:pPr>
              <w:pStyle w:val="Normlny0"/>
              <w:jc w:val="center"/>
              <w:rPr>
                <w:sz w:val="18"/>
                <w:szCs w:val="18"/>
              </w:rPr>
            </w:pPr>
          </w:p>
          <w:p w14:paraId="05891AB6" w14:textId="77777777" w:rsidR="00D6794E" w:rsidRPr="004546CD" w:rsidRDefault="00D6794E" w:rsidP="007C047C">
            <w:pPr>
              <w:pStyle w:val="Normlny0"/>
              <w:jc w:val="center"/>
              <w:rPr>
                <w:sz w:val="18"/>
                <w:szCs w:val="18"/>
              </w:rPr>
            </w:pPr>
          </w:p>
          <w:p w14:paraId="6D046120" w14:textId="55EF1297" w:rsidR="00D6794E" w:rsidRPr="004546CD" w:rsidRDefault="00D6794E" w:rsidP="00D6794E">
            <w:pPr>
              <w:pStyle w:val="Normlny0"/>
              <w:jc w:val="center"/>
              <w:rPr>
                <w:sz w:val="18"/>
                <w:szCs w:val="18"/>
              </w:rPr>
            </w:pPr>
            <w:r w:rsidRPr="004546CD">
              <w:rPr>
                <w:sz w:val="18"/>
                <w:szCs w:val="18"/>
              </w:rPr>
              <w:t>O</w:t>
            </w:r>
            <w:r w:rsidR="006F293D" w:rsidRPr="004546CD">
              <w:rPr>
                <w:sz w:val="18"/>
                <w:szCs w:val="18"/>
              </w:rPr>
              <w:t> 4 a</w:t>
            </w:r>
            <w:r w:rsidRPr="004546CD">
              <w:rPr>
                <w:sz w:val="18"/>
                <w:szCs w:val="18"/>
              </w:rPr>
              <w:t xml:space="preserve"> 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3F4FBC" w14:textId="5C7CEC5D" w:rsidR="0028661C" w:rsidRPr="004546CD" w:rsidRDefault="0028661C" w:rsidP="0028661C">
            <w:pPr>
              <w:autoSpaceDE/>
              <w:autoSpaceDN/>
              <w:jc w:val="both"/>
              <w:rPr>
                <w:sz w:val="18"/>
                <w:szCs w:val="18"/>
              </w:rPr>
            </w:pPr>
            <w:r w:rsidRPr="004546CD">
              <w:rPr>
                <w:sz w:val="18"/>
                <w:szCs w:val="18"/>
              </w:rPr>
              <w:lastRenderedPageBreak/>
              <w:t>(1) 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14:paraId="3F8487A6" w14:textId="7A5E0A42" w:rsidR="0028661C" w:rsidRPr="004546CD" w:rsidRDefault="0028661C" w:rsidP="0028661C">
            <w:pPr>
              <w:autoSpaceDE/>
              <w:autoSpaceDN/>
              <w:jc w:val="both"/>
              <w:rPr>
                <w:sz w:val="18"/>
                <w:szCs w:val="18"/>
              </w:rPr>
            </w:pPr>
            <w:r w:rsidRPr="004546CD">
              <w:rPr>
                <w:sz w:val="18"/>
                <w:szCs w:val="18"/>
              </w:rPr>
              <w:t>b) v obmedzenom rozsahu podľa § 87.</w:t>
            </w:r>
          </w:p>
          <w:p w14:paraId="1BD8ABB5" w14:textId="77777777" w:rsidR="0028661C" w:rsidRPr="004546CD" w:rsidRDefault="0028661C" w:rsidP="00123A98">
            <w:pPr>
              <w:pStyle w:val="Odsekzoznamu"/>
              <w:autoSpaceDE/>
              <w:autoSpaceDN/>
              <w:ind w:left="0"/>
              <w:jc w:val="both"/>
              <w:rPr>
                <w:b/>
                <w:sz w:val="18"/>
                <w:szCs w:val="18"/>
              </w:rPr>
            </w:pPr>
          </w:p>
          <w:p w14:paraId="343EB7AA" w14:textId="77777777" w:rsidR="0028661C" w:rsidRPr="004546CD" w:rsidRDefault="0028661C" w:rsidP="00123A98">
            <w:pPr>
              <w:pStyle w:val="Odsekzoznamu"/>
              <w:autoSpaceDE/>
              <w:autoSpaceDN/>
              <w:ind w:left="0"/>
              <w:jc w:val="both"/>
              <w:rPr>
                <w:b/>
                <w:sz w:val="18"/>
                <w:szCs w:val="18"/>
              </w:rPr>
            </w:pPr>
          </w:p>
          <w:p w14:paraId="311D6DBB" w14:textId="43B44A04" w:rsidR="007C047C" w:rsidRPr="004546CD" w:rsidRDefault="007C047C" w:rsidP="007C047C">
            <w:pPr>
              <w:autoSpaceDE/>
              <w:autoSpaceDN/>
              <w:jc w:val="both"/>
              <w:rPr>
                <w:sz w:val="18"/>
                <w:szCs w:val="18"/>
              </w:rPr>
            </w:pPr>
            <w:r w:rsidRPr="004546CD">
              <w:rPr>
                <w:sz w:val="18"/>
                <w:szCs w:val="18"/>
              </w:rPr>
              <w:t>(1) Inštitúcia elektronických peňazí podľa § 81 ods. 1 písm. b) môže vydávať elektronické peniaze v obmedzenom rozsahu len na základe povolenia na vydávanie elektronických peňazí, ak priemer dlžných elektronických peňazí za všetky obchodné činnosti spolu nikdy neprekročí 5 000 000 eur. Pri výpočte limitu dlžných elektronických peňazí sa postupuje podľa § 85b ods. 4 a 7.</w:t>
            </w:r>
          </w:p>
          <w:p w14:paraId="1CF7497E" w14:textId="77777777" w:rsidR="007C047C" w:rsidRPr="004546CD" w:rsidRDefault="007C047C" w:rsidP="00123A98">
            <w:pPr>
              <w:pStyle w:val="Odsekzoznamu"/>
              <w:autoSpaceDE/>
              <w:autoSpaceDN/>
              <w:ind w:left="0"/>
              <w:jc w:val="both"/>
              <w:rPr>
                <w:b/>
                <w:sz w:val="18"/>
                <w:szCs w:val="18"/>
              </w:rPr>
            </w:pPr>
          </w:p>
          <w:p w14:paraId="7C9A0A79" w14:textId="77777777" w:rsidR="00F45EF3" w:rsidRPr="004546CD" w:rsidRDefault="00D30785" w:rsidP="00123A98">
            <w:pPr>
              <w:pStyle w:val="Odsekzoznamu"/>
              <w:autoSpaceDE/>
              <w:autoSpaceDN/>
              <w:ind w:left="0"/>
              <w:jc w:val="both"/>
              <w:rPr>
                <w:b/>
                <w:sz w:val="18"/>
                <w:szCs w:val="18"/>
              </w:rPr>
            </w:pPr>
            <w:r w:rsidRPr="004546CD">
              <w:rPr>
                <w:b/>
                <w:sz w:val="18"/>
                <w:szCs w:val="18"/>
              </w:rPr>
              <w:t>(2) Na žiadosť o udelenie povolenia podľa § 81 ods. 1 písm. b) sa vzťahujú ustanovenia § 82 ods. 2 písm. a), c) až e) a j) až m) a r), ods. 3 písm. a) až e) a g) a ods. 4 písm. a) až e), h) a p). Na udelenie povolenia podľa odseku 1 je potrebné splniť podmienku splateného peňažného vkladu do základného imania inštitúcie elektronických peňazí podľa § 81 ods. 1 písm. b) najmenej 175 000 eur.</w:t>
            </w:r>
          </w:p>
          <w:p w14:paraId="24DA32F4" w14:textId="77777777" w:rsidR="007C047C" w:rsidRPr="004546CD" w:rsidRDefault="007C047C" w:rsidP="007C047C">
            <w:pPr>
              <w:autoSpaceDE/>
              <w:autoSpaceDN/>
              <w:jc w:val="both"/>
              <w:rPr>
                <w:sz w:val="18"/>
                <w:szCs w:val="18"/>
              </w:rPr>
            </w:pPr>
            <w:r w:rsidRPr="004546CD">
              <w:rPr>
                <w:sz w:val="18"/>
                <w:szCs w:val="18"/>
              </w:rPr>
              <w:lastRenderedPageBreak/>
              <w:t>(3) Na inštitúciu elektronických peňazí podľa § 81 ods. 1 písm. b) sa nevzťahujú ustanovenia § 85b ods. 1, 2, 5 a 6.</w:t>
            </w:r>
          </w:p>
          <w:p w14:paraId="3762710B" w14:textId="77777777" w:rsidR="00D6794E" w:rsidRPr="004546CD" w:rsidRDefault="00D6794E" w:rsidP="007C047C">
            <w:pPr>
              <w:autoSpaceDE/>
              <w:autoSpaceDN/>
              <w:jc w:val="both"/>
              <w:rPr>
                <w:sz w:val="18"/>
                <w:szCs w:val="18"/>
              </w:rPr>
            </w:pPr>
          </w:p>
          <w:p w14:paraId="748707C8" w14:textId="03CAC346" w:rsidR="00D6794E" w:rsidRPr="004546CD" w:rsidRDefault="00186F25" w:rsidP="007C047C">
            <w:pPr>
              <w:autoSpaceDE/>
              <w:autoSpaceDN/>
              <w:jc w:val="both"/>
              <w:rPr>
                <w:sz w:val="18"/>
                <w:szCs w:val="18"/>
              </w:rPr>
            </w:pPr>
            <w:r w:rsidRPr="004546CD">
              <w:rPr>
                <w:sz w:val="18"/>
                <w:szCs w:val="18"/>
              </w:rPr>
              <w:t>Pri výpočte limitu dlžných elektronických peňazí sa postupuje podľa § 85b ods. 4 a 7.</w:t>
            </w:r>
          </w:p>
          <w:p w14:paraId="1D05E028" w14:textId="77777777" w:rsidR="00D6794E" w:rsidRPr="004546CD" w:rsidRDefault="00D6794E" w:rsidP="007C047C">
            <w:pPr>
              <w:autoSpaceDE/>
              <w:autoSpaceDN/>
              <w:jc w:val="both"/>
              <w:rPr>
                <w:sz w:val="18"/>
                <w:szCs w:val="18"/>
              </w:rPr>
            </w:pPr>
          </w:p>
          <w:p w14:paraId="2B2A3CC3" w14:textId="6CC3867F" w:rsidR="00D6794E" w:rsidRPr="004546CD" w:rsidRDefault="00D6794E" w:rsidP="007C047C">
            <w:pPr>
              <w:autoSpaceDE/>
              <w:autoSpaceDN/>
              <w:jc w:val="both"/>
              <w:rPr>
                <w:sz w:val="18"/>
                <w:szCs w:val="18"/>
              </w:rPr>
            </w:pPr>
          </w:p>
          <w:p w14:paraId="240BA21C" w14:textId="5AA9D2C1" w:rsidR="00186F25" w:rsidRPr="004546CD" w:rsidRDefault="00186F25" w:rsidP="007C047C">
            <w:pPr>
              <w:autoSpaceDE/>
              <w:autoSpaceDN/>
              <w:jc w:val="both"/>
              <w:rPr>
                <w:sz w:val="18"/>
                <w:szCs w:val="18"/>
              </w:rPr>
            </w:pPr>
          </w:p>
          <w:p w14:paraId="40072515" w14:textId="0FA26C50" w:rsidR="00186F25" w:rsidRPr="004546CD" w:rsidRDefault="00186F25" w:rsidP="007C047C">
            <w:pPr>
              <w:autoSpaceDE/>
              <w:autoSpaceDN/>
              <w:jc w:val="both"/>
              <w:rPr>
                <w:sz w:val="18"/>
                <w:szCs w:val="18"/>
              </w:rPr>
            </w:pPr>
          </w:p>
          <w:p w14:paraId="6521EA23" w14:textId="1AC18D30" w:rsidR="00186F25" w:rsidRPr="004546CD" w:rsidRDefault="00186F25" w:rsidP="007C047C">
            <w:pPr>
              <w:autoSpaceDE/>
              <w:autoSpaceDN/>
              <w:jc w:val="both"/>
              <w:rPr>
                <w:sz w:val="18"/>
                <w:szCs w:val="18"/>
              </w:rPr>
            </w:pPr>
          </w:p>
          <w:p w14:paraId="0E523DB0" w14:textId="1EE3FEBE" w:rsidR="00186F25" w:rsidRPr="004546CD" w:rsidRDefault="00186F25" w:rsidP="007C047C">
            <w:pPr>
              <w:autoSpaceDE/>
              <w:autoSpaceDN/>
              <w:jc w:val="both"/>
              <w:rPr>
                <w:sz w:val="18"/>
                <w:szCs w:val="18"/>
              </w:rPr>
            </w:pPr>
          </w:p>
          <w:p w14:paraId="2BB072A7" w14:textId="466E95C7" w:rsidR="00186F25" w:rsidRPr="004546CD" w:rsidRDefault="00186F25" w:rsidP="007C047C">
            <w:pPr>
              <w:autoSpaceDE/>
              <w:autoSpaceDN/>
              <w:jc w:val="both"/>
              <w:rPr>
                <w:sz w:val="18"/>
                <w:szCs w:val="18"/>
              </w:rPr>
            </w:pPr>
          </w:p>
          <w:p w14:paraId="1B74D108" w14:textId="414AD682" w:rsidR="00186F25" w:rsidRPr="004546CD" w:rsidRDefault="00186F25" w:rsidP="007C047C">
            <w:pPr>
              <w:autoSpaceDE/>
              <w:autoSpaceDN/>
              <w:jc w:val="both"/>
              <w:rPr>
                <w:sz w:val="18"/>
                <w:szCs w:val="18"/>
              </w:rPr>
            </w:pPr>
          </w:p>
          <w:p w14:paraId="6F1408CC" w14:textId="052862C1" w:rsidR="00186F25" w:rsidRPr="004546CD" w:rsidRDefault="00186F25" w:rsidP="007C047C">
            <w:pPr>
              <w:autoSpaceDE/>
              <w:autoSpaceDN/>
              <w:jc w:val="both"/>
              <w:rPr>
                <w:sz w:val="18"/>
                <w:szCs w:val="18"/>
              </w:rPr>
            </w:pPr>
          </w:p>
          <w:p w14:paraId="796144AD" w14:textId="74DBD5F3" w:rsidR="00186F25" w:rsidRPr="004546CD" w:rsidRDefault="00186F25" w:rsidP="007C047C">
            <w:pPr>
              <w:autoSpaceDE/>
              <w:autoSpaceDN/>
              <w:jc w:val="both"/>
              <w:rPr>
                <w:sz w:val="18"/>
                <w:szCs w:val="18"/>
              </w:rPr>
            </w:pPr>
          </w:p>
          <w:p w14:paraId="30ABB65A" w14:textId="3BA3EDDF" w:rsidR="00186F25" w:rsidRPr="004546CD" w:rsidRDefault="00186F25" w:rsidP="007C047C">
            <w:pPr>
              <w:autoSpaceDE/>
              <w:autoSpaceDN/>
              <w:jc w:val="both"/>
              <w:rPr>
                <w:sz w:val="18"/>
                <w:szCs w:val="18"/>
              </w:rPr>
            </w:pPr>
          </w:p>
          <w:p w14:paraId="1AE94DE5" w14:textId="77777777" w:rsidR="00186F25" w:rsidRPr="004546CD" w:rsidRDefault="00186F25" w:rsidP="007C047C">
            <w:pPr>
              <w:autoSpaceDE/>
              <w:autoSpaceDN/>
              <w:jc w:val="both"/>
              <w:rPr>
                <w:sz w:val="18"/>
                <w:szCs w:val="18"/>
              </w:rPr>
            </w:pPr>
          </w:p>
          <w:p w14:paraId="4B24E2B9" w14:textId="2DC02F58" w:rsidR="00186F25" w:rsidRPr="004546CD" w:rsidRDefault="00186F25" w:rsidP="007C047C">
            <w:pPr>
              <w:autoSpaceDE/>
              <w:autoSpaceDN/>
              <w:jc w:val="both"/>
              <w:rPr>
                <w:sz w:val="18"/>
                <w:szCs w:val="18"/>
              </w:rPr>
            </w:pPr>
          </w:p>
          <w:p w14:paraId="40E520EE" w14:textId="0F7D9229" w:rsidR="00186F25" w:rsidRPr="004546CD" w:rsidRDefault="00186F25" w:rsidP="007C047C">
            <w:pPr>
              <w:autoSpaceDE/>
              <w:autoSpaceDN/>
              <w:jc w:val="both"/>
              <w:rPr>
                <w:sz w:val="18"/>
                <w:szCs w:val="18"/>
              </w:rPr>
            </w:pPr>
          </w:p>
          <w:p w14:paraId="5F5CE97D" w14:textId="1B078C19" w:rsidR="00186F25" w:rsidRPr="004546CD" w:rsidRDefault="00186F25" w:rsidP="007C047C">
            <w:pPr>
              <w:autoSpaceDE/>
              <w:autoSpaceDN/>
              <w:jc w:val="both"/>
              <w:rPr>
                <w:sz w:val="18"/>
                <w:szCs w:val="18"/>
              </w:rPr>
            </w:pPr>
          </w:p>
          <w:p w14:paraId="0B966856" w14:textId="3B18DD80" w:rsidR="00186F25" w:rsidRPr="004546CD" w:rsidRDefault="00186F25" w:rsidP="007C047C">
            <w:pPr>
              <w:autoSpaceDE/>
              <w:autoSpaceDN/>
              <w:jc w:val="both"/>
              <w:rPr>
                <w:sz w:val="18"/>
                <w:szCs w:val="18"/>
              </w:rPr>
            </w:pPr>
          </w:p>
          <w:p w14:paraId="43F65277" w14:textId="77777777" w:rsidR="00186F25" w:rsidRPr="004546CD" w:rsidRDefault="00186F25" w:rsidP="007C047C">
            <w:pPr>
              <w:autoSpaceDE/>
              <w:autoSpaceDN/>
              <w:jc w:val="both"/>
              <w:rPr>
                <w:sz w:val="18"/>
                <w:szCs w:val="18"/>
              </w:rPr>
            </w:pPr>
          </w:p>
          <w:p w14:paraId="49C1ADBE" w14:textId="77777777" w:rsidR="00D6794E" w:rsidRPr="004546CD" w:rsidRDefault="00D6794E" w:rsidP="007C047C">
            <w:pPr>
              <w:autoSpaceDE/>
              <w:autoSpaceDN/>
              <w:jc w:val="both"/>
              <w:rPr>
                <w:sz w:val="18"/>
                <w:szCs w:val="18"/>
              </w:rPr>
            </w:pPr>
          </w:p>
          <w:p w14:paraId="29B733AE" w14:textId="77777777" w:rsidR="00D6794E" w:rsidRPr="004546CD" w:rsidRDefault="00D6794E" w:rsidP="007C047C">
            <w:pPr>
              <w:autoSpaceDE/>
              <w:autoSpaceDN/>
              <w:jc w:val="both"/>
              <w:rPr>
                <w:sz w:val="18"/>
                <w:szCs w:val="18"/>
              </w:rPr>
            </w:pPr>
          </w:p>
          <w:p w14:paraId="702F2EDC" w14:textId="657B0934" w:rsidR="006F293D" w:rsidRPr="004546CD" w:rsidRDefault="006F293D" w:rsidP="006F293D">
            <w:pPr>
              <w:autoSpaceDE/>
              <w:autoSpaceDN/>
              <w:jc w:val="both"/>
              <w:rPr>
                <w:sz w:val="18"/>
                <w:szCs w:val="18"/>
              </w:rPr>
            </w:pPr>
            <w:r w:rsidRPr="004546CD">
              <w:rPr>
                <w:sz w:val="18"/>
                <w:szCs w:val="18"/>
              </w:rPr>
              <w:t>(4) Inštitúcia elektronických peňazí podľa § 81 ods. 1 písm. b) je okrem vydávania elektronických peňazí oprávnená, ak ich má uvedené v povolení na vydávanie elektronických peňazí podľa odseku 1, vykonávať činnosti podľa § 81 ods. 2 písm. a) za podmienok ustanovených v odseku 5 a činnosti podľa § 81 ods. 2 písm. b) a e).</w:t>
            </w:r>
          </w:p>
          <w:p w14:paraId="46ADE5B2" w14:textId="77777777" w:rsidR="006F293D" w:rsidRPr="004546CD" w:rsidRDefault="006F293D" w:rsidP="00D6794E">
            <w:pPr>
              <w:autoSpaceDE/>
              <w:autoSpaceDN/>
              <w:jc w:val="both"/>
              <w:rPr>
                <w:sz w:val="18"/>
                <w:szCs w:val="18"/>
              </w:rPr>
            </w:pPr>
          </w:p>
          <w:p w14:paraId="5C0EE755" w14:textId="45D63B4D" w:rsidR="00D6794E" w:rsidRPr="004546CD" w:rsidRDefault="00D6794E" w:rsidP="00D6794E">
            <w:pPr>
              <w:autoSpaceDE/>
              <w:autoSpaceDN/>
              <w:jc w:val="both"/>
              <w:rPr>
                <w:sz w:val="18"/>
                <w:szCs w:val="18"/>
              </w:rPr>
            </w:pPr>
            <w:r w:rsidRPr="004546CD">
              <w:rPr>
                <w:sz w:val="18"/>
                <w:szCs w:val="18"/>
              </w:rPr>
              <w:t>(5) Inštitúcia elektronických peňazí podľa § 81 ods. 1 písm. b) môže poskytovať platobné služby podľa § 81 ods. 2 písm. a), ktoré nie sú spojené s vydávaním elektronických peňazí, ak priemer z celkovej sumy platobných operácií za posledných 12 mesiacov vrátane každého agenta platobných služieb, prostredníctvom ktorého poskytuje platobné služby, nepresahuje 3 000 000 eur za mesiac. Táto požiadavka sa posúdi na základe celkovej sumy platobných operácií predpokladanej v obchodnom pláne podnikania so zohľadnením pripomienok Národnej banky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649608" w14:textId="77777777" w:rsidR="00F45EF3" w:rsidRPr="004546CD" w:rsidRDefault="009905F8" w:rsidP="00EE2562">
            <w:pPr>
              <w:jc w:val="center"/>
              <w:rPr>
                <w:sz w:val="18"/>
                <w:szCs w:val="18"/>
              </w:rPr>
            </w:pPr>
            <w:r w:rsidRPr="004546CD">
              <w:rPr>
                <w:sz w:val="18"/>
                <w:szCs w:val="18"/>
              </w:rPr>
              <w:lastRenderedPageBreak/>
              <w:t>Ú</w:t>
            </w:r>
          </w:p>
          <w:p w14:paraId="4EC4C45F" w14:textId="77777777" w:rsidR="006F293D" w:rsidRPr="004546CD" w:rsidRDefault="006F293D" w:rsidP="00EE2562">
            <w:pPr>
              <w:jc w:val="center"/>
              <w:rPr>
                <w:sz w:val="18"/>
                <w:szCs w:val="18"/>
              </w:rPr>
            </w:pPr>
          </w:p>
          <w:p w14:paraId="560186FD" w14:textId="77777777" w:rsidR="006F293D" w:rsidRPr="004546CD" w:rsidRDefault="006F293D" w:rsidP="00EE2562">
            <w:pPr>
              <w:jc w:val="center"/>
              <w:rPr>
                <w:sz w:val="18"/>
                <w:szCs w:val="18"/>
              </w:rPr>
            </w:pPr>
          </w:p>
          <w:p w14:paraId="2AF46C19" w14:textId="77777777" w:rsidR="006F293D" w:rsidRPr="004546CD" w:rsidRDefault="006F293D" w:rsidP="00EE2562">
            <w:pPr>
              <w:jc w:val="center"/>
              <w:rPr>
                <w:sz w:val="18"/>
                <w:szCs w:val="18"/>
              </w:rPr>
            </w:pPr>
          </w:p>
          <w:p w14:paraId="580A04D4" w14:textId="77777777" w:rsidR="006F293D" w:rsidRPr="004546CD" w:rsidRDefault="006F293D" w:rsidP="00EE2562">
            <w:pPr>
              <w:jc w:val="center"/>
              <w:rPr>
                <w:sz w:val="18"/>
                <w:szCs w:val="18"/>
              </w:rPr>
            </w:pPr>
          </w:p>
          <w:p w14:paraId="080F26BC" w14:textId="77777777" w:rsidR="006F293D" w:rsidRPr="004546CD" w:rsidRDefault="006F293D" w:rsidP="00EE2562">
            <w:pPr>
              <w:jc w:val="center"/>
              <w:rPr>
                <w:sz w:val="18"/>
                <w:szCs w:val="18"/>
              </w:rPr>
            </w:pPr>
          </w:p>
          <w:p w14:paraId="10ED9F8C" w14:textId="77777777" w:rsidR="006F293D" w:rsidRPr="004546CD" w:rsidRDefault="006F293D" w:rsidP="00EE2562">
            <w:pPr>
              <w:jc w:val="center"/>
              <w:rPr>
                <w:sz w:val="18"/>
                <w:szCs w:val="18"/>
              </w:rPr>
            </w:pPr>
          </w:p>
          <w:p w14:paraId="37407D0E" w14:textId="77777777" w:rsidR="006F293D" w:rsidRPr="004546CD" w:rsidRDefault="006F293D" w:rsidP="00EE2562">
            <w:pPr>
              <w:jc w:val="center"/>
              <w:rPr>
                <w:sz w:val="18"/>
                <w:szCs w:val="18"/>
              </w:rPr>
            </w:pPr>
          </w:p>
          <w:p w14:paraId="3E18782A" w14:textId="77777777" w:rsidR="006F293D" w:rsidRPr="004546CD" w:rsidRDefault="006F293D" w:rsidP="00EE2562">
            <w:pPr>
              <w:jc w:val="center"/>
              <w:rPr>
                <w:sz w:val="18"/>
                <w:szCs w:val="18"/>
              </w:rPr>
            </w:pPr>
          </w:p>
          <w:p w14:paraId="09533045" w14:textId="77777777" w:rsidR="006F293D" w:rsidRPr="004546CD" w:rsidRDefault="006F293D" w:rsidP="00EE2562">
            <w:pPr>
              <w:jc w:val="center"/>
              <w:rPr>
                <w:sz w:val="18"/>
                <w:szCs w:val="18"/>
              </w:rPr>
            </w:pPr>
          </w:p>
          <w:p w14:paraId="3AB867C0" w14:textId="77777777" w:rsidR="006F293D" w:rsidRPr="004546CD" w:rsidRDefault="006F293D" w:rsidP="00EE2562">
            <w:pPr>
              <w:jc w:val="center"/>
              <w:rPr>
                <w:sz w:val="18"/>
                <w:szCs w:val="18"/>
              </w:rPr>
            </w:pPr>
          </w:p>
          <w:p w14:paraId="2054C65D" w14:textId="77777777" w:rsidR="006F293D" w:rsidRPr="004546CD" w:rsidRDefault="006F293D" w:rsidP="00EE2562">
            <w:pPr>
              <w:jc w:val="center"/>
              <w:rPr>
                <w:sz w:val="18"/>
                <w:szCs w:val="18"/>
              </w:rPr>
            </w:pPr>
          </w:p>
          <w:p w14:paraId="22A5CFA0" w14:textId="77777777" w:rsidR="006F293D" w:rsidRPr="004546CD" w:rsidRDefault="006F293D" w:rsidP="00EE2562">
            <w:pPr>
              <w:jc w:val="center"/>
              <w:rPr>
                <w:sz w:val="18"/>
                <w:szCs w:val="18"/>
              </w:rPr>
            </w:pPr>
          </w:p>
          <w:p w14:paraId="59C84418" w14:textId="77777777" w:rsidR="006F293D" w:rsidRPr="004546CD" w:rsidRDefault="006F293D" w:rsidP="00EE2562">
            <w:pPr>
              <w:jc w:val="center"/>
              <w:rPr>
                <w:sz w:val="18"/>
                <w:szCs w:val="18"/>
              </w:rPr>
            </w:pPr>
          </w:p>
          <w:p w14:paraId="01A6F3D9" w14:textId="77777777" w:rsidR="006F293D" w:rsidRPr="004546CD" w:rsidRDefault="006F293D" w:rsidP="00EE2562">
            <w:pPr>
              <w:jc w:val="center"/>
              <w:rPr>
                <w:sz w:val="18"/>
                <w:szCs w:val="18"/>
              </w:rPr>
            </w:pPr>
          </w:p>
          <w:p w14:paraId="1CEFA240" w14:textId="77777777" w:rsidR="006F293D" w:rsidRPr="004546CD" w:rsidRDefault="006F293D" w:rsidP="00EE2562">
            <w:pPr>
              <w:jc w:val="center"/>
              <w:rPr>
                <w:sz w:val="18"/>
                <w:szCs w:val="18"/>
              </w:rPr>
            </w:pPr>
          </w:p>
          <w:p w14:paraId="46E0816A" w14:textId="77777777" w:rsidR="006F293D" w:rsidRPr="004546CD" w:rsidRDefault="006F293D" w:rsidP="00EE2562">
            <w:pPr>
              <w:jc w:val="center"/>
              <w:rPr>
                <w:sz w:val="18"/>
                <w:szCs w:val="18"/>
              </w:rPr>
            </w:pPr>
          </w:p>
          <w:p w14:paraId="1FFABF0A" w14:textId="77777777" w:rsidR="006F293D" w:rsidRPr="004546CD" w:rsidRDefault="006F293D" w:rsidP="00EE2562">
            <w:pPr>
              <w:jc w:val="center"/>
              <w:rPr>
                <w:sz w:val="18"/>
                <w:szCs w:val="18"/>
              </w:rPr>
            </w:pPr>
          </w:p>
          <w:p w14:paraId="5FA0C2FC" w14:textId="77777777" w:rsidR="006F293D" w:rsidRPr="004546CD" w:rsidRDefault="006F293D" w:rsidP="00EE2562">
            <w:pPr>
              <w:jc w:val="center"/>
              <w:rPr>
                <w:sz w:val="18"/>
                <w:szCs w:val="18"/>
              </w:rPr>
            </w:pPr>
          </w:p>
          <w:p w14:paraId="2D5A0F5E" w14:textId="77777777" w:rsidR="006F293D" w:rsidRPr="004546CD" w:rsidRDefault="006F293D" w:rsidP="00EE2562">
            <w:pPr>
              <w:jc w:val="center"/>
              <w:rPr>
                <w:sz w:val="18"/>
                <w:szCs w:val="18"/>
              </w:rPr>
            </w:pPr>
          </w:p>
          <w:p w14:paraId="09006EF8" w14:textId="77777777" w:rsidR="006F293D" w:rsidRPr="004546CD" w:rsidRDefault="006F293D" w:rsidP="00EE2562">
            <w:pPr>
              <w:jc w:val="center"/>
              <w:rPr>
                <w:sz w:val="18"/>
                <w:szCs w:val="18"/>
              </w:rPr>
            </w:pPr>
          </w:p>
          <w:p w14:paraId="0052E5F1" w14:textId="77777777" w:rsidR="006F293D" w:rsidRPr="004546CD" w:rsidRDefault="006F293D" w:rsidP="00EE2562">
            <w:pPr>
              <w:jc w:val="center"/>
              <w:rPr>
                <w:sz w:val="18"/>
                <w:szCs w:val="18"/>
              </w:rPr>
            </w:pPr>
          </w:p>
          <w:p w14:paraId="5F4915B8" w14:textId="77777777" w:rsidR="006F293D" w:rsidRPr="004546CD" w:rsidRDefault="006F293D" w:rsidP="00EE2562">
            <w:pPr>
              <w:jc w:val="center"/>
              <w:rPr>
                <w:sz w:val="18"/>
                <w:szCs w:val="18"/>
              </w:rPr>
            </w:pPr>
          </w:p>
          <w:p w14:paraId="58903592" w14:textId="77777777" w:rsidR="006F293D" w:rsidRPr="004546CD" w:rsidRDefault="006F293D" w:rsidP="00EE2562">
            <w:pPr>
              <w:jc w:val="center"/>
              <w:rPr>
                <w:sz w:val="18"/>
                <w:szCs w:val="18"/>
              </w:rPr>
            </w:pPr>
          </w:p>
          <w:p w14:paraId="00EF4897" w14:textId="77777777" w:rsidR="006F293D" w:rsidRPr="004546CD" w:rsidRDefault="006F293D" w:rsidP="00EE2562">
            <w:pPr>
              <w:jc w:val="center"/>
              <w:rPr>
                <w:sz w:val="18"/>
                <w:szCs w:val="18"/>
              </w:rPr>
            </w:pPr>
          </w:p>
          <w:p w14:paraId="3AA37A66" w14:textId="77777777" w:rsidR="006F293D" w:rsidRPr="004546CD" w:rsidRDefault="006F293D" w:rsidP="00EE2562">
            <w:pPr>
              <w:jc w:val="center"/>
              <w:rPr>
                <w:sz w:val="18"/>
                <w:szCs w:val="18"/>
              </w:rPr>
            </w:pPr>
          </w:p>
          <w:p w14:paraId="2178F069" w14:textId="77777777" w:rsidR="006F293D" w:rsidRPr="004546CD" w:rsidRDefault="006F293D" w:rsidP="00EE2562">
            <w:pPr>
              <w:jc w:val="center"/>
              <w:rPr>
                <w:sz w:val="18"/>
                <w:szCs w:val="18"/>
              </w:rPr>
            </w:pPr>
          </w:p>
          <w:p w14:paraId="694DE0F9" w14:textId="77777777" w:rsidR="006F293D" w:rsidRPr="004546CD" w:rsidRDefault="006F293D" w:rsidP="00EE2562">
            <w:pPr>
              <w:jc w:val="center"/>
              <w:rPr>
                <w:sz w:val="18"/>
                <w:szCs w:val="18"/>
              </w:rPr>
            </w:pPr>
          </w:p>
          <w:p w14:paraId="677E38FA" w14:textId="77777777" w:rsidR="006F293D" w:rsidRPr="004546CD" w:rsidRDefault="006F293D" w:rsidP="00EE2562">
            <w:pPr>
              <w:jc w:val="center"/>
              <w:rPr>
                <w:sz w:val="18"/>
                <w:szCs w:val="18"/>
              </w:rPr>
            </w:pPr>
          </w:p>
          <w:p w14:paraId="7409F0AD" w14:textId="77777777" w:rsidR="006F293D" w:rsidRPr="004546CD" w:rsidRDefault="006F293D" w:rsidP="00EE2562">
            <w:pPr>
              <w:jc w:val="center"/>
              <w:rPr>
                <w:sz w:val="18"/>
                <w:szCs w:val="18"/>
              </w:rPr>
            </w:pPr>
          </w:p>
          <w:p w14:paraId="583C382E" w14:textId="77777777" w:rsidR="006F293D" w:rsidRPr="004546CD" w:rsidRDefault="006F293D" w:rsidP="00EE2562">
            <w:pPr>
              <w:jc w:val="center"/>
              <w:rPr>
                <w:sz w:val="18"/>
                <w:szCs w:val="18"/>
              </w:rPr>
            </w:pPr>
          </w:p>
          <w:p w14:paraId="2BA4C4C9" w14:textId="77777777" w:rsidR="006F293D" w:rsidRPr="004546CD" w:rsidRDefault="006F293D" w:rsidP="00EE2562">
            <w:pPr>
              <w:jc w:val="center"/>
              <w:rPr>
                <w:sz w:val="18"/>
                <w:szCs w:val="18"/>
              </w:rPr>
            </w:pPr>
          </w:p>
          <w:p w14:paraId="738F8896" w14:textId="77777777" w:rsidR="006F293D" w:rsidRPr="004546CD" w:rsidRDefault="006F293D" w:rsidP="00EE2562">
            <w:pPr>
              <w:jc w:val="center"/>
              <w:rPr>
                <w:sz w:val="18"/>
                <w:szCs w:val="18"/>
              </w:rPr>
            </w:pPr>
          </w:p>
          <w:p w14:paraId="257B4F0D" w14:textId="77777777" w:rsidR="006F293D" w:rsidRPr="004546CD" w:rsidRDefault="006F293D" w:rsidP="00EE2562">
            <w:pPr>
              <w:jc w:val="center"/>
              <w:rPr>
                <w:sz w:val="18"/>
                <w:szCs w:val="18"/>
              </w:rPr>
            </w:pPr>
          </w:p>
          <w:p w14:paraId="72D950AA" w14:textId="77777777" w:rsidR="006F293D" w:rsidRPr="004546CD" w:rsidRDefault="006F293D" w:rsidP="00EE2562">
            <w:pPr>
              <w:jc w:val="center"/>
              <w:rPr>
                <w:sz w:val="18"/>
                <w:szCs w:val="18"/>
              </w:rPr>
            </w:pPr>
          </w:p>
          <w:p w14:paraId="18311690" w14:textId="77777777" w:rsidR="006F293D" w:rsidRPr="004546CD" w:rsidRDefault="006F293D" w:rsidP="00EE2562">
            <w:pPr>
              <w:jc w:val="center"/>
              <w:rPr>
                <w:sz w:val="18"/>
                <w:szCs w:val="18"/>
              </w:rPr>
            </w:pPr>
          </w:p>
          <w:p w14:paraId="78C048DD" w14:textId="77777777" w:rsidR="006F293D" w:rsidRPr="004546CD" w:rsidRDefault="006F293D" w:rsidP="00EE2562">
            <w:pPr>
              <w:jc w:val="center"/>
              <w:rPr>
                <w:sz w:val="18"/>
                <w:szCs w:val="18"/>
              </w:rPr>
            </w:pPr>
          </w:p>
          <w:p w14:paraId="55EE5FF1" w14:textId="77777777" w:rsidR="006F293D" w:rsidRPr="004546CD" w:rsidRDefault="006F293D" w:rsidP="00EE2562">
            <w:pPr>
              <w:jc w:val="center"/>
              <w:rPr>
                <w:sz w:val="18"/>
                <w:szCs w:val="18"/>
              </w:rPr>
            </w:pPr>
          </w:p>
          <w:p w14:paraId="7B01DF3C" w14:textId="77777777" w:rsidR="006F293D" w:rsidRPr="004546CD" w:rsidRDefault="006F293D" w:rsidP="00EE2562">
            <w:pPr>
              <w:jc w:val="center"/>
              <w:rPr>
                <w:sz w:val="18"/>
                <w:szCs w:val="18"/>
              </w:rPr>
            </w:pPr>
          </w:p>
          <w:p w14:paraId="43856552" w14:textId="77777777" w:rsidR="006F293D" w:rsidRPr="004546CD" w:rsidRDefault="006F293D" w:rsidP="00EE2562">
            <w:pPr>
              <w:jc w:val="center"/>
              <w:rPr>
                <w:sz w:val="18"/>
                <w:szCs w:val="18"/>
              </w:rPr>
            </w:pPr>
          </w:p>
          <w:p w14:paraId="502BFFDE" w14:textId="77777777" w:rsidR="006F293D" w:rsidRPr="004546CD" w:rsidRDefault="006F293D" w:rsidP="00EE2562">
            <w:pPr>
              <w:jc w:val="center"/>
              <w:rPr>
                <w:sz w:val="18"/>
                <w:szCs w:val="18"/>
              </w:rPr>
            </w:pPr>
          </w:p>
          <w:p w14:paraId="12F38E76" w14:textId="77777777" w:rsidR="006F293D" w:rsidRPr="004546CD" w:rsidRDefault="006F293D" w:rsidP="00EE2562">
            <w:pPr>
              <w:jc w:val="center"/>
              <w:rPr>
                <w:sz w:val="18"/>
                <w:szCs w:val="18"/>
              </w:rPr>
            </w:pPr>
          </w:p>
          <w:p w14:paraId="267FDE90" w14:textId="77777777" w:rsidR="006F293D" w:rsidRPr="004546CD" w:rsidRDefault="006F293D" w:rsidP="00EE2562">
            <w:pPr>
              <w:jc w:val="center"/>
              <w:rPr>
                <w:sz w:val="18"/>
                <w:szCs w:val="18"/>
              </w:rPr>
            </w:pPr>
          </w:p>
          <w:p w14:paraId="1804049A" w14:textId="77777777" w:rsidR="006F293D" w:rsidRPr="004546CD" w:rsidRDefault="006F293D" w:rsidP="00EE2562">
            <w:pPr>
              <w:jc w:val="center"/>
              <w:rPr>
                <w:sz w:val="18"/>
                <w:szCs w:val="18"/>
              </w:rPr>
            </w:pPr>
          </w:p>
          <w:p w14:paraId="6A8B31B5" w14:textId="77777777" w:rsidR="006F293D" w:rsidRPr="004546CD" w:rsidRDefault="006F293D" w:rsidP="00EE2562">
            <w:pPr>
              <w:jc w:val="center"/>
              <w:rPr>
                <w:sz w:val="18"/>
                <w:szCs w:val="18"/>
              </w:rPr>
            </w:pPr>
          </w:p>
          <w:p w14:paraId="657BF511" w14:textId="77777777" w:rsidR="006F293D" w:rsidRPr="004546CD" w:rsidRDefault="006F293D" w:rsidP="00EE2562">
            <w:pPr>
              <w:jc w:val="center"/>
              <w:rPr>
                <w:sz w:val="18"/>
                <w:szCs w:val="18"/>
              </w:rPr>
            </w:pPr>
          </w:p>
          <w:p w14:paraId="306059CB" w14:textId="77777777" w:rsidR="006F293D" w:rsidRPr="004546CD" w:rsidRDefault="006F293D" w:rsidP="00EE2562">
            <w:pPr>
              <w:jc w:val="center"/>
              <w:rPr>
                <w:sz w:val="18"/>
                <w:szCs w:val="18"/>
              </w:rPr>
            </w:pPr>
          </w:p>
          <w:p w14:paraId="42CD987F" w14:textId="11A0CAEF" w:rsidR="006F293D" w:rsidRPr="004546CD" w:rsidRDefault="006F293D" w:rsidP="00EE2562">
            <w:pPr>
              <w:jc w:val="center"/>
              <w:rPr>
                <w:sz w:val="18"/>
                <w:szCs w:val="18"/>
              </w:rPr>
            </w:pPr>
            <w:proofErr w:type="spellStart"/>
            <w:r w:rsidRPr="004546CD">
              <w:rPr>
                <w:sz w:val="18"/>
                <w:szCs w:val="18"/>
              </w:rPr>
              <w:t>n.a</w:t>
            </w:r>
            <w:proofErr w:type="spellEnd"/>
            <w:r w:rsidRPr="004546CD">
              <w:rPr>
                <w:sz w:val="18"/>
                <w:szCs w:val="18"/>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3C0B97" w14:textId="77777777" w:rsidR="00F45EF3" w:rsidRPr="004546CD" w:rsidRDefault="00F45EF3" w:rsidP="00EE2562">
            <w:pPr>
              <w:pStyle w:val="Nadpis1"/>
              <w:rPr>
                <w:b w:val="0"/>
                <w:bCs w:val="0"/>
                <w:sz w:val="18"/>
                <w:szCs w:val="18"/>
              </w:rPr>
            </w:pPr>
          </w:p>
          <w:p w14:paraId="31F7978D" w14:textId="77777777" w:rsidR="006F293D" w:rsidRPr="004546CD" w:rsidRDefault="006F293D" w:rsidP="006F293D">
            <w:pPr>
              <w:rPr>
                <w:sz w:val="18"/>
                <w:szCs w:val="18"/>
              </w:rPr>
            </w:pPr>
          </w:p>
          <w:p w14:paraId="576294D7" w14:textId="0C72F3CE" w:rsidR="006F293D" w:rsidRPr="004546CD" w:rsidRDefault="006F293D" w:rsidP="006F293D">
            <w:pPr>
              <w:rPr>
                <w:sz w:val="18"/>
                <w:szCs w:val="18"/>
              </w:rPr>
            </w:pPr>
          </w:p>
          <w:p w14:paraId="30FFD112" w14:textId="77777777" w:rsidR="006F293D" w:rsidRPr="004546CD" w:rsidRDefault="006F293D" w:rsidP="006F293D">
            <w:pPr>
              <w:rPr>
                <w:sz w:val="18"/>
                <w:szCs w:val="18"/>
              </w:rPr>
            </w:pPr>
          </w:p>
          <w:p w14:paraId="66037326" w14:textId="77777777" w:rsidR="006F293D" w:rsidRPr="004546CD" w:rsidRDefault="006F293D" w:rsidP="006F293D">
            <w:pPr>
              <w:rPr>
                <w:sz w:val="18"/>
                <w:szCs w:val="18"/>
              </w:rPr>
            </w:pPr>
          </w:p>
          <w:p w14:paraId="5FC30B1F" w14:textId="77777777" w:rsidR="006F293D" w:rsidRPr="004546CD" w:rsidRDefault="006F293D" w:rsidP="006F293D">
            <w:pPr>
              <w:rPr>
                <w:sz w:val="18"/>
                <w:szCs w:val="18"/>
              </w:rPr>
            </w:pPr>
          </w:p>
          <w:p w14:paraId="5B9F9F69" w14:textId="77777777" w:rsidR="006F293D" w:rsidRPr="004546CD" w:rsidRDefault="006F293D" w:rsidP="006F293D">
            <w:pPr>
              <w:rPr>
                <w:sz w:val="18"/>
                <w:szCs w:val="18"/>
              </w:rPr>
            </w:pPr>
          </w:p>
          <w:p w14:paraId="7F40FCBC" w14:textId="77777777" w:rsidR="006F293D" w:rsidRPr="004546CD" w:rsidRDefault="006F293D" w:rsidP="006F293D">
            <w:pPr>
              <w:rPr>
                <w:sz w:val="18"/>
                <w:szCs w:val="18"/>
              </w:rPr>
            </w:pPr>
          </w:p>
          <w:p w14:paraId="2E291B4E" w14:textId="77777777" w:rsidR="006F293D" w:rsidRPr="004546CD" w:rsidRDefault="006F293D" w:rsidP="006F293D">
            <w:pPr>
              <w:rPr>
                <w:sz w:val="18"/>
                <w:szCs w:val="18"/>
              </w:rPr>
            </w:pPr>
          </w:p>
          <w:p w14:paraId="69301725" w14:textId="77777777" w:rsidR="006F293D" w:rsidRPr="004546CD" w:rsidRDefault="006F293D" w:rsidP="006F293D">
            <w:pPr>
              <w:rPr>
                <w:sz w:val="18"/>
                <w:szCs w:val="18"/>
              </w:rPr>
            </w:pPr>
          </w:p>
          <w:p w14:paraId="304C60D3" w14:textId="77777777" w:rsidR="006F293D" w:rsidRPr="004546CD" w:rsidRDefault="006F293D" w:rsidP="006F293D">
            <w:pPr>
              <w:rPr>
                <w:sz w:val="18"/>
                <w:szCs w:val="18"/>
              </w:rPr>
            </w:pPr>
          </w:p>
          <w:p w14:paraId="170EFAE0" w14:textId="77777777" w:rsidR="006F293D" w:rsidRPr="004546CD" w:rsidRDefault="006F293D" w:rsidP="006F293D">
            <w:pPr>
              <w:rPr>
                <w:sz w:val="18"/>
                <w:szCs w:val="18"/>
              </w:rPr>
            </w:pPr>
          </w:p>
          <w:p w14:paraId="12A7D741" w14:textId="77777777" w:rsidR="006F293D" w:rsidRPr="004546CD" w:rsidRDefault="006F293D" w:rsidP="006F293D">
            <w:pPr>
              <w:rPr>
                <w:sz w:val="18"/>
                <w:szCs w:val="18"/>
              </w:rPr>
            </w:pPr>
          </w:p>
          <w:p w14:paraId="1989DAFB" w14:textId="77777777" w:rsidR="006F293D" w:rsidRPr="004546CD" w:rsidRDefault="006F293D" w:rsidP="006F293D">
            <w:pPr>
              <w:rPr>
                <w:sz w:val="18"/>
                <w:szCs w:val="18"/>
              </w:rPr>
            </w:pPr>
          </w:p>
          <w:p w14:paraId="542E8235" w14:textId="77777777" w:rsidR="006F293D" w:rsidRPr="004546CD" w:rsidRDefault="006F293D" w:rsidP="006F293D">
            <w:pPr>
              <w:rPr>
                <w:sz w:val="18"/>
                <w:szCs w:val="18"/>
              </w:rPr>
            </w:pPr>
          </w:p>
          <w:p w14:paraId="568893EE" w14:textId="77777777" w:rsidR="006F293D" w:rsidRPr="004546CD" w:rsidRDefault="006F293D" w:rsidP="006F293D">
            <w:pPr>
              <w:rPr>
                <w:sz w:val="18"/>
                <w:szCs w:val="18"/>
              </w:rPr>
            </w:pPr>
          </w:p>
          <w:p w14:paraId="3665BA76" w14:textId="77777777" w:rsidR="006F293D" w:rsidRPr="004546CD" w:rsidRDefault="006F293D" w:rsidP="006F293D">
            <w:pPr>
              <w:rPr>
                <w:sz w:val="18"/>
                <w:szCs w:val="18"/>
              </w:rPr>
            </w:pPr>
          </w:p>
          <w:p w14:paraId="49AABBCB" w14:textId="77777777" w:rsidR="006F293D" w:rsidRPr="004546CD" w:rsidRDefault="006F293D" w:rsidP="006F293D">
            <w:pPr>
              <w:rPr>
                <w:sz w:val="18"/>
                <w:szCs w:val="18"/>
              </w:rPr>
            </w:pPr>
          </w:p>
          <w:p w14:paraId="5B368E6D" w14:textId="77777777" w:rsidR="006F293D" w:rsidRPr="004546CD" w:rsidRDefault="006F293D" w:rsidP="006F293D">
            <w:pPr>
              <w:rPr>
                <w:sz w:val="18"/>
                <w:szCs w:val="18"/>
              </w:rPr>
            </w:pPr>
          </w:p>
          <w:p w14:paraId="38A7AE3A" w14:textId="77777777" w:rsidR="006F293D" w:rsidRPr="004546CD" w:rsidRDefault="006F293D" w:rsidP="006F293D">
            <w:pPr>
              <w:rPr>
                <w:sz w:val="18"/>
                <w:szCs w:val="18"/>
              </w:rPr>
            </w:pPr>
          </w:p>
          <w:p w14:paraId="6365A5A1" w14:textId="77777777" w:rsidR="006F293D" w:rsidRPr="004546CD" w:rsidRDefault="006F293D" w:rsidP="006F293D">
            <w:pPr>
              <w:rPr>
                <w:sz w:val="18"/>
                <w:szCs w:val="18"/>
              </w:rPr>
            </w:pPr>
          </w:p>
          <w:p w14:paraId="649C55A6" w14:textId="77777777" w:rsidR="006F293D" w:rsidRPr="004546CD" w:rsidRDefault="006F293D" w:rsidP="006F293D">
            <w:pPr>
              <w:rPr>
                <w:sz w:val="18"/>
                <w:szCs w:val="18"/>
              </w:rPr>
            </w:pPr>
          </w:p>
          <w:p w14:paraId="5FD4B38D" w14:textId="77777777" w:rsidR="006F293D" w:rsidRPr="004546CD" w:rsidRDefault="006F293D" w:rsidP="006F293D">
            <w:pPr>
              <w:rPr>
                <w:sz w:val="18"/>
                <w:szCs w:val="18"/>
              </w:rPr>
            </w:pPr>
          </w:p>
          <w:p w14:paraId="4DBA9F41" w14:textId="77777777" w:rsidR="006F293D" w:rsidRPr="004546CD" w:rsidRDefault="006F293D" w:rsidP="006F293D">
            <w:pPr>
              <w:rPr>
                <w:sz w:val="18"/>
                <w:szCs w:val="18"/>
              </w:rPr>
            </w:pPr>
          </w:p>
          <w:p w14:paraId="2E503979" w14:textId="77777777" w:rsidR="006F293D" w:rsidRPr="004546CD" w:rsidRDefault="006F293D" w:rsidP="006F293D">
            <w:pPr>
              <w:rPr>
                <w:sz w:val="18"/>
                <w:szCs w:val="18"/>
              </w:rPr>
            </w:pPr>
          </w:p>
          <w:p w14:paraId="12374399" w14:textId="77777777" w:rsidR="006F293D" w:rsidRPr="004546CD" w:rsidRDefault="006F293D" w:rsidP="006F293D">
            <w:pPr>
              <w:rPr>
                <w:sz w:val="18"/>
                <w:szCs w:val="18"/>
              </w:rPr>
            </w:pPr>
          </w:p>
          <w:p w14:paraId="313E7B95" w14:textId="77777777" w:rsidR="006F293D" w:rsidRPr="004546CD" w:rsidRDefault="006F293D" w:rsidP="006F293D">
            <w:pPr>
              <w:rPr>
                <w:sz w:val="18"/>
                <w:szCs w:val="18"/>
              </w:rPr>
            </w:pPr>
          </w:p>
          <w:p w14:paraId="6298DB92" w14:textId="77777777" w:rsidR="006F293D" w:rsidRPr="004546CD" w:rsidRDefault="006F293D" w:rsidP="006F293D">
            <w:pPr>
              <w:rPr>
                <w:sz w:val="18"/>
                <w:szCs w:val="18"/>
              </w:rPr>
            </w:pPr>
          </w:p>
          <w:p w14:paraId="6C34C142" w14:textId="77777777" w:rsidR="006F293D" w:rsidRPr="004546CD" w:rsidRDefault="006F293D" w:rsidP="006F293D">
            <w:pPr>
              <w:rPr>
                <w:sz w:val="18"/>
                <w:szCs w:val="18"/>
              </w:rPr>
            </w:pPr>
          </w:p>
          <w:p w14:paraId="07E1B526" w14:textId="77777777" w:rsidR="006F293D" w:rsidRPr="004546CD" w:rsidRDefault="006F293D" w:rsidP="006F293D">
            <w:pPr>
              <w:rPr>
                <w:sz w:val="18"/>
                <w:szCs w:val="18"/>
              </w:rPr>
            </w:pPr>
          </w:p>
          <w:p w14:paraId="5CB059DB" w14:textId="099F113A" w:rsidR="006F293D" w:rsidRPr="004546CD" w:rsidRDefault="006F293D" w:rsidP="006F293D">
            <w:pPr>
              <w:rPr>
                <w:sz w:val="18"/>
                <w:szCs w:val="18"/>
              </w:rPr>
            </w:pPr>
          </w:p>
          <w:p w14:paraId="3664960B" w14:textId="04793201" w:rsidR="00C513DA" w:rsidRPr="004546CD" w:rsidRDefault="00C513DA" w:rsidP="006F293D">
            <w:pPr>
              <w:rPr>
                <w:sz w:val="18"/>
                <w:szCs w:val="18"/>
              </w:rPr>
            </w:pPr>
          </w:p>
          <w:p w14:paraId="38800830" w14:textId="48FE8FB2" w:rsidR="00C513DA" w:rsidRPr="004546CD" w:rsidRDefault="00C513DA" w:rsidP="006F293D">
            <w:pPr>
              <w:rPr>
                <w:sz w:val="18"/>
                <w:szCs w:val="18"/>
              </w:rPr>
            </w:pPr>
          </w:p>
          <w:p w14:paraId="68DB8112" w14:textId="04CC92FC" w:rsidR="00C513DA" w:rsidRPr="004546CD" w:rsidRDefault="00C513DA" w:rsidP="006F293D">
            <w:pPr>
              <w:rPr>
                <w:sz w:val="18"/>
                <w:szCs w:val="18"/>
              </w:rPr>
            </w:pPr>
          </w:p>
          <w:p w14:paraId="372F8572" w14:textId="3EBC3B0A" w:rsidR="00C513DA" w:rsidRPr="004546CD" w:rsidRDefault="00C513DA" w:rsidP="006F293D">
            <w:pPr>
              <w:rPr>
                <w:sz w:val="18"/>
                <w:szCs w:val="18"/>
              </w:rPr>
            </w:pPr>
          </w:p>
          <w:p w14:paraId="5631CAF2" w14:textId="091808F1" w:rsidR="00C513DA" w:rsidRPr="004546CD" w:rsidRDefault="00C513DA" w:rsidP="006F293D">
            <w:pPr>
              <w:rPr>
                <w:sz w:val="18"/>
                <w:szCs w:val="18"/>
              </w:rPr>
            </w:pPr>
          </w:p>
          <w:p w14:paraId="7A1BB128" w14:textId="20044384" w:rsidR="00C513DA" w:rsidRPr="004546CD" w:rsidRDefault="00C513DA" w:rsidP="006F293D">
            <w:pPr>
              <w:rPr>
                <w:sz w:val="18"/>
                <w:szCs w:val="18"/>
              </w:rPr>
            </w:pPr>
          </w:p>
          <w:p w14:paraId="5E9ED13A" w14:textId="074D5E57" w:rsidR="00C513DA" w:rsidRPr="004546CD" w:rsidRDefault="00C513DA" w:rsidP="006F293D">
            <w:pPr>
              <w:rPr>
                <w:sz w:val="18"/>
                <w:szCs w:val="18"/>
              </w:rPr>
            </w:pPr>
          </w:p>
          <w:p w14:paraId="3E28F284" w14:textId="5F89722C" w:rsidR="00C513DA" w:rsidRPr="004546CD" w:rsidRDefault="00C513DA" w:rsidP="006F293D">
            <w:pPr>
              <w:rPr>
                <w:sz w:val="18"/>
                <w:szCs w:val="18"/>
              </w:rPr>
            </w:pPr>
          </w:p>
          <w:p w14:paraId="36EDE51E" w14:textId="72F1D3BE" w:rsidR="00C513DA" w:rsidRPr="004546CD" w:rsidRDefault="00C513DA" w:rsidP="006F293D">
            <w:pPr>
              <w:rPr>
                <w:sz w:val="18"/>
                <w:szCs w:val="18"/>
              </w:rPr>
            </w:pPr>
          </w:p>
          <w:p w14:paraId="42550301" w14:textId="261B2C6E" w:rsidR="00C513DA" w:rsidRPr="004546CD" w:rsidRDefault="00C513DA" w:rsidP="006F293D">
            <w:pPr>
              <w:rPr>
                <w:sz w:val="18"/>
                <w:szCs w:val="18"/>
              </w:rPr>
            </w:pPr>
          </w:p>
          <w:p w14:paraId="7B843E77" w14:textId="1234CDEE" w:rsidR="00C513DA" w:rsidRPr="004546CD" w:rsidRDefault="00C513DA" w:rsidP="006F293D">
            <w:pPr>
              <w:rPr>
                <w:sz w:val="18"/>
                <w:szCs w:val="18"/>
              </w:rPr>
            </w:pPr>
          </w:p>
          <w:p w14:paraId="0ECCED6B" w14:textId="13B6EDEB" w:rsidR="00C513DA" w:rsidRPr="004546CD" w:rsidRDefault="00C513DA" w:rsidP="006F293D">
            <w:pPr>
              <w:rPr>
                <w:sz w:val="18"/>
                <w:szCs w:val="18"/>
              </w:rPr>
            </w:pPr>
          </w:p>
          <w:p w14:paraId="6BD20CE9" w14:textId="77777777" w:rsidR="00C513DA" w:rsidRPr="004546CD" w:rsidRDefault="00C513DA" w:rsidP="006F293D">
            <w:pPr>
              <w:rPr>
                <w:sz w:val="18"/>
                <w:szCs w:val="18"/>
              </w:rPr>
            </w:pPr>
          </w:p>
          <w:p w14:paraId="3ED109B8" w14:textId="77777777" w:rsidR="006F293D" w:rsidRPr="004546CD" w:rsidRDefault="006F293D" w:rsidP="006F293D">
            <w:pPr>
              <w:rPr>
                <w:sz w:val="18"/>
                <w:szCs w:val="18"/>
              </w:rPr>
            </w:pPr>
          </w:p>
          <w:p w14:paraId="739BAE3C" w14:textId="77777777" w:rsidR="006F293D" w:rsidRPr="004546CD" w:rsidRDefault="006F293D" w:rsidP="006F293D">
            <w:pPr>
              <w:rPr>
                <w:sz w:val="18"/>
                <w:szCs w:val="18"/>
              </w:rPr>
            </w:pPr>
          </w:p>
          <w:p w14:paraId="5AD09FB1" w14:textId="77777777" w:rsidR="006F293D" w:rsidRPr="004546CD" w:rsidRDefault="006F293D" w:rsidP="006F293D">
            <w:pPr>
              <w:rPr>
                <w:sz w:val="18"/>
                <w:szCs w:val="18"/>
              </w:rPr>
            </w:pPr>
          </w:p>
          <w:p w14:paraId="64601A33" w14:textId="29F08523" w:rsidR="006F293D" w:rsidRPr="004546CD" w:rsidRDefault="006F293D" w:rsidP="006F293D">
            <w:pPr>
              <w:jc w:val="center"/>
            </w:pPr>
            <w:r w:rsidRPr="004546CD">
              <w:rPr>
                <w:sz w:val="18"/>
                <w:szCs w:val="18"/>
              </w:rPr>
              <w:t>Nevyužitá národná voľba</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C6E66CE" w14:textId="7DBA6ABF" w:rsidR="00F45EF3" w:rsidRPr="004546CD" w:rsidRDefault="00AE2E49" w:rsidP="00EE2562">
            <w:pPr>
              <w:pStyle w:val="Nadpis1"/>
              <w:rPr>
                <w:b w:val="0"/>
                <w:bCs w:val="0"/>
                <w:sz w:val="18"/>
                <w:szCs w:val="18"/>
              </w:rPr>
            </w:pPr>
            <w:r w:rsidRPr="004546CD">
              <w:rPr>
                <w:b w:val="0"/>
                <w:bCs w:val="0"/>
                <w:sz w:val="18"/>
                <w:szCs w:val="18"/>
              </w:rPr>
              <w:lastRenderedPageBreak/>
              <w:t>GP</w:t>
            </w:r>
            <w:r w:rsidR="00BC180A" w:rsidRPr="004546CD">
              <w:rPr>
                <w:b w:val="0"/>
                <w:bCs w:val="0"/>
                <w:sz w:val="18"/>
                <w:szCs w:val="18"/>
              </w:rPr>
              <w:t xml:space="preserve"> – </w:t>
            </w:r>
            <w:r w:rsidR="004B2BBD" w:rsidRPr="004546CD">
              <w:rPr>
                <w:b w:val="0"/>
                <w:bCs w:val="0"/>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6E5D25E" w14:textId="77777777" w:rsidR="00F45EF3" w:rsidRPr="004546CD" w:rsidRDefault="00F45EF3" w:rsidP="00EE2562">
            <w:pPr>
              <w:pStyle w:val="Nadpis1"/>
              <w:rPr>
                <w:b w:val="0"/>
                <w:bCs w:val="0"/>
                <w:sz w:val="18"/>
                <w:szCs w:val="18"/>
              </w:rPr>
            </w:pPr>
          </w:p>
        </w:tc>
      </w:tr>
    </w:tbl>
    <w:p w14:paraId="7A106989" w14:textId="77777777" w:rsidR="001E0F6A" w:rsidRPr="004546CD" w:rsidRDefault="001E0F6A" w:rsidP="00445E64">
      <w:pPr>
        <w:pStyle w:val="Default"/>
        <w:rPr>
          <w:color w:val="auto"/>
        </w:rPr>
      </w:pPr>
    </w:p>
    <w:p w14:paraId="3AC2027C" w14:textId="77777777" w:rsidR="002C4A7B" w:rsidRPr="004546CD" w:rsidRDefault="002C4A7B" w:rsidP="00445E64">
      <w:pPr>
        <w:pStyle w:val="Default"/>
        <w:rPr>
          <w:color w:val="auto"/>
          <w:sz w:val="20"/>
          <w:szCs w:val="20"/>
        </w:rPr>
      </w:pPr>
    </w:p>
    <w:p w14:paraId="4175DDAB" w14:textId="77777777" w:rsidR="002C4A7B" w:rsidRPr="004546CD" w:rsidRDefault="002C4A7B" w:rsidP="002C4A7B">
      <w:pPr>
        <w:autoSpaceDE/>
        <w:rPr>
          <w:sz w:val="20"/>
          <w:szCs w:val="20"/>
        </w:rPr>
      </w:pPr>
      <w:r w:rsidRPr="004546CD">
        <w:rPr>
          <w:sz w:val="20"/>
          <w:szCs w:val="20"/>
        </w:rPr>
        <w:lastRenderedPageBreak/>
        <w:t>LEGENDA:</w:t>
      </w:r>
    </w:p>
    <w:p w14:paraId="61C5B0D3" w14:textId="77777777" w:rsidR="002C4A7B" w:rsidRPr="004546CD" w:rsidRDefault="002C4A7B" w:rsidP="002C4A7B">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2C4A7B" w:rsidRPr="004546CD" w14:paraId="756F4A19" w14:textId="77777777" w:rsidTr="002C4A7B">
        <w:tc>
          <w:tcPr>
            <w:tcW w:w="1913" w:type="dxa"/>
          </w:tcPr>
          <w:p w14:paraId="781D8855" w14:textId="77777777" w:rsidR="002C4A7B" w:rsidRPr="004546CD" w:rsidRDefault="002C4A7B">
            <w:pPr>
              <w:pStyle w:val="Normlny0"/>
              <w:autoSpaceDE/>
              <w:spacing w:line="276" w:lineRule="auto"/>
              <w:rPr>
                <w:lang w:eastAsia="sk-SK"/>
              </w:rPr>
            </w:pPr>
            <w:r w:rsidRPr="004546CD">
              <w:rPr>
                <w:lang w:eastAsia="sk-SK"/>
              </w:rPr>
              <w:t>V stĺpci (1):</w:t>
            </w:r>
          </w:p>
          <w:p w14:paraId="2004247C" w14:textId="77777777" w:rsidR="002C4A7B" w:rsidRPr="004546CD" w:rsidRDefault="002C4A7B">
            <w:pPr>
              <w:pStyle w:val="Normlny0"/>
              <w:autoSpaceDE/>
              <w:spacing w:line="276" w:lineRule="auto"/>
              <w:rPr>
                <w:lang w:eastAsia="sk-SK"/>
              </w:rPr>
            </w:pPr>
          </w:p>
          <w:p w14:paraId="59F86969" w14:textId="77777777" w:rsidR="002C4A7B" w:rsidRPr="004546CD" w:rsidRDefault="002C4A7B">
            <w:pPr>
              <w:autoSpaceDE/>
              <w:spacing w:line="276" w:lineRule="auto"/>
              <w:rPr>
                <w:sz w:val="20"/>
                <w:szCs w:val="20"/>
              </w:rPr>
            </w:pPr>
            <w:r w:rsidRPr="004546CD">
              <w:rPr>
                <w:sz w:val="20"/>
                <w:szCs w:val="20"/>
              </w:rPr>
              <w:t>Č – článok</w:t>
            </w:r>
          </w:p>
          <w:p w14:paraId="29F0BC1C" w14:textId="77777777" w:rsidR="002C4A7B" w:rsidRPr="004546CD" w:rsidRDefault="002C4A7B">
            <w:pPr>
              <w:autoSpaceDE/>
              <w:spacing w:line="276" w:lineRule="auto"/>
              <w:rPr>
                <w:sz w:val="20"/>
                <w:szCs w:val="20"/>
              </w:rPr>
            </w:pPr>
            <w:r w:rsidRPr="004546CD">
              <w:rPr>
                <w:sz w:val="20"/>
                <w:szCs w:val="20"/>
              </w:rPr>
              <w:t>O – odsek</w:t>
            </w:r>
          </w:p>
          <w:p w14:paraId="136D4548" w14:textId="77777777" w:rsidR="002C4A7B" w:rsidRPr="004546CD" w:rsidRDefault="002C4A7B">
            <w:pPr>
              <w:autoSpaceDE/>
              <w:spacing w:line="276" w:lineRule="auto"/>
              <w:rPr>
                <w:sz w:val="20"/>
                <w:szCs w:val="20"/>
              </w:rPr>
            </w:pPr>
            <w:r w:rsidRPr="004546CD">
              <w:rPr>
                <w:sz w:val="20"/>
                <w:szCs w:val="20"/>
              </w:rPr>
              <w:t>V – veta</w:t>
            </w:r>
          </w:p>
          <w:p w14:paraId="62079D17" w14:textId="77777777" w:rsidR="002C4A7B" w:rsidRPr="004546CD" w:rsidRDefault="002C4A7B">
            <w:pPr>
              <w:autoSpaceDE/>
              <w:spacing w:line="276" w:lineRule="auto"/>
              <w:rPr>
                <w:sz w:val="20"/>
                <w:szCs w:val="20"/>
              </w:rPr>
            </w:pPr>
            <w:r w:rsidRPr="004546CD">
              <w:rPr>
                <w:sz w:val="20"/>
                <w:szCs w:val="20"/>
              </w:rPr>
              <w:t>P – číslo (písmeno)</w:t>
            </w:r>
          </w:p>
          <w:p w14:paraId="59227590" w14:textId="77777777" w:rsidR="002C4A7B" w:rsidRPr="004546CD" w:rsidRDefault="002C4A7B">
            <w:pPr>
              <w:autoSpaceDE/>
              <w:spacing w:line="276" w:lineRule="auto"/>
              <w:rPr>
                <w:sz w:val="20"/>
                <w:szCs w:val="20"/>
              </w:rPr>
            </w:pPr>
          </w:p>
        </w:tc>
        <w:tc>
          <w:tcPr>
            <w:tcW w:w="3827" w:type="dxa"/>
          </w:tcPr>
          <w:p w14:paraId="1A04F8F8" w14:textId="77777777" w:rsidR="002C4A7B" w:rsidRPr="004546CD" w:rsidRDefault="002C4A7B">
            <w:pPr>
              <w:pStyle w:val="Normlny0"/>
              <w:autoSpaceDE/>
              <w:spacing w:line="276" w:lineRule="auto"/>
              <w:rPr>
                <w:lang w:eastAsia="sk-SK"/>
              </w:rPr>
            </w:pPr>
            <w:r w:rsidRPr="004546CD">
              <w:rPr>
                <w:lang w:eastAsia="sk-SK"/>
              </w:rPr>
              <w:t>V stĺpci (3):</w:t>
            </w:r>
          </w:p>
          <w:p w14:paraId="4BD00BE6" w14:textId="77777777" w:rsidR="002C4A7B" w:rsidRPr="004546CD" w:rsidRDefault="002C4A7B">
            <w:pPr>
              <w:pStyle w:val="Normlny0"/>
              <w:autoSpaceDE/>
              <w:spacing w:line="276" w:lineRule="auto"/>
              <w:rPr>
                <w:lang w:eastAsia="sk-SK"/>
              </w:rPr>
            </w:pPr>
          </w:p>
          <w:p w14:paraId="07654D2D" w14:textId="77777777" w:rsidR="002C4A7B" w:rsidRPr="004546CD" w:rsidRDefault="002C4A7B">
            <w:pPr>
              <w:autoSpaceDE/>
              <w:spacing w:line="276" w:lineRule="auto"/>
              <w:rPr>
                <w:sz w:val="20"/>
                <w:szCs w:val="20"/>
              </w:rPr>
            </w:pPr>
            <w:r w:rsidRPr="004546CD">
              <w:rPr>
                <w:sz w:val="20"/>
                <w:szCs w:val="20"/>
              </w:rPr>
              <w:t>N – bežná transpozícia</w:t>
            </w:r>
          </w:p>
          <w:p w14:paraId="544E69EC" w14:textId="77777777" w:rsidR="002C4A7B" w:rsidRPr="004546CD" w:rsidRDefault="002C4A7B">
            <w:pPr>
              <w:autoSpaceDE/>
              <w:spacing w:line="276" w:lineRule="auto"/>
              <w:rPr>
                <w:sz w:val="20"/>
                <w:szCs w:val="20"/>
              </w:rPr>
            </w:pPr>
            <w:r w:rsidRPr="004546CD">
              <w:rPr>
                <w:sz w:val="20"/>
                <w:szCs w:val="20"/>
              </w:rPr>
              <w:t>O – transpozícia s možnosťou voľby</w:t>
            </w:r>
          </w:p>
          <w:p w14:paraId="5F4273E0" w14:textId="77777777" w:rsidR="002C4A7B" w:rsidRPr="004546CD" w:rsidRDefault="002C4A7B">
            <w:pPr>
              <w:autoSpaceDE/>
              <w:spacing w:line="276" w:lineRule="auto"/>
              <w:rPr>
                <w:sz w:val="20"/>
                <w:szCs w:val="20"/>
              </w:rPr>
            </w:pPr>
            <w:r w:rsidRPr="004546CD">
              <w:rPr>
                <w:sz w:val="20"/>
                <w:szCs w:val="20"/>
              </w:rPr>
              <w:t>D – transpozícia podľa úvahy (dobrovoľná)</w:t>
            </w:r>
          </w:p>
          <w:p w14:paraId="13643CDB" w14:textId="77777777" w:rsidR="002C4A7B" w:rsidRPr="004546CD" w:rsidRDefault="002C4A7B">
            <w:pPr>
              <w:autoSpaceDE/>
              <w:spacing w:line="276" w:lineRule="auto"/>
              <w:rPr>
                <w:sz w:val="20"/>
                <w:szCs w:val="20"/>
              </w:rPr>
            </w:pPr>
            <w:proofErr w:type="spellStart"/>
            <w:r w:rsidRPr="004546CD">
              <w:rPr>
                <w:sz w:val="20"/>
                <w:szCs w:val="20"/>
              </w:rPr>
              <w:t>n.a</w:t>
            </w:r>
            <w:proofErr w:type="spellEnd"/>
            <w:r w:rsidRPr="004546CD">
              <w:rPr>
                <w:sz w:val="20"/>
                <w:szCs w:val="20"/>
              </w:rPr>
              <w:t>. – transpozícia sa neuskutočňuje</w:t>
            </w:r>
          </w:p>
        </w:tc>
        <w:tc>
          <w:tcPr>
            <w:tcW w:w="1843" w:type="dxa"/>
          </w:tcPr>
          <w:p w14:paraId="077F674B" w14:textId="77777777" w:rsidR="002C4A7B" w:rsidRPr="004546CD" w:rsidRDefault="002C4A7B">
            <w:pPr>
              <w:pStyle w:val="Normlny0"/>
              <w:autoSpaceDE/>
              <w:spacing w:line="276" w:lineRule="auto"/>
              <w:rPr>
                <w:lang w:eastAsia="sk-SK"/>
              </w:rPr>
            </w:pPr>
            <w:r w:rsidRPr="004546CD">
              <w:rPr>
                <w:lang w:eastAsia="sk-SK"/>
              </w:rPr>
              <w:t>V stĺpci (5):</w:t>
            </w:r>
          </w:p>
          <w:p w14:paraId="3DAA5188" w14:textId="77777777" w:rsidR="002C4A7B" w:rsidRPr="004546CD" w:rsidRDefault="002C4A7B">
            <w:pPr>
              <w:pStyle w:val="Normlny0"/>
              <w:autoSpaceDE/>
              <w:spacing w:line="276" w:lineRule="auto"/>
              <w:rPr>
                <w:lang w:eastAsia="sk-SK"/>
              </w:rPr>
            </w:pPr>
          </w:p>
          <w:p w14:paraId="4A06AB78" w14:textId="77777777" w:rsidR="002C4A7B" w:rsidRPr="004546CD" w:rsidRDefault="002C4A7B">
            <w:pPr>
              <w:autoSpaceDE/>
              <w:spacing w:line="276" w:lineRule="auto"/>
              <w:rPr>
                <w:sz w:val="20"/>
                <w:szCs w:val="20"/>
              </w:rPr>
            </w:pPr>
            <w:r w:rsidRPr="004546CD">
              <w:rPr>
                <w:sz w:val="20"/>
                <w:szCs w:val="20"/>
              </w:rPr>
              <w:t>Č – článok</w:t>
            </w:r>
          </w:p>
          <w:p w14:paraId="7CECE4FF" w14:textId="77777777" w:rsidR="002C4A7B" w:rsidRPr="004546CD" w:rsidRDefault="002C4A7B">
            <w:pPr>
              <w:autoSpaceDE/>
              <w:spacing w:line="276" w:lineRule="auto"/>
              <w:rPr>
                <w:sz w:val="20"/>
                <w:szCs w:val="20"/>
              </w:rPr>
            </w:pPr>
            <w:r w:rsidRPr="004546CD">
              <w:rPr>
                <w:sz w:val="20"/>
                <w:szCs w:val="20"/>
              </w:rPr>
              <w:t>§ – paragraf</w:t>
            </w:r>
          </w:p>
          <w:p w14:paraId="2719F2A4" w14:textId="77777777" w:rsidR="002C4A7B" w:rsidRPr="004546CD" w:rsidRDefault="002C4A7B">
            <w:pPr>
              <w:autoSpaceDE/>
              <w:spacing w:line="276" w:lineRule="auto"/>
              <w:rPr>
                <w:sz w:val="20"/>
                <w:szCs w:val="20"/>
              </w:rPr>
            </w:pPr>
            <w:r w:rsidRPr="004546CD">
              <w:rPr>
                <w:sz w:val="20"/>
                <w:szCs w:val="20"/>
              </w:rPr>
              <w:t>O – odsek</w:t>
            </w:r>
          </w:p>
          <w:p w14:paraId="297E358D" w14:textId="77777777" w:rsidR="002C4A7B" w:rsidRPr="004546CD" w:rsidRDefault="002C4A7B">
            <w:pPr>
              <w:autoSpaceDE/>
              <w:spacing w:line="276" w:lineRule="auto"/>
              <w:rPr>
                <w:sz w:val="20"/>
                <w:szCs w:val="20"/>
              </w:rPr>
            </w:pPr>
            <w:r w:rsidRPr="004546CD">
              <w:rPr>
                <w:sz w:val="20"/>
                <w:szCs w:val="20"/>
              </w:rPr>
              <w:t>V – veta</w:t>
            </w:r>
          </w:p>
          <w:p w14:paraId="69D92FFF" w14:textId="50DF77DD" w:rsidR="002C4A7B" w:rsidRPr="004546CD" w:rsidRDefault="002C4A7B" w:rsidP="00B80552">
            <w:pPr>
              <w:autoSpaceDE/>
              <w:spacing w:line="276" w:lineRule="auto"/>
              <w:rPr>
                <w:sz w:val="20"/>
                <w:szCs w:val="20"/>
              </w:rPr>
            </w:pPr>
            <w:r w:rsidRPr="004546CD">
              <w:rPr>
                <w:sz w:val="20"/>
                <w:szCs w:val="20"/>
              </w:rPr>
              <w:t xml:space="preserve">P – </w:t>
            </w:r>
            <w:r w:rsidR="00B80552" w:rsidRPr="004546CD">
              <w:rPr>
                <w:sz w:val="20"/>
                <w:szCs w:val="20"/>
              </w:rPr>
              <w:t>pododsek</w:t>
            </w:r>
            <w:r w:rsidRPr="004546CD">
              <w:rPr>
                <w:sz w:val="20"/>
                <w:szCs w:val="20"/>
              </w:rPr>
              <w:t xml:space="preserve"> (</w:t>
            </w:r>
            <w:r w:rsidR="00B80552" w:rsidRPr="004546CD">
              <w:rPr>
                <w:sz w:val="20"/>
                <w:szCs w:val="20"/>
              </w:rPr>
              <w:t>bod</w:t>
            </w:r>
            <w:r w:rsidRPr="004546CD">
              <w:rPr>
                <w:sz w:val="20"/>
                <w:szCs w:val="20"/>
              </w:rPr>
              <w:t>)</w:t>
            </w:r>
          </w:p>
        </w:tc>
        <w:tc>
          <w:tcPr>
            <w:tcW w:w="7655" w:type="dxa"/>
          </w:tcPr>
          <w:p w14:paraId="4C13384E" w14:textId="77777777" w:rsidR="002C4A7B" w:rsidRPr="004546CD" w:rsidRDefault="002C4A7B">
            <w:pPr>
              <w:pStyle w:val="Normlny0"/>
              <w:autoSpaceDE/>
              <w:spacing w:line="276" w:lineRule="auto"/>
              <w:rPr>
                <w:lang w:eastAsia="sk-SK"/>
              </w:rPr>
            </w:pPr>
            <w:r w:rsidRPr="004546CD">
              <w:rPr>
                <w:lang w:eastAsia="sk-SK"/>
              </w:rPr>
              <w:t>V stĺpci (7):</w:t>
            </w:r>
          </w:p>
          <w:p w14:paraId="1863ED0B" w14:textId="77777777" w:rsidR="002C4A7B" w:rsidRPr="004546CD" w:rsidRDefault="002C4A7B">
            <w:pPr>
              <w:pStyle w:val="Normlny0"/>
              <w:autoSpaceDE/>
              <w:spacing w:line="276" w:lineRule="auto"/>
              <w:rPr>
                <w:lang w:eastAsia="sk-SK"/>
              </w:rPr>
            </w:pPr>
          </w:p>
          <w:p w14:paraId="4C897744" w14:textId="77777777" w:rsidR="002C4A7B" w:rsidRPr="004546CD" w:rsidRDefault="002C4A7B">
            <w:pPr>
              <w:autoSpaceDE/>
              <w:spacing w:line="276" w:lineRule="auto"/>
              <w:ind w:left="290" w:hanging="290"/>
              <w:rPr>
                <w:sz w:val="20"/>
                <w:szCs w:val="20"/>
              </w:rPr>
            </w:pPr>
            <w:r w:rsidRPr="004546CD">
              <w:rPr>
                <w:sz w:val="20"/>
                <w:szCs w:val="20"/>
              </w:rPr>
              <w:t>Ú – úplná zhoda (ak bolo ustanovenie smernice prebraté v celom rozsahu, správne, v príslušnej forme, so zabezpečenou inštitucionálnou infraštruktúrou, s príslušnými sankciami a vo vzájomnej súvislosti)</w:t>
            </w:r>
          </w:p>
          <w:p w14:paraId="50B1555A" w14:textId="77777777" w:rsidR="002C4A7B" w:rsidRPr="004546CD" w:rsidRDefault="002C4A7B">
            <w:pPr>
              <w:autoSpaceDE/>
              <w:spacing w:line="276" w:lineRule="auto"/>
              <w:rPr>
                <w:sz w:val="20"/>
                <w:szCs w:val="20"/>
              </w:rPr>
            </w:pPr>
            <w:r w:rsidRPr="004546CD">
              <w:rPr>
                <w:sz w:val="20"/>
                <w:szCs w:val="20"/>
              </w:rPr>
              <w:t>Č – čiastočná zhoda (ak minimálne jedna z podmienok úplnej zhody nie je splnená)</w:t>
            </w:r>
          </w:p>
          <w:p w14:paraId="5A05A2DE" w14:textId="20752FC4" w:rsidR="002D7634" w:rsidRPr="004546CD" w:rsidRDefault="002C4A7B" w:rsidP="002D7634">
            <w:pPr>
              <w:pStyle w:val="Zarkazkladnhotextu2"/>
              <w:spacing w:after="0" w:line="240" w:lineRule="auto"/>
              <w:ind w:left="284" w:hanging="284"/>
              <w:rPr>
                <w:sz w:val="20"/>
                <w:szCs w:val="20"/>
              </w:rPr>
            </w:pPr>
            <w:r w:rsidRPr="004546CD">
              <w:rPr>
                <w:sz w:val="20"/>
                <w:szCs w:val="20"/>
              </w:rPr>
              <w:t>Ž – žiadna zhoda (ak nebola dosiahnutá ani úplná ani čiast</w:t>
            </w:r>
            <w:r w:rsidR="007C1491" w:rsidRPr="004546CD">
              <w:rPr>
                <w:sz w:val="20"/>
                <w:szCs w:val="20"/>
              </w:rPr>
              <w:t>očná</w:t>
            </w:r>
            <w:r w:rsidRPr="004546CD">
              <w:rPr>
                <w:sz w:val="20"/>
                <w:szCs w:val="20"/>
              </w:rPr>
              <w:t xml:space="preserve"> zhoda alebo k prebratiu dôjde v budúcnosti)</w:t>
            </w:r>
          </w:p>
          <w:p w14:paraId="0F1A0CF2" w14:textId="2546006F" w:rsidR="002C4A7B" w:rsidRPr="004546CD" w:rsidRDefault="002C4A7B" w:rsidP="002D7634">
            <w:pPr>
              <w:pStyle w:val="Zarkazkladnhotextu2"/>
              <w:spacing w:after="0" w:line="240" w:lineRule="auto"/>
              <w:ind w:left="284" w:hanging="284"/>
              <w:rPr>
                <w:sz w:val="20"/>
                <w:szCs w:val="20"/>
              </w:rPr>
            </w:pPr>
            <w:proofErr w:type="spellStart"/>
            <w:r w:rsidRPr="004546CD">
              <w:rPr>
                <w:sz w:val="20"/>
                <w:szCs w:val="20"/>
              </w:rPr>
              <w:t>n.a</w:t>
            </w:r>
            <w:proofErr w:type="spellEnd"/>
            <w:r w:rsidRPr="004546CD">
              <w:rPr>
                <w:sz w:val="20"/>
                <w:szCs w:val="20"/>
              </w:rPr>
              <w:t>. – neaplikovateľnosť (ak sa ustanovenie smernice netýka SR alebo nie je potrebné ho prebrať)</w:t>
            </w:r>
          </w:p>
        </w:tc>
      </w:tr>
      <w:tr w:rsidR="00B80552" w:rsidRPr="00DA083C" w14:paraId="31D6641B" w14:textId="77777777" w:rsidTr="00EE2562">
        <w:tc>
          <w:tcPr>
            <w:tcW w:w="5740" w:type="dxa"/>
            <w:gridSpan w:val="2"/>
          </w:tcPr>
          <w:p w14:paraId="5C7D468A" w14:textId="77777777" w:rsidR="00B80552" w:rsidRPr="004546CD" w:rsidRDefault="00B80552">
            <w:pPr>
              <w:pStyle w:val="Normlny0"/>
              <w:autoSpaceDE/>
              <w:spacing w:line="276" w:lineRule="auto"/>
              <w:rPr>
                <w:lang w:eastAsia="sk-SK"/>
              </w:rPr>
            </w:pPr>
          </w:p>
          <w:p w14:paraId="3FFA75CD" w14:textId="6AE13363" w:rsidR="00B80552" w:rsidRPr="004546CD" w:rsidRDefault="00B80552">
            <w:pPr>
              <w:pStyle w:val="Normlny0"/>
              <w:autoSpaceDE/>
              <w:spacing w:line="276" w:lineRule="auto"/>
              <w:rPr>
                <w:lang w:eastAsia="sk-SK"/>
              </w:rPr>
            </w:pPr>
            <w:r w:rsidRPr="004546CD">
              <w:rPr>
                <w:lang w:eastAsia="sk-SK"/>
              </w:rPr>
              <w:t>V stĺpci (9):</w:t>
            </w:r>
          </w:p>
          <w:p w14:paraId="7438B4F6" w14:textId="02AEDB7F" w:rsidR="00B80552" w:rsidRPr="004546CD" w:rsidRDefault="00B80552">
            <w:pPr>
              <w:pStyle w:val="Normlny0"/>
              <w:autoSpaceDE/>
              <w:spacing w:line="276" w:lineRule="auto"/>
              <w:rPr>
                <w:lang w:eastAsia="sk-SK"/>
              </w:rPr>
            </w:pPr>
          </w:p>
          <w:p w14:paraId="13D77090" w14:textId="77777777" w:rsidR="00B80552" w:rsidRPr="004546CD" w:rsidRDefault="00B80552">
            <w:pPr>
              <w:pStyle w:val="Normlny0"/>
              <w:autoSpaceDE/>
              <w:spacing w:line="276" w:lineRule="auto"/>
            </w:pPr>
            <w:r w:rsidRPr="004546CD">
              <w:t xml:space="preserve">GP – A a) až g): </w:t>
            </w:r>
            <w:proofErr w:type="spellStart"/>
            <w:r w:rsidRPr="004546CD">
              <w:t>goldplating</w:t>
            </w:r>
            <w:proofErr w:type="spellEnd"/>
            <w:r w:rsidRPr="004546CD">
              <w:t xml:space="preserve"> je identifikovaný, </w:t>
            </w:r>
          </w:p>
          <w:p w14:paraId="092752B5" w14:textId="5013AD4D" w:rsidR="00B80552" w:rsidRPr="00DA083C" w:rsidRDefault="00B80552">
            <w:pPr>
              <w:pStyle w:val="Normlny0"/>
              <w:autoSpaceDE/>
              <w:spacing w:line="276" w:lineRule="auto"/>
              <w:rPr>
                <w:lang w:eastAsia="sk-SK"/>
              </w:rPr>
            </w:pPr>
            <w:r w:rsidRPr="004546CD">
              <w:t xml:space="preserve">GP – N: </w:t>
            </w:r>
            <w:proofErr w:type="spellStart"/>
            <w:r w:rsidRPr="004546CD">
              <w:t>goldplating</w:t>
            </w:r>
            <w:proofErr w:type="spellEnd"/>
            <w:r w:rsidRPr="004546CD">
              <w:t xml:space="preserve"> nie je identifikovaný.</w:t>
            </w:r>
            <w:bookmarkStart w:id="0" w:name="_GoBack"/>
            <w:bookmarkEnd w:id="0"/>
          </w:p>
          <w:p w14:paraId="52DAFF49" w14:textId="79455772" w:rsidR="00B80552" w:rsidRPr="00DA083C" w:rsidRDefault="00B80552">
            <w:pPr>
              <w:pStyle w:val="Normlny0"/>
              <w:autoSpaceDE/>
              <w:spacing w:line="276" w:lineRule="auto"/>
              <w:rPr>
                <w:lang w:eastAsia="sk-SK"/>
              </w:rPr>
            </w:pPr>
          </w:p>
        </w:tc>
        <w:tc>
          <w:tcPr>
            <w:tcW w:w="1843" w:type="dxa"/>
          </w:tcPr>
          <w:p w14:paraId="368063C5" w14:textId="77777777" w:rsidR="00B80552" w:rsidRPr="00DA083C" w:rsidRDefault="00B80552">
            <w:pPr>
              <w:pStyle w:val="Normlny0"/>
              <w:autoSpaceDE/>
              <w:spacing w:line="276" w:lineRule="auto"/>
              <w:rPr>
                <w:lang w:eastAsia="sk-SK"/>
              </w:rPr>
            </w:pPr>
          </w:p>
        </w:tc>
        <w:tc>
          <w:tcPr>
            <w:tcW w:w="7655" w:type="dxa"/>
          </w:tcPr>
          <w:p w14:paraId="768044A5" w14:textId="77777777" w:rsidR="00B80552" w:rsidRPr="00DA083C" w:rsidRDefault="00B80552">
            <w:pPr>
              <w:pStyle w:val="Normlny0"/>
              <w:autoSpaceDE/>
              <w:spacing w:line="276" w:lineRule="auto"/>
              <w:rPr>
                <w:lang w:eastAsia="sk-SK"/>
              </w:rPr>
            </w:pPr>
          </w:p>
        </w:tc>
      </w:tr>
      <w:tr w:rsidR="00B80552" w:rsidRPr="00DA083C" w14:paraId="5D1943C1" w14:textId="77777777" w:rsidTr="002C4A7B">
        <w:tc>
          <w:tcPr>
            <w:tcW w:w="1913" w:type="dxa"/>
          </w:tcPr>
          <w:p w14:paraId="2E7EEC88" w14:textId="77777777" w:rsidR="00B80552" w:rsidRPr="00DA083C" w:rsidRDefault="00B80552">
            <w:pPr>
              <w:pStyle w:val="Normlny0"/>
              <w:autoSpaceDE/>
              <w:spacing w:line="276" w:lineRule="auto"/>
              <w:rPr>
                <w:lang w:eastAsia="sk-SK"/>
              </w:rPr>
            </w:pPr>
          </w:p>
        </w:tc>
        <w:tc>
          <w:tcPr>
            <w:tcW w:w="3827" w:type="dxa"/>
          </w:tcPr>
          <w:p w14:paraId="5644EFD4" w14:textId="77777777" w:rsidR="00B80552" w:rsidRPr="00DA083C" w:rsidRDefault="00B80552">
            <w:pPr>
              <w:pStyle w:val="Normlny0"/>
              <w:autoSpaceDE/>
              <w:spacing w:line="276" w:lineRule="auto"/>
              <w:rPr>
                <w:lang w:eastAsia="sk-SK"/>
              </w:rPr>
            </w:pPr>
          </w:p>
        </w:tc>
        <w:tc>
          <w:tcPr>
            <w:tcW w:w="1843" w:type="dxa"/>
          </w:tcPr>
          <w:p w14:paraId="2DB16A5D" w14:textId="77777777" w:rsidR="00B80552" w:rsidRPr="00DA083C" w:rsidRDefault="00B80552">
            <w:pPr>
              <w:pStyle w:val="Normlny0"/>
              <w:autoSpaceDE/>
              <w:spacing w:line="276" w:lineRule="auto"/>
              <w:rPr>
                <w:lang w:eastAsia="sk-SK"/>
              </w:rPr>
            </w:pPr>
          </w:p>
        </w:tc>
        <w:tc>
          <w:tcPr>
            <w:tcW w:w="7655" w:type="dxa"/>
          </w:tcPr>
          <w:p w14:paraId="0A4A3D2B" w14:textId="77777777" w:rsidR="00B80552" w:rsidRPr="00DA083C" w:rsidRDefault="00B80552">
            <w:pPr>
              <w:pStyle w:val="Normlny0"/>
              <w:autoSpaceDE/>
              <w:spacing w:line="276" w:lineRule="auto"/>
              <w:rPr>
                <w:lang w:eastAsia="sk-SK"/>
              </w:rPr>
            </w:pPr>
          </w:p>
        </w:tc>
      </w:tr>
    </w:tbl>
    <w:p w14:paraId="07D050B9" w14:textId="77777777" w:rsidR="00ED3A26" w:rsidRPr="00957540" w:rsidRDefault="00ED3A26" w:rsidP="00230BB5">
      <w:pPr>
        <w:pStyle w:val="Default"/>
      </w:pPr>
    </w:p>
    <w:sectPr w:rsidR="00ED3A26" w:rsidRPr="00957540" w:rsidSect="00EB3FCE">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5B67" w14:textId="77777777" w:rsidR="00F07D7B" w:rsidRDefault="00F07D7B" w:rsidP="00D9752C">
      <w:r>
        <w:separator/>
      </w:r>
    </w:p>
  </w:endnote>
  <w:endnote w:type="continuationSeparator" w:id="0">
    <w:p w14:paraId="3F6E7D06" w14:textId="77777777" w:rsidR="00F07D7B" w:rsidRDefault="00F07D7B"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37622"/>
      <w:docPartObj>
        <w:docPartGallery w:val="Page Numbers (Bottom of Page)"/>
        <w:docPartUnique/>
      </w:docPartObj>
    </w:sdtPr>
    <w:sdtEndPr>
      <w:rPr>
        <w:sz w:val="20"/>
        <w:szCs w:val="20"/>
      </w:rPr>
    </w:sdtEndPr>
    <w:sdtContent>
      <w:p w14:paraId="1F9B66D5" w14:textId="0808A1B0" w:rsidR="00EE2562" w:rsidRPr="00D9752C" w:rsidRDefault="00EE2562">
        <w:pPr>
          <w:pStyle w:val="Pta"/>
          <w:jc w:val="right"/>
          <w:rPr>
            <w:sz w:val="20"/>
            <w:szCs w:val="20"/>
          </w:rPr>
        </w:pPr>
        <w:r w:rsidRPr="00D9752C">
          <w:rPr>
            <w:sz w:val="20"/>
            <w:szCs w:val="20"/>
          </w:rPr>
          <w:fldChar w:fldCharType="begin"/>
        </w:r>
        <w:r w:rsidRPr="00D9752C">
          <w:rPr>
            <w:sz w:val="20"/>
            <w:szCs w:val="20"/>
          </w:rPr>
          <w:instrText>PAGE   \* MERGEFORMAT</w:instrText>
        </w:r>
        <w:r w:rsidRPr="00D9752C">
          <w:rPr>
            <w:sz w:val="20"/>
            <w:szCs w:val="20"/>
          </w:rPr>
          <w:fldChar w:fldCharType="separate"/>
        </w:r>
        <w:r w:rsidR="004546CD">
          <w:rPr>
            <w:noProof/>
            <w:sz w:val="20"/>
            <w:szCs w:val="20"/>
          </w:rPr>
          <w:t>3</w:t>
        </w:r>
        <w:r w:rsidRPr="00D9752C">
          <w:rPr>
            <w:sz w:val="20"/>
            <w:szCs w:val="20"/>
          </w:rPr>
          <w:fldChar w:fldCharType="end"/>
        </w:r>
      </w:p>
    </w:sdtContent>
  </w:sdt>
  <w:p w14:paraId="27C4B925" w14:textId="77777777" w:rsidR="00EE2562" w:rsidRDefault="00EE25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784EA" w14:textId="77777777" w:rsidR="00F07D7B" w:rsidRDefault="00F07D7B" w:rsidP="00D9752C">
      <w:r>
        <w:separator/>
      </w:r>
    </w:p>
  </w:footnote>
  <w:footnote w:type="continuationSeparator" w:id="0">
    <w:p w14:paraId="34197E0F" w14:textId="77777777" w:rsidR="00F07D7B" w:rsidRDefault="00F07D7B"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2BF"/>
    <w:multiLevelType w:val="hybridMultilevel"/>
    <w:tmpl w:val="DAE06AB6"/>
    <w:lvl w:ilvl="0" w:tplc="89B2E320">
      <w:start w:val="1"/>
      <w:numFmt w:val="lowerLetter"/>
      <w:lvlText w:val="%1)"/>
      <w:lvlJc w:val="left"/>
      <w:pPr>
        <w:ind w:left="-143" w:hanging="360"/>
      </w:pPr>
      <w:rPr>
        <w:rFonts w:hint="default"/>
      </w:rPr>
    </w:lvl>
    <w:lvl w:ilvl="1" w:tplc="041B0019" w:tentative="1">
      <w:start w:val="1"/>
      <w:numFmt w:val="lowerLetter"/>
      <w:lvlText w:val="%2."/>
      <w:lvlJc w:val="left"/>
      <w:pPr>
        <w:ind w:left="577" w:hanging="360"/>
      </w:pPr>
    </w:lvl>
    <w:lvl w:ilvl="2" w:tplc="041B001B" w:tentative="1">
      <w:start w:val="1"/>
      <w:numFmt w:val="lowerRoman"/>
      <w:lvlText w:val="%3."/>
      <w:lvlJc w:val="right"/>
      <w:pPr>
        <w:ind w:left="1297" w:hanging="180"/>
      </w:pPr>
    </w:lvl>
    <w:lvl w:ilvl="3" w:tplc="041B000F" w:tentative="1">
      <w:start w:val="1"/>
      <w:numFmt w:val="decimal"/>
      <w:lvlText w:val="%4."/>
      <w:lvlJc w:val="left"/>
      <w:pPr>
        <w:ind w:left="2017" w:hanging="360"/>
      </w:pPr>
    </w:lvl>
    <w:lvl w:ilvl="4" w:tplc="041B0019" w:tentative="1">
      <w:start w:val="1"/>
      <w:numFmt w:val="lowerLetter"/>
      <w:lvlText w:val="%5."/>
      <w:lvlJc w:val="left"/>
      <w:pPr>
        <w:ind w:left="2737" w:hanging="360"/>
      </w:pPr>
    </w:lvl>
    <w:lvl w:ilvl="5" w:tplc="041B001B" w:tentative="1">
      <w:start w:val="1"/>
      <w:numFmt w:val="lowerRoman"/>
      <w:lvlText w:val="%6."/>
      <w:lvlJc w:val="right"/>
      <w:pPr>
        <w:ind w:left="3457" w:hanging="180"/>
      </w:pPr>
    </w:lvl>
    <w:lvl w:ilvl="6" w:tplc="041B000F" w:tentative="1">
      <w:start w:val="1"/>
      <w:numFmt w:val="decimal"/>
      <w:lvlText w:val="%7."/>
      <w:lvlJc w:val="left"/>
      <w:pPr>
        <w:ind w:left="4177" w:hanging="360"/>
      </w:pPr>
    </w:lvl>
    <w:lvl w:ilvl="7" w:tplc="041B0019" w:tentative="1">
      <w:start w:val="1"/>
      <w:numFmt w:val="lowerLetter"/>
      <w:lvlText w:val="%8."/>
      <w:lvlJc w:val="left"/>
      <w:pPr>
        <w:ind w:left="4897" w:hanging="360"/>
      </w:pPr>
    </w:lvl>
    <w:lvl w:ilvl="8" w:tplc="041B001B" w:tentative="1">
      <w:start w:val="1"/>
      <w:numFmt w:val="lowerRoman"/>
      <w:lvlText w:val="%9."/>
      <w:lvlJc w:val="right"/>
      <w:pPr>
        <w:ind w:left="5617" w:hanging="180"/>
      </w:pPr>
    </w:lvl>
  </w:abstractNum>
  <w:abstractNum w:abstractNumId="1" w15:restartNumberingAfterBreak="0">
    <w:nsid w:val="01194EEC"/>
    <w:multiLevelType w:val="hybridMultilevel"/>
    <w:tmpl w:val="F61C45C2"/>
    <w:lvl w:ilvl="0" w:tplc="11DA4E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D55D09"/>
    <w:multiLevelType w:val="hybridMultilevel"/>
    <w:tmpl w:val="3C168E38"/>
    <w:lvl w:ilvl="0" w:tplc="BE80BA36">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6231C32"/>
    <w:multiLevelType w:val="hybridMultilevel"/>
    <w:tmpl w:val="B9D6C6BA"/>
    <w:lvl w:ilvl="0" w:tplc="307C5058">
      <w:start w:val="1"/>
      <w:numFmt w:val="lowerRoman"/>
      <w:lvlText w:val="%1."/>
      <w:lvlJc w:val="left"/>
      <w:pPr>
        <w:ind w:left="1103" w:hanging="720"/>
      </w:pPr>
      <w:rPr>
        <w:rFonts w:hint="default"/>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5" w15:restartNumberingAfterBreak="0">
    <w:nsid w:val="067D140B"/>
    <w:multiLevelType w:val="hybridMultilevel"/>
    <w:tmpl w:val="28FCCF5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079A5B1C"/>
    <w:multiLevelType w:val="hybridMultilevel"/>
    <w:tmpl w:val="0AB2B3DA"/>
    <w:lvl w:ilvl="0" w:tplc="041B0017">
      <w:start w:val="1"/>
      <w:numFmt w:val="lowerLetter"/>
      <w:lvlText w:val="%1)"/>
      <w:lvlJc w:val="left"/>
      <w:pPr>
        <w:ind w:left="1146" w:hanging="360"/>
      </w:pPr>
    </w:lvl>
    <w:lvl w:ilvl="1" w:tplc="3762F202">
      <w:start w:val="1"/>
      <w:numFmt w:val="lowerLetter"/>
      <w:lvlText w:val="%2)"/>
      <w:lvlJc w:val="left"/>
      <w:pPr>
        <w:ind w:left="1866" w:hanging="360"/>
      </w:pPr>
      <w:rPr>
        <w:b/>
        <w:i w:val="0"/>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7CB29DE"/>
    <w:multiLevelType w:val="hybridMultilevel"/>
    <w:tmpl w:val="4028C0A6"/>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0B3E4E"/>
    <w:multiLevelType w:val="hybridMultilevel"/>
    <w:tmpl w:val="4D90F640"/>
    <w:lvl w:ilvl="0" w:tplc="8E2E0DE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C4CE7"/>
    <w:multiLevelType w:val="hybridMultilevel"/>
    <w:tmpl w:val="F61C45C2"/>
    <w:lvl w:ilvl="0" w:tplc="11DA4E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C64628"/>
    <w:multiLevelType w:val="hybridMultilevel"/>
    <w:tmpl w:val="53F09FE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1" w15:restartNumberingAfterBreak="0">
    <w:nsid w:val="093A1C7D"/>
    <w:multiLevelType w:val="hybridMultilevel"/>
    <w:tmpl w:val="C67AE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F03B23"/>
    <w:multiLevelType w:val="hybridMultilevel"/>
    <w:tmpl w:val="94BEA4F6"/>
    <w:lvl w:ilvl="0" w:tplc="0F06CDA0">
      <w:start w:val="1"/>
      <w:numFmt w:val="decimal"/>
      <w:lvlText w:val="(%1)"/>
      <w:lvlJc w:val="left"/>
      <w:pPr>
        <w:ind w:left="928" w:hanging="360"/>
      </w:pPr>
      <w:rPr>
        <w:rFonts w:hint="default"/>
      </w:rPr>
    </w:lvl>
    <w:lvl w:ilvl="1" w:tplc="1BBA0152">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F4F6CA9"/>
    <w:multiLevelType w:val="hybridMultilevel"/>
    <w:tmpl w:val="BEBA768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0F990BDC"/>
    <w:multiLevelType w:val="hybridMultilevel"/>
    <w:tmpl w:val="397EFDB6"/>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9A2ABA"/>
    <w:multiLevelType w:val="hybridMultilevel"/>
    <w:tmpl w:val="01FA3F40"/>
    <w:lvl w:ilvl="0" w:tplc="07ACD4A4">
      <w:start w:val="1"/>
      <w:numFmt w:val="lowerLetter"/>
      <w:lvlText w:val="%1)"/>
      <w:lvlJc w:val="left"/>
      <w:pPr>
        <w:ind w:left="1866" w:hanging="360"/>
      </w:pPr>
      <w:rPr>
        <w:b w:val="0"/>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0FB41613"/>
    <w:multiLevelType w:val="hybridMultilevel"/>
    <w:tmpl w:val="09601C9C"/>
    <w:lvl w:ilvl="0" w:tplc="78805A42">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0320B42"/>
    <w:multiLevelType w:val="hybridMultilevel"/>
    <w:tmpl w:val="E3F613EC"/>
    <w:lvl w:ilvl="0" w:tplc="0E68F230">
      <w:start w:val="1"/>
      <w:numFmt w:val="lowerRoman"/>
      <w:lvlText w:val="%1)"/>
      <w:lvlJc w:val="left"/>
      <w:pPr>
        <w:ind w:left="1103" w:hanging="720"/>
      </w:pPr>
      <w:rPr>
        <w:rFonts w:hint="default"/>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8" w15:restartNumberingAfterBreak="0">
    <w:nsid w:val="10577C44"/>
    <w:multiLevelType w:val="hybridMultilevel"/>
    <w:tmpl w:val="D5023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49548D"/>
    <w:multiLevelType w:val="hybridMultilevel"/>
    <w:tmpl w:val="BEFEB496"/>
    <w:lvl w:ilvl="0" w:tplc="041B000F">
      <w:start w:val="1"/>
      <w:numFmt w:val="decimal"/>
      <w:lvlText w:val="%1."/>
      <w:lvlJc w:val="left"/>
      <w:pPr>
        <w:ind w:left="1080" w:hanging="360"/>
      </w:pPr>
      <w:rPr>
        <w:rFonts w:hint="default"/>
      </w:rPr>
    </w:lvl>
    <w:lvl w:ilvl="1" w:tplc="690A20A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1AB0630"/>
    <w:multiLevelType w:val="hybridMultilevel"/>
    <w:tmpl w:val="C2EA1430"/>
    <w:lvl w:ilvl="0" w:tplc="D8E8C762">
      <w:start w:val="1"/>
      <w:numFmt w:val="decimal"/>
      <w:lvlText w:val="%1."/>
      <w:lvlJc w:val="left"/>
      <w:pPr>
        <w:ind w:left="1353" w:hanging="360"/>
      </w:pPr>
      <w:rPr>
        <w:rFonts w:hint="default"/>
        <w:b w:val="0"/>
        <w:sz w:val="18"/>
        <w:szCs w:val="18"/>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164338B6"/>
    <w:multiLevelType w:val="hybridMultilevel"/>
    <w:tmpl w:val="AC966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52785B"/>
    <w:multiLevelType w:val="hybridMultilevel"/>
    <w:tmpl w:val="8FD692C2"/>
    <w:lvl w:ilvl="0" w:tplc="50BC95A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455754"/>
    <w:multiLevelType w:val="hybridMultilevel"/>
    <w:tmpl w:val="432ECD0A"/>
    <w:lvl w:ilvl="0" w:tplc="2A42AAD6">
      <w:start w:val="1"/>
      <w:numFmt w:val="lowerRoman"/>
      <w:lvlText w:val="%1."/>
      <w:lvlJc w:val="left"/>
      <w:pPr>
        <w:ind w:left="1103" w:hanging="720"/>
      </w:pPr>
      <w:rPr>
        <w:rFonts w:hint="default"/>
        <w:sz w:val="24"/>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24" w15:restartNumberingAfterBreak="0">
    <w:nsid w:val="1BB76D9F"/>
    <w:multiLevelType w:val="hybridMultilevel"/>
    <w:tmpl w:val="0F1261BA"/>
    <w:lvl w:ilvl="0" w:tplc="50BC95A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1BB81E5D"/>
    <w:multiLevelType w:val="hybridMultilevel"/>
    <w:tmpl w:val="64EC273E"/>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2D06B6"/>
    <w:multiLevelType w:val="hybridMultilevel"/>
    <w:tmpl w:val="6B446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351F00"/>
    <w:multiLevelType w:val="hybridMultilevel"/>
    <w:tmpl w:val="3BA8E438"/>
    <w:lvl w:ilvl="0" w:tplc="27D804C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1DF57FC2"/>
    <w:multiLevelType w:val="hybridMultilevel"/>
    <w:tmpl w:val="3D92714A"/>
    <w:lvl w:ilvl="0" w:tplc="86F4D3D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EFD74C9"/>
    <w:multiLevelType w:val="hybridMultilevel"/>
    <w:tmpl w:val="E1424FE8"/>
    <w:lvl w:ilvl="0" w:tplc="E07472A2">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FD276EB"/>
    <w:multiLevelType w:val="hybridMultilevel"/>
    <w:tmpl w:val="D026E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F32ADD"/>
    <w:multiLevelType w:val="hybridMultilevel"/>
    <w:tmpl w:val="B5169DDC"/>
    <w:lvl w:ilvl="0" w:tplc="74647C4E">
      <w:start w:val="1"/>
      <w:numFmt w:val="lowerRoman"/>
      <w:lvlText w:val="%1)"/>
      <w:lvlJc w:val="left"/>
      <w:pPr>
        <w:ind w:left="1103" w:hanging="720"/>
      </w:pPr>
      <w:rPr>
        <w:rFonts w:hint="default"/>
        <w:sz w:val="20"/>
        <w:szCs w:val="20"/>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32" w15:restartNumberingAfterBreak="0">
    <w:nsid w:val="24737FE8"/>
    <w:multiLevelType w:val="hybridMultilevel"/>
    <w:tmpl w:val="4AB8DED8"/>
    <w:lvl w:ilvl="0" w:tplc="817E5346">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A83FEE"/>
    <w:multiLevelType w:val="hybridMultilevel"/>
    <w:tmpl w:val="04BAA9FC"/>
    <w:lvl w:ilvl="0" w:tplc="91CE271E">
      <w:start w:val="1"/>
      <w:numFmt w:val="lowerRoman"/>
      <w:lvlText w:val="%1."/>
      <w:lvlJc w:val="left"/>
      <w:pPr>
        <w:ind w:left="1440" w:hanging="72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26E968E4"/>
    <w:multiLevelType w:val="hybridMultilevel"/>
    <w:tmpl w:val="9058FC6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7801610"/>
    <w:multiLevelType w:val="hybridMultilevel"/>
    <w:tmpl w:val="C542F5BE"/>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2E2459"/>
    <w:multiLevelType w:val="hybridMultilevel"/>
    <w:tmpl w:val="F5A8BEF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A583334"/>
    <w:multiLevelType w:val="hybridMultilevel"/>
    <w:tmpl w:val="F3E89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DD20ECF"/>
    <w:multiLevelType w:val="hybridMultilevel"/>
    <w:tmpl w:val="F68E6F6A"/>
    <w:lvl w:ilvl="0" w:tplc="307695AC">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EA76955"/>
    <w:multiLevelType w:val="hybridMultilevel"/>
    <w:tmpl w:val="B276CC94"/>
    <w:lvl w:ilvl="0" w:tplc="46BE6A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7B2AFE"/>
    <w:multiLevelType w:val="hybridMultilevel"/>
    <w:tmpl w:val="CC542C50"/>
    <w:lvl w:ilvl="0" w:tplc="78805A4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5512C5B"/>
    <w:multiLevelType w:val="hybridMultilevel"/>
    <w:tmpl w:val="6D0248AE"/>
    <w:lvl w:ilvl="0" w:tplc="D1A060E6">
      <w:start w:val="1"/>
      <w:numFmt w:val="lowerRoman"/>
      <w:lvlText w:val="%1."/>
      <w:lvlJc w:val="left"/>
      <w:pPr>
        <w:ind w:left="1440" w:hanging="72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39A64A7C"/>
    <w:multiLevelType w:val="hybridMultilevel"/>
    <w:tmpl w:val="9702B202"/>
    <w:lvl w:ilvl="0" w:tplc="A2DE95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C7D4F8A"/>
    <w:multiLevelType w:val="hybridMultilevel"/>
    <w:tmpl w:val="BC9409E0"/>
    <w:lvl w:ilvl="0" w:tplc="5A7CD8B4">
      <w:start w:val="1"/>
      <w:numFmt w:val="decimal"/>
      <w:lvlText w:val="%1."/>
      <w:lvlJc w:val="left"/>
      <w:pPr>
        <w:ind w:left="1080" w:hanging="360"/>
      </w:pPr>
      <w:rPr>
        <w:rFonts w:hint="default"/>
      </w:rPr>
    </w:lvl>
    <w:lvl w:ilvl="1" w:tplc="2046A922">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3D2B5E9B"/>
    <w:multiLevelType w:val="hybridMultilevel"/>
    <w:tmpl w:val="E10E6C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1735E5"/>
    <w:multiLevelType w:val="hybridMultilevel"/>
    <w:tmpl w:val="11987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9115F1"/>
    <w:multiLevelType w:val="hybridMultilevel"/>
    <w:tmpl w:val="DFBCE312"/>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3CA681C"/>
    <w:multiLevelType w:val="hybridMultilevel"/>
    <w:tmpl w:val="1E7A93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5145664"/>
    <w:multiLevelType w:val="hybridMultilevel"/>
    <w:tmpl w:val="1CE4D942"/>
    <w:lvl w:ilvl="0" w:tplc="2AF097D6">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6A3196C"/>
    <w:multiLevelType w:val="hybridMultilevel"/>
    <w:tmpl w:val="9EC80658"/>
    <w:lvl w:ilvl="0" w:tplc="998E6C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F26957"/>
    <w:multiLevelType w:val="hybridMultilevel"/>
    <w:tmpl w:val="D5023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930742"/>
    <w:multiLevelType w:val="hybridMultilevel"/>
    <w:tmpl w:val="32EAC362"/>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B24667"/>
    <w:multiLevelType w:val="hybridMultilevel"/>
    <w:tmpl w:val="D3F03C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CB4E4B"/>
    <w:multiLevelType w:val="hybridMultilevel"/>
    <w:tmpl w:val="320C42B8"/>
    <w:lvl w:ilvl="0" w:tplc="8446F9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7258CD"/>
    <w:multiLevelType w:val="hybridMultilevel"/>
    <w:tmpl w:val="E3E8BBDE"/>
    <w:lvl w:ilvl="0" w:tplc="B1C2FD70">
      <w:start w:val="1"/>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9BD2088"/>
    <w:multiLevelType w:val="hybridMultilevel"/>
    <w:tmpl w:val="70E2F2A2"/>
    <w:lvl w:ilvl="0" w:tplc="F9FCE8A0">
      <w:start w:val="1"/>
      <w:numFmt w:val="lowerLetter"/>
      <w:lvlText w:val="%1)"/>
      <w:lvlJc w:val="left"/>
      <w:pPr>
        <w:ind w:left="720" w:hanging="360"/>
      </w:pPr>
      <w:rPr>
        <w:rFonts w:ascii="Times New Roman" w:eastAsia="Times New Roman" w:hAnsi="Times New Roman" w:cs="Times New Roman"/>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FB60D0"/>
    <w:multiLevelType w:val="hybridMultilevel"/>
    <w:tmpl w:val="B49083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437482"/>
    <w:multiLevelType w:val="hybridMultilevel"/>
    <w:tmpl w:val="BDE2FA14"/>
    <w:lvl w:ilvl="0" w:tplc="7D245180">
      <w:start w:val="1"/>
      <w:numFmt w:val="lowerLetter"/>
      <w:lvlText w:val="%1)"/>
      <w:lvlJc w:val="left"/>
      <w:pPr>
        <w:ind w:left="360" w:hanging="360"/>
      </w:pPr>
      <w:rPr>
        <w:rFonts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E5D0BE7"/>
    <w:multiLevelType w:val="hybridMultilevel"/>
    <w:tmpl w:val="9196C7A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F4D7617"/>
    <w:multiLevelType w:val="hybridMultilevel"/>
    <w:tmpl w:val="997E1D02"/>
    <w:lvl w:ilvl="0" w:tplc="2618DB0C">
      <w:start w:val="1"/>
      <w:numFmt w:val="decimal"/>
      <w:lvlText w:val="(%1)"/>
      <w:lvlJc w:val="left"/>
      <w:pPr>
        <w:ind w:left="720" w:hanging="360"/>
      </w:pPr>
      <w:rPr>
        <w:rFonts w:hint="default"/>
        <w:b/>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6863A3"/>
    <w:multiLevelType w:val="hybridMultilevel"/>
    <w:tmpl w:val="17BCD0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0C717B7"/>
    <w:multiLevelType w:val="hybridMultilevel"/>
    <w:tmpl w:val="F104CA3A"/>
    <w:lvl w:ilvl="0" w:tplc="B1383800">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0F10159"/>
    <w:multiLevelType w:val="hybridMultilevel"/>
    <w:tmpl w:val="7DF47E02"/>
    <w:lvl w:ilvl="0" w:tplc="8D466398">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52F1367E"/>
    <w:multiLevelType w:val="hybridMultilevel"/>
    <w:tmpl w:val="F22ADF6C"/>
    <w:lvl w:ilvl="0" w:tplc="998E6C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3995255"/>
    <w:multiLevelType w:val="hybridMultilevel"/>
    <w:tmpl w:val="98D2547C"/>
    <w:lvl w:ilvl="0" w:tplc="998E6C8C">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45876B9"/>
    <w:multiLevelType w:val="hybridMultilevel"/>
    <w:tmpl w:val="E45A14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5D638F2"/>
    <w:multiLevelType w:val="hybridMultilevel"/>
    <w:tmpl w:val="C0F886E6"/>
    <w:lvl w:ilvl="0" w:tplc="C158DA9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0C5B22"/>
    <w:multiLevelType w:val="hybridMultilevel"/>
    <w:tmpl w:val="C5AC0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056FEE"/>
    <w:multiLevelType w:val="hybridMultilevel"/>
    <w:tmpl w:val="DE7E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A8D29E4"/>
    <w:multiLevelType w:val="hybridMultilevel"/>
    <w:tmpl w:val="5AD4D85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AA23A6F"/>
    <w:multiLevelType w:val="hybridMultilevel"/>
    <w:tmpl w:val="C30C435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D234807"/>
    <w:multiLevelType w:val="hybridMultilevel"/>
    <w:tmpl w:val="A678DBA0"/>
    <w:lvl w:ilvl="0" w:tplc="B1383800">
      <w:start w:val="1"/>
      <w:numFmt w:val="lowerLetter"/>
      <w:lvlText w:val="%1)"/>
      <w:lvlJc w:val="left"/>
      <w:pPr>
        <w:ind w:left="7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832BEB"/>
    <w:multiLevelType w:val="hybridMultilevel"/>
    <w:tmpl w:val="BD4491B0"/>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E2B6341"/>
    <w:multiLevelType w:val="hybridMultilevel"/>
    <w:tmpl w:val="A8BEFA24"/>
    <w:lvl w:ilvl="0" w:tplc="CD142A78">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E4551E1"/>
    <w:multiLevelType w:val="hybridMultilevel"/>
    <w:tmpl w:val="CE16B28A"/>
    <w:lvl w:ilvl="0" w:tplc="115087D6">
      <w:start w:val="3"/>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E972200"/>
    <w:multiLevelType w:val="hybridMultilevel"/>
    <w:tmpl w:val="3AD8D932"/>
    <w:lvl w:ilvl="0" w:tplc="2AF097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F20085E"/>
    <w:multiLevelType w:val="hybridMultilevel"/>
    <w:tmpl w:val="6A92F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FCC6B1A"/>
    <w:multiLevelType w:val="hybridMultilevel"/>
    <w:tmpl w:val="070CA168"/>
    <w:lvl w:ilvl="0" w:tplc="B790A7C2">
      <w:start w:val="1"/>
      <w:numFmt w:val="lowerLetter"/>
      <w:lvlText w:val="%1)"/>
      <w:lvlJc w:val="left"/>
      <w:pPr>
        <w:ind w:left="1353" w:hanging="360"/>
      </w:pPr>
      <w:rPr>
        <w:rFonts w:hint="default"/>
        <w:sz w:val="18"/>
        <w:szCs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0" w15:restartNumberingAfterBreak="0">
    <w:nsid w:val="61875089"/>
    <w:multiLevelType w:val="hybridMultilevel"/>
    <w:tmpl w:val="7C0C3BF6"/>
    <w:lvl w:ilvl="0" w:tplc="0F06CDA0">
      <w:start w:val="1"/>
      <w:numFmt w:val="decimal"/>
      <w:lvlText w:val="(%1)"/>
      <w:lvlJc w:val="left"/>
      <w:pPr>
        <w:ind w:left="720" w:hanging="360"/>
      </w:pPr>
      <w:rPr>
        <w:rFonts w:hint="default"/>
      </w:rPr>
    </w:lvl>
    <w:lvl w:ilvl="1" w:tplc="46C0C97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4847688"/>
    <w:multiLevelType w:val="hybridMultilevel"/>
    <w:tmpl w:val="3FB8F63A"/>
    <w:lvl w:ilvl="0" w:tplc="B53A03B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57E58ED"/>
    <w:multiLevelType w:val="hybridMultilevel"/>
    <w:tmpl w:val="6B26EA80"/>
    <w:lvl w:ilvl="0" w:tplc="2AF097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5C45EA1"/>
    <w:multiLevelType w:val="hybridMultilevel"/>
    <w:tmpl w:val="4C9EA8B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61B621E"/>
    <w:multiLevelType w:val="hybridMultilevel"/>
    <w:tmpl w:val="3B74336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6576A1A"/>
    <w:multiLevelType w:val="hybridMultilevel"/>
    <w:tmpl w:val="EE666E56"/>
    <w:lvl w:ilvl="0" w:tplc="38EC1CDE">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8845CF4"/>
    <w:multiLevelType w:val="hybridMultilevel"/>
    <w:tmpl w:val="53EC1826"/>
    <w:lvl w:ilvl="0" w:tplc="B53A03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88F098E"/>
    <w:multiLevelType w:val="hybridMultilevel"/>
    <w:tmpl w:val="FC74B5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959462E"/>
    <w:multiLevelType w:val="hybridMultilevel"/>
    <w:tmpl w:val="1536F678"/>
    <w:lvl w:ilvl="0" w:tplc="EC1EF50C">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9897D47"/>
    <w:multiLevelType w:val="hybridMultilevel"/>
    <w:tmpl w:val="249A6928"/>
    <w:lvl w:ilvl="0" w:tplc="0F06CDA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C1B06D6"/>
    <w:multiLevelType w:val="hybridMultilevel"/>
    <w:tmpl w:val="04EC0C6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E3119FA"/>
    <w:multiLevelType w:val="hybridMultilevel"/>
    <w:tmpl w:val="1B76CF36"/>
    <w:lvl w:ilvl="0" w:tplc="2404121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E946627"/>
    <w:multiLevelType w:val="hybridMultilevel"/>
    <w:tmpl w:val="4FCCCF98"/>
    <w:lvl w:ilvl="0" w:tplc="55F4FD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F2B158F"/>
    <w:multiLevelType w:val="hybridMultilevel"/>
    <w:tmpl w:val="31C236CA"/>
    <w:lvl w:ilvl="0" w:tplc="60F409C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F58434B"/>
    <w:multiLevelType w:val="hybridMultilevel"/>
    <w:tmpl w:val="9E6C344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00B3650"/>
    <w:multiLevelType w:val="hybridMultilevel"/>
    <w:tmpl w:val="BB624682"/>
    <w:lvl w:ilvl="0" w:tplc="05AE2C5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12A28DB"/>
    <w:multiLevelType w:val="hybridMultilevel"/>
    <w:tmpl w:val="623E4CFA"/>
    <w:lvl w:ilvl="0" w:tplc="6FFA486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2DF368E"/>
    <w:multiLevelType w:val="hybridMultilevel"/>
    <w:tmpl w:val="EB3C029C"/>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F20151"/>
    <w:multiLevelType w:val="hybridMultilevel"/>
    <w:tmpl w:val="53F09FE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00" w15:restartNumberingAfterBreak="0">
    <w:nsid w:val="73026FC9"/>
    <w:multiLevelType w:val="hybridMultilevel"/>
    <w:tmpl w:val="85EC1894"/>
    <w:lvl w:ilvl="0" w:tplc="55F4FD7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6EA2E6D"/>
    <w:multiLevelType w:val="hybridMultilevel"/>
    <w:tmpl w:val="56C2ACC0"/>
    <w:lvl w:ilvl="0" w:tplc="B8AEA310">
      <w:start w:val="1"/>
      <w:numFmt w:val="decimal"/>
      <w:lvlText w:val="%1."/>
      <w:lvlJc w:val="left"/>
      <w:pPr>
        <w:ind w:left="1866" w:hanging="720"/>
      </w:pPr>
      <w:rPr>
        <w:rFonts w:hint="default"/>
        <w:b w:val="0"/>
      </w:rPr>
    </w:lvl>
    <w:lvl w:ilvl="1" w:tplc="E94EF728">
      <w:start w:val="1"/>
      <w:numFmt w:val="lowerLetter"/>
      <w:lvlText w:val="%2)"/>
      <w:lvlJc w:val="left"/>
      <w:pPr>
        <w:ind w:left="2226" w:hanging="360"/>
      </w:pPr>
      <w:rPr>
        <w:rFonts w:hint="default"/>
        <w:sz w:val="20"/>
        <w:szCs w:val="20"/>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02"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36290"/>
    <w:multiLevelType w:val="hybridMultilevel"/>
    <w:tmpl w:val="EA381414"/>
    <w:lvl w:ilvl="0" w:tplc="D31EA282">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B1815E9"/>
    <w:multiLevelType w:val="hybridMultilevel"/>
    <w:tmpl w:val="9B7C7A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5" w15:restartNumberingAfterBreak="0">
    <w:nsid w:val="7CA77954"/>
    <w:multiLevelType w:val="hybridMultilevel"/>
    <w:tmpl w:val="40FA34D8"/>
    <w:lvl w:ilvl="0" w:tplc="AF608B42">
      <w:start w:val="1"/>
      <w:numFmt w:val="lowerLetter"/>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D61431B"/>
    <w:multiLevelType w:val="hybridMultilevel"/>
    <w:tmpl w:val="1638AB5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DCE2CF2"/>
    <w:multiLevelType w:val="hybridMultilevel"/>
    <w:tmpl w:val="4FBE8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EEA2C11"/>
    <w:multiLevelType w:val="hybridMultilevel"/>
    <w:tmpl w:val="A51CC8C2"/>
    <w:lvl w:ilvl="0" w:tplc="8446F9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F8A1F9A"/>
    <w:multiLevelType w:val="hybridMultilevel"/>
    <w:tmpl w:val="18EC9A24"/>
    <w:lvl w:ilvl="0" w:tplc="CD8880F6">
      <w:start w:val="60"/>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10" w15:restartNumberingAfterBreak="0">
    <w:nsid w:val="7FD72C33"/>
    <w:multiLevelType w:val="hybridMultilevel"/>
    <w:tmpl w:val="DBA018C0"/>
    <w:lvl w:ilvl="0" w:tplc="8E2E0DE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DB5891"/>
    <w:multiLevelType w:val="hybridMultilevel"/>
    <w:tmpl w:val="DD7C79C0"/>
    <w:lvl w:ilvl="0" w:tplc="2A5C8E44">
      <w:start w:val="1"/>
      <w:numFmt w:val="lowerLetter"/>
      <w:lvlText w:val="%1)"/>
      <w:lvlJc w:val="left"/>
      <w:pPr>
        <w:ind w:left="720" w:hanging="360"/>
      </w:pPr>
      <w:rPr>
        <w:rFonts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109"/>
  </w:num>
  <w:num w:numId="3">
    <w:abstractNumId w:val="87"/>
  </w:num>
  <w:num w:numId="4">
    <w:abstractNumId w:val="56"/>
  </w:num>
  <w:num w:numId="5">
    <w:abstractNumId w:val="65"/>
  </w:num>
  <w:num w:numId="6">
    <w:abstractNumId w:val="64"/>
  </w:num>
  <w:num w:numId="7">
    <w:abstractNumId w:val="49"/>
  </w:num>
  <w:num w:numId="8">
    <w:abstractNumId w:val="17"/>
  </w:num>
  <w:num w:numId="9">
    <w:abstractNumId w:val="31"/>
  </w:num>
  <w:num w:numId="10">
    <w:abstractNumId w:val="107"/>
  </w:num>
  <w:num w:numId="11">
    <w:abstractNumId w:val="11"/>
  </w:num>
  <w:num w:numId="12">
    <w:abstractNumId w:val="45"/>
  </w:num>
  <w:num w:numId="13">
    <w:abstractNumId w:val="37"/>
  </w:num>
  <w:num w:numId="14">
    <w:abstractNumId w:val="68"/>
  </w:num>
  <w:num w:numId="15">
    <w:abstractNumId w:val="108"/>
  </w:num>
  <w:num w:numId="16">
    <w:abstractNumId w:val="53"/>
  </w:num>
  <w:num w:numId="17">
    <w:abstractNumId w:val="0"/>
  </w:num>
  <w:num w:numId="18">
    <w:abstractNumId w:val="81"/>
  </w:num>
  <w:num w:numId="19">
    <w:abstractNumId w:val="71"/>
  </w:num>
  <w:num w:numId="20">
    <w:abstractNumId w:val="86"/>
  </w:num>
  <w:num w:numId="21">
    <w:abstractNumId w:val="9"/>
  </w:num>
  <w:num w:numId="22">
    <w:abstractNumId w:val="1"/>
  </w:num>
  <w:num w:numId="23">
    <w:abstractNumId w:val="16"/>
  </w:num>
  <w:num w:numId="24">
    <w:abstractNumId w:val="40"/>
  </w:num>
  <w:num w:numId="25">
    <w:abstractNumId w:val="61"/>
  </w:num>
  <w:num w:numId="26">
    <w:abstractNumId w:val="72"/>
  </w:num>
  <w:num w:numId="27">
    <w:abstractNumId w:val="38"/>
  </w:num>
  <w:num w:numId="28">
    <w:abstractNumId w:val="46"/>
  </w:num>
  <w:num w:numId="29">
    <w:abstractNumId w:val="48"/>
  </w:num>
  <w:num w:numId="30">
    <w:abstractNumId w:val="82"/>
  </w:num>
  <w:num w:numId="31">
    <w:abstractNumId w:val="77"/>
  </w:num>
  <w:num w:numId="32">
    <w:abstractNumId w:val="103"/>
  </w:num>
  <w:num w:numId="33">
    <w:abstractNumId w:val="30"/>
  </w:num>
  <w:num w:numId="34">
    <w:abstractNumId w:val="66"/>
  </w:num>
  <w:num w:numId="35">
    <w:abstractNumId w:val="33"/>
  </w:num>
  <w:num w:numId="36">
    <w:abstractNumId w:val="23"/>
  </w:num>
  <w:num w:numId="37">
    <w:abstractNumId w:val="42"/>
  </w:num>
  <w:num w:numId="38">
    <w:abstractNumId w:val="102"/>
  </w:num>
  <w:num w:numId="39">
    <w:abstractNumId w:val="106"/>
  </w:num>
  <w:num w:numId="40">
    <w:abstractNumId w:val="25"/>
  </w:num>
  <w:num w:numId="41">
    <w:abstractNumId w:val="29"/>
  </w:num>
  <w:num w:numId="42">
    <w:abstractNumId w:val="85"/>
  </w:num>
  <w:num w:numId="43">
    <w:abstractNumId w:val="105"/>
  </w:num>
  <w:num w:numId="44">
    <w:abstractNumId w:val="35"/>
  </w:num>
  <w:num w:numId="45">
    <w:abstractNumId w:val="93"/>
  </w:num>
  <w:num w:numId="46">
    <w:abstractNumId w:val="36"/>
  </w:num>
  <w:num w:numId="47">
    <w:abstractNumId w:val="7"/>
  </w:num>
  <w:num w:numId="48">
    <w:abstractNumId w:val="55"/>
  </w:num>
  <w:num w:numId="49">
    <w:abstractNumId w:val="94"/>
  </w:num>
  <w:num w:numId="50">
    <w:abstractNumId w:val="97"/>
  </w:num>
  <w:num w:numId="51">
    <w:abstractNumId w:val="74"/>
  </w:num>
  <w:num w:numId="52">
    <w:abstractNumId w:val="88"/>
  </w:num>
  <w:num w:numId="53">
    <w:abstractNumId w:val="8"/>
  </w:num>
  <w:num w:numId="54">
    <w:abstractNumId w:val="28"/>
  </w:num>
  <w:num w:numId="55">
    <w:abstractNumId w:val="41"/>
  </w:num>
  <w:num w:numId="56">
    <w:abstractNumId w:val="84"/>
  </w:num>
  <w:num w:numId="57">
    <w:abstractNumId w:val="98"/>
  </w:num>
  <w:num w:numId="58">
    <w:abstractNumId w:val="70"/>
  </w:num>
  <w:num w:numId="59">
    <w:abstractNumId w:val="67"/>
  </w:num>
  <w:num w:numId="60">
    <w:abstractNumId w:val="90"/>
  </w:num>
  <w:num w:numId="61">
    <w:abstractNumId w:val="73"/>
  </w:num>
  <w:num w:numId="62">
    <w:abstractNumId w:val="83"/>
  </w:num>
  <w:num w:numId="63">
    <w:abstractNumId w:val="14"/>
  </w:num>
  <w:num w:numId="64">
    <w:abstractNumId w:val="51"/>
  </w:num>
  <w:num w:numId="65">
    <w:abstractNumId w:val="34"/>
  </w:num>
  <w:num w:numId="66">
    <w:abstractNumId w:val="62"/>
  </w:num>
  <w:num w:numId="67">
    <w:abstractNumId w:val="39"/>
  </w:num>
  <w:num w:numId="68">
    <w:abstractNumId w:val="96"/>
  </w:num>
  <w:num w:numId="69">
    <w:abstractNumId w:val="47"/>
  </w:num>
  <w:num w:numId="70">
    <w:abstractNumId w:val="89"/>
  </w:num>
  <w:num w:numId="71">
    <w:abstractNumId w:val="57"/>
  </w:num>
  <w:num w:numId="72">
    <w:abstractNumId w:val="54"/>
  </w:num>
  <w:num w:numId="73">
    <w:abstractNumId w:val="104"/>
  </w:num>
  <w:num w:numId="74">
    <w:abstractNumId w:val="69"/>
  </w:num>
  <w:num w:numId="75">
    <w:abstractNumId w:val="5"/>
  </w:num>
  <w:num w:numId="76">
    <w:abstractNumId w:val="15"/>
  </w:num>
  <w:num w:numId="77">
    <w:abstractNumId w:val="10"/>
  </w:num>
  <w:num w:numId="78">
    <w:abstractNumId w:val="99"/>
  </w:num>
  <w:num w:numId="79">
    <w:abstractNumId w:val="6"/>
  </w:num>
  <w:num w:numId="80">
    <w:abstractNumId w:val="101"/>
  </w:num>
  <w:num w:numId="81">
    <w:abstractNumId w:val="91"/>
  </w:num>
  <w:num w:numId="82">
    <w:abstractNumId w:val="24"/>
  </w:num>
  <w:num w:numId="83">
    <w:abstractNumId w:val="22"/>
  </w:num>
  <w:num w:numId="84">
    <w:abstractNumId w:val="26"/>
  </w:num>
  <w:num w:numId="85">
    <w:abstractNumId w:val="79"/>
  </w:num>
  <w:num w:numId="86">
    <w:abstractNumId w:val="27"/>
  </w:num>
  <w:num w:numId="87">
    <w:abstractNumId w:val="20"/>
  </w:num>
  <w:num w:numId="88">
    <w:abstractNumId w:val="76"/>
  </w:num>
  <w:num w:numId="89">
    <w:abstractNumId w:val="13"/>
  </w:num>
  <w:num w:numId="90">
    <w:abstractNumId w:val="12"/>
  </w:num>
  <w:num w:numId="91">
    <w:abstractNumId w:val="19"/>
  </w:num>
  <w:num w:numId="92">
    <w:abstractNumId w:val="63"/>
  </w:num>
  <w:num w:numId="93">
    <w:abstractNumId w:val="95"/>
  </w:num>
  <w:num w:numId="94">
    <w:abstractNumId w:val="75"/>
  </w:num>
  <w:num w:numId="95">
    <w:abstractNumId w:val="111"/>
  </w:num>
  <w:num w:numId="96">
    <w:abstractNumId w:val="32"/>
  </w:num>
  <w:num w:numId="97">
    <w:abstractNumId w:val="2"/>
  </w:num>
  <w:num w:numId="98">
    <w:abstractNumId w:val="50"/>
  </w:num>
  <w:num w:numId="99">
    <w:abstractNumId w:val="43"/>
  </w:num>
  <w:num w:numId="100">
    <w:abstractNumId w:val="18"/>
  </w:num>
  <w:num w:numId="101">
    <w:abstractNumId w:val="92"/>
  </w:num>
  <w:num w:numId="102">
    <w:abstractNumId w:val="80"/>
  </w:num>
  <w:num w:numId="103">
    <w:abstractNumId w:val="58"/>
  </w:num>
  <w:num w:numId="104">
    <w:abstractNumId w:val="21"/>
  </w:num>
  <w:num w:numId="105">
    <w:abstractNumId w:val="52"/>
  </w:num>
  <w:num w:numId="106">
    <w:abstractNumId w:val="100"/>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9"/>
  </w:num>
  <w:num w:numId="109">
    <w:abstractNumId w:val="4"/>
  </w:num>
  <w:num w:numId="110">
    <w:abstractNumId w:val="44"/>
  </w:num>
  <w:num w:numId="111">
    <w:abstractNumId w:val="78"/>
  </w:num>
  <w:num w:numId="112">
    <w:abstractNumId w:val="11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25"/>
    <w:rsid w:val="000001ED"/>
    <w:rsid w:val="00000ACB"/>
    <w:rsid w:val="00001AF4"/>
    <w:rsid w:val="000051B1"/>
    <w:rsid w:val="00005441"/>
    <w:rsid w:val="00010C52"/>
    <w:rsid w:val="0001179E"/>
    <w:rsid w:val="00012F3E"/>
    <w:rsid w:val="00017D9D"/>
    <w:rsid w:val="00023379"/>
    <w:rsid w:val="000239BD"/>
    <w:rsid w:val="00025129"/>
    <w:rsid w:val="000254B3"/>
    <w:rsid w:val="00025C12"/>
    <w:rsid w:val="00026666"/>
    <w:rsid w:val="00026EB4"/>
    <w:rsid w:val="00027002"/>
    <w:rsid w:val="000314E0"/>
    <w:rsid w:val="000325F5"/>
    <w:rsid w:val="00034314"/>
    <w:rsid w:val="00034AF1"/>
    <w:rsid w:val="00035880"/>
    <w:rsid w:val="0003685C"/>
    <w:rsid w:val="00040319"/>
    <w:rsid w:val="00042576"/>
    <w:rsid w:val="000468BC"/>
    <w:rsid w:val="00046DB1"/>
    <w:rsid w:val="00053EC8"/>
    <w:rsid w:val="00053FC2"/>
    <w:rsid w:val="0005506E"/>
    <w:rsid w:val="000551D9"/>
    <w:rsid w:val="00055503"/>
    <w:rsid w:val="00055703"/>
    <w:rsid w:val="000558C7"/>
    <w:rsid w:val="000564D8"/>
    <w:rsid w:val="00057075"/>
    <w:rsid w:val="0005772D"/>
    <w:rsid w:val="00057A4A"/>
    <w:rsid w:val="00060513"/>
    <w:rsid w:val="000606AB"/>
    <w:rsid w:val="000606F7"/>
    <w:rsid w:val="0006096D"/>
    <w:rsid w:val="0006211F"/>
    <w:rsid w:val="000630DC"/>
    <w:rsid w:val="0006378C"/>
    <w:rsid w:val="00063CED"/>
    <w:rsid w:val="00070658"/>
    <w:rsid w:val="00072231"/>
    <w:rsid w:val="0008010B"/>
    <w:rsid w:val="0008195F"/>
    <w:rsid w:val="00081A46"/>
    <w:rsid w:val="000838F9"/>
    <w:rsid w:val="00084237"/>
    <w:rsid w:val="00085C10"/>
    <w:rsid w:val="000869CB"/>
    <w:rsid w:val="00086B57"/>
    <w:rsid w:val="00090010"/>
    <w:rsid w:val="000905C6"/>
    <w:rsid w:val="00091765"/>
    <w:rsid w:val="00091F2A"/>
    <w:rsid w:val="0009444A"/>
    <w:rsid w:val="000953FF"/>
    <w:rsid w:val="0009751A"/>
    <w:rsid w:val="000A0867"/>
    <w:rsid w:val="000A0BBD"/>
    <w:rsid w:val="000A2438"/>
    <w:rsid w:val="000A2F85"/>
    <w:rsid w:val="000A34FD"/>
    <w:rsid w:val="000A4650"/>
    <w:rsid w:val="000A4792"/>
    <w:rsid w:val="000A6298"/>
    <w:rsid w:val="000A78FE"/>
    <w:rsid w:val="000B2478"/>
    <w:rsid w:val="000B2911"/>
    <w:rsid w:val="000B3EFE"/>
    <w:rsid w:val="000B60FC"/>
    <w:rsid w:val="000C05A8"/>
    <w:rsid w:val="000C159A"/>
    <w:rsid w:val="000C4B08"/>
    <w:rsid w:val="000C680C"/>
    <w:rsid w:val="000D1FD3"/>
    <w:rsid w:val="000D2C9E"/>
    <w:rsid w:val="000D2E92"/>
    <w:rsid w:val="000D4AB6"/>
    <w:rsid w:val="000D588C"/>
    <w:rsid w:val="000D5935"/>
    <w:rsid w:val="000D5F48"/>
    <w:rsid w:val="000D62D4"/>
    <w:rsid w:val="000D690C"/>
    <w:rsid w:val="000D6EB5"/>
    <w:rsid w:val="000D724A"/>
    <w:rsid w:val="000D79CA"/>
    <w:rsid w:val="000E11CD"/>
    <w:rsid w:val="000E16EF"/>
    <w:rsid w:val="000E1929"/>
    <w:rsid w:val="000E26BC"/>
    <w:rsid w:val="000E2769"/>
    <w:rsid w:val="000E2C15"/>
    <w:rsid w:val="000E4CA4"/>
    <w:rsid w:val="000E6F37"/>
    <w:rsid w:val="000F0546"/>
    <w:rsid w:val="000F4BA6"/>
    <w:rsid w:val="000F50FA"/>
    <w:rsid w:val="000F74A8"/>
    <w:rsid w:val="000F79C3"/>
    <w:rsid w:val="0010020A"/>
    <w:rsid w:val="00101144"/>
    <w:rsid w:val="001036D5"/>
    <w:rsid w:val="00103C5A"/>
    <w:rsid w:val="00103DF7"/>
    <w:rsid w:val="0010412B"/>
    <w:rsid w:val="00104D50"/>
    <w:rsid w:val="00107F29"/>
    <w:rsid w:val="00110680"/>
    <w:rsid w:val="00110E67"/>
    <w:rsid w:val="001125AC"/>
    <w:rsid w:val="0011387E"/>
    <w:rsid w:val="00113981"/>
    <w:rsid w:val="00113BBC"/>
    <w:rsid w:val="001145D1"/>
    <w:rsid w:val="00114947"/>
    <w:rsid w:val="00114A22"/>
    <w:rsid w:val="001157B5"/>
    <w:rsid w:val="0011596E"/>
    <w:rsid w:val="00115D64"/>
    <w:rsid w:val="00117368"/>
    <w:rsid w:val="00123A98"/>
    <w:rsid w:val="00125386"/>
    <w:rsid w:val="0012638A"/>
    <w:rsid w:val="0012648E"/>
    <w:rsid w:val="001314A7"/>
    <w:rsid w:val="00133CFE"/>
    <w:rsid w:val="00135A34"/>
    <w:rsid w:val="00135B12"/>
    <w:rsid w:val="001376D8"/>
    <w:rsid w:val="00137D11"/>
    <w:rsid w:val="0014293C"/>
    <w:rsid w:val="001451D2"/>
    <w:rsid w:val="001459A5"/>
    <w:rsid w:val="00145C0C"/>
    <w:rsid w:val="001468C1"/>
    <w:rsid w:val="00146949"/>
    <w:rsid w:val="0014753F"/>
    <w:rsid w:val="0015019D"/>
    <w:rsid w:val="0015035C"/>
    <w:rsid w:val="00151782"/>
    <w:rsid w:val="00153777"/>
    <w:rsid w:val="00153860"/>
    <w:rsid w:val="00160933"/>
    <w:rsid w:val="00160B7D"/>
    <w:rsid w:val="00161F79"/>
    <w:rsid w:val="00162032"/>
    <w:rsid w:val="00162E79"/>
    <w:rsid w:val="001637BC"/>
    <w:rsid w:val="0016575E"/>
    <w:rsid w:val="00167A04"/>
    <w:rsid w:val="00171BD0"/>
    <w:rsid w:val="00171DC7"/>
    <w:rsid w:val="00173601"/>
    <w:rsid w:val="00176348"/>
    <w:rsid w:val="00181047"/>
    <w:rsid w:val="001812C2"/>
    <w:rsid w:val="00183982"/>
    <w:rsid w:val="00184799"/>
    <w:rsid w:val="00186E3B"/>
    <w:rsid w:val="00186F25"/>
    <w:rsid w:val="00190A44"/>
    <w:rsid w:val="00190E7E"/>
    <w:rsid w:val="00191B2C"/>
    <w:rsid w:val="001923B0"/>
    <w:rsid w:val="00193157"/>
    <w:rsid w:val="00195A6F"/>
    <w:rsid w:val="001A01D5"/>
    <w:rsid w:val="001A14B5"/>
    <w:rsid w:val="001A2756"/>
    <w:rsid w:val="001A2B05"/>
    <w:rsid w:val="001A310D"/>
    <w:rsid w:val="001A3766"/>
    <w:rsid w:val="001A5F9C"/>
    <w:rsid w:val="001A7A00"/>
    <w:rsid w:val="001A7D69"/>
    <w:rsid w:val="001B1235"/>
    <w:rsid w:val="001B4C75"/>
    <w:rsid w:val="001B671B"/>
    <w:rsid w:val="001C1F84"/>
    <w:rsid w:val="001C3A6C"/>
    <w:rsid w:val="001C3D9E"/>
    <w:rsid w:val="001C4ADD"/>
    <w:rsid w:val="001D0B72"/>
    <w:rsid w:val="001D1B8B"/>
    <w:rsid w:val="001D24F6"/>
    <w:rsid w:val="001D5668"/>
    <w:rsid w:val="001D629F"/>
    <w:rsid w:val="001E0F6A"/>
    <w:rsid w:val="001E11E8"/>
    <w:rsid w:val="001E1B6B"/>
    <w:rsid w:val="001E31D3"/>
    <w:rsid w:val="001E395D"/>
    <w:rsid w:val="001E3C72"/>
    <w:rsid w:val="001E4B2A"/>
    <w:rsid w:val="001E4FEF"/>
    <w:rsid w:val="001E5084"/>
    <w:rsid w:val="001E579B"/>
    <w:rsid w:val="001E6190"/>
    <w:rsid w:val="001E67EF"/>
    <w:rsid w:val="001F2BE9"/>
    <w:rsid w:val="001F3B47"/>
    <w:rsid w:val="001F3B65"/>
    <w:rsid w:val="001F3C5D"/>
    <w:rsid w:val="001F6169"/>
    <w:rsid w:val="0020095D"/>
    <w:rsid w:val="00204565"/>
    <w:rsid w:val="002047D8"/>
    <w:rsid w:val="0020531C"/>
    <w:rsid w:val="0020543A"/>
    <w:rsid w:val="00205659"/>
    <w:rsid w:val="00211045"/>
    <w:rsid w:val="00211CEE"/>
    <w:rsid w:val="00212816"/>
    <w:rsid w:val="00214591"/>
    <w:rsid w:val="002146E9"/>
    <w:rsid w:val="002149FC"/>
    <w:rsid w:val="00220B6E"/>
    <w:rsid w:val="00221DB9"/>
    <w:rsid w:val="002228EE"/>
    <w:rsid w:val="0022290C"/>
    <w:rsid w:val="00223D01"/>
    <w:rsid w:val="00224B9A"/>
    <w:rsid w:val="00226793"/>
    <w:rsid w:val="00227E05"/>
    <w:rsid w:val="00230BB5"/>
    <w:rsid w:val="002337DF"/>
    <w:rsid w:val="00234847"/>
    <w:rsid w:val="00235D7A"/>
    <w:rsid w:val="00236C9B"/>
    <w:rsid w:val="00237EF1"/>
    <w:rsid w:val="0024253C"/>
    <w:rsid w:val="00242572"/>
    <w:rsid w:val="00242E77"/>
    <w:rsid w:val="0024391A"/>
    <w:rsid w:val="00243CAD"/>
    <w:rsid w:val="002447C3"/>
    <w:rsid w:val="00244AEF"/>
    <w:rsid w:val="00250037"/>
    <w:rsid w:val="0025263A"/>
    <w:rsid w:val="00254F56"/>
    <w:rsid w:val="002564C7"/>
    <w:rsid w:val="00256BD7"/>
    <w:rsid w:val="00260499"/>
    <w:rsid w:val="00262E85"/>
    <w:rsid w:val="00263AA1"/>
    <w:rsid w:val="00264463"/>
    <w:rsid w:val="002652A5"/>
    <w:rsid w:val="00266585"/>
    <w:rsid w:val="00270735"/>
    <w:rsid w:val="00280446"/>
    <w:rsid w:val="002808EC"/>
    <w:rsid w:val="00282C47"/>
    <w:rsid w:val="002846B3"/>
    <w:rsid w:val="00284F3E"/>
    <w:rsid w:val="00285820"/>
    <w:rsid w:val="0028661C"/>
    <w:rsid w:val="00291866"/>
    <w:rsid w:val="00291E2C"/>
    <w:rsid w:val="00294B49"/>
    <w:rsid w:val="00295805"/>
    <w:rsid w:val="00295FFA"/>
    <w:rsid w:val="00296C3F"/>
    <w:rsid w:val="0029764B"/>
    <w:rsid w:val="002979AE"/>
    <w:rsid w:val="00297A00"/>
    <w:rsid w:val="00297A1E"/>
    <w:rsid w:val="00297C9C"/>
    <w:rsid w:val="002A1C01"/>
    <w:rsid w:val="002A2F33"/>
    <w:rsid w:val="002A3614"/>
    <w:rsid w:val="002A3ED1"/>
    <w:rsid w:val="002A4AA0"/>
    <w:rsid w:val="002A4B5A"/>
    <w:rsid w:val="002A5A18"/>
    <w:rsid w:val="002B00DC"/>
    <w:rsid w:val="002B1423"/>
    <w:rsid w:val="002B14E4"/>
    <w:rsid w:val="002B4A69"/>
    <w:rsid w:val="002B4B0F"/>
    <w:rsid w:val="002B6A24"/>
    <w:rsid w:val="002B6D95"/>
    <w:rsid w:val="002B760D"/>
    <w:rsid w:val="002C10EC"/>
    <w:rsid w:val="002C306C"/>
    <w:rsid w:val="002C4720"/>
    <w:rsid w:val="002C4A7B"/>
    <w:rsid w:val="002C5B8B"/>
    <w:rsid w:val="002C7312"/>
    <w:rsid w:val="002C735E"/>
    <w:rsid w:val="002D0A60"/>
    <w:rsid w:val="002D0F62"/>
    <w:rsid w:val="002D292B"/>
    <w:rsid w:val="002D2A36"/>
    <w:rsid w:val="002D2BF7"/>
    <w:rsid w:val="002D2F8F"/>
    <w:rsid w:val="002D426E"/>
    <w:rsid w:val="002D7634"/>
    <w:rsid w:val="002D7BAF"/>
    <w:rsid w:val="002E083F"/>
    <w:rsid w:val="002E3C7B"/>
    <w:rsid w:val="002E3DC4"/>
    <w:rsid w:val="002E4070"/>
    <w:rsid w:val="002E57C9"/>
    <w:rsid w:val="002E61DA"/>
    <w:rsid w:val="002E77D0"/>
    <w:rsid w:val="002E7825"/>
    <w:rsid w:val="002F2BD4"/>
    <w:rsid w:val="002F3230"/>
    <w:rsid w:val="002F3D24"/>
    <w:rsid w:val="002F3DAF"/>
    <w:rsid w:val="002F3F5D"/>
    <w:rsid w:val="002F4583"/>
    <w:rsid w:val="00300829"/>
    <w:rsid w:val="00301493"/>
    <w:rsid w:val="003024F1"/>
    <w:rsid w:val="00302529"/>
    <w:rsid w:val="003035F6"/>
    <w:rsid w:val="00305582"/>
    <w:rsid w:val="003101A1"/>
    <w:rsid w:val="00310264"/>
    <w:rsid w:val="003102FE"/>
    <w:rsid w:val="00310AD9"/>
    <w:rsid w:val="0031140A"/>
    <w:rsid w:val="003139F9"/>
    <w:rsid w:val="00313ECB"/>
    <w:rsid w:val="00314965"/>
    <w:rsid w:val="00314FE0"/>
    <w:rsid w:val="00315A2D"/>
    <w:rsid w:val="0031609E"/>
    <w:rsid w:val="00316688"/>
    <w:rsid w:val="003216C1"/>
    <w:rsid w:val="0032170F"/>
    <w:rsid w:val="00321F38"/>
    <w:rsid w:val="0032376D"/>
    <w:rsid w:val="00325AE3"/>
    <w:rsid w:val="00326FD0"/>
    <w:rsid w:val="0032727B"/>
    <w:rsid w:val="003279BE"/>
    <w:rsid w:val="00327BE6"/>
    <w:rsid w:val="00330B26"/>
    <w:rsid w:val="003314B6"/>
    <w:rsid w:val="003318A9"/>
    <w:rsid w:val="00331BDF"/>
    <w:rsid w:val="00332D6D"/>
    <w:rsid w:val="00335D23"/>
    <w:rsid w:val="00335D8A"/>
    <w:rsid w:val="00340F41"/>
    <w:rsid w:val="0034453D"/>
    <w:rsid w:val="00344586"/>
    <w:rsid w:val="00344D0E"/>
    <w:rsid w:val="003471D8"/>
    <w:rsid w:val="00347E2C"/>
    <w:rsid w:val="00350346"/>
    <w:rsid w:val="00351C92"/>
    <w:rsid w:val="003528F1"/>
    <w:rsid w:val="00353B61"/>
    <w:rsid w:val="00355B0D"/>
    <w:rsid w:val="0035656B"/>
    <w:rsid w:val="00356C18"/>
    <w:rsid w:val="00357A8D"/>
    <w:rsid w:val="00357D1A"/>
    <w:rsid w:val="00360468"/>
    <w:rsid w:val="00360E27"/>
    <w:rsid w:val="00362C40"/>
    <w:rsid w:val="003641DA"/>
    <w:rsid w:val="003653E4"/>
    <w:rsid w:val="00366933"/>
    <w:rsid w:val="003710E5"/>
    <w:rsid w:val="00372233"/>
    <w:rsid w:val="003722B9"/>
    <w:rsid w:val="003728B3"/>
    <w:rsid w:val="003729DF"/>
    <w:rsid w:val="00374D5D"/>
    <w:rsid w:val="00374FDD"/>
    <w:rsid w:val="00376097"/>
    <w:rsid w:val="0037680F"/>
    <w:rsid w:val="00383177"/>
    <w:rsid w:val="0038325C"/>
    <w:rsid w:val="00383307"/>
    <w:rsid w:val="00383AEA"/>
    <w:rsid w:val="00384749"/>
    <w:rsid w:val="00384A81"/>
    <w:rsid w:val="00386151"/>
    <w:rsid w:val="00390D7A"/>
    <w:rsid w:val="00393262"/>
    <w:rsid w:val="0039392B"/>
    <w:rsid w:val="00395A02"/>
    <w:rsid w:val="00396B1E"/>
    <w:rsid w:val="003A141B"/>
    <w:rsid w:val="003A16D3"/>
    <w:rsid w:val="003A20D1"/>
    <w:rsid w:val="003A21AA"/>
    <w:rsid w:val="003A38A4"/>
    <w:rsid w:val="003A4BF9"/>
    <w:rsid w:val="003A5F8E"/>
    <w:rsid w:val="003A6179"/>
    <w:rsid w:val="003A654C"/>
    <w:rsid w:val="003A6D45"/>
    <w:rsid w:val="003A71BE"/>
    <w:rsid w:val="003A798E"/>
    <w:rsid w:val="003B0BE7"/>
    <w:rsid w:val="003B1BD7"/>
    <w:rsid w:val="003B237E"/>
    <w:rsid w:val="003B27CF"/>
    <w:rsid w:val="003B39DE"/>
    <w:rsid w:val="003B4BED"/>
    <w:rsid w:val="003B580B"/>
    <w:rsid w:val="003B5C55"/>
    <w:rsid w:val="003B6881"/>
    <w:rsid w:val="003B719F"/>
    <w:rsid w:val="003B75EC"/>
    <w:rsid w:val="003C058E"/>
    <w:rsid w:val="003C0966"/>
    <w:rsid w:val="003C3D9E"/>
    <w:rsid w:val="003C4474"/>
    <w:rsid w:val="003C5740"/>
    <w:rsid w:val="003C5FB6"/>
    <w:rsid w:val="003D05C0"/>
    <w:rsid w:val="003D1A12"/>
    <w:rsid w:val="003D3314"/>
    <w:rsid w:val="003D4AC1"/>
    <w:rsid w:val="003D507A"/>
    <w:rsid w:val="003D58BB"/>
    <w:rsid w:val="003D7973"/>
    <w:rsid w:val="003E1C6F"/>
    <w:rsid w:val="003E3849"/>
    <w:rsid w:val="003E4857"/>
    <w:rsid w:val="003F29A0"/>
    <w:rsid w:val="003F3C1C"/>
    <w:rsid w:val="003F3DFD"/>
    <w:rsid w:val="003F5360"/>
    <w:rsid w:val="003F5612"/>
    <w:rsid w:val="00403F0B"/>
    <w:rsid w:val="004040F2"/>
    <w:rsid w:val="00404FDD"/>
    <w:rsid w:val="00404FEE"/>
    <w:rsid w:val="00406CC8"/>
    <w:rsid w:val="004076ED"/>
    <w:rsid w:val="00407951"/>
    <w:rsid w:val="004113F0"/>
    <w:rsid w:val="00411D3F"/>
    <w:rsid w:val="004127B7"/>
    <w:rsid w:val="00413DCE"/>
    <w:rsid w:val="004146DB"/>
    <w:rsid w:val="00415F29"/>
    <w:rsid w:val="00416623"/>
    <w:rsid w:val="00420B17"/>
    <w:rsid w:val="004218E0"/>
    <w:rsid w:val="0042262A"/>
    <w:rsid w:val="004229F5"/>
    <w:rsid w:val="004240CA"/>
    <w:rsid w:val="004262F7"/>
    <w:rsid w:val="00426B80"/>
    <w:rsid w:val="00430332"/>
    <w:rsid w:val="004304CB"/>
    <w:rsid w:val="00432483"/>
    <w:rsid w:val="004404A0"/>
    <w:rsid w:val="0044134C"/>
    <w:rsid w:val="004439B3"/>
    <w:rsid w:val="00444DFC"/>
    <w:rsid w:val="00445E64"/>
    <w:rsid w:val="00450BB3"/>
    <w:rsid w:val="0045111D"/>
    <w:rsid w:val="00452316"/>
    <w:rsid w:val="00452D9E"/>
    <w:rsid w:val="004534DF"/>
    <w:rsid w:val="0045407A"/>
    <w:rsid w:val="004546CD"/>
    <w:rsid w:val="00454B9B"/>
    <w:rsid w:val="00454FC7"/>
    <w:rsid w:val="00455870"/>
    <w:rsid w:val="00460F30"/>
    <w:rsid w:val="004619FE"/>
    <w:rsid w:val="00462B8B"/>
    <w:rsid w:val="0046701C"/>
    <w:rsid w:val="004705BC"/>
    <w:rsid w:val="00471899"/>
    <w:rsid w:val="00472F30"/>
    <w:rsid w:val="0047316E"/>
    <w:rsid w:val="00481FDC"/>
    <w:rsid w:val="0048211C"/>
    <w:rsid w:val="004821AA"/>
    <w:rsid w:val="0048266C"/>
    <w:rsid w:val="004851D3"/>
    <w:rsid w:val="004869C0"/>
    <w:rsid w:val="00487057"/>
    <w:rsid w:val="0048774F"/>
    <w:rsid w:val="004900F8"/>
    <w:rsid w:val="00492A0B"/>
    <w:rsid w:val="00493295"/>
    <w:rsid w:val="00494383"/>
    <w:rsid w:val="00494C71"/>
    <w:rsid w:val="004967A8"/>
    <w:rsid w:val="004973D7"/>
    <w:rsid w:val="004A0FE2"/>
    <w:rsid w:val="004A21F8"/>
    <w:rsid w:val="004A4011"/>
    <w:rsid w:val="004A4176"/>
    <w:rsid w:val="004A4D5E"/>
    <w:rsid w:val="004B08E2"/>
    <w:rsid w:val="004B08EF"/>
    <w:rsid w:val="004B1C08"/>
    <w:rsid w:val="004B2542"/>
    <w:rsid w:val="004B277F"/>
    <w:rsid w:val="004B2BBD"/>
    <w:rsid w:val="004B42AC"/>
    <w:rsid w:val="004B4957"/>
    <w:rsid w:val="004B4DED"/>
    <w:rsid w:val="004B7462"/>
    <w:rsid w:val="004C0973"/>
    <w:rsid w:val="004C236E"/>
    <w:rsid w:val="004D0B0F"/>
    <w:rsid w:val="004D19D2"/>
    <w:rsid w:val="004D21C9"/>
    <w:rsid w:val="004D42C6"/>
    <w:rsid w:val="004D6B91"/>
    <w:rsid w:val="004D777C"/>
    <w:rsid w:val="004E28D0"/>
    <w:rsid w:val="004E2BFE"/>
    <w:rsid w:val="004E76FE"/>
    <w:rsid w:val="004F356E"/>
    <w:rsid w:val="004F3BB2"/>
    <w:rsid w:val="004F4C43"/>
    <w:rsid w:val="004F4F31"/>
    <w:rsid w:val="004F5031"/>
    <w:rsid w:val="004F5D70"/>
    <w:rsid w:val="004F6946"/>
    <w:rsid w:val="00500C94"/>
    <w:rsid w:val="0050116F"/>
    <w:rsid w:val="0050235D"/>
    <w:rsid w:val="00504A02"/>
    <w:rsid w:val="0050503C"/>
    <w:rsid w:val="00505DA3"/>
    <w:rsid w:val="00505DA5"/>
    <w:rsid w:val="0050729A"/>
    <w:rsid w:val="005112AB"/>
    <w:rsid w:val="00511635"/>
    <w:rsid w:val="0051170A"/>
    <w:rsid w:val="005118FA"/>
    <w:rsid w:val="00512DEE"/>
    <w:rsid w:val="005137CF"/>
    <w:rsid w:val="00514743"/>
    <w:rsid w:val="00516D7E"/>
    <w:rsid w:val="00520E72"/>
    <w:rsid w:val="0052137D"/>
    <w:rsid w:val="00521D6A"/>
    <w:rsid w:val="00521DAA"/>
    <w:rsid w:val="0052364D"/>
    <w:rsid w:val="005251A2"/>
    <w:rsid w:val="0052555D"/>
    <w:rsid w:val="00525B9D"/>
    <w:rsid w:val="00527C74"/>
    <w:rsid w:val="00531F5A"/>
    <w:rsid w:val="005323E8"/>
    <w:rsid w:val="00536330"/>
    <w:rsid w:val="00537B23"/>
    <w:rsid w:val="00540DFC"/>
    <w:rsid w:val="00540EFC"/>
    <w:rsid w:val="00545B5F"/>
    <w:rsid w:val="00547174"/>
    <w:rsid w:val="00550D43"/>
    <w:rsid w:val="00550F8C"/>
    <w:rsid w:val="00551233"/>
    <w:rsid w:val="00551564"/>
    <w:rsid w:val="005556BB"/>
    <w:rsid w:val="0055674D"/>
    <w:rsid w:val="005576B1"/>
    <w:rsid w:val="00561B78"/>
    <w:rsid w:val="00563C02"/>
    <w:rsid w:val="00563F02"/>
    <w:rsid w:val="005658DC"/>
    <w:rsid w:val="005660FD"/>
    <w:rsid w:val="0057382E"/>
    <w:rsid w:val="0057467C"/>
    <w:rsid w:val="00576CE6"/>
    <w:rsid w:val="00577335"/>
    <w:rsid w:val="0057750D"/>
    <w:rsid w:val="005810DA"/>
    <w:rsid w:val="00583303"/>
    <w:rsid w:val="00583B44"/>
    <w:rsid w:val="00585AD4"/>
    <w:rsid w:val="005876B0"/>
    <w:rsid w:val="00590C34"/>
    <w:rsid w:val="00592846"/>
    <w:rsid w:val="00592D85"/>
    <w:rsid w:val="00592ED4"/>
    <w:rsid w:val="005942FB"/>
    <w:rsid w:val="00594A29"/>
    <w:rsid w:val="00594D97"/>
    <w:rsid w:val="00595468"/>
    <w:rsid w:val="005A228C"/>
    <w:rsid w:val="005A2738"/>
    <w:rsid w:val="005A276F"/>
    <w:rsid w:val="005A3740"/>
    <w:rsid w:val="005A4D7C"/>
    <w:rsid w:val="005A56E5"/>
    <w:rsid w:val="005A5F8E"/>
    <w:rsid w:val="005A6659"/>
    <w:rsid w:val="005A6DDB"/>
    <w:rsid w:val="005B100D"/>
    <w:rsid w:val="005B21E6"/>
    <w:rsid w:val="005B3F1E"/>
    <w:rsid w:val="005B6C3E"/>
    <w:rsid w:val="005B6E24"/>
    <w:rsid w:val="005B6FC7"/>
    <w:rsid w:val="005B7E61"/>
    <w:rsid w:val="005C0413"/>
    <w:rsid w:val="005C0FC9"/>
    <w:rsid w:val="005C1ACE"/>
    <w:rsid w:val="005C2EBD"/>
    <w:rsid w:val="005C37A2"/>
    <w:rsid w:val="005C37C4"/>
    <w:rsid w:val="005C37D1"/>
    <w:rsid w:val="005C4257"/>
    <w:rsid w:val="005C48D6"/>
    <w:rsid w:val="005C4F0F"/>
    <w:rsid w:val="005D1DAE"/>
    <w:rsid w:val="005D2165"/>
    <w:rsid w:val="005D2B26"/>
    <w:rsid w:val="005D3972"/>
    <w:rsid w:val="005D399F"/>
    <w:rsid w:val="005D402F"/>
    <w:rsid w:val="005D49FF"/>
    <w:rsid w:val="005D77B7"/>
    <w:rsid w:val="005E0E3D"/>
    <w:rsid w:val="005E1190"/>
    <w:rsid w:val="005E2F28"/>
    <w:rsid w:val="005E3348"/>
    <w:rsid w:val="005E3CFC"/>
    <w:rsid w:val="005E522E"/>
    <w:rsid w:val="005E7DE7"/>
    <w:rsid w:val="005F7435"/>
    <w:rsid w:val="005F7805"/>
    <w:rsid w:val="00602485"/>
    <w:rsid w:val="00602F95"/>
    <w:rsid w:val="00603129"/>
    <w:rsid w:val="0061110C"/>
    <w:rsid w:val="0061338A"/>
    <w:rsid w:val="0061352B"/>
    <w:rsid w:val="00614DE3"/>
    <w:rsid w:val="00616666"/>
    <w:rsid w:val="00616DDE"/>
    <w:rsid w:val="00616F51"/>
    <w:rsid w:val="006172CE"/>
    <w:rsid w:val="00617C30"/>
    <w:rsid w:val="00620317"/>
    <w:rsid w:val="00620939"/>
    <w:rsid w:val="00620D34"/>
    <w:rsid w:val="00621F30"/>
    <w:rsid w:val="006237BF"/>
    <w:rsid w:val="00627046"/>
    <w:rsid w:val="00630794"/>
    <w:rsid w:val="00630C73"/>
    <w:rsid w:val="006312D3"/>
    <w:rsid w:val="00633A88"/>
    <w:rsid w:val="00633E54"/>
    <w:rsid w:val="006343A0"/>
    <w:rsid w:val="00634E83"/>
    <w:rsid w:val="006356F8"/>
    <w:rsid w:val="006422DD"/>
    <w:rsid w:val="00642B1C"/>
    <w:rsid w:val="00643C60"/>
    <w:rsid w:val="006441E9"/>
    <w:rsid w:val="0064487E"/>
    <w:rsid w:val="00644983"/>
    <w:rsid w:val="00645F9E"/>
    <w:rsid w:val="0065018E"/>
    <w:rsid w:val="006511FA"/>
    <w:rsid w:val="0065385B"/>
    <w:rsid w:val="00653EBE"/>
    <w:rsid w:val="00653F41"/>
    <w:rsid w:val="00655D9A"/>
    <w:rsid w:val="00656792"/>
    <w:rsid w:val="00660508"/>
    <w:rsid w:val="00661849"/>
    <w:rsid w:val="00663717"/>
    <w:rsid w:val="00665F8A"/>
    <w:rsid w:val="0066702A"/>
    <w:rsid w:val="00670418"/>
    <w:rsid w:val="00671A9D"/>
    <w:rsid w:val="00672184"/>
    <w:rsid w:val="00673DC0"/>
    <w:rsid w:val="0067405C"/>
    <w:rsid w:val="006753E7"/>
    <w:rsid w:val="006754F6"/>
    <w:rsid w:val="0067645A"/>
    <w:rsid w:val="00676571"/>
    <w:rsid w:val="00681642"/>
    <w:rsid w:val="0068462E"/>
    <w:rsid w:val="006848C2"/>
    <w:rsid w:val="00687E95"/>
    <w:rsid w:val="0069233E"/>
    <w:rsid w:val="006925C1"/>
    <w:rsid w:val="006928BD"/>
    <w:rsid w:val="00694908"/>
    <w:rsid w:val="00695BA4"/>
    <w:rsid w:val="006962C4"/>
    <w:rsid w:val="00697000"/>
    <w:rsid w:val="00697127"/>
    <w:rsid w:val="006978F6"/>
    <w:rsid w:val="006A0207"/>
    <w:rsid w:val="006A0896"/>
    <w:rsid w:val="006A51E2"/>
    <w:rsid w:val="006B14E6"/>
    <w:rsid w:val="006B1CCA"/>
    <w:rsid w:val="006B47DE"/>
    <w:rsid w:val="006B5BD1"/>
    <w:rsid w:val="006B66CA"/>
    <w:rsid w:val="006B76B7"/>
    <w:rsid w:val="006B7924"/>
    <w:rsid w:val="006C26DC"/>
    <w:rsid w:val="006C332A"/>
    <w:rsid w:val="006C36A7"/>
    <w:rsid w:val="006C40ED"/>
    <w:rsid w:val="006C660C"/>
    <w:rsid w:val="006C6619"/>
    <w:rsid w:val="006C674D"/>
    <w:rsid w:val="006C6D12"/>
    <w:rsid w:val="006C705E"/>
    <w:rsid w:val="006D06A5"/>
    <w:rsid w:val="006D08B9"/>
    <w:rsid w:val="006D11C2"/>
    <w:rsid w:val="006D19EB"/>
    <w:rsid w:val="006D3951"/>
    <w:rsid w:val="006D5827"/>
    <w:rsid w:val="006D6C9F"/>
    <w:rsid w:val="006D7BB3"/>
    <w:rsid w:val="006E36A1"/>
    <w:rsid w:val="006E505E"/>
    <w:rsid w:val="006E58A2"/>
    <w:rsid w:val="006E60FE"/>
    <w:rsid w:val="006E69B8"/>
    <w:rsid w:val="006E7BCA"/>
    <w:rsid w:val="006F04B2"/>
    <w:rsid w:val="006F10CA"/>
    <w:rsid w:val="006F293D"/>
    <w:rsid w:val="006F417B"/>
    <w:rsid w:val="006F4F47"/>
    <w:rsid w:val="006F5610"/>
    <w:rsid w:val="006F6101"/>
    <w:rsid w:val="006F7A19"/>
    <w:rsid w:val="00701342"/>
    <w:rsid w:val="007035D8"/>
    <w:rsid w:val="007036D0"/>
    <w:rsid w:val="00710679"/>
    <w:rsid w:val="007114F0"/>
    <w:rsid w:val="00712B40"/>
    <w:rsid w:val="00713123"/>
    <w:rsid w:val="00713517"/>
    <w:rsid w:val="00714115"/>
    <w:rsid w:val="00714C31"/>
    <w:rsid w:val="00715917"/>
    <w:rsid w:val="007170AC"/>
    <w:rsid w:val="00717EE5"/>
    <w:rsid w:val="00720022"/>
    <w:rsid w:val="00720848"/>
    <w:rsid w:val="00720AE5"/>
    <w:rsid w:val="007213BD"/>
    <w:rsid w:val="00722816"/>
    <w:rsid w:val="00722842"/>
    <w:rsid w:val="00723F14"/>
    <w:rsid w:val="0072474B"/>
    <w:rsid w:val="007272BE"/>
    <w:rsid w:val="00727380"/>
    <w:rsid w:val="00730F2A"/>
    <w:rsid w:val="00731ABE"/>
    <w:rsid w:val="00732BA3"/>
    <w:rsid w:val="0073546E"/>
    <w:rsid w:val="007358E8"/>
    <w:rsid w:val="0073677F"/>
    <w:rsid w:val="00740BBA"/>
    <w:rsid w:val="007420CD"/>
    <w:rsid w:val="0074354E"/>
    <w:rsid w:val="00743D83"/>
    <w:rsid w:val="00747763"/>
    <w:rsid w:val="00750E32"/>
    <w:rsid w:val="007516D8"/>
    <w:rsid w:val="0075219E"/>
    <w:rsid w:val="00753F1C"/>
    <w:rsid w:val="00754934"/>
    <w:rsid w:val="00756E79"/>
    <w:rsid w:val="00761C8D"/>
    <w:rsid w:val="00762AF3"/>
    <w:rsid w:val="00762CC4"/>
    <w:rsid w:val="0076309E"/>
    <w:rsid w:val="00763148"/>
    <w:rsid w:val="00763E2D"/>
    <w:rsid w:val="00765B76"/>
    <w:rsid w:val="007676D0"/>
    <w:rsid w:val="0077095D"/>
    <w:rsid w:val="007716AE"/>
    <w:rsid w:val="00771BC4"/>
    <w:rsid w:val="00771BD5"/>
    <w:rsid w:val="0077271A"/>
    <w:rsid w:val="00773F06"/>
    <w:rsid w:val="00775F9C"/>
    <w:rsid w:val="00776EA2"/>
    <w:rsid w:val="007818FC"/>
    <w:rsid w:val="00785726"/>
    <w:rsid w:val="007859B0"/>
    <w:rsid w:val="00785CDB"/>
    <w:rsid w:val="00786383"/>
    <w:rsid w:val="00790BE9"/>
    <w:rsid w:val="007923E3"/>
    <w:rsid w:val="007928A6"/>
    <w:rsid w:val="00794D20"/>
    <w:rsid w:val="0079514A"/>
    <w:rsid w:val="007951E7"/>
    <w:rsid w:val="00796A2B"/>
    <w:rsid w:val="007A06FE"/>
    <w:rsid w:val="007A6ED0"/>
    <w:rsid w:val="007A71EC"/>
    <w:rsid w:val="007A75CC"/>
    <w:rsid w:val="007A7906"/>
    <w:rsid w:val="007B0F72"/>
    <w:rsid w:val="007B2DA7"/>
    <w:rsid w:val="007B42A7"/>
    <w:rsid w:val="007B476F"/>
    <w:rsid w:val="007C047C"/>
    <w:rsid w:val="007C1491"/>
    <w:rsid w:val="007C34FC"/>
    <w:rsid w:val="007C44BD"/>
    <w:rsid w:val="007C48AB"/>
    <w:rsid w:val="007C60EA"/>
    <w:rsid w:val="007C69B5"/>
    <w:rsid w:val="007C7153"/>
    <w:rsid w:val="007D056F"/>
    <w:rsid w:val="007D1453"/>
    <w:rsid w:val="007D1E6D"/>
    <w:rsid w:val="007D39BA"/>
    <w:rsid w:val="007D3EFD"/>
    <w:rsid w:val="007D5067"/>
    <w:rsid w:val="007D5F58"/>
    <w:rsid w:val="007D6B43"/>
    <w:rsid w:val="007D77A0"/>
    <w:rsid w:val="007E05AB"/>
    <w:rsid w:val="007E0865"/>
    <w:rsid w:val="007E152B"/>
    <w:rsid w:val="007E1CF3"/>
    <w:rsid w:val="007E2EAD"/>
    <w:rsid w:val="007E3EE7"/>
    <w:rsid w:val="007E4BE1"/>
    <w:rsid w:val="007E5D14"/>
    <w:rsid w:val="007E6538"/>
    <w:rsid w:val="007E7608"/>
    <w:rsid w:val="007F0812"/>
    <w:rsid w:val="007F0D85"/>
    <w:rsid w:val="007F1BA8"/>
    <w:rsid w:val="007F2A6D"/>
    <w:rsid w:val="007F2E8E"/>
    <w:rsid w:val="007F4B58"/>
    <w:rsid w:val="007F73B6"/>
    <w:rsid w:val="00801ECF"/>
    <w:rsid w:val="00802B6F"/>
    <w:rsid w:val="00803317"/>
    <w:rsid w:val="008037A6"/>
    <w:rsid w:val="0080588A"/>
    <w:rsid w:val="00805BAE"/>
    <w:rsid w:val="0080784B"/>
    <w:rsid w:val="00810FB6"/>
    <w:rsid w:val="008122AC"/>
    <w:rsid w:val="00812ECF"/>
    <w:rsid w:val="0081483E"/>
    <w:rsid w:val="008150FD"/>
    <w:rsid w:val="0081624D"/>
    <w:rsid w:val="00820C5A"/>
    <w:rsid w:val="008244F8"/>
    <w:rsid w:val="0082565F"/>
    <w:rsid w:val="00825907"/>
    <w:rsid w:val="0082638A"/>
    <w:rsid w:val="00827C05"/>
    <w:rsid w:val="008311B4"/>
    <w:rsid w:val="00832815"/>
    <w:rsid w:val="00832BDC"/>
    <w:rsid w:val="00832C37"/>
    <w:rsid w:val="00833C2C"/>
    <w:rsid w:val="00837BC7"/>
    <w:rsid w:val="00840A07"/>
    <w:rsid w:val="00843FEF"/>
    <w:rsid w:val="008443BC"/>
    <w:rsid w:val="00844517"/>
    <w:rsid w:val="008445A4"/>
    <w:rsid w:val="00847D8E"/>
    <w:rsid w:val="008525C2"/>
    <w:rsid w:val="00857336"/>
    <w:rsid w:val="0086105F"/>
    <w:rsid w:val="008654B7"/>
    <w:rsid w:val="008658CD"/>
    <w:rsid w:val="00866832"/>
    <w:rsid w:val="00870517"/>
    <w:rsid w:val="00871A5D"/>
    <w:rsid w:val="0087202A"/>
    <w:rsid w:val="00872762"/>
    <w:rsid w:val="008738B6"/>
    <w:rsid w:val="0087442E"/>
    <w:rsid w:val="00875FC6"/>
    <w:rsid w:val="008766A8"/>
    <w:rsid w:val="00881F3E"/>
    <w:rsid w:val="008857D2"/>
    <w:rsid w:val="008867F5"/>
    <w:rsid w:val="00886D66"/>
    <w:rsid w:val="00886F30"/>
    <w:rsid w:val="00893F00"/>
    <w:rsid w:val="008942FF"/>
    <w:rsid w:val="00895831"/>
    <w:rsid w:val="0089622F"/>
    <w:rsid w:val="008A0025"/>
    <w:rsid w:val="008A0F27"/>
    <w:rsid w:val="008A0FB5"/>
    <w:rsid w:val="008A14FA"/>
    <w:rsid w:val="008A1E7A"/>
    <w:rsid w:val="008A3561"/>
    <w:rsid w:val="008A6791"/>
    <w:rsid w:val="008A6AD6"/>
    <w:rsid w:val="008A74C4"/>
    <w:rsid w:val="008A7B13"/>
    <w:rsid w:val="008B0063"/>
    <w:rsid w:val="008B0BCF"/>
    <w:rsid w:val="008B0C28"/>
    <w:rsid w:val="008B3006"/>
    <w:rsid w:val="008B323D"/>
    <w:rsid w:val="008B35F4"/>
    <w:rsid w:val="008B640B"/>
    <w:rsid w:val="008B68E6"/>
    <w:rsid w:val="008B7804"/>
    <w:rsid w:val="008C106A"/>
    <w:rsid w:val="008C1429"/>
    <w:rsid w:val="008C18FB"/>
    <w:rsid w:val="008C1BDD"/>
    <w:rsid w:val="008C21DE"/>
    <w:rsid w:val="008C2DC7"/>
    <w:rsid w:val="008C435D"/>
    <w:rsid w:val="008C6B84"/>
    <w:rsid w:val="008D0122"/>
    <w:rsid w:val="008D088B"/>
    <w:rsid w:val="008D3F41"/>
    <w:rsid w:val="008D408E"/>
    <w:rsid w:val="008D6833"/>
    <w:rsid w:val="008E179B"/>
    <w:rsid w:val="008E204C"/>
    <w:rsid w:val="008E4198"/>
    <w:rsid w:val="008E625C"/>
    <w:rsid w:val="008F2548"/>
    <w:rsid w:val="008F2D59"/>
    <w:rsid w:val="008F2E7E"/>
    <w:rsid w:val="008F4DBC"/>
    <w:rsid w:val="008F7FE6"/>
    <w:rsid w:val="0090591E"/>
    <w:rsid w:val="00906AD1"/>
    <w:rsid w:val="009070B9"/>
    <w:rsid w:val="009119CC"/>
    <w:rsid w:val="00913279"/>
    <w:rsid w:val="009140A7"/>
    <w:rsid w:val="00914B9F"/>
    <w:rsid w:val="00914FDE"/>
    <w:rsid w:val="00915917"/>
    <w:rsid w:val="00915D5F"/>
    <w:rsid w:val="009168F9"/>
    <w:rsid w:val="009169C2"/>
    <w:rsid w:val="0092011D"/>
    <w:rsid w:val="00924FE3"/>
    <w:rsid w:val="00925234"/>
    <w:rsid w:val="009257A2"/>
    <w:rsid w:val="00926ACB"/>
    <w:rsid w:val="00927C05"/>
    <w:rsid w:val="0093029A"/>
    <w:rsid w:val="009302E1"/>
    <w:rsid w:val="009310A9"/>
    <w:rsid w:val="00931717"/>
    <w:rsid w:val="00934615"/>
    <w:rsid w:val="009347C9"/>
    <w:rsid w:val="009367C8"/>
    <w:rsid w:val="00942E45"/>
    <w:rsid w:val="009458D0"/>
    <w:rsid w:val="009468D4"/>
    <w:rsid w:val="00946C3C"/>
    <w:rsid w:val="00946CCB"/>
    <w:rsid w:val="00947CC7"/>
    <w:rsid w:val="009502EB"/>
    <w:rsid w:val="00953B17"/>
    <w:rsid w:val="00954ADF"/>
    <w:rsid w:val="009554C7"/>
    <w:rsid w:val="009567D3"/>
    <w:rsid w:val="00957540"/>
    <w:rsid w:val="009578B9"/>
    <w:rsid w:val="00957FA2"/>
    <w:rsid w:val="00960AB5"/>
    <w:rsid w:val="00960C25"/>
    <w:rsid w:val="00961462"/>
    <w:rsid w:val="009614A1"/>
    <w:rsid w:val="00961A8B"/>
    <w:rsid w:val="00962F70"/>
    <w:rsid w:val="009649A5"/>
    <w:rsid w:val="00964D58"/>
    <w:rsid w:val="0097043E"/>
    <w:rsid w:val="009712C7"/>
    <w:rsid w:val="00972153"/>
    <w:rsid w:val="009751DA"/>
    <w:rsid w:val="00975381"/>
    <w:rsid w:val="00975D52"/>
    <w:rsid w:val="00977057"/>
    <w:rsid w:val="009772CB"/>
    <w:rsid w:val="00981998"/>
    <w:rsid w:val="009825D0"/>
    <w:rsid w:val="00983B2A"/>
    <w:rsid w:val="009840A5"/>
    <w:rsid w:val="00986654"/>
    <w:rsid w:val="00986BD7"/>
    <w:rsid w:val="00987E01"/>
    <w:rsid w:val="009905F8"/>
    <w:rsid w:val="00992AE0"/>
    <w:rsid w:val="0099630C"/>
    <w:rsid w:val="0099688D"/>
    <w:rsid w:val="00997279"/>
    <w:rsid w:val="009A0020"/>
    <w:rsid w:val="009A085F"/>
    <w:rsid w:val="009A08BF"/>
    <w:rsid w:val="009A1D60"/>
    <w:rsid w:val="009A576A"/>
    <w:rsid w:val="009B1696"/>
    <w:rsid w:val="009B304E"/>
    <w:rsid w:val="009B64EF"/>
    <w:rsid w:val="009B6A86"/>
    <w:rsid w:val="009C1ECF"/>
    <w:rsid w:val="009C475F"/>
    <w:rsid w:val="009C5A1A"/>
    <w:rsid w:val="009C6E7F"/>
    <w:rsid w:val="009D0787"/>
    <w:rsid w:val="009D46DC"/>
    <w:rsid w:val="009D5804"/>
    <w:rsid w:val="009D7264"/>
    <w:rsid w:val="009E184E"/>
    <w:rsid w:val="009E2245"/>
    <w:rsid w:val="009E22EB"/>
    <w:rsid w:val="009E370A"/>
    <w:rsid w:val="009E3EF5"/>
    <w:rsid w:val="009E404A"/>
    <w:rsid w:val="009E6DB5"/>
    <w:rsid w:val="009E7792"/>
    <w:rsid w:val="009F0FAC"/>
    <w:rsid w:val="009F106D"/>
    <w:rsid w:val="009F1072"/>
    <w:rsid w:val="009F2AB0"/>
    <w:rsid w:val="009F5091"/>
    <w:rsid w:val="009F5155"/>
    <w:rsid w:val="00A00A5D"/>
    <w:rsid w:val="00A01EFD"/>
    <w:rsid w:val="00A034E5"/>
    <w:rsid w:val="00A0639D"/>
    <w:rsid w:val="00A1001D"/>
    <w:rsid w:val="00A1028C"/>
    <w:rsid w:val="00A1133F"/>
    <w:rsid w:val="00A11E38"/>
    <w:rsid w:val="00A12BD0"/>
    <w:rsid w:val="00A13497"/>
    <w:rsid w:val="00A13A0F"/>
    <w:rsid w:val="00A13AC6"/>
    <w:rsid w:val="00A173D4"/>
    <w:rsid w:val="00A200DF"/>
    <w:rsid w:val="00A20A73"/>
    <w:rsid w:val="00A25258"/>
    <w:rsid w:val="00A26A78"/>
    <w:rsid w:val="00A310B3"/>
    <w:rsid w:val="00A3118B"/>
    <w:rsid w:val="00A32B84"/>
    <w:rsid w:val="00A34ABE"/>
    <w:rsid w:val="00A35224"/>
    <w:rsid w:val="00A35C89"/>
    <w:rsid w:val="00A37378"/>
    <w:rsid w:val="00A422A4"/>
    <w:rsid w:val="00A44F77"/>
    <w:rsid w:val="00A46272"/>
    <w:rsid w:val="00A46673"/>
    <w:rsid w:val="00A4675E"/>
    <w:rsid w:val="00A47CBE"/>
    <w:rsid w:val="00A51995"/>
    <w:rsid w:val="00A52C58"/>
    <w:rsid w:val="00A531A5"/>
    <w:rsid w:val="00A54F20"/>
    <w:rsid w:val="00A56ADB"/>
    <w:rsid w:val="00A57B66"/>
    <w:rsid w:val="00A57DA9"/>
    <w:rsid w:val="00A61175"/>
    <w:rsid w:val="00A61659"/>
    <w:rsid w:val="00A618D0"/>
    <w:rsid w:val="00A62671"/>
    <w:rsid w:val="00A63672"/>
    <w:rsid w:val="00A64243"/>
    <w:rsid w:val="00A651C5"/>
    <w:rsid w:val="00A676DB"/>
    <w:rsid w:val="00A70BDC"/>
    <w:rsid w:val="00A72944"/>
    <w:rsid w:val="00A72949"/>
    <w:rsid w:val="00A73707"/>
    <w:rsid w:val="00A7528C"/>
    <w:rsid w:val="00A7583A"/>
    <w:rsid w:val="00A812DF"/>
    <w:rsid w:val="00A82505"/>
    <w:rsid w:val="00A85CDD"/>
    <w:rsid w:val="00A867A6"/>
    <w:rsid w:val="00A86C46"/>
    <w:rsid w:val="00A87AA4"/>
    <w:rsid w:val="00A901B4"/>
    <w:rsid w:val="00A916D5"/>
    <w:rsid w:val="00A92A28"/>
    <w:rsid w:val="00A92DE8"/>
    <w:rsid w:val="00A931E8"/>
    <w:rsid w:val="00A9392E"/>
    <w:rsid w:val="00A93C3E"/>
    <w:rsid w:val="00A9431D"/>
    <w:rsid w:val="00A94DF2"/>
    <w:rsid w:val="00A951FD"/>
    <w:rsid w:val="00A9590A"/>
    <w:rsid w:val="00A978F0"/>
    <w:rsid w:val="00A97A37"/>
    <w:rsid w:val="00A97E16"/>
    <w:rsid w:val="00AA0971"/>
    <w:rsid w:val="00AA7BC1"/>
    <w:rsid w:val="00AA7C4D"/>
    <w:rsid w:val="00AB398D"/>
    <w:rsid w:val="00AB3A86"/>
    <w:rsid w:val="00AB477B"/>
    <w:rsid w:val="00AB6629"/>
    <w:rsid w:val="00AB69FB"/>
    <w:rsid w:val="00AB6C9D"/>
    <w:rsid w:val="00AB6CDA"/>
    <w:rsid w:val="00AB70D5"/>
    <w:rsid w:val="00AB78FC"/>
    <w:rsid w:val="00AC1B26"/>
    <w:rsid w:val="00AC44DD"/>
    <w:rsid w:val="00AC5FEA"/>
    <w:rsid w:val="00AD14B4"/>
    <w:rsid w:val="00AD69D5"/>
    <w:rsid w:val="00AE0D1A"/>
    <w:rsid w:val="00AE2E0D"/>
    <w:rsid w:val="00AE2E49"/>
    <w:rsid w:val="00AE33EA"/>
    <w:rsid w:val="00AE57ED"/>
    <w:rsid w:val="00AF338C"/>
    <w:rsid w:val="00AF34E2"/>
    <w:rsid w:val="00AF3832"/>
    <w:rsid w:val="00AF6487"/>
    <w:rsid w:val="00AF6928"/>
    <w:rsid w:val="00AF6E90"/>
    <w:rsid w:val="00AF7CCC"/>
    <w:rsid w:val="00B01295"/>
    <w:rsid w:val="00B01904"/>
    <w:rsid w:val="00B02405"/>
    <w:rsid w:val="00B04CDA"/>
    <w:rsid w:val="00B07065"/>
    <w:rsid w:val="00B077CD"/>
    <w:rsid w:val="00B0791F"/>
    <w:rsid w:val="00B10CE4"/>
    <w:rsid w:val="00B10F87"/>
    <w:rsid w:val="00B1292C"/>
    <w:rsid w:val="00B12999"/>
    <w:rsid w:val="00B152A4"/>
    <w:rsid w:val="00B16C82"/>
    <w:rsid w:val="00B17132"/>
    <w:rsid w:val="00B20A76"/>
    <w:rsid w:val="00B21EB7"/>
    <w:rsid w:val="00B23036"/>
    <w:rsid w:val="00B258B2"/>
    <w:rsid w:val="00B26DBD"/>
    <w:rsid w:val="00B32223"/>
    <w:rsid w:val="00B35F6E"/>
    <w:rsid w:val="00B361D3"/>
    <w:rsid w:val="00B36BCE"/>
    <w:rsid w:val="00B40B0A"/>
    <w:rsid w:val="00B42135"/>
    <w:rsid w:val="00B42328"/>
    <w:rsid w:val="00B42444"/>
    <w:rsid w:val="00B441C6"/>
    <w:rsid w:val="00B442E8"/>
    <w:rsid w:val="00B44CA2"/>
    <w:rsid w:val="00B463CE"/>
    <w:rsid w:val="00B47666"/>
    <w:rsid w:val="00B47771"/>
    <w:rsid w:val="00B50254"/>
    <w:rsid w:val="00B512EC"/>
    <w:rsid w:val="00B5184F"/>
    <w:rsid w:val="00B52982"/>
    <w:rsid w:val="00B52D72"/>
    <w:rsid w:val="00B53534"/>
    <w:rsid w:val="00B53BF7"/>
    <w:rsid w:val="00B56576"/>
    <w:rsid w:val="00B6013E"/>
    <w:rsid w:val="00B611CE"/>
    <w:rsid w:val="00B61D8F"/>
    <w:rsid w:val="00B622E8"/>
    <w:rsid w:val="00B63247"/>
    <w:rsid w:val="00B64335"/>
    <w:rsid w:val="00B64851"/>
    <w:rsid w:val="00B65998"/>
    <w:rsid w:val="00B65F69"/>
    <w:rsid w:val="00B66559"/>
    <w:rsid w:val="00B71C59"/>
    <w:rsid w:val="00B7716B"/>
    <w:rsid w:val="00B80552"/>
    <w:rsid w:val="00B80756"/>
    <w:rsid w:val="00B80965"/>
    <w:rsid w:val="00B81FCB"/>
    <w:rsid w:val="00B82D62"/>
    <w:rsid w:val="00B84842"/>
    <w:rsid w:val="00B84C6C"/>
    <w:rsid w:val="00B85CEE"/>
    <w:rsid w:val="00B85F93"/>
    <w:rsid w:val="00B91095"/>
    <w:rsid w:val="00B91F1F"/>
    <w:rsid w:val="00B921DB"/>
    <w:rsid w:val="00B946A3"/>
    <w:rsid w:val="00B957D2"/>
    <w:rsid w:val="00BA20C0"/>
    <w:rsid w:val="00BA293E"/>
    <w:rsid w:val="00BA2D77"/>
    <w:rsid w:val="00BA34C4"/>
    <w:rsid w:val="00BA3524"/>
    <w:rsid w:val="00BA442E"/>
    <w:rsid w:val="00BA5BF7"/>
    <w:rsid w:val="00BA5DAB"/>
    <w:rsid w:val="00BB05FE"/>
    <w:rsid w:val="00BB1F20"/>
    <w:rsid w:val="00BB2AF9"/>
    <w:rsid w:val="00BB4EE7"/>
    <w:rsid w:val="00BC0F8E"/>
    <w:rsid w:val="00BC1421"/>
    <w:rsid w:val="00BC180A"/>
    <w:rsid w:val="00BC1DAD"/>
    <w:rsid w:val="00BC284D"/>
    <w:rsid w:val="00BC2E37"/>
    <w:rsid w:val="00BC412E"/>
    <w:rsid w:val="00BC4DC4"/>
    <w:rsid w:val="00BC5550"/>
    <w:rsid w:val="00BC5F81"/>
    <w:rsid w:val="00BC7F02"/>
    <w:rsid w:val="00BD1240"/>
    <w:rsid w:val="00BD2E30"/>
    <w:rsid w:val="00BD3D6F"/>
    <w:rsid w:val="00BD4B0A"/>
    <w:rsid w:val="00BD5521"/>
    <w:rsid w:val="00BD5BCF"/>
    <w:rsid w:val="00BD784E"/>
    <w:rsid w:val="00BE2124"/>
    <w:rsid w:val="00BE2143"/>
    <w:rsid w:val="00BE3B77"/>
    <w:rsid w:val="00BE4607"/>
    <w:rsid w:val="00BE4B60"/>
    <w:rsid w:val="00BE5360"/>
    <w:rsid w:val="00BE5655"/>
    <w:rsid w:val="00BE5C7A"/>
    <w:rsid w:val="00BE668D"/>
    <w:rsid w:val="00BE710E"/>
    <w:rsid w:val="00BF1013"/>
    <w:rsid w:val="00BF14D2"/>
    <w:rsid w:val="00BF17D5"/>
    <w:rsid w:val="00BF2480"/>
    <w:rsid w:val="00BF285B"/>
    <w:rsid w:val="00BF29F4"/>
    <w:rsid w:val="00BF3AD9"/>
    <w:rsid w:val="00BF5DDF"/>
    <w:rsid w:val="00BF68DB"/>
    <w:rsid w:val="00BF6C43"/>
    <w:rsid w:val="00BF6C8B"/>
    <w:rsid w:val="00BF6CCC"/>
    <w:rsid w:val="00BF7BB2"/>
    <w:rsid w:val="00C005A6"/>
    <w:rsid w:val="00C01A37"/>
    <w:rsid w:val="00C03587"/>
    <w:rsid w:val="00C05925"/>
    <w:rsid w:val="00C0592A"/>
    <w:rsid w:val="00C06566"/>
    <w:rsid w:val="00C10D5B"/>
    <w:rsid w:val="00C14892"/>
    <w:rsid w:val="00C14DC8"/>
    <w:rsid w:val="00C163C1"/>
    <w:rsid w:val="00C20037"/>
    <w:rsid w:val="00C20333"/>
    <w:rsid w:val="00C209D6"/>
    <w:rsid w:val="00C22827"/>
    <w:rsid w:val="00C236E2"/>
    <w:rsid w:val="00C23B2F"/>
    <w:rsid w:val="00C2498D"/>
    <w:rsid w:val="00C26ED7"/>
    <w:rsid w:val="00C303DF"/>
    <w:rsid w:val="00C3116B"/>
    <w:rsid w:val="00C31741"/>
    <w:rsid w:val="00C31F22"/>
    <w:rsid w:val="00C33854"/>
    <w:rsid w:val="00C37D2F"/>
    <w:rsid w:val="00C412F2"/>
    <w:rsid w:val="00C41779"/>
    <w:rsid w:val="00C4253A"/>
    <w:rsid w:val="00C42675"/>
    <w:rsid w:val="00C4268C"/>
    <w:rsid w:val="00C442D0"/>
    <w:rsid w:val="00C45615"/>
    <w:rsid w:val="00C46AF8"/>
    <w:rsid w:val="00C4719B"/>
    <w:rsid w:val="00C50433"/>
    <w:rsid w:val="00C513DA"/>
    <w:rsid w:val="00C51487"/>
    <w:rsid w:val="00C51CAA"/>
    <w:rsid w:val="00C52789"/>
    <w:rsid w:val="00C548DB"/>
    <w:rsid w:val="00C5581D"/>
    <w:rsid w:val="00C60327"/>
    <w:rsid w:val="00C614B3"/>
    <w:rsid w:val="00C63455"/>
    <w:rsid w:val="00C63A27"/>
    <w:rsid w:val="00C65336"/>
    <w:rsid w:val="00C6554B"/>
    <w:rsid w:val="00C670D4"/>
    <w:rsid w:val="00C6777D"/>
    <w:rsid w:val="00C70705"/>
    <w:rsid w:val="00C70BD5"/>
    <w:rsid w:val="00C736F7"/>
    <w:rsid w:val="00C76A06"/>
    <w:rsid w:val="00C77210"/>
    <w:rsid w:val="00C7762B"/>
    <w:rsid w:val="00C77A55"/>
    <w:rsid w:val="00C80279"/>
    <w:rsid w:val="00C81A25"/>
    <w:rsid w:val="00C82537"/>
    <w:rsid w:val="00C84B55"/>
    <w:rsid w:val="00C85170"/>
    <w:rsid w:val="00C86040"/>
    <w:rsid w:val="00C87BC8"/>
    <w:rsid w:val="00C9094B"/>
    <w:rsid w:val="00C93A37"/>
    <w:rsid w:val="00C95509"/>
    <w:rsid w:val="00C957B6"/>
    <w:rsid w:val="00C97312"/>
    <w:rsid w:val="00CA0096"/>
    <w:rsid w:val="00CA03A2"/>
    <w:rsid w:val="00CA03BE"/>
    <w:rsid w:val="00CA10BC"/>
    <w:rsid w:val="00CA17F2"/>
    <w:rsid w:val="00CA3127"/>
    <w:rsid w:val="00CA4C10"/>
    <w:rsid w:val="00CA52BB"/>
    <w:rsid w:val="00CA52C7"/>
    <w:rsid w:val="00CA5797"/>
    <w:rsid w:val="00CA5D82"/>
    <w:rsid w:val="00CB2574"/>
    <w:rsid w:val="00CB2966"/>
    <w:rsid w:val="00CB3E1D"/>
    <w:rsid w:val="00CB4953"/>
    <w:rsid w:val="00CB4FC4"/>
    <w:rsid w:val="00CB7043"/>
    <w:rsid w:val="00CC08C7"/>
    <w:rsid w:val="00CC19CC"/>
    <w:rsid w:val="00CC29AC"/>
    <w:rsid w:val="00CC56EF"/>
    <w:rsid w:val="00CC6A67"/>
    <w:rsid w:val="00CC6CE2"/>
    <w:rsid w:val="00CC77D5"/>
    <w:rsid w:val="00CC78CF"/>
    <w:rsid w:val="00CD0D83"/>
    <w:rsid w:val="00CD1472"/>
    <w:rsid w:val="00CD1A42"/>
    <w:rsid w:val="00CD1ACF"/>
    <w:rsid w:val="00CD2B23"/>
    <w:rsid w:val="00CD3050"/>
    <w:rsid w:val="00CE12F5"/>
    <w:rsid w:val="00CE2B86"/>
    <w:rsid w:val="00CE335D"/>
    <w:rsid w:val="00CE3CBA"/>
    <w:rsid w:val="00CE4D9B"/>
    <w:rsid w:val="00CE4E0A"/>
    <w:rsid w:val="00CE535F"/>
    <w:rsid w:val="00CE7006"/>
    <w:rsid w:val="00CE7947"/>
    <w:rsid w:val="00CF0E3F"/>
    <w:rsid w:val="00CF59B8"/>
    <w:rsid w:val="00D004F2"/>
    <w:rsid w:val="00D01095"/>
    <w:rsid w:val="00D02E98"/>
    <w:rsid w:val="00D03256"/>
    <w:rsid w:val="00D03D02"/>
    <w:rsid w:val="00D03FB3"/>
    <w:rsid w:val="00D05335"/>
    <w:rsid w:val="00D0581E"/>
    <w:rsid w:val="00D0657B"/>
    <w:rsid w:val="00D07338"/>
    <w:rsid w:val="00D102F0"/>
    <w:rsid w:val="00D10E3F"/>
    <w:rsid w:val="00D12DC0"/>
    <w:rsid w:val="00D15214"/>
    <w:rsid w:val="00D229E5"/>
    <w:rsid w:val="00D22E50"/>
    <w:rsid w:val="00D2306E"/>
    <w:rsid w:val="00D24AF8"/>
    <w:rsid w:val="00D24E20"/>
    <w:rsid w:val="00D250F2"/>
    <w:rsid w:val="00D27A76"/>
    <w:rsid w:val="00D30365"/>
    <w:rsid w:val="00D30785"/>
    <w:rsid w:val="00D3188B"/>
    <w:rsid w:val="00D323E2"/>
    <w:rsid w:val="00D32561"/>
    <w:rsid w:val="00D32D83"/>
    <w:rsid w:val="00D3329C"/>
    <w:rsid w:val="00D33E43"/>
    <w:rsid w:val="00D362A2"/>
    <w:rsid w:val="00D3721C"/>
    <w:rsid w:val="00D4046B"/>
    <w:rsid w:val="00D414C9"/>
    <w:rsid w:val="00D42932"/>
    <w:rsid w:val="00D453B3"/>
    <w:rsid w:val="00D460C7"/>
    <w:rsid w:val="00D46AF7"/>
    <w:rsid w:val="00D47350"/>
    <w:rsid w:val="00D50515"/>
    <w:rsid w:val="00D50ED7"/>
    <w:rsid w:val="00D51633"/>
    <w:rsid w:val="00D53789"/>
    <w:rsid w:val="00D551E0"/>
    <w:rsid w:val="00D556D9"/>
    <w:rsid w:val="00D575BA"/>
    <w:rsid w:val="00D57CFB"/>
    <w:rsid w:val="00D60F2C"/>
    <w:rsid w:val="00D621F5"/>
    <w:rsid w:val="00D65A00"/>
    <w:rsid w:val="00D66020"/>
    <w:rsid w:val="00D66D13"/>
    <w:rsid w:val="00D66D30"/>
    <w:rsid w:val="00D676E2"/>
    <w:rsid w:val="00D6775B"/>
    <w:rsid w:val="00D6794E"/>
    <w:rsid w:val="00D70730"/>
    <w:rsid w:val="00D70F1C"/>
    <w:rsid w:val="00D7440E"/>
    <w:rsid w:val="00D74565"/>
    <w:rsid w:val="00D752F2"/>
    <w:rsid w:val="00D7783F"/>
    <w:rsid w:val="00D8072D"/>
    <w:rsid w:val="00D81178"/>
    <w:rsid w:val="00D8146D"/>
    <w:rsid w:val="00D82975"/>
    <w:rsid w:val="00D82F04"/>
    <w:rsid w:val="00D836C4"/>
    <w:rsid w:val="00D83B8B"/>
    <w:rsid w:val="00D84E91"/>
    <w:rsid w:val="00D854AE"/>
    <w:rsid w:val="00D86C94"/>
    <w:rsid w:val="00D87CD4"/>
    <w:rsid w:val="00D91E13"/>
    <w:rsid w:val="00D9271A"/>
    <w:rsid w:val="00D92831"/>
    <w:rsid w:val="00D92D9C"/>
    <w:rsid w:val="00D93489"/>
    <w:rsid w:val="00D96095"/>
    <w:rsid w:val="00D9692C"/>
    <w:rsid w:val="00D9752C"/>
    <w:rsid w:val="00DA0024"/>
    <w:rsid w:val="00DA0069"/>
    <w:rsid w:val="00DA083C"/>
    <w:rsid w:val="00DA099E"/>
    <w:rsid w:val="00DA0B57"/>
    <w:rsid w:val="00DA2DC7"/>
    <w:rsid w:val="00DA40FA"/>
    <w:rsid w:val="00DA4113"/>
    <w:rsid w:val="00DA4A3B"/>
    <w:rsid w:val="00DA4DF5"/>
    <w:rsid w:val="00DA52F5"/>
    <w:rsid w:val="00DA57F7"/>
    <w:rsid w:val="00DA61FC"/>
    <w:rsid w:val="00DA6A33"/>
    <w:rsid w:val="00DA7CE1"/>
    <w:rsid w:val="00DB12CE"/>
    <w:rsid w:val="00DB1807"/>
    <w:rsid w:val="00DB1B7C"/>
    <w:rsid w:val="00DB2C42"/>
    <w:rsid w:val="00DB36DE"/>
    <w:rsid w:val="00DB3AB9"/>
    <w:rsid w:val="00DB3DB2"/>
    <w:rsid w:val="00DB4E42"/>
    <w:rsid w:val="00DB5290"/>
    <w:rsid w:val="00DB5A30"/>
    <w:rsid w:val="00DB5E2A"/>
    <w:rsid w:val="00DB6AA8"/>
    <w:rsid w:val="00DC04A1"/>
    <w:rsid w:val="00DC0B8D"/>
    <w:rsid w:val="00DC138D"/>
    <w:rsid w:val="00DC1E5E"/>
    <w:rsid w:val="00DC2E76"/>
    <w:rsid w:val="00DC667D"/>
    <w:rsid w:val="00DC6F9C"/>
    <w:rsid w:val="00DC78FF"/>
    <w:rsid w:val="00DD212E"/>
    <w:rsid w:val="00DD41B8"/>
    <w:rsid w:val="00DD7B49"/>
    <w:rsid w:val="00DD7D72"/>
    <w:rsid w:val="00DE28A5"/>
    <w:rsid w:val="00DE490F"/>
    <w:rsid w:val="00DE52CE"/>
    <w:rsid w:val="00DE5478"/>
    <w:rsid w:val="00DE5C9A"/>
    <w:rsid w:val="00DF0B91"/>
    <w:rsid w:val="00DF2CC9"/>
    <w:rsid w:val="00DF725E"/>
    <w:rsid w:val="00E01462"/>
    <w:rsid w:val="00E0316D"/>
    <w:rsid w:val="00E03C53"/>
    <w:rsid w:val="00E03CBF"/>
    <w:rsid w:val="00E03DC0"/>
    <w:rsid w:val="00E04AF3"/>
    <w:rsid w:val="00E060D5"/>
    <w:rsid w:val="00E0648B"/>
    <w:rsid w:val="00E0751B"/>
    <w:rsid w:val="00E10873"/>
    <w:rsid w:val="00E1312D"/>
    <w:rsid w:val="00E13445"/>
    <w:rsid w:val="00E13799"/>
    <w:rsid w:val="00E13B52"/>
    <w:rsid w:val="00E1476D"/>
    <w:rsid w:val="00E17183"/>
    <w:rsid w:val="00E17A59"/>
    <w:rsid w:val="00E23B62"/>
    <w:rsid w:val="00E26034"/>
    <w:rsid w:val="00E32AFC"/>
    <w:rsid w:val="00E338B7"/>
    <w:rsid w:val="00E36587"/>
    <w:rsid w:val="00E37362"/>
    <w:rsid w:val="00E41826"/>
    <w:rsid w:val="00E428AB"/>
    <w:rsid w:val="00E436E9"/>
    <w:rsid w:val="00E44203"/>
    <w:rsid w:val="00E455B7"/>
    <w:rsid w:val="00E45D48"/>
    <w:rsid w:val="00E47101"/>
    <w:rsid w:val="00E47A5F"/>
    <w:rsid w:val="00E47FB6"/>
    <w:rsid w:val="00E508CF"/>
    <w:rsid w:val="00E5122B"/>
    <w:rsid w:val="00E519FC"/>
    <w:rsid w:val="00E541AA"/>
    <w:rsid w:val="00E55882"/>
    <w:rsid w:val="00E563DF"/>
    <w:rsid w:val="00E56FD1"/>
    <w:rsid w:val="00E60729"/>
    <w:rsid w:val="00E60DD8"/>
    <w:rsid w:val="00E629B7"/>
    <w:rsid w:val="00E63060"/>
    <w:rsid w:val="00E643C3"/>
    <w:rsid w:val="00E65DE9"/>
    <w:rsid w:val="00E65E61"/>
    <w:rsid w:val="00E6605B"/>
    <w:rsid w:val="00E67E4E"/>
    <w:rsid w:val="00E70E79"/>
    <w:rsid w:val="00E7561C"/>
    <w:rsid w:val="00E76313"/>
    <w:rsid w:val="00E773EE"/>
    <w:rsid w:val="00E77CFA"/>
    <w:rsid w:val="00E80E7A"/>
    <w:rsid w:val="00E811EA"/>
    <w:rsid w:val="00E81D0D"/>
    <w:rsid w:val="00E844D6"/>
    <w:rsid w:val="00E85BB7"/>
    <w:rsid w:val="00E85C5D"/>
    <w:rsid w:val="00E86AFD"/>
    <w:rsid w:val="00E8712B"/>
    <w:rsid w:val="00E87B20"/>
    <w:rsid w:val="00E87FE4"/>
    <w:rsid w:val="00E90897"/>
    <w:rsid w:val="00E9098D"/>
    <w:rsid w:val="00E90AE9"/>
    <w:rsid w:val="00E92434"/>
    <w:rsid w:val="00E93741"/>
    <w:rsid w:val="00E94F91"/>
    <w:rsid w:val="00E957B9"/>
    <w:rsid w:val="00E9684F"/>
    <w:rsid w:val="00E96E64"/>
    <w:rsid w:val="00E971D9"/>
    <w:rsid w:val="00E97EDA"/>
    <w:rsid w:val="00EA0D0B"/>
    <w:rsid w:val="00EA3E20"/>
    <w:rsid w:val="00EA5E16"/>
    <w:rsid w:val="00EB0227"/>
    <w:rsid w:val="00EB07ED"/>
    <w:rsid w:val="00EB36E6"/>
    <w:rsid w:val="00EB3AF1"/>
    <w:rsid w:val="00EB3FCE"/>
    <w:rsid w:val="00EB4A3D"/>
    <w:rsid w:val="00EC0126"/>
    <w:rsid w:val="00EC10E2"/>
    <w:rsid w:val="00EC36A6"/>
    <w:rsid w:val="00EC57FF"/>
    <w:rsid w:val="00EC5F36"/>
    <w:rsid w:val="00EC668C"/>
    <w:rsid w:val="00EC7089"/>
    <w:rsid w:val="00EC778C"/>
    <w:rsid w:val="00EC7BDE"/>
    <w:rsid w:val="00ED1095"/>
    <w:rsid w:val="00ED216D"/>
    <w:rsid w:val="00ED3A26"/>
    <w:rsid w:val="00ED3CC5"/>
    <w:rsid w:val="00ED4D79"/>
    <w:rsid w:val="00ED611A"/>
    <w:rsid w:val="00ED6C4A"/>
    <w:rsid w:val="00ED7022"/>
    <w:rsid w:val="00ED75E7"/>
    <w:rsid w:val="00ED7967"/>
    <w:rsid w:val="00ED7C47"/>
    <w:rsid w:val="00EE1B61"/>
    <w:rsid w:val="00EE2562"/>
    <w:rsid w:val="00EE3429"/>
    <w:rsid w:val="00EE36C7"/>
    <w:rsid w:val="00EE42D9"/>
    <w:rsid w:val="00EE45A1"/>
    <w:rsid w:val="00EE4676"/>
    <w:rsid w:val="00EE56D0"/>
    <w:rsid w:val="00EE629A"/>
    <w:rsid w:val="00EF08CA"/>
    <w:rsid w:val="00EF112D"/>
    <w:rsid w:val="00EF1BD9"/>
    <w:rsid w:val="00EF4466"/>
    <w:rsid w:val="00EF498C"/>
    <w:rsid w:val="00EF4A53"/>
    <w:rsid w:val="00EF5B5B"/>
    <w:rsid w:val="00EF6224"/>
    <w:rsid w:val="00EF6DA8"/>
    <w:rsid w:val="00F02DAD"/>
    <w:rsid w:val="00F0325E"/>
    <w:rsid w:val="00F07D7B"/>
    <w:rsid w:val="00F11627"/>
    <w:rsid w:val="00F126FE"/>
    <w:rsid w:val="00F1410A"/>
    <w:rsid w:val="00F14944"/>
    <w:rsid w:val="00F164BF"/>
    <w:rsid w:val="00F202D8"/>
    <w:rsid w:val="00F23F3F"/>
    <w:rsid w:val="00F31241"/>
    <w:rsid w:val="00F31F4F"/>
    <w:rsid w:val="00F31FC1"/>
    <w:rsid w:val="00F31FD6"/>
    <w:rsid w:val="00F3288A"/>
    <w:rsid w:val="00F35180"/>
    <w:rsid w:val="00F356D7"/>
    <w:rsid w:val="00F35930"/>
    <w:rsid w:val="00F424FC"/>
    <w:rsid w:val="00F458FF"/>
    <w:rsid w:val="00F45EF3"/>
    <w:rsid w:val="00F52953"/>
    <w:rsid w:val="00F537F2"/>
    <w:rsid w:val="00F53CDC"/>
    <w:rsid w:val="00F53FB2"/>
    <w:rsid w:val="00F54DF7"/>
    <w:rsid w:val="00F55DC0"/>
    <w:rsid w:val="00F56C76"/>
    <w:rsid w:val="00F57258"/>
    <w:rsid w:val="00F572B4"/>
    <w:rsid w:val="00F575BE"/>
    <w:rsid w:val="00F57EFE"/>
    <w:rsid w:val="00F601B4"/>
    <w:rsid w:val="00F63272"/>
    <w:rsid w:val="00F6380D"/>
    <w:rsid w:val="00F63E7A"/>
    <w:rsid w:val="00F642CA"/>
    <w:rsid w:val="00F6585D"/>
    <w:rsid w:val="00F65F53"/>
    <w:rsid w:val="00F66F97"/>
    <w:rsid w:val="00F671A6"/>
    <w:rsid w:val="00F70D21"/>
    <w:rsid w:val="00F7276E"/>
    <w:rsid w:val="00F727C7"/>
    <w:rsid w:val="00F727F7"/>
    <w:rsid w:val="00F739DA"/>
    <w:rsid w:val="00F74018"/>
    <w:rsid w:val="00F74FA9"/>
    <w:rsid w:val="00F80A51"/>
    <w:rsid w:val="00F81681"/>
    <w:rsid w:val="00F81752"/>
    <w:rsid w:val="00F8466D"/>
    <w:rsid w:val="00F846F4"/>
    <w:rsid w:val="00F85CB1"/>
    <w:rsid w:val="00F866CA"/>
    <w:rsid w:val="00F8679C"/>
    <w:rsid w:val="00F867A1"/>
    <w:rsid w:val="00F86E8C"/>
    <w:rsid w:val="00F871EF"/>
    <w:rsid w:val="00F87A2A"/>
    <w:rsid w:val="00F906CF"/>
    <w:rsid w:val="00F930BF"/>
    <w:rsid w:val="00F94453"/>
    <w:rsid w:val="00F947F8"/>
    <w:rsid w:val="00F95E25"/>
    <w:rsid w:val="00F9661F"/>
    <w:rsid w:val="00F96B74"/>
    <w:rsid w:val="00FA56F4"/>
    <w:rsid w:val="00FA58E4"/>
    <w:rsid w:val="00FA5FB8"/>
    <w:rsid w:val="00FA6F80"/>
    <w:rsid w:val="00FB0D5A"/>
    <w:rsid w:val="00FB0FDE"/>
    <w:rsid w:val="00FB20AE"/>
    <w:rsid w:val="00FB2868"/>
    <w:rsid w:val="00FB2DAB"/>
    <w:rsid w:val="00FB34FD"/>
    <w:rsid w:val="00FB3AE5"/>
    <w:rsid w:val="00FB5C3A"/>
    <w:rsid w:val="00FB7BB6"/>
    <w:rsid w:val="00FC07D6"/>
    <w:rsid w:val="00FC2411"/>
    <w:rsid w:val="00FC37FD"/>
    <w:rsid w:val="00FC5184"/>
    <w:rsid w:val="00FC6C7E"/>
    <w:rsid w:val="00FC71D5"/>
    <w:rsid w:val="00FC79A1"/>
    <w:rsid w:val="00FD1E2E"/>
    <w:rsid w:val="00FD3D65"/>
    <w:rsid w:val="00FD5181"/>
    <w:rsid w:val="00FE03FD"/>
    <w:rsid w:val="00FE1022"/>
    <w:rsid w:val="00FE3026"/>
    <w:rsid w:val="00FE30C3"/>
    <w:rsid w:val="00FE3687"/>
    <w:rsid w:val="00FE3E9F"/>
    <w:rsid w:val="00FE4422"/>
    <w:rsid w:val="00FE4EEE"/>
    <w:rsid w:val="00FE62C1"/>
    <w:rsid w:val="00FE663E"/>
    <w:rsid w:val="00FE6B8D"/>
    <w:rsid w:val="00FE7C83"/>
    <w:rsid w:val="00FF08E6"/>
    <w:rsid w:val="00FF28CE"/>
    <w:rsid w:val="00FF4B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8302"/>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basedOn w:val="Normlny"/>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semiHidden/>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0FDE"/>
    <w:rPr>
      <w:b/>
      <w:bCs/>
    </w:rPr>
  </w:style>
  <w:style w:type="character" w:customStyle="1" w:styleId="PredmetkomentraChar">
    <w:name w:val="Predmet komentára Char"/>
    <w:basedOn w:val="TextkomentraChar"/>
    <w:link w:val="Predmetkomentra"/>
    <w:uiPriority w:val="99"/>
    <w:semiHidden/>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f_TZ_2009-110_MPK"/>
    <f:field ref="objsubject" par="" edit="true" text=""/>
    <f:field ref="objcreatedby" par="" text="Bartíková, Anna, Mgr. Ing."/>
    <f:field ref="objcreatedat" par="" text="23.2.2024 13:53:53"/>
    <f:field ref="objchangedby" par="" text="Administrator, System"/>
    <f:field ref="objmodifiedat" par="" text="23.2.2024 13:53: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FE2C720-4D55-43CC-8617-2535D058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990</Words>
  <Characters>5643</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18</cp:revision>
  <cp:lastPrinted>2020-07-09T08:15:00Z</cp:lastPrinted>
  <dcterms:created xsi:type="dcterms:W3CDTF">2024-01-11T10:39:00Z</dcterms:created>
  <dcterms:modified xsi:type="dcterms:W3CDTF">2024-04-11T11:42:00Z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Ing. Anna Bartíková</vt:lpwstr>
  </property>
  <property fmtid="{D5CDD505-2E9C-101B-9397-08002B2CF9AE}" pid="12" name="FSC#SKEDITIONSLOVLEX@103.510:zodppredkladatel">
    <vt:lpwstr>Ing. Ladislav Kamenický</vt:lpwstr>
  </property>
  <property fmtid="{D5CDD505-2E9C-101B-9397-08002B2CF9AE}" pid="13" name="FSC#SKEDITIONSLOVLEX@103.510:dalsipredkladatel">
    <vt:lpwstr/>
  </property>
  <property fmtid="{D5CDD505-2E9C-101B-9397-08002B2CF9AE}" pid="14" name="FSC#SKEDITIONSLOVLEX@103.510:nazovpredpis">
    <vt:lpwstr> o niektorých povinnostiach a oprávneniach v oblasti kryptoaktív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o niektorých povinnostiach a oprávneniach v oblasti kryptoaktív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MF/005115/2024-632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LP/2024/86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financií</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Ladislav Kamenický_x000d_
minister financií</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&lt;p&gt;&amp;nbsp; &amp;nbsp; &amp;nbsp; &amp;nbsp; &amp;nbsp; &amp;nbsp;&lt;/p&gt;</vt:lpwstr>
  </property>
  <property fmtid="{D5CDD505-2E9C-101B-9397-08002B2CF9AE}" pid="150" name="FSC#SKEDITIONSLOVLEX@103.510:vytvorenedna">
    <vt:lpwstr>23. 2. 2024</vt:lpwstr>
  </property>
  <property fmtid="{D5CDD505-2E9C-101B-9397-08002B2CF9AE}" pid="151" name="FSC#COOSYSTEM@1.1:Container">
    <vt:lpwstr>COO.2145.1000.3.6071176</vt:lpwstr>
  </property>
  <property fmtid="{D5CDD505-2E9C-101B-9397-08002B2CF9AE}" pid="152" name="FSC#FSCFOLIO@1.1001:docpropproject">
    <vt:lpwstr/>
  </property>
</Properties>
</file>