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B841C3">
        <w:t>608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81499" w:rsidP="007375F5">
      <w:pPr>
        <w:pStyle w:val="uznesenia"/>
      </w:pPr>
      <w:r>
        <w:t>202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681499">
        <w:rPr>
          <w:spacing w:val="0"/>
        </w:rPr>
        <w:t>o</w:t>
      </w:r>
      <w:r>
        <w:rPr>
          <w:spacing w:val="0"/>
        </w:rPr>
        <w:t xml:space="preserve"> </w:t>
      </w:r>
      <w:r w:rsidR="00681499">
        <w:rPr>
          <w:spacing w:val="0"/>
        </w:rPr>
        <w:t>17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E2D3C">
        <w:rPr>
          <w:spacing w:val="0"/>
        </w:rPr>
        <w:t>apríla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B841C3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B841C3">
        <w:rPr>
          <w:rFonts w:cs="Arial"/>
        </w:rPr>
        <w:t xml:space="preserve"> návrh</w:t>
      </w:r>
      <w:r>
        <w:rPr>
          <w:rFonts w:cs="Arial"/>
        </w:rPr>
        <w:t>u</w:t>
      </w:r>
      <w:r w:rsidRPr="00B841C3">
        <w:rPr>
          <w:rFonts w:cs="Arial"/>
        </w:rPr>
        <w:t xml:space="preserve"> zákona, ktorým sa mení a dopĺňa zákon č. 488/2013 Z. z. o diaľničnej známke a o zmene niektorých zákonov v znení neskorších predpisov a ktorým sa mení a dopĺňa zákon č. 474/2013 Z. z. o výbere mýta za užívanie vymedzených úsekov pozemných komunikácií a o zmene a doplnení niektorých zákonov v znení neskorších predpisov (tlač 218)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</w:p>
    <w:p w:rsidR="00B841C3" w:rsidRDefault="00B841C3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financie a rozpočet a</w:t>
      </w:r>
    </w:p>
    <w:p w:rsidR="007375F5" w:rsidRDefault="009A223A" w:rsidP="00875EC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</w:t>
      </w:r>
      <w:r w:rsidR="00277C3F">
        <w:rPr>
          <w:rFonts w:cs="Arial"/>
        </w:rPr>
        <w:t>ky pre 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8E2D3C">
        <w:t>hospodárske záležitosti</w:t>
      </w:r>
      <w:r w:rsidR="00790774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B841C3">
        <w:t>vo výboroch</w:t>
      </w:r>
      <w:r w:rsidR="008E2D3C">
        <w:t xml:space="preserve"> do 7. júna 2024 a v gestorskom výbore do 10. júna 2024</w:t>
      </w:r>
      <w:r w:rsidR="00790774" w:rsidRPr="00790774">
        <w:t>.</w:t>
      </w: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EA4CA8" w:rsidRDefault="00EA4CA8" w:rsidP="00EA4CA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EA4CA8" w:rsidRDefault="00EA4CA8" w:rsidP="007762CD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EA4CA8" w:rsidRDefault="00EA4CA8" w:rsidP="007762CD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6C600F" w:rsidRDefault="00EA4CA8" w:rsidP="00EA4CA8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824FC" w:rsidRPr="00D824FC" w:rsidRDefault="00D824FC" w:rsidP="00D824FC">
      <w:pPr>
        <w:keepNext w:val="0"/>
        <w:keepLines w:val="0"/>
        <w:widowControl w:val="0"/>
        <w:jc w:val="both"/>
        <w:rPr>
          <w:rFonts w:cs="Arial"/>
        </w:rPr>
      </w:pPr>
      <w:r w:rsidRPr="00D824FC">
        <w:rPr>
          <w:rFonts w:cs="Arial"/>
        </w:rPr>
        <w:t>Zuzana  P l e v í k o v á   v. r.</w:t>
      </w:r>
    </w:p>
    <w:p w:rsidR="009D75E4" w:rsidRDefault="00D824FC" w:rsidP="00D824FC">
      <w:pPr>
        <w:keepNext w:val="0"/>
        <w:keepLines w:val="0"/>
        <w:widowControl w:val="0"/>
        <w:jc w:val="both"/>
        <w:rPr>
          <w:rFonts w:cs="Arial"/>
        </w:rPr>
      </w:pPr>
      <w:r w:rsidRPr="00D824FC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5CB1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1499"/>
    <w:rsid w:val="00682703"/>
    <w:rsid w:val="00683C5D"/>
    <w:rsid w:val="006C600F"/>
    <w:rsid w:val="006C7F8C"/>
    <w:rsid w:val="006D0FC7"/>
    <w:rsid w:val="006D3E44"/>
    <w:rsid w:val="006F13A8"/>
    <w:rsid w:val="006F19A8"/>
    <w:rsid w:val="007375F5"/>
    <w:rsid w:val="00746E32"/>
    <w:rsid w:val="00750381"/>
    <w:rsid w:val="00752F12"/>
    <w:rsid w:val="00761CEA"/>
    <w:rsid w:val="007762CD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824FC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A4CA8"/>
    <w:rsid w:val="00ED0288"/>
    <w:rsid w:val="00ED1FF3"/>
    <w:rsid w:val="00ED454B"/>
    <w:rsid w:val="00EF1D2F"/>
    <w:rsid w:val="00F03927"/>
    <w:rsid w:val="00F51172"/>
    <w:rsid w:val="00F5438E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E67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99</cp:revision>
  <cp:lastPrinted>2024-04-15T08:12:00Z</cp:lastPrinted>
  <dcterms:created xsi:type="dcterms:W3CDTF">2022-11-24T09:04:00Z</dcterms:created>
  <dcterms:modified xsi:type="dcterms:W3CDTF">2024-04-22T08:56:00Z</dcterms:modified>
</cp:coreProperties>
</file>