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A95" w:rsidRPr="00671A95" w:rsidRDefault="00671A95" w:rsidP="00671A95">
      <w:pPr>
        <w:spacing w:after="0" w:line="240" w:lineRule="auto"/>
        <w:jc w:val="center"/>
        <w:rPr>
          <w:rFonts w:ascii="Times New Roman" w:hAnsi="Times New Roman" w:cs="Times New Roman"/>
          <w:b/>
          <w:sz w:val="24"/>
          <w:szCs w:val="24"/>
        </w:rPr>
      </w:pPr>
    </w:p>
    <w:p w:rsidR="00A70492" w:rsidRDefault="00A70492" w:rsidP="00671A95">
      <w:pPr>
        <w:spacing w:after="0" w:line="240" w:lineRule="auto"/>
        <w:jc w:val="center"/>
        <w:rPr>
          <w:rFonts w:ascii="Times New Roman" w:hAnsi="Times New Roman" w:cs="Times New Roman"/>
          <w:b/>
          <w:sz w:val="24"/>
          <w:szCs w:val="24"/>
        </w:rPr>
      </w:pPr>
    </w:p>
    <w:p w:rsidR="00A70492" w:rsidRDefault="00A70492" w:rsidP="00671A95">
      <w:pPr>
        <w:spacing w:after="0" w:line="240" w:lineRule="auto"/>
        <w:jc w:val="center"/>
        <w:rPr>
          <w:rFonts w:ascii="Times New Roman" w:hAnsi="Times New Roman" w:cs="Times New Roman"/>
          <w:b/>
          <w:sz w:val="24"/>
          <w:szCs w:val="24"/>
        </w:rPr>
      </w:pPr>
    </w:p>
    <w:p w:rsidR="00A70492" w:rsidRDefault="00A70492" w:rsidP="00671A95">
      <w:pPr>
        <w:spacing w:after="0" w:line="240" w:lineRule="auto"/>
        <w:jc w:val="center"/>
        <w:rPr>
          <w:rFonts w:ascii="Times New Roman" w:hAnsi="Times New Roman" w:cs="Times New Roman"/>
          <w:b/>
          <w:sz w:val="24"/>
          <w:szCs w:val="24"/>
        </w:rPr>
      </w:pPr>
    </w:p>
    <w:p w:rsidR="00A70492" w:rsidRDefault="00A70492" w:rsidP="00671A95">
      <w:pPr>
        <w:spacing w:after="0" w:line="240" w:lineRule="auto"/>
        <w:jc w:val="center"/>
        <w:rPr>
          <w:rFonts w:ascii="Times New Roman" w:hAnsi="Times New Roman" w:cs="Times New Roman"/>
          <w:b/>
          <w:sz w:val="24"/>
          <w:szCs w:val="24"/>
        </w:rPr>
      </w:pPr>
    </w:p>
    <w:p w:rsidR="00A70492" w:rsidRDefault="00A70492" w:rsidP="00671A95">
      <w:pPr>
        <w:spacing w:after="0" w:line="240" w:lineRule="auto"/>
        <w:jc w:val="center"/>
        <w:rPr>
          <w:rFonts w:ascii="Times New Roman" w:hAnsi="Times New Roman" w:cs="Times New Roman"/>
          <w:b/>
          <w:sz w:val="24"/>
          <w:szCs w:val="24"/>
        </w:rPr>
      </w:pPr>
    </w:p>
    <w:p w:rsidR="00A70492" w:rsidRDefault="00A70492" w:rsidP="00671A95">
      <w:pPr>
        <w:spacing w:after="0" w:line="240" w:lineRule="auto"/>
        <w:jc w:val="center"/>
        <w:rPr>
          <w:rFonts w:ascii="Times New Roman" w:hAnsi="Times New Roman" w:cs="Times New Roman"/>
          <w:b/>
          <w:sz w:val="24"/>
          <w:szCs w:val="24"/>
        </w:rPr>
      </w:pPr>
    </w:p>
    <w:p w:rsidR="007774D4" w:rsidRDefault="007774D4" w:rsidP="00671A95">
      <w:pPr>
        <w:spacing w:after="0" w:line="240" w:lineRule="auto"/>
        <w:jc w:val="center"/>
        <w:rPr>
          <w:rFonts w:ascii="Times New Roman" w:hAnsi="Times New Roman" w:cs="Times New Roman"/>
          <w:b/>
          <w:sz w:val="24"/>
          <w:szCs w:val="24"/>
        </w:rPr>
      </w:pPr>
    </w:p>
    <w:p w:rsidR="008D250A" w:rsidRDefault="008D250A" w:rsidP="00671A95">
      <w:pPr>
        <w:spacing w:after="0" w:line="240" w:lineRule="auto"/>
        <w:jc w:val="center"/>
        <w:rPr>
          <w:rFonts w:ascii="Times New Roman" w:hAnsi="Times New Roman" w:cs="Times New Roman"/>
          <w:b/>
          <w:sz w:val="24"/>
          <w:szCs w:val="24"/>
        </w:rPr>
      </w:pPr>
    </w:p>
    <w:p w:rsidR="007774D4" w:rsidRDefault="007774D4" w:rsidP="00671A95">
      <w:pPr>
        <w:spacing w:after="0" w:line="240" w:lineRule="auto"/>
        <w:jc w:val="center"/>
        <w:rPr>
          <w:rFonts w:ascii="Times New Roman" w:hAnsi="Times New Roman" w:cs="Times New Roman"/>
          <w:b/>
          <w:sz w:val="24"/>
          <w:szCs w:val="24"/>
        </w:rPr>
      </w:pPr>
    </w:p>
    <w:p w:rsidR="007774D4" w:rsidRDefault="007774D4" w:rsidP="00671A95">
      <w:pPr>
        <w:spacing w:after="0" w:line="240" w:lineRule="auto"/>
        <w:jc w:val="center"/>
        <w:rPr>
          <w:rFonts w:ascii="Times New Roman" w:hAnsi="Times New Roman" w:cs="Times New Roman"/>
          <w:b/>
          <w:sz w:val="24"/>
          <w:szCs w:val="24"/>
        </w:rPr>
      </w:pPr>
    </w:p>
    <w:p w:rsidR="007774D4" w:rsidRDefault="007774D4" w:rsidP="00671A95">
      <w:pPr>
        <w:spacing w:after="0" w:line="240" w:lineRule="auto"/>
        <w:jc w:val="center"/>
        <w:rPr>
          <w:rFonts w:ascii="Times New Roman" w:hAnsi="Times New Roman" w:cs="Times New Roman"/>
          <w:b/>
          <w:sz w:val="24"/>
          <w:szCs w:val="24"/>
        </w:rPr>
      </w:pPr>
    </w:p>
    <w:p w:rsidR="007774D4" w:rsidRDefault="007774D4" w:rsidP="00671A95">
      <w:pPr>
        <w:spacing w:after="0" w:line="240" w:lineRule="auto"/>
        <w:jc w:val="center"/>
        <w:rPr>
          <w:rFonts w:ascii="Times New Roman" w:hAnsi="Times New Roman" w:cs="Times New Roman"/>
          <w:b/>
          <w:sz w:val="24"/>
          <w:szCs w:val="24"/>
        </w:rPr>
      </w:pPr>
    </w:p>
    <w:p w:rsidR="000A473F" w:rsidRDefault="000A473F" w:rsidP="00671A95">
      <w:pPr>
        <w:spacing w:after="0" w:line="240" w:lineRule="auto"/>
        <w:jc w:val="center"/>
        <w:rPr>
          <w:rFonts w:ascii="Times New Roman" w:hAnsi="Times New Roman" w:cs="Times New Roman"/>
          <w:b/>
          <w:sz w:val="24"/>
          <w:szCs w:val="24"/>
        </w:rPr>
      </w:pPr>
    </w:p>
    <w:p w:rsidR="007774D4" w:rsidRDefault="007774D4" w:rsidP="00671A95">
      <w:pPr>
        <w:spacing w:after="0" w:line="240" w:lineRule="auto"/>
        <w:jc w:val="center"/>
        <w:rPr>
          <w:rFonts w:ascii="Times New Roman" w:hAnsi="Times New Roman" w:cs="Times New Roman"/>
          <w:b/>
          <w:sz w:val="24"/>
          <w:szCs w:val="24"/>
        </w:rPr>
      </w:pPr>
    </w:p>
    <w:p w:rsidR="00A70492" w:rsidRPr="00801E8F" w:rsidRDefault="00A70492" w:rsidP="00671A95">
      <w:pPr>
        <w:spacing w:after="0" w:line="240" w:lineRule="auto"/>
        <w:jc w:val="center"/>
        <w:rPr>
          <w:rFonts w:ascii="Times New Roman" w:hAnsi="Times New Roman" w:cs="Times New Roman"/>
          <w:b/>
          <w:sz w:val="24"/>
          <w:szCs w:val="24"/>
        </w:rPr>
      </w:pPr>
    </w:p>
    <w:p w:rsidR="00815E24" w:rsidRPr="00801E8F" w:rsidRDefault="00815E24" w:rsidP="00815E24">
      <w:pPr>
        <w:spacing w:after="0" w:line="240" w:lineRule="auto"/>
        <w:jc w:val="center"/>
        <w:rPr>
          <w:rFonts w:ascii="Times New Roman" w:hAnsi="Times New Roman" w:cs="Times New Roman"/>
          <w:b/>
          <w:sz w:val="24"/>
          <w:szCs w:val="24"/>
        </w:rPr>
      </w:pPr>
    </w:p>
    <w:p w:rsidR="00671A95" w:rsidRPr="00801E8F" w:rsidRDefault="00671A95" w:rsidP="00815E24">
      <w:pPr>
        <w:spacing w:after="0" w:line="240" w:lineRule="auto"/>
        <w:jc w:val="center"/>
        <w:rPr>
          <w:rFonts w:ascii="Times New Roman" w:hAnsi="Times New Roman" w:cs="Times New Roman"/>
          <w:b/>
          <w:sz w:val="24"/>
          <w:szCs w:val="24"/>
        </w:rPr>
      </w:pPr>
    </w:p>
    <w:p w:rsidR="00815E24" w:rsidRPr="00801E8F" w:rsidRDefault="00A70492" w:rsidP="00815E24">
      <w:pPr>
        <w:spacing w:after="0" w:line="240" w:lineRule="auto"/>
        <w:jc w:val="center"/>
        <w:rPr>
          <w:rFonts w:ascii="Times New Roman" w:hAnsi="Times New Roman" w:cs="Times New Roman"/>
          <w:b/>
          <w:sz w:val="24"/>
          <w:szCs w:val="24"/>
        </w:rPr>
      </w:pPr>
      <w:r w:rsidRPr="00801E8F">
        <w:rPr>
          <w:rFonts w:ascii="Times New Roman" w:hAnsi="Times New Roman" w:cs="Times New Roman"/>
          <w:b/>
          <w:sz w:val="24"/>
          <w:szCs w:val="24"/>
        </w:rPr>
        <w:t>z 2</w:t>
      </w:r>
      <w:r w:rsidR="007774D4" w:rsidRPr="00801E8F">
        <w:rPr>
          <w:rFonts w:ascii="Times New Roman" w:hAnsi="Times New Roman" w:cs="Times New Roman"/>
          <w:b/>
          <w:sz w:val="24"/>
          <w:szCs w:val="24"/>
        </w:rPr>
        <w:t>4</w:t>
      </w:r>
      <w:r w:rsidRPr="00801E8F">
        <w:rPr>
          <w:rFonts w:ascii="Times New Roman" w:hAnsi="Times New Roman" w:cs="Times New Roman"/>
          <w:b/>
          <w:sz w:val="24"/>
          <w:szCs w:val="24"/>
        </w:rPr>
        <w:t xml:space="preserve">. apríla </w:t>
      </w:r>
      <w:r w:rsidR="00815E24" w:rsidRPr="00801E8F">
        <w:rPr>
          <w:rFonts w:ascii="Times New Roman" w:hAnsi="Times New Roman" w:cs="Times New Roman"/>
          <w:b/>
          <w:sz w:val="24"/>
          <w:szCs w:val="24"/>
        </w:rPr>
        <w:t xml:space="preserve"> 202</w:t>
      </w:r>
      <w:r w:rsidR="001D7DB9" w:rsidRPr="00801E8F">
        <w:rPr>
          <w:rFonts w:ascii="Times New Roman" w:hAnsi="Times New Roman" w:cs="Times New Roman"/>
          <w:b/>
          <w:sz w:val="24"/>
          <w:szCs w:val="24"/>
        </w:rPr>
        <w:t>4</w:t>
      </w:r>
      <w:r w:rsidR="00815E24" w:rsidRPr="00801E8F">
        <w:rPr>
          <w:rFonts w:ascii="Times New Roman" w:hAnsi="Times New Roman" w:cs="Times New Roman"/>
          <w:b/>
          <w:sz w:val="24"/>
          <w:szCs w:val="24"/>
        </w:rPr>
        <w:t>,</w:t>
      </w:r>
    </w:p>
    <w:p w:rsidR="00815E24" w:rsidRPr="00801E8F" w:rsidRDefault="00815E24" w:rsidP="00815E24">
      <w:pPr>
        <w:spacing w:after="0" w:line="240" w:lineRule="auto"/>
        <w:jc w:val="center"/>
        <w:rPr>
          <w:rFonts w:ascii="Times New Roman" w:hAnsi="Times New Roman" w:cs="Times New Roman"/>
          <w:b/>
          <w:sz w:val="24"/>
          <w:szCs w:val="24"/>
        </w:rPr>
      </w:pPr>
    </w:p>
    <w:p w:rsidR="00671A95" w:rsidRPr="00801E8F" w:rsidRDefault="00671A95" w:rsidP="00815E24">
      <w:pPr>
        <w:spacing w:after="0" w:line="240" w:lineRule="auto"/>
        <w:jc w:val="center"/>
        <w:rPr>
          <w:rFonts w:ascii="Times New Roman" w:hAnsi="Times New Roman" w:cs="Times New Roman"/>
          <w:b/>
          <w:sz w:val="24"/>
          <w:szCs w:val="24"/>
        </w:rPr>
      </w:pPr>
    </w:p>
    <w:p w:rsidR="008034FE" w:rsidRPr="00801E8F" w:rsidRDefault="008034FE" w:rsidP="008034FE">
      <w:pPr>
        <w:spacing w:after="0" w:line="312" w:lineRule="auto"/>
        <w:jc w:val="center"/>
        <w:rPr>
          <w:rFonts w:ascii="Times New Roman" w:hAnsi="Times New Roman" w:cs="Times New Roman"/>
          <w:sz w:val="24"/>
          <w:szCs w:val="24"/>
        </w:rPr>
      </w:pPr>
      <w:r w:rsidRPr="00801E8F">
        <w:rPr>
          <w:rFonts w:ascii="Times New Roman" w:hAnsi="Times New Roman" w:cs="Times New Roman"/>
          <w:b/>
          <w:sz w:val="24"/>
          <w:szCs w:val="24"/>
        </w:rPr>
        <w:t>o správcoch úverov a nákupcoch úverov a o zmene a doplnení niektorých zákonov</w:t>
      </w:r>
    </w:p>
    <w:p w:rsidR="008034FE" w:rsidRPr="00801E8F" w:rsidRDefault="008034FE" w:rsidP="008034FE">
      <w:pPr>
        <w:spacing w:after="0" w:line="312" w:lineRule="auto"/>
        <w:rPr>
          <w:rFonts w:ascii="Times New Roman" w:hAnsi="Times New Roman" w:cs="Times New Roman"/>
          <w:sz w:val="24"/>
          <w:szCs w:val="24"/>
        </w:rPr>
      </w:pPr>
    </w:p>
    <w:p w:rsidR="008034FE" w:rsidRPr="00801E8F" w:rsidRDefault="008034FE" w:rsidP="008034FE">
      <w:pPr>
        <w:spacing w:after="0" w:line="312" w:lineRule="auto"/>
        <w:rPr>
          <w:rFonts w:ascii="Times New Roman" w:hAnsi="Times New Roman" w:cs="Times New Roman"/>
          <w:sz w:val="24"/>
          <w:szCs w:val="24"/>
        </w:rPr>
      </w:pPr>
      <w:r w:rsidRPr="00801E8F">
        <w:rPr>
          <w:rFonts w:ascii="Times New Roman" w:hAnsi="Times New Roman" w:cs="Times New Roman"/>
          <w:sz w:val="24"/>
          <w:szCs w:val="24"/>
        </w:rPr>
        <w:t>Národná rada Slovenskej republiky sa uzniesla na tomto zákone:</w:t>
      </w:r>
    </w:p>
    <w:p w:rsidR="008034FE" w:rsidRPr="00801E8F" w:rsidRDefault="008034FE" w:rsidP="008034FE">
      <w:pPr>
        <w:spacing w:after="0" w:line="312" w:lineRule="auto"/>
        <w:jc w:val="center"/>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Čl. I</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ZÁKLADNÉ USTANOVENIA</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1</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(1) Tento zákon upravuje </w:t>
      </w:r>
    </w:p>
    <w:p w:rsidR="008034FE" w:rsidRPr="00801E8F" w:rsidRDefault="008034FE" w:rsidP="00BA2FC8">
      <w:pPr>
        <w:pStyle w:val="Odsekzoznamu"/>
        <w:numPr>
          <w:ilvl w:val="0"/>
          <w:numId w:val="20"/>
        </w:num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práva a povinnosti správcu úverov,</w:t>
      </w:r>
    </w:p>
    <w:p w:rsidR="008034FE" w:rsidRPr="00801E8F" w:rsidRDefault="008034FE" w:rsidP="00BA2FC8">
      <w:pPr>
        <w:pStyle w:val="Odsekzoznamu"/>
        <w:numPr>
          <w:ilvl w:val="0"/>
          <w:numId w:val="20"/>
        </w:num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práva a povinnosti nákupcu úverov,</w:t>
      </w:r>
    </w:p>
    <w:p w:rsidR="008034FE" w:rsidRPr="00801E8F" w:rsidRDefault="008034FE" w:rsidP="00BA2FC8">
      <w:pPr>
        <w:pStyle w:val="Odsekzoznamu"/>
        <w:numPr>
          <w:ilvl w:val="0"/>
          <w:numId w:val="20"/>
        </w:num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niektoré vzťahy súvisiace s cezhraničným vykonávaním spravovania úverov správcom úverov z iného členského štátu, </w:t>
      </w:r>
    </w:p>
    <w:p w:rsidR="008034FE" w:rsidRPr="00801E8F" w:rsidRDefault="008034FE" w:rsidP="00BA2FC8">
      <w:pPr>
        <w:pStyle w:val="Odsekzoznamu"/>
        <w:numPr>
          <w:ilvl w:val="0"/>
          <w:numId w:val="20"/>
        </w:num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niektoré vzťahy súvisiace s udelením povolenia pre správcu úverov a s dohľadom nad správcami úverov, nákupcami úverov, zástupcami nákupcu úverov z tretích krajín (ďalej len „zástupca“) a poskytovateľmi úverových služieb</w:t>
      </w:r>
      <w:r w:rsidR="00161905"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(2) Tento zákon sa nevzťahuje na </w:t>
      </w:r>
    </w:p>
    <w:p w:rsidR="008034FE" w:rsidRPr="00801E8F" w:rsidRDefault="008034FE" w:rsidP="008034FE">
      <w:pPr>
        <w:spacing w:after="0" w:line="312" w:lineRule="auto"/>
        <w:ind w:left="567"/>
        <w:jc w:val="both"/>
        <w:rPr>
          <w:rFonts w:ascii="Times New Roman" w:hAnsi="Times New Roman" w:cs="Times New Roman"/>
          <w:sz w:val="24"/>
          <w:szCs w:val="24"/>
        </w:rPr>
      </w:pPr>
      <w:r w:rsidRPr="00801E8F">
        <w:rPr>
          <w:rFonts w:ascii="Times New Roman" w:hAnsi="Times New Roman" w:cs="Times New Roman"/>
          <w:sz w:val="24"/>
          <w:szCs w:val="24"/>
        </w:rPr>
        <w:t>a) spravovanie práv veriteľa v súvislosti so zmluvou o úvere alebo spravovanie samotnej zmluvy o úvere, ak odsek 3 neustanovuje inak, ktoré vykonáva</w:t>
      </w:r>
    </w:p>
    <w:p w:rsidR="008034FE" w:rsidRPr="00801E8F" w:rsidRDefault="008034FE" w:rsidP="00BA2FC8">
      <w:pPr>
        <w:pStyle w:val="Odsekzoznamu"/>
        <w:numPr>
          <w:ilvl w:val="0"/>
          <w:numId w:val="21"/>
        </w:numPr>
        <w:spacing w:after="0" w:line="312" w:lineRule="auto"/>
        <w:ind w:left="993" w:hanging="284"/>
        <w:jc w:val="both"/>
        <w:rPr>
          <w:rFonts w:ascii="Times New Roman" w:hAnsi="Times New Roman" w:cs="Times New Roman"/>
          <w:sz w:val="24"/>
          <w:szCs w:val="24"/>
        </w:rPr>
      </w:pPr>
      <w:r w:rsidRPr="00801E8F">
        <w:rPr>
          <w:rFonts w:ascii="Times New Roman" w:hAnsi="Times New Roman" w:cs="Times New Roman"/>
          <w:sz w:val="24"/>
          <w:szCs w:val="24"/>
        </w:rPr>
        <w:t>úverová inštitúcia,</w:t>
      </w:r>
      <w:r w:rsidRPr="00801E8F">
        <w:rPr>
          <w:rStyle w:val="Odkaznapoznmkupodiarou"/>
          <w:rFonts w:ascii="Times New Roman" w:hAnsi="Times New Roman" w:cs="Times New Roman"/>
          <w:sz w:val="24"/>
          <w:szCs w:val="24"/>
        </w:rPr>
        <w:footnoteReference w:id="1"/>
      </w:r>
      <w:r w:rsidRPr="00801E8F">
        <w:rPr>
          <w:rFonts w:ascii="Times New Roman" w:hAnsi="Times New Roman" w:cs="Times New Roman"/>
          <w:sz w:val="24"/>
          <w:szCs w:val="24"/>
        </w:rPr>
        <w:t>)</w:t>
      </w:r>
    </w:p>
    <w:p w:rsidR="008034FE" w:rsidRPr="00801E8F" w:rsidRDefault="008034FE" w:rsidP="00BA2FC8">
      <w:pPr>
        <w:pStyle w:val="Odsekzoznamu"/>
        <w:numPr>
          <w:ilvl w:val="0"/>
          <w:numId w:val="21"/>
        </w:numPr>
        <w:spacing w:after="0" w:line="312" w:lineRule="auto"/>
        <w:ind w:left="993" w:hanging="284"/>
        <w:jc w:val="both"/>
        <w:rPr>
          <w:rFonts w:ascii="Times New Roman" w:hAnsi="Times New Roman" w:cs="Times New Roman"/>
          <w:sz w:val="24"/>
          <w:szCs w:val="24"/>
        </w:rPr>
      </w:pPr>
      <w:r w:rsidRPr="00801E8F">
        <w:rPr>
          <w:rFonts w:ascii="Times New Roman" w:hAnsi="Times New Roman" w:cs="Times New Roman"/>
          <w:sz w:val="24"/>
          <w:szCs w:val="24"/>
        </w:rPr>
        <w:lastRenderedPageBreak/>
        <w:t>správcovská spoločnosť podľa osobitného predpisu</w:t>
      </w:r>
      <w:r w:rsidRPr="00801E8F">
        <w:rPr>
          <w:rStyle w:val="Odkaznapoznmkupodiarou"/>
          <w:rFonts w:ascii="Times New Roman" w:hAnsi="Times New Roman" w:cs="Times New Roman"/>
          <w:sz w:val="24"/>
          <w:szCs w:val="24"/>
        </w:rPr>
        <w:footnoteReference w:id="2"/>
      </w:r>
      <w:r w:rsidRPr="00801E8F">
        <w:rPr>
          <w:rFonts w:ascii="Times New Roman" w:hAnsi="Times New Roman" w:cs="Times New Roman"/>
          <w:sz w:val="24"/>
          <w:szCs w:val="24"/>
        </w:rPr>
        <w:t>) alebo samosprávny investičný fond, ak samosprávny investičný fond vykonáva svoju správu samostatne,</w:t>
      </w:r>
      <w:r w:rsidRPr="00801E8F">
        <w:rPr>
          <w:rStyle w:val="Odkaznapoznmkupodiarou"/>
          <w:rFonts w:ascii="Times New Roman" w:hAnsi="Times New Roman" w:cs="Times New Roman"/>
          <w:sz w:val="24"/>
          <w:szCs w:val="24"/>
        </w:rPr>
        <w:footnoteReference w:id="3"/>
      </w:r>
      <w:r w:rsidRPr="00801E8F">
        <w:rPr>
          <w:rFonts w:ascii="Times New Roman" w:hAnsi="Times New Roman" w:cs="Times New Roman"/>
          <w:sz w:val="24"/>
          <w:szCs w:val="24"/>
        </w:rPr>
        <w:t>)</w:t>
      </w:r>
    </w:p>
    <w:p w:rsidR="008034FE" w:rsidRPr="00801E8F" w:rsidRDefault="008034FE" w:rsidP="00BA2FC8">
      <w:pPr>
        <w:pStyle w:val="Odsekzoznamu"/>
        <w:numPr>
          <w:ilvl w:val="0"/>
          <w:numId w:val="21"/>
        </w:numPr>
        <w:spacing w:after="0" w:line="312" w:lineRule="auto"/>
        <w:ind w:left="993" w:hanging="284"/>
        <w:jc w:val="both"/>
        <w:rPr>
          <w:rFonts w:ascii="Times New Roman" w:hAnsi="Times New Roman" w:cs="Times New Roman"/>
          <w:sz w:val="24"/>
          <w:szCs w:val="24"/>
        </w:rPr>
      </w:pPr>
      <w:r w:rsidRPr="00801E8F">
        <w:rPr>
          <w:rFonts w:ascii="Times New Roman" w:hAnsi="Times New Roman" w:cs="Times New Roman"/>
          <w:sz w:val="24"/>
          <w:szCs w:val="24"/>
        </w:rPr>
        <w:t>veriteľ podľa osobitného predpisu,</w:t>
      </w:r>
      <w:r w:rsidRPr="00801E8F">
        <w:rPr>
          <w:rStyle w:val="Odkaznapoznmkupodiarou"/>
          <w:rFonts w:ascii="Times New Roman" w:hAnsi="Times New Roman" w:cs="Times New Roman"/>
          <w:sz w:val="24"/>
          <w:szCs w:val="24"/>
        </w:rPr>
        <w:footnoteReference w:id="4"/>
      </w:r>
      <w:r w:rsidRPr="00801E8F">
        <w:rPr>
          <w:rFonts w:ascii="Times New Roman" w:hAnsi="Times New Roman" w:cs="Times New Roman"/>
          <w:sz w:val="24"/>
          <w:szCs w:val="24"/>
        </w:rPr>
        <w:t>) ktorý nie je úverovou inštitúciou,</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BA2FC8">
      <w:pPr>
        <w:pStyle w:val="Odsekzoznamu"/>
        <w:numPr>
          <w:ilvl w:val="0"/>
          <w:numId w:val="22"/>
        </w:num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spravovanie práv veriteľa v súvislosti so zmluvou o úvere alebo spravovanie samotnej zmluvy o úvere, ktorá nebola uzavretá s úverovou inštitúciou; to neplatí, ak sú práva veriteľa v súvislosti so zmluvou o úvere alebo samotná zmluva o úvere nahradené zmluvou o úvere uzavretou s úverovou inštitúciou,</w:t>
      </w:r>
    </w:p>
    <w:p w:rsidR="008034FE" w:rsidRPr="00801E8F" w:rsidRDefault="008034FE" w:rsidP="00BA2FC8">
      <w:pPr>
        <w:pStyle w:val="Odsekzoznamu"/>
        <w:numPr>
          <w:ilvl w:val="0"/>
          <w:numId w:val="22"/>
        </w:num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nákup práv veriteľa v súvislosti s nesplácanou zmluvou o úvere alebo nákup samotnej nesplácanej zmluvy o úvere úverovou inštitúciou,</w:t>
      </w:r>
    </w:p>
    <w:p w:rsidR="008034FE" w:rsidRPr="00801E8F" w:rsidRDefault="008034FE" w:rsidP="00BA2FC8">
      <w:pPr>
        <w:pStyle w:val="Odsekzoznamu"/>
        <w:numPr>
          <w:ilvl w:val="0"/>
          <w:numId w:val="22"/>
        </w:num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prevod práv veriteľa v súvislosti so zmluvou o úvere alebo prevod samotnej zmluvy o úvere uskutočnený pred účinnosťou tohto zákona.</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(3) Na spravovanie práv veriteľa v súvislosti s nesplácanou zmluvou o úvere alebo na spravovanie samotnej nesplácanej zmluvy o úvere, ktoré vykonáva subjekt podľa § 1 ods. 2 písm. a) prvého bodu alebo tretieho bodu sa vzťahujú § 23 ods. 2 až 5 a § 19 ods. 7.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(4) Týmto zákonom nie je dotknuté uplatňovanie </w:t>
      </w:r>
    </w:p>
    <w:p w:rsidR="008034FE" w:rsidRPr="00801E8F" w:rsidRDefault="008034FE" w:rsidP="00BA2FC8">
      <w:pPr>
        <w:pStyle w:val="Odsekzoznamu"/>
        <w:numPr>
          <w:ilvl w:val="0"/>
          <w:numId w:val="23"/>
        </w:numPr>
        <w:spacing w:after="0" w:line="312" w:lineRule="auto"/>
        <w:ind w:left="709" w:hanging="425"/>
        <w:jc w:val="both"/>
        <w:rPr>
          <w:rFonts w:ascii="Times New Roman" w:hAnsi="Times New Roman" w:cs="Times New Roman"/>
          <w:sz w:val="24"/>
          <w:szCs w:val="24"/>
        </w:rPr>
      </w:pPr>
      <w:r w:rsidRPr="00801E8F">
        <w:rPr>
          <w:rFonts w:ascii="Times New Roman" w:hAnsi="Times New Roman" w:cs="Times New Roman"/>
          <w:sz w:val="24"/>
          <w:szCs w:val="24"/>
        </w:rPr>
        <w:t xml:space="preserve">právnych predpisov upravujúcich zmluvné vzťahy a právnych predpisov občianskeho práva, ak ide o prevod práv veriteľa v súvislosti so zmluvou o úvere alebo prevod samotnej zmluvy o úvere, </w:t>
      </w:r>
    </w:p>
    <w:p w:rsidR="008034FE" w:rsidRPr="00801E8F" w:rsidRDefault="008034FE" w:rsidP="00BA2FC8">
      <w:pPr>
        <w:pStyle w:val="Odsekzoznamu"/>
        <w:numPr>
          <w:ilvl w:val="0"/>
          <w:numId w:val="23"/>
        </w:numPr>
        <w:spacing w:after="0" w:line="312" w:lineRule="auto"/>
        <w:ind w:left="709" w:hanging="425"/>
        <w:jc w:val="both"/>
        <w:rPr>
          <w:rFonts w:ascii="Times New Roman" w:hAnsi="Times New Roman" w:cs="Times New Roman"/>
          <w:sz w:val="24"/>
          <w:szCs w:val="24"/>
        </w:rPr>
      </w:pPr>
      <w:r w:rsidRPr="00801E8F">
        <w:rPr>
          <w:rFonts w:ascii="Times New Roman" w:hAnsi="Times New Roman" w:cs="Times New Roman"/>
          <w:sz w:val="24"/>
          <w:szCs w:val="24"/>
        </w:rPr>
        <w:t>práva v oblasti ochrany finančného spotrebiteľa a práva dlžníka podľa osobitných predpisov.</w:t>
      </w:r>
      <w:r w:rsidRPr="00801E8F">
        <w:rPr>
          <w:rStyle w:val="Odkaznapoznmkupodiarou"/>
          <w:rFonts w:ascii="Times New Roman" w:hAnsi="Times New Roman" w:cs="Times New Roman"/>
          <w:sz w:val="24"/>
          <w:szCs w:val="24"/>
        </w:rPr>
        <w:footnoteReference w:id="5"/>
      </w:r>
      <w:r w:rsidRPr="00801E8F">
        <w:rPr>
          <w:rFonts w:ascii="Times New Roman" w:hAnsi="Times New Roman" w:cs="Times New Roman"/>
          <w:sz w:val="24"/>
          <w:szCs w:val="24"/>
        </w:rPr>
        <w:t>)</w:t>
      </w:r>
    </w:p>
    <w:p w:rsidR="008034FE" w:rsidRPr="00801E8F" w:rsidRDefault="008034FE" w:rsidP="00161905">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2</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Na účely tohto zákona sa rozumie</w:t>
      </w:r>
    </w:p>
    <w:p w:rsidR="008034FE" w:rsidRPr="00801E8F" w:rsidRDefault="008034FE" w:rsidP="00BA2FC8">
      <w:pPr>
        <w:pStyle w:val="Odsekzoznamu"/>
        <w:numPr>
          <w:ilvl w:val="0"/>
          <w:numId w:val="24"/>
        </w:numPr>
        <w:spacing w:after="0" w:line="312" w:lineRule="auto"/>
        <w:ind w:left="709" w:hanging="425"/>
        <w:jc w:val="both"/>
        <w:rPr>
          <w:rFonts w:ascii="Times New Roman" w:hAnsi="Times New Roman" w:cs="Times New Roman"/>
          <w:sz w:val="24"/>
          <w:szCs w:val="24"/>
        </w:rPr>
      </w:pPr>
      <w:r w:rsidRPr="00801E8F">
        <w:rPr>
          <w:rFonts w:ascii="Times New Roman" w:hAnsi="Times New Roman" w:cs="Times New Roman"/>
          <w:sz w:val="24"/>
          <w:szCs w:val="24"/>
        </w:rPr>
        <w:t>veriteľom úverová inštitúcia, ktorá úver poskytla alebo nákupca úverov,</w:t>
      </w:r>
    </w:p>
    <w:p w:rsidR="008034FE" w:rsidRPr="00801E8F" w:rsidRDefault="008034FE" w:rsidP="00BA2FC8">
      <w:pPr>
        <w:pStyle w:val="Odsekzoznamu"/>
        <w:numPr>
          <w:ilvl w:val="0"/>
          <w:numId w:val="24"/>
        </w:numPr>
        <w:spacing w:after="0" w:line="312" w:lineRule="auto"/>
        <w:ind w:left="709" w:hanging="425"/>
        <w:jc w:val="both"/>
        <w:rPr>
          <w:rFonts w:ascii="Times New Roman" w:hAnsi="Times New Roman" w:cs="Times New Roman"/>
          <w:sz w:val="24"/>
          <w:szCs w:val="24"/>
        </w:rPr>
      </w:pPr>
      <w:r w:rsidRPr="00801E8F">
        <w:rPr>
          <w:rFonts w:ascii="Times New Roman" w:hAnsi="Times New Roman" w:cs="Times New Roman"/>
          <w:sz w:val="24"/>
          <w:szCs w:val="24"/>
        </w:rPr>
        <w:t>dlžníkom osoba, ktorá uzavrela s úverovou inštitúciou zmluvu o úvere, vrátane právneho nástupcu dlžníka alebo nadobúdateľa dlžníka,</w:t>
      </w:r>
    </w:p>
    <w:p w:rsidR="008034FE" w:rsidRPr="00801E8F" w:rsidRDefault="008034FE" w:rsidP="00BA2FC8">
      <w:pPr>
        <w:pStyle w:val="Odsekzoznamu"/>
        <w:numPr>
          <w:ilvl w:val="0"/>
          <w:numId w:val="24"/>
        </w:numPr>
        <w:spacing w:after="0" w:line="312" w:lineRule="auto"/>
        <w:ind w:left="709" w:hanging="425"/>
        <w:jc w:val="both"/>
        <w:rPr>
          <w:rFonts w:ascii="Times New Roman" w:hAnsi="Times New Roman" w:cs="Times New Roman"/>
          <w:sz w:val="24"/>
          <w:szCs w:val="24"/>
        </w:rPr>
      </w:pPr>
      <w:r w:rsidRPr="00801E8F">
        <w:rPr>
          <w:rFonts w:ascii="Times New Roman" w:hAnsi="Times New Roman" w:cs="Times New Roman"/>
          <w:sz w:val="24"/>
          <w:szCs w:val="24"/>
        </w:rPr>
        <w:t xml:space="preserve">nákupcom úverov osoba iná ako úverová inštitúcia, ktorá v rámci svojej obchodnej, podnikateľskej alebo profesijnej činnosti za odplatu nadobúda prevádzané práva veriteľa v súvislosti s nesplácanou zmluvou o úvere alebo  samotnú nesplácanú zmluvu </w:t>
      </w:r>
      <w:r w:rsidRPr="00801E8F">
        <w:rPr>
          <w:rFonts w:ascii="Times New Roman" w:hAnsi="Times New Roman" w:cs="Times New Roman"/>
          <w:sz w:val="24"/>
          <w:szCs w:val="24"/>
        </w:rPr>
        <w:lastRenderedPageBreak/>
        <w:t>o úvere</w:t>
      </w:r>
      <w:r w:rsidR="00DB6A71" w:rsidRPr="00801E8F">
        <w:rPr>
          <w:rFonts w:ascii="Times New Roman" w:eastAsia="Times New Roman" w:hAnsi="Times New Roman" w:cs="Times New Roman"/>
          <w:sz w:val="24"/>
          <w:szCs w:val="24"/>
          <w:lang w:eastAsia="sk-SK"/>
        </w:rPr>
        <w:t xml:space="preserve"> v súlade s právne záväznými aktami Európskej únie a všeobecne záväznými právnymi predpismi</w:t>
      </w:r>
      <w:r w:rsidRPr="00801E8F">
        <w:rPr>
          <w:rFonts w:ascii="Times New Roman" w:hAnsi="Times New Roman" w:cs="Times New Roman"/>
          <w:sz w:val="24"/>
          <w:szCs w:val="24"/>
        </w:rPr>
        <w:t>,</w:t>
      </w:r>
    </w:p>
    <w:p w:rsidR="008034FE" w:rsidRPr="00801E8F" w:rsidRDefault="008034FE" w:rsidP="00BA2FC8">
      <w:pPr>
        <w:pStyle w:val="Odsekzoznamu"/>
        <w:numPr>
          <w:ilvl w:val="0"/>
          <w:numId w:val="24"/>
        </w:numPr>
        <w:spacing w:after="0" w:line="312" w:lineRule="auto"/>
        <w:ind w:left="709" w:hanging="425"/>
        <w:jc w:val="both"/>
        <w:rPr>
          <w:rFonts w:ascii="Times New Roman" w:hAnsi="Times New Roman" w:cs="Times New Roman"/>
          <w:sz w:val="24"/>
          <w:szCs w:val="24"/>
        </w:rPr>
      </w:pPr>
      <w:r w:rsidRPr="00801E8F">
        <w:rPr>
          <w:rFonts w:ascii="Times New Roman" w:hAnsi="Times New Roman" w:cs="Times New Roman"/>
          <w:sz w:val="24"/>
          <w:szCs w:val="24"/>
        </w:rPr>
        <w:t>poskytovateľom úverových služieb tretia osoba, ktorá na základe písomnej zmluvy uzavretej so správcom úverov vykonáva niektorú z činností spravovania úverov,</w:t>
      </w:r>
    </w:p>
    <w:p w:rsidR="008034FE" w:rsidRPr="00801E8F" w:rsidRDefault="008034FE" w:rsidP="00BA2FC8">
      <w:pPr>
        <w:pStyle w:val="Odsekzoznamu"/>
        <w:numPr>
          <w:ilvl w:val="0"/>
          <w:numId w:val="24"/>
        </w:numPr>
        <w:spacing w:after="0" w:line="312" w:lineRule="auto"/>
        <w:ind w:left="709" w:hanging="425"/>
        <w:jc w:val="both"/>
        <w:rPr>
          <w:rFonts w:ascii="Times New Roman" w:hAnsi="Times New Roman" w:cs="Times New Roman"/>
          <w:sz w:val="24"/>
          <w:szCs w:val="24"/>
        </w:rPr>
      </w:pPr>
      <w:r w:rsidRPr="00801E8F">
        <w:rPr>
          <w:rFonts w:ascii="Times New Roman" w:hAnsi="Times New Roman" w:cs="Times New Roman"/>
          <w:sz w:val="24"/>
          <w:szCs w:val="24"/>
        </w:rPr>
        <w:t xml:space="preserve">správcom úverov právnická osoba, ktorá v rámci svojej obchodnej činnosti spravuje a presadzuje práva a povinnosti súvisiace s právami veriteľa v súvislosti s nesplácanou zmluvou o úvere alebo so samotnou nesplácanou zmluvou o úvere v mene nákupcu úverov a vykonáva </w:t>
      </w:r>
      <w:r w:rsidR="00DB6A71" w:rsidRPr="00801E8F">
        <w:rPr>
          <w:rFonts w:ascii="Times New Roman" w:eastAsia="Times New Roman" w:hAnsi="Times New Roman" w:cs="Times New Roman"/>
          <w:sz w:val="24"/>
          <w:szCs w:val="24"/>
          <w:lang w:eastAsia="sk-SK"/>
        </w:rPr>
        <w:t>spravovanie</w:t>
      </w:r>
      <w:r w:rsidR="00DB6A71" w:rsidRPr="00801E8F">
        <w:rPr>
          <w:rFonts w:ascii="Times New Roman" w:hAnsi="Times New Roman" w:cs="Times New Roman"/>
          <w:sz w:val="24"/>
          <w:szCs w:val="24"/>
        </w:rPr>
        <w:t xml:space="preserve"> </w:t>
      </w:r>
      <w:r w:rsidRPr="00801E8F">
        <w:rPr>
          <w:rFonts w:ascii="Times New Roman" w:hAnsi="Times New Roman" w:cs="Times New Roman"/>
          <w:sz w:val="24"/>
          <w:szCs w:val="24"/>
        </w:rPr>
        <w:t>úverov,</w:t>
      </w:r>
    </w:p>
    <w:p w:rsidR="008034FE" w:rsidRPr="00801E8F" w:rsidRDefault="008034FE" w:rsidP="00BA2FC8">
      <w:pPr>
        <w:pStyle w:val="Odsekzoznamu"/>
        <w:numPr>
          <w:ilvl w:val="0"/>
          <w:numId w:val="24"/>
        </w:numPr>
        <w:spacing w:after="0" w:line="312" w:lineRule="auto"/>
        <w:ind w:left="709" w:hanging="425"/>
        <w:jc w:val="both"/>
        <w:rPr>
          <w:rFonts w:ascii="Times New Roman" w:hAnsi="Times New Roman" w:cs="Times New Roman"/>
          <w:sz w:val="24"/>
          <w:szCs w:val="24"/>
        </w:rPr>
      </w:pPr>
      <w:r w:rsidRPr="00801E8F">
        <w:rPr>
          <w:rFonts w:ascii="Times New Roman" w:hAnsi="Times New Roman" w:cs="Times New Roman"/>
          <w:sz w:val="24"/>
          <w:szCs w:val="24"/>
        </w:rPr>
        <w:t>spotrebiteľom fyzická osoba, ktorá v zmluve o úvere, na ktorú sa vzťahuje tento zákon, koná na účely, ktoré nesúvisia s jej obchodnou, podnikateľskou alebo profesijnou činnosťou,</w:t>
      </w:r>
    </w:p>
    <w:p w:rsidR="008034FE" w:rsidRPr="00801E8F" w:rsidRDefault="008034FE" w:rsidP="00BA2FC8">
      <w:pPr>
        <w:pStyle w:val="Odsekzoznamu"/>
        <w:numPr>
          <w:ilvl w:val="0"/>
          <w:numId w:val="24"/>
        </w:numPr>
        <w:spacing w:after="0" w:line="312" w:lineRule="auto"/>
        <w:ind w:left="709" w:hanging="425"/>
        <w:jc w:val="both"/>
        <w:rPr>
          <w:rFonts w:ascii="Times New Roman" w:hAnsi="Times New Roman" w:cs="Times New Roman"/>
          <w:sz w:val="24"/>
          <w:szCs w:val="24"/>
        </w:rPr>
      </w:pPr>
      <w:r w:rsidRPr="00801E8F">
        <w:rPr>
          <w:rFonts w:ascii="Times New Roman" w:hAnsi="Times New Roman" w:cs="Times New Roman"/>
          <w:sz w:val="24"/>
          <w:szCs w:val="24"/>
        </w:rPr>
        <w:t>zmluvou o úvere zmluva uzavretá v písomnej forme, pôvodne uzavretá, upravená alebo nahradená, ktorou úverová inštitúcia dočasne poskytuje finančné prostriedky vo forme pôžičky, úveru, odloženej platby alebo obdobnej finančnej pomoci,</w:t>
      </w:r>
    </w:p>
    <w:p w:rsidR="008034FE" w:rsidRPr="00801E8F" w:rsidRDefault="008034FE" w:rsidP="00BA2FC8">
      <w:pPr>
        <w:pStyle w:val="Odsekzoznamu"/>
        <w:numPr>
          <w:ilvl w:val="0"/>
          <w:numId w:val="24"/>
        </w:numPr>
        <w:spacing w:after="0" w:line="312" w:lineRule="auto"/>
        <w:ind w:left="709" w:hanging="425"/>
        <w:jc w:val="both"/>
        <w:rPr>
          <w:rFonts w:ascii="Times New Roman" w:hAnsi="Times New Roman" w:cs="Times New Roman"/>
          <w:sz w:val="24"/>
          <w:szCs w:val="24"/>
        </w:rPr>
      </w:pPr>
      <w:r w:rsidRPr="00801E8F">
        <w:rPr>
          <w:rFonts w:ascii="Times New Roman" w:hAnsi="Times New Roman" w:cs="Times New Roman"/>
          <w:sz w:val="24"/>
          <w:szCs w:val="24"/>
        </w:rPr>
        <w:t>zmluvou o spravovaní úverov zmluva uzavretá v písomnej forme medzi nákupcom úverov a správcom úverov o službách, ktoré správca úverov poskytuje v mene nákupcu úverov,</w:t>
      </w:r>
    </w:p>
    <w:p w:rsidR="008034FE" w:rsidRPr="00801E8F" w:rsidRDefault="008034FE" w:rsidP="00BA2FC8">
      <w:pPr>
        <w:pStyle w:val="Odsekzoznamu"/>
        <w:numPr>
          <w:ilvl w:val="0"/>
          <w:numId w:val="24"/>
        </w:numPr>
        <w:spacing w:after="0" w:line="312" w:lineRule="auto"/>
        <w:ind w:left="709" w:hanging="425"/>
        <w:jc w:val="both"/>
        <w:rPr>
          <w:rFonts w:ascii="Times New Roman" w:hAnsi="Times New Roman" w:cs="Times New Roman"/>
          <w:sz w:val="24"/>
          <w:szCs w:val="24"/>
        </w:rPr>
      </w:pPr>
      <w:r w:rsidRPr="00801E8F">
        <w:rPr>
          <w:rFonts w:ascii="Times New Roman" w:hAnsi="Times New Roman" w:cs="Times New Roman"/>
          <w:sz w:val="24"/>
          <w:szCs w:val="24"/>
        </w:rPr>
        <w:t>nesplácanou zmluvou o úvere zmluva o úvere, ktorá je klasifikovaná ako problémová expozícia,</w:t>
      </w:r>
      <w:r w:rsidRPr="00801E8F">
        <w:rPr>
          <w:rStyle w:val="Odkaznapoznmkupodiarou"/>
          <w:rFonts w:ascii="Times New Roman" w:hAnsi="Times New Roman" w:cs="Times New Roman"/>
          <w:sz w:val="24"/>
          <w:szCs w:val="24"/>
        </w:rPr>
        <w:footnoteReference w:id="6"/>
      </w:r>
      <w:r w:rsidRPr="00801E8F">
        <w:rPr>
          <w:rFonts w:ascii="Times New Roman" w:hAnsi="Times New Roman" w:cs="Times New Roman"/>
          <w:sz w:val="24"/>
          <w:szCs w:val="24"/>
        </w:rPr>
        <w:t>)</w:t>
      </w:r>
    </w:p>
    <w:p w:rsidR="008034FE" w:rsidRPr="00801E8F" w:rsidRDefault="008034FE" w:rsidP="00BA2FC8">
      <w:pPr>
        <w:pStyle w:val="Odsekzoznamu"/>
        <w:numPr>
          <w:ilvl w:val="0"/>
          <w:numId w:val="24"/>
        </w:numPr>
        <w:spacing w:after="0" w:line="312" w:lineRule="auto"/>
        <w:ind w:left="709" w:hanging="425"/>
        <w:jc w:val="both"/>
        <w:rPr>
          <w:rFonts w:ascii="Times New Roman" w:hAnsi="Times New Roman" w:cs="Times New Roman"/>
          <w:sz w:val="24"/>
          <w:szCs w:val="24"/>
        </w:rPr>
      </w:pPr>
      <w:r w:rsidRPr="00801E8F">
        <w:rPr>
          <w:rFonts w:ascii="Times New Roman" w:hAnsi="Times New Roman" w:cs="Times New Roman"/>
          <w:sz w:val="24"/>
          <w:szCs w:val="24"/>
        </w:rPr>
        <w:t>spravovaním úverov jedna alebo viaceré z týchto činností:</w:t>
      </w:r>
    </w:p>
    <w:p w:rsidR="008034FE" w:rsidRPr="00801E8F" w:rsidRDefault="008034FE" w:rsidP="00BA2FC8">
      <w:pPr>
        <w:pStyle w:val="Odsekzoznamu"/>
        <w:numPr>
          <w:ilvl w:val="1"/>
          <w:numId w:val="25"/>
        </w:numPr>
        <w:spacing w:after="0" w:line="312" w:lineRule="auto"/>
        <w:ind w:left="1276" w:hanging="283"/>
        <w:jc w:val="both"/>
        <w:rPr>
          <w:rFonts w:ascii="Times New Roman" w:hAnsi="Times New Roman" w:cs="Times New Roman"/>
          <w:sz w:val="24"/>
          <w:szCs w:val="24"/>
        </w:rPr>
      </w:pPr>
      <w:r w:rsidRPr="00801E8F">
        <w:rPr>
          <w:rFonts w:ascii="Times New Roman" w:hAnsi="Times New Roman" w:cs="Times New Roman"/>
          <w:sz w:val="24"/>
          <w:szCs w:val="24"/>
        </w:rPr>
        <w:t>vyberanie alebo vymáhanie akýchkoľvek splatných platieb týkajúcich sa práv veriteľa v súvislosti so zmluvou o úvere alebo samotnej zmluvy o úvere od dlžníka</w:t>
      </w:r>
      <w:r w:rsidR="00DB6A71" w:rsidRPr="00801E8F">
        <w:rPr>
          <w:rFonts w:ascii="Times New Roman" w:eastAsia="Times New Roman" w:hAnsi="Times New Roman" w:cs="Times New Roman"/>
          <w:sz w:val="24"/>
          <w:szCs w:val="24"/>
          <w:lang w:eastAsia="sk-SK"/>
        </w:rPr>
        <w:t xml:space="preserve"> v súlade so všeobecne záväznými právnymi predpismi</w:t>
      </w:r>
      <w:r w:rsidRPr="00801E8F">
        <w:rPr>
          <w:rFonts w:ascii="Times New Roman" w:hAnsi="Times New Roman" w:cs="Times New Roman"/>
          <w:sz w:val="24"/>
          <w:szCs w:val="24"/>
        </w:rPr>
        <w:t>,</w:t>
      </w:r>
    </w:p>
    <w:p w:rsidR="008034FE" w:rsidRPr="00801E8F" w:rsidRDefault="008034FE" w:rsidP="00BA2FC8">
      <w:pPr>
        <w:pStyle w:val="Odsekzoznamu"/>
        <w:numPr>
          <w:ilvl w:val="1"/>
          <w:numId w:val="25"/>
        </w:numPr>
        <w:spacing w:after="0" w:line="312" w:lineRule="auto"/>
        <w:ind w:left="1276" w:hanging="283"/>
        <w:jc w:val="both"/>
        <w:rPr>
          <w:rFonts w:ascii="Times New Roman" w:hAnsi="Times New Roman" w:cs="Times New Roman"/>
          <w:sz w:val="24"/>
          <w:szCs w:val="24"/>
        </w:rPr>
      </w:pPr>
      <w:r w:rsidRPr="00801E8F">
        <w:rPr>
          <w:rFonts w:ascii="Times New Roman" w:hAnsi="Times New Roman" w:cs="Times New Roman"/>
          <w:sz w:val="24"/>
          <w:szCs w:val="24"/>
        </w:rPr>
        <w:t xml:space="preserve">opakované prerokovanie akýchkoľvek podmienok týkajúcich sa práv veriteľa v súvislosti so zmluvou o úvere alebo samotnej zmluvy o úvere s dlžníkom v súlade </w:t>
      </w:r>
      <w:r w:rsidR="00DB6A71" w:rsidRPr="00801E8F">
        <w:rPr>
          <w:rFonts w:ascii="Times New Roman" w:hAnsi="Times New Roman" w:cs="Times New Roman"/>
          <w:sz w:val="24"/>
          <w:szCs w:val="24"/>
        </w:rPr>
        <w:t>so všeobecne záväznými právnymi predpismi</w:t>
      </w:r>
      <w:r w:rsidR="00DB6A71" w:rsidRPr="00801E8F" w:rsidDel="00DB6A71">
        <w:rPr>
          <w:rFonts w:ascii="Times New Roman" w:hAnsi="Times New Roman" w:cs="Times New Roman"/>
          <w:sz w:val="24"/>
          <w:szCs w:val="24"/>
        </w:rPr>
        <w:t xml:space="preserve"> </w:t>
      </w:r>
      <w:r w:rsidRPr="00801E8F">
        <w:rPr>
          <w:rFonts w:ascii="Times New Roman" w:hAnsi="Times New Roman" w:cs="Times New Roman"/>
          <w:sz w:val="24"/>
          <w:szCs w:val="24"/>
        </w:rPr>
        <w:t>podľa pokynov nákupcu úverov, ak správca úverov nie je sprostredkovateľom úveru podľa osobitných predpisov,</w:t>
      </w:r>
      <w:r w:rsidRPr="00801E8F">
        <w:rPr>
          <w:rStyle w:val="Odkaznapoznmkupodiarou"/>
          <w:rFonts w:ascii="Times New Roman" w:hAnsi="Times New Roman" w:cs="Times New Roman"/>
          <w:sz w:val="24"/>
          <w:szCs w:val="24"/>
        </w:rPr>
        <w:footnoteReference w:id="7"/>
      </w:r>
      <w:r w:rsidRPr="00801E8F">
        <w:rPr>
          <w:rFonts w:ascii="Times New Roman" w:hAnsi="Times New Roman" w:cs="Times New Roman"/>
          <w:sz w:val="24"/>
          <w:szCs w:val="24"/>
        </w:rPr>
        <w:t>)</w:t>
      </w:r>
    </w:p>
    <w:p w:rsidR="008034FE" w:rsidRPr="00801E8F" w:rsidRDefault="008034FE" w:rsidP="00BA2FC8">
      <w:pPr>
        <w:pStyle w:val="Odsekzoznamu"/>
        <w:numPr>
          <w:ilvl w:val="1"/>
          <w:numId w:val="25"/>
        </w:numPr>
        <w:spacing w:after="0" w:line="312" w:lineRule="auto"/>
        <w:ind w:left="1276" w:hanging="283"/>
        <w:jc w:val="both"/>
        <w:rPr>
          <w:rFonts w:ascii="Times New Roman" w:hAnsi="Times New Roman" w:cs="Times New Roman"/>
          <w:sz w:val="24"/>
          <w:szCs w:val="24"/>
        </w:rPr>
      </w:pPr>
      <w:r w:rsidRPr="00801E8F">
        <w:rPr>
          <w:rFonts w:ascii="Times New Roman" w:hAnsi="Times New Roman" w:cs="Times New Roman"/>
          <w:sz w:val="24"/>
          <w:szCs w:val="24"/>
        </w:rPr>
        <w:t>spravovanie akýchkoľvek sťažností týkajúcich sa práv veriteľa v súvislosti so zmluvou o úvere alebo samotnej zmluvy o úvere,</w:t>
      </w:r>
    </w:p>
    <w:p w:rsidR="008034FE" w:rsidRPr="00801E8F" w:rsidRDefault="008034FE" w:rsidP="00BA2FC8">
      <w:pPr>
        <w:pStyle w:val="Odsekzoznamu"/>
        <w:numPr>
          <w:ilvl w:val="1"/>
          <w:numId w:val="25"/>
        </w:numPr>
        <w:spacing w:after="0" w:line="312" w:lineRule="auto"/>
        <w:ind w:left="1276" w:hanging="283"/>
        <w:jc w:val="both"/>
        <w:rPr>
          <w:rFonts w:ascii="Times New Roman" w:hAnsi="Times New Roman" w:cs="Times New Roman"/>
          <w:sz w:val="24"/>
          <w:szCs w:val="24"/>
        </w:rPr>
      </w:pPr>
      <w:r w:rsidRPr="00801E8F">
        <w:rPr>
          <w:rFonts w:ascii="Times New Roman" w:hAnsi="Times New Roman" w:cs="Times New Roman"/>
          <w:sz w:val="24"/>
          <w:szCs w:val="24"/>
        </w:rPr>
        <w:t>informovanie dlžníka o akýchkoľvek zmenách úrokových sadzieb alebo poplatkov, alebo informovanie dlžníka o akýchkoľvek splatných platbách týkajúcich sa práv veriteľa v súvislosti so zmluvou o úvere alebo samotnej zmluvy o úvere,</w:t>
      </w:r>
    </w:p>
    <w:p w:rsidR="008034FE" w:rsidRPr="00801E8F" w:rsidRDefault="008034FE" w:rsidP="00206F84">
      <w:pPr>
        <w:spacing w:after="0" w:line="312" w:lineRule="auto"/>
        <w:ind w:left="284" w:hanging="142"/>
        <w:jc w:val="both"/>
        <w:rPr>
          <w:rFonts w:ascii="Times New Roman" w:hAnsi="Times New Roman" w:cs="Times New Roman"/>
          <w:sz w:val="24"/>
          <w:szCs w:val="24"/>
        </w:rPr>
      </w:pPr>
      <w:r w:rsidRPr="00801E8F">
        <w:rPr>
          <w:rFonts w:ascii="Times New Roman" w:hAnsi="Times New Roman" w:cs="Times New Roman"/>
          <w:sz w:val="24"/>
          <w:szCs w:val="24"/>
        </w:rPr>
        <w:t xml:space="preserve">k) domovským členským štátom členský štát </w:t>
      </w:r>
    </w:p>
    <w:p w:rsidR="008034FE" w:rsidRPr="00801E8F" w:rsidRDefault="008034FE" w:rsidP="008034FE">
      <w:pPr>
        <w:spacing w:after="0" w:line="312" w:lineRule="auto"/>
        <w:ind w:left="567" w:firstLine="141"/>
        <w:jc w:val="both"/>
        <w:rPr>
          <w:rFonts w:ascii="Times New Roman" w:hAnsi="Times New Roman" w:cs="Times New Roman"/>
          <w:sz w:val="24"/>
          <w:szCs w:val="24"/>
        </w:rPr>
      </w:pPr>
      <w:r w:rsidRPr="00801E8F">
        <w:rPr>
          <w:rFonts w:ascii="Times New Roman" w:hAnsi="Times New Roman" w:cs="Times New Roman"/>
          <w:sz w:val="24"/>
          <w:szCs w:val="24"/>
        </w:rPr>
        <w:t>1. správcu úverov, v ktorom sa nachádza</w:t>
      </w:r>
    </w:p>
    <w:p w:rsidR="008034FE" w:rsidRPr="00801E8F" w:rsidRDefault="008034FE" w:rsidP="008034FE">
      <w:pPr>
        <w:spacing w:after="0" w:line="312" w:lineRule="auto"/>
        <w:ind w:left="567" w:firstLine="708"/>
        <w:jc w:val="both"/>
        <w:rPr>
          <w:rFonts w:ascii="Times New Roman" w:hAnsi="Times New Roman" w:cs="Times New Roman"/>
          <w:sz w:val="24"/>
          <w:szCs w:val="24"/>
        </w:rPr>
      </w:pPr>
      <w:r w:rsidRPr="00801E8F">
        <w:rPr>
          <w:rFonts w:ascii="Times New Roman" w:hAnsi="Times New Roman" w:cs="Times New Roman"/>
          <w:sz w:val="24"/>
          <w:szCs w:val="24"/>
        </w:rPr>
        <w:t>1a. sídlo správcu úverov, alebo</w:t>
      </w:r>
    </w:p>
    <w:p w:rsidR="008034FE" w:rsidRPr="00801E8F" w:rsidRDefault="002D0EB8" w:rsidP="008034FE">
      <w:pPr>
        <w:spacing w:after="0" w:line="312" w:lineRule="auto"/>
        <w:ind w:left="1134" w:firstLine="141"/>
        <w:jc w:val="both"/>
        <w:rPr>
          <w:rFonts w:ascii="Times New Roman" w:hAnsi="Times New Roman" w:cs="Times New Roman"/>
          <w:sz w:val="24"/>
          <w:szCs w:val="24"/>
        </w:rPr>
      </w:pPr>
      <w:r>
        <w:rPr>
          <w:rFonts w:ascii="Times New Roman" w:hAnsi="Times New Roman" w:cs="Times New Roman"/>
          <w:sz w:val="24"/>
          <w:szCs w:val="24"/>
        </w:rPr>
        <w:t>1</w:t>
      </w:r>
      <w:r w:rsidR="008034FE" w:rsidRPr="00801E8F">
        <w:rPr>
          <w:rFonts w:ascii="Times New Roman" w:hAnsi="Times New Roman" w:cs="Times New Roman"/>
          <w:sz w:val="24"/>
          <w:szCs w:val="24"/>
        </w:rPr>
        <w:t xml:space="preserve">b. ústredie správcu úverov, </w:t>
      </w:r>
    </w:p>
    <w:p w:rsidR="008034FE" w:rsidRPr="00801E8F" w:rsidRDefault="008034FE" w:rsidP="008034FE">
      <w:pPr>
        <w:spacing w:after="0" w:line="312" w:lineRule="auto"/>
        <w:ind w:left="567"/>
        <w:jc w:val="both"/>
        <w:rPr>
          <w:rFonts w:ascii="Times New Roman" w:hAnsi="Times New Roman" w:cs="Times New Roman"/>
          <w:sz w:val="24"/>
          <w:szCs w:val="24"/>
        </w:rPr>
      </w:pPr>
      <w:r w:rsidRPr="00801E8F">
        <w:rPr>
          <w:rFonts w:ascii="Times New Roman" w:hAnsi="Times New Roman" w:cs="Times New Roman"/>
          <w:sz w:val="24"/>
          <w:szCs w:val="24"/>
        </w:rPr>
        <w:t xml:space="preserve"> 2. nákupcu úverov, v ktorom sa nachádza</w:t>
      </w:r>
    </w:p>
    <w:p w:rsidR="008034FE" w:rsidRPr="00801E8F" w:rsidRDefault="008034FE" w:rsidP="008034FE">
      <w:pPr>
        <w:spacing w:after="0" w:line="312" w:lineRule="auto"/>
        <w:ind w:left="1134"/>
        <w:jc w:val="both"/>
        <w:rPr>
          <w:rFonts w:ascii="Times New Roman" w:hAnsi="Times New Roman" w:cs="Times New Roman"/>
          <w:sz w:val="24"/>
          <w:szCs w:val="24"/>
        </w:rPr>
      </w:pPr>
      <w:r w:rsidRPr="00801E8F">
        <w:rPr>
          <w:rFonts w:ascii="Times New Roman" w:hAnsi="Times New Roman" w:cs="Times New Roman"/>
          <w:sz w:val="24"/>
          <w:szCs w:val="24"/>
        </w:rPr>
        <w:lastRenderedPageBreak/>
        <w:t xml:space="preserve">    2a. bydlisko nákupcu úverov alebo jeho zástupcu, </w:t>
      </w:r>
    </w:p>
    <w:p w:rsidR="008034FE" w:rsidRPr="00801E8F" w:rsidRDefault="008034FE" w:rsidP="008034FE">
      <w:pPr>
        <w:spacing w:after="0" w:line="312" w:lineRule="auto"/>
        <w:ind w:left="1134"/>
        <w:jc w:val="both"/>
        <w:rPr>
          <w:rFonts w:ascii="Times New Roman" w:hAnsi="Times New Roman" w:cs="Times New Roman"/>
          <w:sz w:val="24"/>
          <w:szCs w:val="24"/>
        </w:rPr>
      </w:pPr>
      <w:r w:rsidRPr="00801E8F">
        <w:rPr>
          <w:rFonts w:ascii="Times New Roman" w:hAnsi="Times New Roman" w:cs="Times New Roman"/>
          <w:sz w:val="24"/>
          <w:szCs w:val="24"/>
        </w:rPr>
        <w:t xml:space="preserve">    2b. sídlo nákupcu úverov alebo jeho zástupcu, alebo</w:t>
      </w:r>
    </w:p>
    <w:p w:rsidR="008034FE" w:rsidRPr="00801E8F" w:rsidRDefault="002D0EB8" w:rsidP="008034FE">
      <w:pPr>
        <w:spacing w:after="0" w:line="312"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2</w:t>
      </w:r>
      <w:r w:rsidR="008034FE" w:rsidRPr="00801E8F">
        <w:rPr>
          <w:rFonts w:ascii="Times New Roman" w:hAnsi="Times New Roman" w:cs="Times New Roman"/>
          <w:sz w:val="24"/>
          <w:szCs w:val="24"/>
        </w:rPr>
        <w:t xml:space="preserve">c. ústredie nákupcu úverov alebo jeho zástupcu, </w:t>
      </w:r>
    </w:p>
    <w:p w:rsidR="008034FE" w:rsidRPr="00801E8F" w:rsidRDefault="008034FE" w:rsidP="00BA2FC8">
      <w:pPr>
        <w:pStyle w:val="Odsekzoznamu"/>
        <w:numPr>
          <w:ilvl w:val="0"/>
          <w:numId w:val="26"/>
        </w:numPr>
        <w:spacing w:after="0" w:line="312" w:lineRule="auto"/>
        <w:ind w:left="567" w:hanging="283"/>
        <w:jc w:val="both"/>
        <w:rPr>
          <w:rFonts w:ascii="Times New Roman" w:hAnsi="Times New Roman" w:cs="Times New Roman"/>
          <w:sz w:val="24"/>
          <w:szCs w:val="24"/>
        </w:rPr>
      </w:pPr>
      <w:r w:rsidRPr="00801E8F">
        <w:rPr>
          <w:rFonts w:ascii="Times New Roman" w:hAnsi="Times New Roman" w:cs="Times New Roman"/>
          <w:sz w:val="24"/>
          <w:szCs w:val="24"/>
        </w:rPr>
        <w:t xml:space="preserve">hostiteľským členským štátom členský štát, v ktorom sa nachádza bydlisko dlžníka, sídlo dlžníka, alebo ústredie dlžníka a iný než domovský členský štát, v ktorom správca úverov zriadil pobočku alebo v ktorom </w:t>
      </w:r>
      <w:r w:rsidR="00DB6A71" w:rsidRPr="00801E8F">
        <w:rPr>
          <w:rFonts w:ascii="Times New Roman" w:hAnsi="Times New Roman" w:cs="Times New Roman"/>
          <w:sz w:val="24"/>
          <w:szCs w:val="24"/>
        </w:rPr>
        <w:t>vykonáva</w:t>
      </w:r>
      <w:r w:rsidRPr="00801E8F">
        <w:rPr>
          <w:rFonts w:ascii="Times New Roman" w:hAnsi="Times New Roman" w:cs="Times New Roman"/>
          <w:sz w:val="24"/>
          <w:szCs w:val="24"/>
        </w:rPr>
        <w:t xml:space="preserve"> spravovanie úverov,</w:t>
      </w:r>
    </w:p>
    <w:p w:rsidR="008034FE" w:rsidRPr="00801E8F" w:rsidRDefault="008034FE" w:rsidP="00BA2FC8">
      <w:pPr>
        <w:pStyle w:val="Odsekzoznamu"/>
        <w:numPr>
          <w:ilvl w:val="0"/>
          <w:numId w:val="26"/>
        </w:numPr>
        <w:spacing w:after="0" w:line="312" w:lineRule="auto"/>
        <w:ind w:left="567" w:hanging="283"/>
        <w:jc w:val="both"/>
        <w:rPr>
          <w:rFonts w:ascii="Times New Roman" w:hAnsi="Times New Roman" w:cs="Times New Roman"/>
          <w:sz w:val="24"/>
          <w:szCs w:val="24"/>
        </w:rPr>
      </w:pPr>
      <w:r w:rsidRPr="00801E8F">
        <w:rPr>
          <w:rFonts w:ascii="Times New Roman" w:hAnsi="Times New Roman" w:cs="Times New Roman"/>
          <w:sz w:val="24"/>
          <w:szCs w:val="24"/>
        </w:rPr>
        <w:t>členským štátom členský štát Európskej únie alebo iný štát, ktorý je zmluvnou stranou Dohody o Európskom hospodárskom priestore,</w:t>
      </w:r>
    </w:p>
    <w:p w:rsidR="008034FE" w:rsidRPr="00801E8F" w:rsidRDefault="008034FE" w:rsidP="00BA2FC8">
      <w:pPr>
        <w:pStyle w:val="Odsekzoznamu"/>
        <w:numPr>
          <w:ilvl w:val="0"/>
          <w:numId w:val="26"/>
        </w:numPr>
        <w:spacing w:after="0" w:line="312" w:lineRule="auto"/>
        <w:ind w:left="567" w:hanging="283"/>
        <w:jc w:val="both"/>
        <w:rPr>
          <w:rFonts w:ascii="Times New Roman" w:hAnsi="Times New Roman" w:cs="Times New Roman"/>
          <w:sz w:val="24"/>
          <w:szCs w:val="24"/>
        </w:rPr>
      </w:pPr>
      <w:r w:rsidRPr="00801E8F">
        <w:rPr>
          <w:rFonts w:ascii="Times New Roman" w:hAnsi="Times New Roman" w:cs="Times New Roman"/>
          <w:sz w:val="24"/>
          <w:szCs w:val="24"/>
        </w:rPr>
        <w:t>trvanlivým médiom každý prostriedok, ktorý umožňuje uloženie informácií spôsobom prístupným na používanie v budúcnosti na časové obdobie zodpovedajúce účelom informácií a ktorý umožňuje verné reprodukovanie uložených informácií</w:t>
      </w:r>
      <w:r w:rsidR="00380EA0" w:rsidRPr="00801E8F">
        <w:rPr>
          <w:rFonts w:ascii="Times New Roman" w:hAnsi="Times New Roman" w:cs="Times New Roman"/>
          <w:sz w:val="24"/>
          <w:szCs w:val="24"/>
        </w:rPr>
        <w:t>,</w:t>
      </w:r>
    </w:p>
    <w:p w:rsidR="008034FE" w:rsidRPr="00801E8F" w:rsidRDefault="00380EA0" w:rsidP="00BA2FC8">
      <w:pPr>
        <w:pStyle w:val="Odsekzoznamu"/>
        <w:numPr>
          <w:ilvl w:val="0"/>
          <w:numId w:val="26"/>
        </w:numPr>
        <w:spacing w:after="0" w:line="312" w:lineRule="auto"/>
        <w:ind w:left="567" w:hanging="283"/>
        <w:jc w:val="both"/>
        <w:rPr>
          <w:rFonts w:ascii="Times New Roman" w:hAnsi="Times New Roman" w:cs="Times New Roman"/>
          <w:sz w:val="24"/>
          <w:szCs w:val="24"/>
        </w:rPr>
      </w:pPr>
      <w:r w:rsidRPr="00801E8F">
        <w:rPr>
          <w:rFonts w:ascii="Times New Roman" w:eastAsia="Times New Roman" w:hAnsi="Times New Roman" w:cs="Times New Roman"/>
          <w:sz w:val="24"/>
          <w:szCs w:val="24"/>
          <w:lang w:eastAsia="sk-SK"/>
        </w:rPr>
        <w:t>ústredím ústredie, ak osoba nemá podľa svojho vnútroštátneho práva sídlo.</w:t>
      </w:r>
    </w:p>
    <w:p w:rsidR="00161905" w:rsidRPr="00801E8F" w:rsidRDefault="00161905" w:rsidP="008034FE">
      <w:pPr>
        <w:spacing w:after="0" w:line="312" w:lineRule="auto"/>
        <w:jc w:val="center"/>
        <w:rPr>
          <w:rFonts w:ascii="Times New Roman" w:eastAsia="Times New Roman" w:hAnsi="Times New Roman" w:cs="Times New Roman"/>
          <w:b/>
          <w:sz w:val="24"/>
          <w:szCs w:val="24"/>
        </w:rPr>
      </w:pPr>
    </w:p>
    <w:p w:rsidR="008034FE" w:rsidRPr="00801E8F" w:rsidRDefault="008034FE" w:rsidP="008034FE">
      <w:pPr>
        <w:spacing w:after="0" w:line="312" w:lineRule="auto"/>
        <w:jc w:val="center"/>
        <w:rPr>
          <w:rFonts w:ascii="Times New Roman" w:eastAsia="Times New Roman" w:hAnsi="Times New Roman" w:cs="Times New Roman"/>
          <w:b/>
          <w:sz w:val="24"/>
          <w:szCs w:val="24"/>
        </w:rPr>
      </w:pPr>
      <w:r w:rsidRPr="00801E8F">
        <w:rPr>
          <w:rFonts w:ascii="Times New Roman" w:eastAsia="Times New Roman" w:hAnsi="Times New Roman" w:cs="Times New Roman"/>
          <w:b/>
          <w:sz w:val="24"/>
          <w:szCs w:val="24"/>
        </w:rPr>
        <w:t xml:space="preserve">§ 3 </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Povolenie pre správcu úverov</w:t>
      </w:r>
    </w:p>
    <w:p w:rsidR="008034FE" w:rsidRPr="00801E8F" w:rsidRDefault="008034FE" w:rsidP="008034FE">
      <w:pPr>
        <w:spacing w:after="0" w:line="312" w:lineRule="auto"/>
        <w:jc w:val="center"/>
        <w:rPr>
          <w:rFonts w:ascii="Times New Roman" w:hAnsi="Times New Roman" w:cs="Times New Roman"/>
          <w:b/>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(1) Správca úverov je oprávnený vykonávať spravovanie úverov na základe povolenia pre správcu úverov (ďalej len „povolenie”) udeleného Národnou bankou Slovenska. </w:t>
      </w:r>
    </w:p>
    <w:p w:rsidR="008034FE" w:rsidRPr="00801E8F" w:rsidRDefault="008034FE" w:rsidP="008034FE">
      <w:pPr>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(2) Povolenie sa vydáva na dobu neurčitú, ak Národná banka Slovenska nerozhodne na základe žiadosti o udelenie povolenia inak.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Povolenie nie je prevoditeľné na inú osobu a neprechádza na právneho nástupcu.</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(4) </w:t>
      </w:r>
      <w:r w:rsidRPr="00801E8F">
        <w:rPr>
          <w:rFonts w:ascii="Times New Roman" w:eastAsia="Times New Roman" w:hAnsi="Times New Roman" w:cs="Times New Roman"/>
          <w:sz w:val="24"/>
          <w:szCs w:val="24"/>
        </w:rPr>
        <w:t xml:space="preserve">Správca úverov je povinný Národnú banku Slovenska písomne informovať o každej zmene a všetkých skutočnostiach rozhodujúcich na udelenie povolenia bezodkladne po tom, ako sa o nich dozvedel.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Konanie o udelení povolenia</w:t>
      </w:r>
    </w:p>
    <w:p w:rsidR="008034FE" w:rsidRPr="00801E8F" w:rsidRDefault="008034FE" w:rsidP="008034FE">
      <w:pPr>
        <w:spacing w:after="0" w:line="312" w:lineRule="auto"/>
        <w:jc w:val="center"/>
        <w:rPr>
          <w:rFonts w:ascii="Times New Roman" w:eastAsia="Times New Roman" w:hAnsi="Times New Roman" w:cs="Times New Roman"/>
          <w:b/>
          <w:sz w:val="24"/>
          <w:szCs w:val="24"/>
        </w:rPr>
      </w:pPr>
      <w:r w:rsidRPr="00801E8F">
        <w:rPr>
          <w:rFonts w:ascii="Times New Roman" w:eastAsia="Times New Roman" w:hAnsi="Times New Roman" w:cs="Times New Roman"/>
          <w:b/>
          <w:sz w:val="24"/>
          <w:szCs w:val="24"/>
        </w:rPr>
        <w:t>§ 4</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Národná banka Slovenska rozhoduje o udelení povolenia na základe žiadosti osoby, ktorá chce pôsobiť ako správca úverov (ďalej len „žiadateľ“). Na konanie o udelení povolenia sa vzťahuje osobitný predpis,</w:t>
      </w:r>
      <w:r w:rsidRPr="00801E8F">
        <w:rPr>
          <w:rStyle w:val="Odkaznapoznmkupodiarou"/>
          <w:rFonts w:ascii="Times New Roman" w:hAnsi="Times New Roman" w:cs="Times New Roman"/>
          <w:sz w:val="24"/>
          <w:szCs w:val="24"/>
        </w:rPr>
        <w:footnoteReference w:id="8"/>
      </w:r>
      <w:r w:rsidRPr="00801E8F">
        <w:rPr>
          <w:rFonts w:ascii="Times New Roman" w:hAnsi="Times New Roman" w:cs="Times New Roman"/>
          <w:sz w:val="24"/>
          <w:szCs w:val="24"/>
        </w:rPr>
        <w:t xml:space="preserve">) ak § 3 alebo odseky 2 až 6 neustanovujú inak.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(2) Národná banka Slovenska posúdi úplnosť žiadosti do 45 dní odo dňa </w:t>
      </w:r>
      <w:r w:rsidRPr="00801E8F">
        <w:rPr>
          <w:rFonts w:ascii="Times New Roman" w:eastAsia="Times New Roman" w:hAnsi="Times New Roman" w:cs="Times New Roman"/>
          <w:sz w:val="24"/>
          <w:szCs w:val="24"/>
        </w:rPr>
        <w:t xml:space="preserve">doručenia </w:t>
      </w:r>
      <w:r w:rsidRPr="00801E8F">
        <w:rPr>
          <w:rFonts w:ascii="Times New Roman" w:hAnsi="Times New Roman" w:cs="Times New Roman"/>
          <w:sz w:val="24"/>
          <w:szCs w:val="24"/>
        </w:rPr>
        <w:t xml:space="preserve">žiadosti o udelenie povolenia.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lastRenderedPageBreak/>
        <w:t xml:space="preserve">(3) Národná banka Slovenska o vydaní povolenia rozhodne do 90 dní odo dňa </w:t>
      </w:r>
      <w:r w:rsidRPr="00801E8F">
        <w:rPr>
          <w:rFonts w:ascii="Times New Roman" w:eastAsia="Times New Roman" w:hAnsi="Times New Roman" w:cs="Times New Roman"/>
          <w:sz w:val="24"/>
          <w:szCs w:val="24"/>
        </w:rPr>
        <w:t xml:space="preserve">doručenia </w:t>
      </w:r>
      <w:r w:rsidRPr="00801E8F">
        <w:rPr>
          <w:rFonts w:ascii="Times New Roman" w:hAnsi="Times New Roman" w:cs="Times New Roman"/>
          <w:sz w:val="24"/>
          <w:szCs w:val="24"/>
        </w:rPr>
        <w:t>úplnej žiadosti</w:t>
      </w:r>
      <w:r w:rsidRPr="00801E8F">
        <w:rPr>
          <w:rFonts w:ascii="Times New Roman" w:eastAsia="Times New Roman" w:hAnsi="Times New Roman" w:cs="Times New Roman"/>
          <w:sz w:val="24"/>
          <w:szCs w:val="24"/>
        </w:rPr>
        <w:t>. V rozhodnutí o udelení povolenia  Národná banka Slovenska uvedie</w:t>
      </w:r>
      <w:r w:rsidRPr="00801E8F">
        <w:rPr>
          <w:rFonts w:ascii="Times New Roman" w:hAnsi="Times New Roman" w:cs="Times New Roman"/>
          <w:sz w:val="24"/>
          <w:szCs w:val="24"/>
        </w:rPr>
        <w:t xml:space="preserve">, či </w:t>
      </w:r>
      <w:r w:rsidRPr="00801E8F">
        <w:rPr>
          <w:rFonts w:ascii="Times New Roman" w:eastAsia="Times New Roman" w:hAnsi="Times New Roman" w:cs="Times New Roman"/>
          <w:sz w:val="24"/>
          <w:szCs w:val="24"/>
        </w:rPr>
        <w:t>sa udeľuje správcovi úverov povolenie s oprávnením prijímať a držať finančné prostriedky od dlžníkov pre nákupcu úverov</w:t>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(4) Povolenie môže obsahovať aj podmienky, ktoré musí správca úverov spĺňať pred začatím spravovania úverov alebo ktoré musí správca úverov dodržiavať pri spravovaní </w:t>
      </w:r>
      <w:r w:rsidRPr="00801E8F">
        <w:rPr>
          <w:rFonts w:ascii="Times New Roman" w:eastAsia="Times New Roman" w:hAnsi="Times New Roman" w:cs="Times New Roman"/>
          <w:sz w:val="24"/>
          <w:szCs w:val="24"/>
        </w:rPr>
        <w:t xml:space="preserve">úverov. </w:t>
      </w:r>
      <w:r w:rsidRPr="00801E8F">
        <w:rPr>
          <w:rFonts w:ascii="Times New Roman" w:hAnsi="Times New Roman" w:cs="Times New Roman"/>
          <w:sz w:val="24"/>
          <w:szCs w:val="24"/>
        </w:rPr>
        <w:t xml:space="preserve">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eastAsia="Times New Roman" w:hAnsi="Times New Roman" w:cs="Times New Roman"/>
          <w:sz w:val="24"/>
          <w:szCs w:val="24"/>
        </w:rPr>
        <w:t>(5</w:t>
      </w:r>
      <w:r w:rsidRPr="00801E8F">
        <w:rPr>
          <w:rFonts w:ascii="Times New Roman" w:hAnsi="Times New Roman" w:cs="Times New Roman"/>
          <w:sz w:val="24"/>
          <w:szCs w:val="24"/>
        </w:rPr>
        <w:t xml:space="preserve">) Správca úverov je povinný podať príslušnému registrovému súdu návrh na zápis podnikateľskej činnosti podľa tohto zákona do obchodného </w:t>
      </w:r>
      <w:r w:rsidRPr="00801E8F">
        <w:rPr>
          <w:rFonts w:ascii="Times New Roman" w:eastAsia="Times New Roman" w:hAnsi="Times New Roman" w:cs="Times New Roman"/>
          <w:sz w:val="24"/>
          <w:szCs w:val="24"/>
        </w:rPr>
        <w:t>registra</w:t>
      </w:r>
      <w:r w:rsidRPr="00801E8F">
        <w:rPr>
          <w:rFonts w:ascii="Times New Roman" w:hAnsi="Times New Roman" w:cs="Times New Roman"/>
          <w:sz w:val="24"/>
          <w:szCs w:val="24"/>
        </w:rPr>
        <w:t xml:space="preserve"> na základe rozhodnutia o udelení povolenia do 30 dní odo dňa, keď rozhodnutie o udelení povolenia nadobudlo právoplatnosť. </w:t>
      </w:r>
    </w:p>
    <w:p w:rsidR="008034FE" w:rsidRPr="00801E8F" w:rsidRDefault="008034FE" w:rsidP="008034FE">
      <w:pPr>
        <w:spacing w:after="0" w:line="312" w:lineRule="auto"/>
        <w:jc w:val="both"/>
        <w:rPr>
          <w:rFonts w:ascii="Times New Roman" w:hAnsi="Times New Roman" w:cs="Times New Roman"/>
          <w:strike/>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(6) Národná banka Slovenska žiadosť o udelenie povolenia  zamietne, ak žiadateľ nesplní alebo nepreukáže splnenie niektorej z podmienok na udelenie povolenia podľa § 5; dôvodom na zamietnutie žiadosti nesmú byť ekonomické potreby trhu.</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5</w:t>
      </w: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Žiadateľ preukazuje v konaní o udelenie povolenia splnenie týchto podmienok:</w:t>
      </w:r>
      <w:r w:rsidRPr="00801E8F">
        <w:rPr>
          <w:rFonts w:ascii="Times New Roman" w:eastAsia="Times New Roman" w:hAnsi="Times New Roman" w:cs="Times New Roman"/>
          <w:sz w:val="24"/>
          <w:szCs w:val="24"/>
        </w:rPr>
        <w:t xml:space="preserve"> </w:t>
      </w:r>
    </w:p>
    <w:p w:rsidR="008034FE" w:rsidRPr="00801E8F" w:rsidRDefault="008034FE" w:rsidP="00BA2FC8">
      <w:pPr>
        <w:pStyle w:val="Odsekzoznamu"/>
        <w:numPr>
          <w:ilvl w:val="1"/>
          <w:numId w:val="27"/>
        </w:numPr>
        <w:spacing w:after="0" w:line="312" w:lineRule="auto"/>
        <w:ind w:left="567" w:hanging="283"/>
        <w:jc w:val="both"/>
        <w:rPr>
          <w:rFonts w:ascii="Times New Roman" w:eastAsia="Times New Roman" w:hAnsi="Times New Roman" w:cs="Times New Roman"/>
          <w:sz w:val="24"/>
          <w:szCs w:val="24"/>
        </w:rPr>
      </w:pPr>
      <w:r w:rsidRPr="00801E8F">
        <w:rPr>
          <w:rFonts w:ascii="Times New Roman" w:hAnsi="Times New Roman" w:cs="Times New Roman"/>
          <w:sz w:val="24"/>
          <w:szCs w:val="24"/>
        </w:rPr>
        <w:t>žiadateľ je právnickou osobou, ktorá má právnu formu akciovej spoločnosti, jednoduchej spoločnosti na akcie,  spoločnosti s ručením obmedzeným alebo právnu formu európskej spoločnosti, má sídlo na území Slovenskej republiky,</w:t>
      </w:r>
      <w:r w:rsidRPr="00801E8F">
        <w:rPr>
          <w:rFonts w:ascii="Times New Roman" w:eastAsia="Times New Roman" w:hAnsi="Times New Roman" w:cs="Times New Roman"/>
          <w:sz w:val="24"/>
          <w:szCs w:val="24"/>
        </w:rPr>
        <w:t xml:space="preserve"> je bezúhonný a vhodný,</w:t>
      </w:r>
    </w:p>
    <w:p w:rsidR="008034FE" w:rsidRPr="00801E8F" w:rsidRDefault="008034FE" w:rsidP="00BA2FC8">
      <w:pPr>
        <w:pStyle w:val="Odsekzoznamu"/>
        <w:numPr>
          <w:ilvl w:val="1"/>
          <w:numId w:val="27"/>
        </w:numPr>
        <w:spacing w:after="0" w:line="312" w:lineRule="auto"/>
        <w:ind w:left="567" w:hanging="283"/>
        <w:jc w:val="both"/>
        <w:rPr>
          <w:rFonts w:ascii="Times New Roman" w:hAnsi="Times New Roman" w:cs="Times New Roman"/>
          <w:sz w:val="24"/>
          <w:szCs w:val="24"/>
        </w:rPr>
      </w:pPr>
      <w:r w:rsidRPr="00801E8F">
        <w:rPr>
          <w:rFonts w:ascii="Times New Roman" w:eastAsia="Times New Roman" w:hAnsi="Times New Roman" w:cs="Times New Roman"/>
          <w:sz w:val="24"/>
          <w:szCs w:val="24"/>
        </w:rPr>
        <w:t>osoba, ktorá u žiadateľa vykonáva kľúčové funkcie alebo ho riadi je</w:t>
      </w:r>
      <w:r w:rsidRPr="00801E8F">
        <w:rPr>
          <w:rFonts w:ascii="Times New Roman" w:hAnsi="Times New Roman" w:cs="Times New Roman"/>
          <w:sz w:val="24"/>
          <w:szCs w:val="24"/>
        </w:rPr>
        <w:t xml:space="preserve"> </w:t>
      </w:r>
      <w:r w:rsidRPr="00801E8F">
        <w:rPr>
          <w:rFonts w:ascii="Times New Roman" w:eastAsia="Times New Roman" w:hAnsi="Times New Roman" w:cs="Times New Roman"/>
          <w:sz w:val="24"/>
          <w:szCs w:val="24"/>
        </w:rPr>
        <w:t>bezúhonná</w:t>
      </w:r>
      <w:r w:rsidRPr="00801E8F">
        <w:rPr>
          <w:rFonts w:ascii="Times New Roman" w:hAnsi="Times New Roman" w:cs="Times New Roman"/>
          <w:sz w:val="24"/>
          <w:szCs w:val="24"/>
        </w:rPr>
        <w:t xml:space="preserve">, </w:t>
      </w:r>
      <w:r w:rsidRPr="00801E8F">
        <w:rPr>
          <w:rFonts w:ascii="Times New Roman" w:eastAsia="Times New Roman" w:hAnsi="Times New Roman" w:cs="Times New Roman"/>
          <w:sz w:val="24"/>
          <w:szCs w:val="24"/>
        </w:rPr>
        <w:t>dôveryhodná a pre výkon svojej funkcie individuálne odborne spôsobilá,</w:t>
      </w:r>
    </w:p>
    <w:p w:rsidR="008034FE" w:rsidRPr="00801E8F" w:rsidRDefault="008034FE" w:rsidP="00BA2FC8">
      <w:pPr>
        <w:pStyle w:val="Odsekzoznamu"/>
        <w:numPr>
          <w:ilvl w:val="1"/>
          <w:numId w:val="27"/>
        </w:numPr>
        <w:spacing w:after="0" w:line="312" w:lineRule="auto"/>
        <w:ind w:left="567" w:hanging="283"/>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osoby, ktoré žiadateľa riadia sú kolektívne odborne spôsobilé, </w:t>
      </w:r>
    </w:p>
    <w:p w:rsidR="008034FE" w:rsidRPr="00801E8F" w:rsidRDefault="008034FE" w:rsidP="00BA2FC8">
      <w:pPr>
        <w:pStyle w:val="Odsekzoznamu"/>
        <w:numPr>
          <w:ilvl w:val="1"/>
          <w:numId w:val="27"/>
        </w:numPr>
        <w:spacing w:after="0" w:line="312" w:lineRule="auto"/>
        <w:ind w:left="567" w:hanging="283"/>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osoba, </w:t>
      </w:r>
      <w:r w:rsidRPr="00801E8F">
        <w:rPr>
          <w:rFonts w:ascii="Times New Roman" w:hAnsi="Times New Roman" w:cs="Times New Roman"/>
          <w:sz w:val="24"/>
          <w:szCs w:val="24"/>
        </w:rPr>
        <w:t xml:space="preserve"> ktorá má na žiadateľovi kvalifikovanú </w:t>
      </w:r>
      <w:r w:rsidRPr="00801E8F">
        <w:rPr>
          <w:rFonts w:ascii="Times New Roman" w:eastAsia="Times New Roman" w:hAnsi="Times New Roman" w:cs="Times New Roman"/>
          <w:sz w:val="24"/>
          <w:szCs w:val="24"/>
        </w:rPr>
        <w:t>účasť</w:t>
      </w:r>
      <w:r w:rsidRPr="00801E8F">
        <w:rPr>
          <w:rStyle w:val="Odkaznapoznmkupodiarou"/>
          <w:rFonts w:ascii="Times New Roman" w:eastAsia="Times New Roman" w:hAnsi="Times New Roman" w:cs="Times New Roman"/>
          <w:sz w:val="24"/>
          <w:szCs w:val="24"/>
        </w:rPr>
        <w:footnoteReference w:id="9"/>
      </w:r>
      <w:r w:rsidRPr="00801E8F">
        <w:rPr>
          <w:rFonts w:ascii="Times New Roman" w:hAnsi="Times New Roman" w:cs="Times New Roman"/>
          <w:sz w:val="24"/>
          <w:szCs w:val="24"/>
        </w:rPr>
        <w:t xml:space="preserve">) je </w:t>
      </w:r>
      <w:r w:rsidRPr="00801E8F">
        <w:rPr>
          <w:rFonts w:ascii="Times New Roman" w:eastAsia="Times New Roman" w:hAnsi="Times New Roman" w:cs="Times New Roman"/>
          <w:sz w:val="24"/>
          <w:szCs w:val="24"/>
        </w:rPr>
        <w:t>bezúhonná, dôveryhodná a vhodná,</w:t>
      </w:r>
    </w:p>
    <w:p w:rsidR="008034FE" w:rsidRPr="00801E8F" w:rsidRDefault="008034FE" w:rsidP="00BA2FC8">
      <w:pPr>
        <w:pStyle w:val="Odsekzoznamu"/>
        <w:numPr>
          <w:ilvl w:val="1"/>
          <w:numId w:val="27"/>
        </w:numPr>
        <w:spacing w:after="0" w:line="312" w:lineRule="auto"/>
        <w:ind w:left="567" w:hanging="283"/>
        <w:jc w:val="both"/>
        <w:rPr>
          <w:rFonts w:ascii="Times New Roman" w:hAnsi="Times New Roman" w:cs="Times New Roman"/>
          <w:sz w:val="24"/>
          <w:szCs w:val="24"/>
        </w:rPr>
      </w:pPr>
      <w:r w:rsidRPr="00801E8F">
        <w:rPr>
          <w:rFonts w:ascii="Times New Roman" w:eastAsia="Times New Roman" w:hAnsi="Times New Roman" w:cs="Times New Roman"/>
          <w:sz w:val="24"/>
          <w:szCs w:val="24"/>
        </w:rPr>
        <w:t>konečný užívateľ výhod</w:t>
      </w:r>
      <w:r w:rsidRPr="00801E8F">
        <w:rPr>
          <w:rStyle w:val="Odkaznapoznmkupodiarou"/>
          <w:rFonts w:ascii="Times New Roman" w:eastAsia="Times New Roman" w:hAnsi="Times New Roman" w:cs="Times New Roman"/>
          <w:sz w:val="24"/>
          <w:szCs w:val="24"/>
        </w:rPr>
        <w:footnoteReference w:id="10"/>
      </w:r>
      <w:r w:rsidRPr="00801E8F">
        <w:rPr>
          <w:rFonts w:ascii="Times New Roman" w:eastAsia="Times New Roman" w:hAnsi="Times New Roman" w:cs="Times New Roman"/>
          <w:sz w:val="24"/>
          <w:szCs w:val="24"/>
        </w:rPr>
        <w:t xml:space="preserve">) žiadateľa  je bezúhonný a dôveryhodný, </w:t>
      </w:r>
    </w:p>
    <w:p w:rsidR="008034FE" w:rsidRPr="00801E8F" w:rsidRDefault="008034FE" w:rsidP="00BA2FC8">
      <w:pPr>
        <w:pStyle w:val="Odsekzoznamu"/>
        <w:numPr>
          <w:ilvl w:val="1"/>
          <w:numId w:val="27"/>
        </w:numPr>
        <w:spacing w:after="0" w:line="312" w:lineRule="auto"/>
        <w:ind w:left="567" w:hanging="283"/>
        <w:jc w:val="both"/>
        <w:rPr>
          <w:rFonts w:ascii="Times New Roman" w:hAnsi="Times New Roman" w:cs="Times New Roman"/>
          <w:sz w:val="24"/>
          <w:szCs w:val="24"/>
        </w:rPr>
      </w:pPr>
      <w:r w:rsidRPr="00801E8F">
        <w:rPr>
          <w:rFonts w:ascii="Times New Roman" w:eastAsia="Times New Roman" w:hAnsi="Times New Roman" w:cs="Times New Roman"/>
          <w:sz w:val="24"/>
          <w:szCs w:val="24"/>
        </w:rPr>
        <w:t>žiadateľ uplatňuje</w:t>
      </w:r>
      <w:r w:rsidRPr="00801E8F">
        <w:rPr>
          <w:rFonts w:ascii="Times New Roman" w:hAnsi="Times New Roman" w:cs="Times New Roman"/>
          <w:sz w:val="24"/>
          <w:szCs w:val="24"/>
        </w:rPr>
        <w:t xml:space="preserve"> primeranú politiku dodržiavania pravidiel ochrany dlžníka a spravodlivého zaobchádzania s dlžníkom s odbornou starostlivosťou pri zohľadňovaní jeho finančnej situácie a potreby obrátiť sa na inštitúcie vykonávajúce dlhové poradenstvo alebo sociálne služby,</w:t>
      </w:r>
    </w:p>
    <w:p w:rsidR="008034FE" w:rsidRPr="00801E8F" w:rsidRDefault="008034FE" w:rsidP="00BA2FC8">
      <w:pPr>
        <w:pStyle w:val="Odsekzoznamu"/>
        <w:numPr>
          <w:ilvl w:val="1"/>
          <w:numId w:val="27"/>
        </w:numPr>
        <w:spacing w:after="0" w:line="312" w:lineRule="auto"/>
        <w:ind w:left="567" w:hanging="283"/>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žiadateľ má zavedené </w:t>
      </w:r>
    </w:p>
    <w:p w:rsidR="008034FE" w:rsidRPr="00801E8F" w:rsidRDefault="008034FE" w:rsidP="00BA2FC8">
      <w:pPr>
        <w:pStyle w:val="Odsekzoznamu"/>
        <w:numPr>
          <w:ilvl w:val="1"/>
          <w:numId w:val="28"/>
        </w:numPr>
        <w:spacing w:after="0" w:line="312" w:lineRule="auto"/>
        <w:ind w:left="1134" w:hanging="283"/>
        <w:jc w:val="both"/>
        <w:rPr>
          <w:rFonts w:ascii="Times New Roman" w:hAnsi="Times New Roman" w:cs="Times New Roman"/>
          <w:sz w:val="24"/>
          <w:szCs w:val="24"/>
        </w:rPr>
      </w:pPr>
      <w:r w:rsidRPr="00801E8F">
        <w:rPr>
          <w:rFonts w:ascii="Times New Roman" w:hAnsi="Times New Roman" w:cs="Times New Roman"/>
          <w:sz w:val="24"/>
          <w:szCs w:val="24"/>
        </w:rPr>
        <w:t>primerané vnútorné postupy, ktoré zabezpečujú zaznamenávanie sťažností dlžníka a ich vybavovanie,</w:t>
      </w:r>
    </w:p>
    <w:p w:rsidR="008034FE" w:rsidRPr="00801E8F" w:rsidRDefault="008034FE" w:rsidP="00BA2FC8">
      <w:pPr>
        <w:pStyle w:val="Odsekzoznamu"/>
        <w:numPr>
          <w:ilvl w:val="1"/>
          <w:numId w:val="28"/>
        </w:numPr>
        <w:spacing w:after="0" w:line="312" w:lineRule="auto"/>
        <w:ind w:left="1134" w:hanging="283"/>
        <w:jc w:val="both"/>
        <w:rPr>
          <w:rFonts w:ascii="Times New Roman" w:hAnsi="Times New Roman" w:cs="Times New Roman"/>
          <w:sz w:val="24"/>
          <w:szCs w:val="24"/>
        </w:rPr>
      </w:pPr>
      <w:r w:rsidRPr="00801E8F">
        <w:rPr>
          <w:rFonts w:ascii="Times New Roman" w:hAnsi="Times New Roman" w:cs="Times New Roman"/>
          <w:sz w:val="24"/>
          <w:szCs w:val="24"/>
        </w:rPr>
        <w:t xml:space="preserve">primerané vnútorné postupy proti legalizácii príjmov z trestnej činnosti a financovaniu terorizmu, </w:t>
      </w:r>
    </w:p>
    <w:p w:rsidR="008034FE" w:rsidRPr="00801E8F" w:rsidRDefault="008034FE" w:rsidP="00BA2FC8">
      <w:pPr>
        <w:pStyle w:val="Odsekzoznamu"/>
        <w:numPr>
          <w:ilvl w:val="1"/>
          <w:numId w:val="28"/>
        </w:numPr>
        <w:spacing w:after="0" w:line="312" w:lineRule="auto"/>
        <w:ind w:left="1134" w:hanging="283"/>
        <w:jc w:val="both"/>
        <w:rPr>
          <w:rFonts w:ascii="Times New Roman" w:hAnsi="Times New Roman" w:cs="Times New Roman"/>
          <w:sz w:val="24"/>
          <w:szCs w:val="24"/>
        </w:rPr>
      </w:pPr>
      <w:r w:rsidRPr="00801E8F">
        <w:rPr>
          <w:rFonts w:ascii="Times New Roman" w:hAnsi="Times New Roman" w:cs="Times New Roman"/>
          <w:sz w:val="24"/>
          <w:szCs w:val="24"/>
        </w:rPr>
        <w:lastRenderedPageBreak/>
        <w:t>spoľahlivé mechanizmy správy a riadenia a primerané mechanizmy vnútornej kontroly, vrátane riadenia rizík a účtovných postupov, ktoré zabezpečujú dodržiavanie práv dlžníka a súlad s právnymi predpismi upravujúcimi práva veriteľa podľa zmluvy o úvere alebo samotnú zmluvu o úvere</w:t>
      </w:r>
      <w:r w:rsidRPr="00801E8F">
        <w:rPr>
          <w:rFonts w:ascii="Times New Roman" w:eastAsia="Times New Roman" w:hAnsi="Times New Roman" w:cs="Times New Roman"/>
          <w:sz w:val="24"/>
          <w:szCs w:val="24"/>
        </w:rPr>
        <w:t>,</w:t>
      </w:r>
    </w:p>
    <w:p w:rsidR="008034FE" w:rsidRPr="00801E8F" w:rsidRDefault="008034FE" w:rsidP="00BA2FC8">
      <w:pPr>
        <w:pStyle w:val="Odsekzoznamu"/>
        <w:numPr>
          <w:ilvl w:val="1"/>
          <w:numId w:val="28"/>
        </w:numPr>
        <w:spacing w:after="0" w:line="312" w:lineRule="auto"/>
        <w:ind w:left="1134" w:hanging="283"/>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spoľahlivé mechanizmy správy a riadenia a primerané mechanizmy vnútornej kontroly, ktoré zabezpečujú súlad s  osobitnými právnymi  predpismi,</w:t>
      </w:r>
      <w:r w:rsidRPr="00801E8F">
        <w:rPr>
          <w:rStyle w:val="Odkaznapoznmkupodiarou"/>
          <w:rFonts w:ascii="Times New Roman" w:eastAsia="Times New Roman" w:hAnsi="Times New Roman" w:cs="Times New Roman"/>
          <w:sz w:val="24"/>
          <w:szCs w:val="24"/>
        </w:rPr>
        <w:footnoteReference w:id="11"/>
      </w:r>
      <w:r w:rsidRPr="00801E8F">
        <w:rPr>
          <w:rFonts w:ascii="Times New Roman" w:eastAsia="Times New Roman" w:hAnsi="Times New Roman" w:cs="Times New Roman"/>
          <w:sz w:val="24"/>
          <w:szCs w:val="24"/>
        </w:rPr>
        <w:t>)</w:t>
      </w:r>
    </w:p>
    <w:p w:rsidR="008034FE" w:rsidRPr="00801E8F" w:rsidRDefault="008034FE" w:rsidP="00BA2FC8">
      <w:pPr>
        <w:pStyle w:val="Odsekzoznamu"/>
        <w:numPr>
          <w:ilvl w:val="1"/>
          <w:numId w:val="27"/>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prehľadný a dôveryhodný pôvod majetku,</w:t>
      </w:r>
      <w:r w:rsidRPr="00801E8F">
        <w:rPr>
          <w:rStyle w:val="Odkaznapoznmkupodiarou"/>
          <w:rFonts w:ascii="Times New Roman" w:eastAsia="Times New Roman" w:hAnsi="Times New Roman" w:cs="Times New Roman"/>
          <w:sz w:val="24"/>
          <w:szCs w:val="24"/>
        </w:rPr>
        <w:footnoteReference w:id="12"/>
      </w:r>
      <w:r w:rsidRPr="00801E8F">
        <w:rPr>
          <w:rFonts w:ascii="Times New Roman" w:eastAsia="Times New Roman" w:hAnsi="Times New Roman" w:cs="Times New Roman"/>
          <w:sz w:val="24"/>
          <w:szCs w:val="24"/>
        </w:rPr>
        <w:t>) ktorý je predpokladom výkonu činnosti správcu úverov,</w:t>
      </w:r>
    </w:p>
    <w:p w:rsidR="008034FE" w:rsidRPr="00801E8F" w:rsidRDefault="008034FE" w:rsidP="00BA2FC8">
      <w:pPr>
        <w:pStyle w:val="Odsekzoznamu"/>
        <w:numPr>
          <w:ilvl w:val="1"/>
          <w:numId w:val="27"/>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skupiny s úzkymi väzbami na žiadateľa sú prehľadné a tieto úzke väzby nebránia výkonu dohľadu,</w:t>
      </w:r>
    </w:p>
    <w:p w:rsidR="008034FE" w:rsidRPr="00801E8F" w:rsidRDefault="008034FE" w:rsidP="00BA2FC8">
      <w:pPr>
        <w:pStyle w:val="Odsekzoznamu"/>
        <w:numPr>
          <w:ilvl w:val="1"/>
          <w:numId w:val="27"/>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právny poriadok a spôsob jeho uplatnenia v štáte, na ktorého území má skupina podľa písmena i)  úzke väzby, nebránia výkonu dohľadu.</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(2) Podmienky podľa odseku 1 musia byť splnené nepretržite počas celej doby platnosti povolenia. Plnenie podmienok podľa odseku 1 písm. f) a g) hodnotí Národná banka Slovenska uplatnením prístupu založeného na riziku so zreteľom na objem, povahu, rozsah a zložitosť činností príslušného správcu úverov.</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(3) Správca úverov je povinný v rámci svojej organizačnej štruktúry vytvoriť samostatný nezávislý útvar zodpovedný za výkon vnútornej kontroly. Správca úverov môže namiesto vytvorenia útvaru vnútornej kontroly určiť zamestnanca zodpovedného za výkon vnútornej kontroly, ak to je primerané povahe, rozsahu a zložitosti jeho predmetu činnosti a rozsahu spravovania úverov a ak preukázateľne prijal účinné stratégie a postupy podľa § 7 ods. 4 písm. b).</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(4)  Ak má žiadateľ zámer pri výkone spravovania úverov prijímať a držať finančné prostriedky pre nákupcu úverov, okrem podmienok podľa odseku 1 preukazuje aj existenciu samostatného platobného účtu v banke alebo v pobočke zahraničnej banky zriadeného pre tento účel.  </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eastAsia="Times New Roman" w:hAnsi="Times New Roman" w:cs="Times New Roman"/>
          <w:sz w:val="24"/>
          <w:szCs w:val="24"/>
        </w:rPr>
        <w:t>(5</w:t>
      </w:r>
      <w:r w:rsidRPr="00801E8F">
        <w:rPr>
          <w:rFonts w:ascii="Times New Roman" w:hAnsi="Times New Roman" w:cs="Times New Roman"/>
          <w:sz w:val="24"/>
          <w:szCs w:val="24"/>
        </w:rPr>
        <w:t>) Skupinou s úzkymi väzbami sa na účely tohto zákona rozumie akýkoľvek vzťah medzi dvoma alebo viacerými osobami, pri ktorom má jedna z osôb na druhej osobe priamy podiel alebo nepriamy podiel na základnom imaní alebo na hlasovacích právach najmenej 20 % alebo túto osobu priamo či nepriamo kontroluje, alebo akýkoľvek vzťah dvoch alebo viacerých osôb kontrolovaných tou istou osobou.</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w:t>
      </w:r>
      <w:r w:rsidRPr="00801E8F">
        <w:rPr>
          <w:rFonts w:ascii="Times New Roman" w:eastAsia="Times New Roman" w:hAnsi="Times New Roman" w:cs="Times New Roman"/>
          <w:sz w:val="24"/>
          <w:szCs w:val="24"/>
        </w:rPr>
        <w:t>6</w:t>
      </w:r>
      <w:r w:rsidRPr="00801E8F">
        <w:rPr>
          <w:rFonts w:ascii="Times New Roman" w:hAnsi="Times New Roman" w:cs="Times New Roman"/>
          <w:sz w:val="24"/>
          <w:szCs w:val="24"/>
        </w:rPr>
        <w:t xml:space="preserve">) </w:t>
      </w:r>
      <w:r w:rsidRPr="00801E8F">
        <w:rPr>
          <w:rFonts w:ascii="Times New Roman" w:eastAsia="Times New Roman" w:hAnsi="Times New Roman" w:cs="Times New Roman"/>
          <w:sz w:val="24"/>
          <w:szCs w:val="24"/>
        </w:rPr>
        <w:t xml:space="preserve">Kontrolou podľa odseku 5 </w:t>
      </w:r>
      <w:r w:rsidRPr="00801E8F">
        <w:rPr>
          <w:rFonts w:ascii="Times New Roman" w:hAnsi="Times New Roman" w:cs="Times New Roman"/>
          <w:sz w:val="24"/>
          <w:szCs w:val="24"/>
        </w:rPr>
        <w:t>sa na účely tohto zákona rozumie</w:t>
      </w:r>
    </w:p>
    <w:p w:rsidR="008034FE" w:rsidRPr="00801E8F" w:rsidRDefault="008034FE" w:rsidP="00BA2FC8">
      <w:pPr>
        <w:pStyle w:val="Odsekzoznamu"/>
        <w:numPr>
          <w:ilvl w:val="1"/>
          <w:numId w:val="2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priamy podiel alebo nepriamy podiel alebo ich súčet prevyšujúci 50 % na základnom imaní právnickej osoby alebo na hlasovacích právach v právnickej osobe,</w:t>
      </w:r>
    </w:p>
    <w:p w:rsidR="008034FE" w:rsidRPr="00801E8F" w:rsidRDefault="008034FE" w:rsidP="00BA2FC8">
      <w:pPr>
        <w:pStyle w:val="Odsekzoznamu"/>
        <w:numPr>
          <w:ilvl w:val="1"/>
          <w:numId w:val="2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právo vymenovať, inak ustanoviť alebo odvolať štatutárny orgán, väčšinu členov štatutárneho orgánu, väčšinu členov dozornej rady alebo iný riadiaci orgán, dozorný orgán alebo kontrolný orgán právnickej osoby,</w:t>
      </w:r>
    </w:p>
    <w:p w:rsidR="008034FE" w:rsidRPr="00801E8F" w:rsidRDefault="008034FE" w:rsidP="00BA2FC8">
      <w:pPr>
        <w:pStyle w:val="Odsekzoznamu"/>
        <w:numPr>
          <w:ilvl w:val="1"/>
          <w:numId w:val="2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možnosť vykonávať vplyv na riadenie právnickej osoby porovnateľný s vplyvom zodpovedajúcim podielu podľa písmena a) na základe</w:t>
      </w:r>
    </w:p>
    <w:p w:rsidR="008034FE" w:rsidRPr="00801E8F" w:rsidRDefault="008034FE" w:rsidP="00BA2FC8">
      <w:pPr>
        <w:pStyle w:val="Odsekzoznamu"/>
        <w:numPr>
          <w:ilvl w:val="1"/>
          <w:numId w:val="30"/>
        </w:numPr>
        <w:spacing w:after="0" w:line="312" w:lineRule="auto"/>
        <w:ind w:left="709" w:hanging="283"/>
        <w:jc w:val="both"/>
        <w:rPr>
          <w:rFonts w:ascii="Times New Roman" w:hAnsi="Times New Roman" w:cs="Times New Roman"/>
          <w:sz w:val="24"/>
          <w:szCs w:val="24"/>
        </w:rPr>
      </w:pPr>
      <w:r w:rsidRPr="00801E8F">
        <w:rPr>
          <w:rFonts w:ascii="Times New Roman" w:hAnsi="Times New Roman" w:cs="Times New Roman"/>
          <w:sz w:val="24"/>
          <w:szCs w:val="24"/>
        </w:rPr>
        <w:t>stanov právnickej osoby alebo zmluvy uzavretej medzi právnickou osobou a jej spoločníkom alebo členom, alebo</w:t>
      </w:r>
    </w:p>
    <w:p w:rsidR="008034FE" w:rsidRPr="00801E8F" w:rsidRDefault="008034FE" w:rsidP="00BA2FC8">
      <w:pPr>
        <w:pStyle w:val="Odsekzoznamu"/>
        <w:numPr>
          <w:ilvl w:val="1"/>
          <w:numId w:val="30"/>
        </w:numPr>
        <w:spacing w:after="0" w:line="312" w:lineRule="auto"/>
        <w:ind w:left="709" w:hanging="283"/>
        <w:jc w:val="both"/>
        <w:rPr>
          <w:rFonts w:ascii="Times New Roman" w:hAnsi="Times New Roman" w:cs="Times New Roman"/>
          <w:sz w:val="24"/>
          <w:szCs w:val="24"/>
        </w:rPr>
      </w:pPr>
      <w:r w:rsidRPr="00801E8F">
        <w:rPr>
          <w:rFonts w:ascii="Times New Roman" w:hAnsi="Times New Roman" w:cs="Times New Roman"/>
          <w:sz w:val="24"/>
          <w:szCs w:val="24"/>
        </w:rPr>
        <w:t>dohody medzi spoločníkmi právnickej osoby,</w:t>
      </w:r>
    </w:p>
    <w:p w:rsidR="008034FE" w:rsidRPr="00801E8F" w:rsidRDefault="008034FE" w:rsidP="00BA2FC8">
      <w:pPr>
        <w:pStyle w:val="Odsekzoznamu"/>
        <w:numPr>
          <w:ilvl w:val="1"/>
          <w:numId w:val="2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možnosť vykonávať priamo alebo nepriamo vplyv na riadenie právnickej osoby iným spôsobom.</w:t>
      </w:r>
    </w:p>
    <w:p w:rsidR="008034FE" w:rsidRPr="00801E8F" w:rsidRDefault="008034FE" w:rsidP="008034FE">
      <w:pPr>
        <w:spacing w:after="0" w:line="312" w:lineRule="auto"/>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eastAsia="Times New Roman" w:hAnsi="Times New Roman" w:cs="Times New Roman"/>
          <w:b/>
          <w:sz w:val="24"/>
          <w:szCs w:val="24"/>
        </w:rPr>
      </w:pPr>
      <w:r w:rsidRPr="00801E8F">
        <w:rPr>
          <w:rFonts w:ascii="Times New Roman" w:eastAsia="Times New Roman" w:hAnsi="Times New Roman" w:cs="Times New Roman"/>
          <w:b/>
          <w:sz w:val="24"/>
          <w:szCs w:val="24"/>
        </w:rPr>
        <w:t xml:space="preserve">§ 6 </w:t>
      </w:r>
    </w:p>
    <w:p w:rsidR="008034FE" w:rsidRPr="00801E8F" w:rsidRDefault="008034FE" w:rsidP="008034FE">
      <w:pPr>
        <w:spacing w:after="0" w:line="312" w:lineRule="auto"/>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(1) Osobami, ktoré riadia správcu úverov sú</w:t>
      </w:r>
    </w:p>
    <w:p w:rsidR="008034FE" w:rsidRPr="00801E8F" w:rsidRDefault="008034FE" w:rsidP="00BA2FC8">
      <w:pPr>
        <w:pStyle w:val="Odsekzoznamu"/>
        <w:numPr>
          <w:ilvl w:val="1"/>
          <w:numId w:val="41"/>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člen štatutárneho orgánu,</w:t>
      </w:r>
    </w:p>
    <w:p w:rsidR="008034FE" w:rsidRPr="00801E8F" w:rsidRDefault="008034FE" w:rsidP="00BA2FC8">
      <w:pPr>
        <w:pStyle w:val="Odsekzoznamu"/>
        <w:numPr>
          <w:ilvl w:val="1"/>
          <w:numId w:val="41"/>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člen dozornej rady,</w:t>
      </w:r>
    </w:p>
    <w:p w:rsidR="008034FE" w:rsidRPr="00801E8F" w:rsidRDefault="008034FE" w:rsidP="00BA2FC8">
      <w:pPr>
        <w:pStyle w:val="Odsekzoznamu"/>
        <w:numPr>
          <w:ilvl w:val="1"/>
          <w:numId w:val="41"/>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prokurista, ak je udelená prokúra. </w:t>
      </w:r>
    </w:p>
    <w:p w:rsidR="008034FE" w:rsidRPr="00801E8F" w:rsidRDefault="008034FE" w:rsidP="008034FE">
      <w:pPr>
        <w:spacing w:after="0" w:line="312" w:lineRule="auto"/>
        <w:ind w:firstLine="708"/>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ab/>
      </w: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(2) Osobami, ktoré vykonávajú kľúčové funkcie u správcu úverov sú</w:t>
      </w:r>
    </w:p>
    <w:p w:rsidR="008034FE" w:rsidRPr="00801E8F" w:rsidRDefault="008034FE" w:rsidP="00BA2FC8">
      <w:pPr>
        <w:pStyle w:val="Odsekzoznamu"/>
        <w:numPr>
          <w:ilvl w:val="1"/>
          <w:numId w:val="31"/>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zamestnanec zodpovedný za výkon vnútornej kontroly alebo vedúci útvaru vnútornej kontroly, </w:t>
      </w:r>
    </w:p>
    <w:p w:rsidR="008034FE" w:rsidRPr="00801E8F" w:rsidRDefault="008034FE" w:rsidP="00BA2FC8">
      <w:pPr>
        <w:pStyle w:val="Odsekzoznamu"/>
        <w:numPr>
          <w:ilvl w:val="1"/>
          <w:numId w:val="31"/>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fyzická osoba,  ktorá zabezpečuje plnenie úloh pri ochrane pred legalizáciou príjmov z trestnej činnosti a financovaním terorizmu, ohlasovanie neobvyklých obchodných operácií a prostredníctvom ktorej sa zabezpečuje priebežný styk s finančnou spravodajskou jednotkou podľa osobitného predpisu,</w:t>
      </w:r>
      <w:r w:rsidRPr="00801E8F">
        <w:rPr>
          <w:rStyle w:val="Odkaznapoznmkupodiarou"/>
          <w:rFonts w:ascii="Times New Roman" w:eastAsia="Times New Roman" w:hAnsi="Times New Roman" w:cs="Times New Roman"/>
          <w:sz w:val="24"/>
          <w:szCs w:val="24"/>
        </w:rPr>
        <w:footnoteReference w:id="13"/>
      </w:r>
      <w:r w:rsidRPr="00801E8F">
        <w:rPr>
          <w:rFonts w:ascii="Times New Roman" w:eastAsia="Times New Roman" w:hAnsi="Times New Roman" w:cs="Times New Roman"/>
          <w:sz w:val="24"/>
          <w:szCs w:val="24"/>
        </w:rPr>
        <w:t xml:space="preserve">)  </w:t>
      </w:r>
    </w:p>
    <w:p w:rsidR="008034FE" w:rsidRPr="00801E8F" w:rsidRDefault="008034FE" w:rsidP="00BA2FC8">
      <w:pPr>
        <w:pStyle w:val="Odsekzoznamu"/>
        <w:numPr>
          <w:ilvl w:val="1"/>
          <w:numId w:val="31"/>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vedúci organizačnej zložky. </w:t>
      </w:r>
    </w:p>
    <w:p w:rsidR="00380EA0" w:rsidRPr="00801E8F" w:rsidRDefault="00380EA0" w:rsidP="00380EA0">
      <w:pPr>
        <w:spacing w:after="0" w:line="312" w:lineRule="auto"/>
        <w:jc w:val="both"/>
        <w:rPr>
          <w:rFonts w:ascii="Times New Roman" w:eastAsia="Times New Roman" w:hAnsi="Times New Roman" w:cs="Times New Roman"/>
          <w:sz w:val="24"/>
          <w:szCs w:val="24"/>
          <w:lang w:eastAsia="sk-SK"/>
        </w:rPr>
      </w:pPr>
    </w:p>
    <w:p w:rsidR="008034FE" w:rsidRPr="00801E8F" w:rsidRDefault="00380EA0" w:rsidP="001340E1">
      <w:pPr>
        <w:spacing w:after="0" w:line="312" w:lineRule="auto"/>
        <w:ind w:firstLine="708"/>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lang w:eastAsia="sk-SK"/>
        </w:rPr>
        <w:t>(3) Medzi osoby podľa odseku 2 patrí aj fyzická osoba zodpovedná za riadenie rizík, ak je takáto osoba určená vzhľadom na primeranosť povahy, rozsahu a zložitosti predmetu činnosti správcu úverov.</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(4) Individuálnou odbornou spôsobilosťou  sa</w:t>
      </w:r>
      <w:r w:rsidR="00B14417" w:rsidRPr="00801E8F">
        <w:rPr>
          <w:rFonts w:ascii="Times New Roman" w:eastAsia="Times New Roman" w:hAnsi="Times New Roman" w:cs="Times New Roman"/>
          <w:sz w:val="24"/>
          <w:szCs w:val="24"/>
          <w:lang w:eastAsia="sk-SK"/>
        </w:rPr>
        <w:t xml:space="preserve"> na účely tohto zákona</w:t>
      </w:r>
      <w:r w:rsidRPr="00801E8F">
        <w:rPr>
          <w:rFonts w:ascii="Times New Roman" w:eastAsia="Times New Roman" w:hAnsi="Times New Roman" w:cs="Times New Roman"/>
          <w:sz w:val="24"/>
          <w:szCs w:val="24"/>
        </w:rPr>
        <w:t xml:space="preserve"> rozumie </w:t>
      </w:r>
    </w:p>
    <w:p w:rsidR="008034FE" w:rsidRPr="00801E8F" w:rsidRDefault="008034FE" w:rsidP="00BA2FC8">
      <w:pPr>
        <w:pStyle w:val="Odsekzoznamu"/>
        <w:numPr>
          <w:ilvl w:val="1"/>
          <w:numId w:val="32"/>
        </w:numPr>
        <w:spacing w:after="0" w:line="312" w:lineRule="auto"/>
        <w:ind w:left="426" w:hanging="284"/>
        <w:jc w:val="both"/>
        <w:rPr>
          <w:rFonts w:ascii="Times New Roman" w:eastAsia="Times New Roman" w:hAnsi="Times New Roman" w:cs="Times New Roman"/>
          <w:sz w:val="24"/>
          <w:szCs w:val="24"/>
          <w:u w:val="single"/>
        </w:rPr>
      </w:pPr>
      <w:r w:rsidRPr="00801E8F">
        <w:rPr>
          <w:rFonts w:ascii="Times New Roman" w:eastAsia="Times New Roman" w:hAnsi="Times New Roman" w:cs="Times New Roman"/>
          <w:sz w:val="24"/>
          <w:szCs w:val="24"/>
        </w:rPr>
        <w:t xml:space="preserve">získanie vysokoškolského vzdelania druhého stupňa a najmenej trojročnej praxe v oblasti ekonómie, najmä bankovníctva, finančníctva, účtovníctva, auditu alebo v oblasti regulácie finančného trhu, v oblasti práva, administratívy, informačných technológií alebo kvantitatívnych metód, </w:t>
      </w:r>
    </w:p>
    <w:p w:rsidR="008034FE" w:rsidRPr="00801E8F" w:rsidRDefault="008034FE" w:rsidP="00BA2FC8">
      <w:pPr>
        <w:pStyle w:val="Odsekzoznamu"/>
        <w:numPr>
          <w:ilvl w:val="1"/>
          <w:numId w:val="32"/>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lastRenderedPageBreak/>
        <w:t xml:space="preserve">ukončenie úplného stredného všeobecného vzdelania alebo úplného stredného odborného vzdelania a získanie najmenej päťročnej praxe v oblasti ekonómie, najmä bankovníctva, finančníctva, účtovníctva, auditu alebo v oblasti regulácie finančného trhu, v oblasti práva, administratívy, informačných technológií alebo kvantitatívnych metód. </w:t>
      </w:r>
    </w:p>
    <w:p w:rsidR="008034FE" w:rsidRPr="00801E8F" w:rsidRDefault="008034FE" w:rsidP="008034FE">
      <w:pPr>
        <w:spacing w:after="0" w:line="312" w:lineRule="auto"/>
        <w:ind w:left="708"/>
        <w:jc w:val="both"/>
        <w:rPr>
          <w:rFonts w:ascii="Times New Roman" w:eastAsia="Times New Roman" w:hAnsi="Times New Roman" w:cs="Times New Roman"/>
          <w:sz w:val="24"/>
          <w:szCs w:val="24"/>
          <w:u w:val="single"/>
        </w:rPr>
      </w:pPr>
    </w:p>
    <w:p w:rsidR="008034FE" w:rsidRPr="00801E8F" w:rsidRDefault="008034FE" w:rsidP="008034FE">
      <w:pPr>
        <w:tabs>
          <w:tab w:val="right" w:pos="9072"/>
        </w:tabs>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(5) Individuálnou odbornou spôsobilosťou fyzickej osoby podľa odseku 2 písm. b) sa</w:t>
      </w:r>
      <w:r w:rsidR="00B14417" w:rsidRPr="00801E8F">
        <w:rPr>
          <w:rFonts w:ascii="Times New Roman" w:eastAsia="Times New Roman" w:hAnsi="Times New Roman" w:cs="Times New Roman"/>
          <w:sz w:val="24"/>
          <w:szCs w:val="24"/>
          <w:lang w:eastAsia="sk-SK"/>
        </w:rPr>
        <w:t xml:space="preserve"> </w:t>
      </w:r>
      <w:r w:rsidR="00B14417" w:rsidRPr="00801E8F">
        <w:rPr>
          <w:rFonts w:ascii="Times New Roman" w:eastAsia="Times New Roman" w:hAnsi="Times New Roman" w:cs="Times New Roman"/>
          <w:sz w:val="24"/>
          <w:szCs w:val="24"/>
        </w:rPr>
        <w:t>na účely tohto zákona</w:t>
      </w:r>
      <w:r w:rsidRPr="00801E8F">
        <w:rPr>
          <w:rFonts w:ascii="Times New Roman" w:eastAsia="Times New Roman" w:hAnsi="Times New Roman" w:cs="Times New Roman"/>
          <w:sz w:val="24"/>
          <w:szCs w:val="24"/>
        </w:rPr>
        <w:t xml:space="preserve"> rozumie splnenie podmienok podľa odseku 4 a preukázanie príslušných zručností, odborných znalostí a praxe v oblasti</w:t>
      </w:r>
    </w:p>
    <w:p w:rsidR="008034FE" w:rsidRPr="00801E8F" w:rsidRDefault="008034FE" w:rsidP="00BA2FC8">
      <w:pPr>
        <w:pStyle w:val="Odsekzoznamu"/>
        <w:numPr>
          <w:ilvl w:val="1"/>
          <w:numId w:val="33"/>
        </w:numPr>
        <w:spacing w:after="0" w:line="312" w:lineRule="auto"/>
        <w:ind w:left="567" w:hanging="425"/>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ochrany pred legalizáciou príjmov z trestnej činnosti a financovaním terorizmu, vrátane znalosti platných právnych predpisov a vykonávania politík, kontrol a postupov v tejto oblasti, </w:t>
      </w:r>
    </w:p>
    <w:p w:rsidR="008034FE" w:rsidRPr="00801E8F" w:rsidRDefault="008034FE" w:rsidP="00BA2FC8">
      <w:pPr>
        <w:pStyle w:val="Odsekzoznamu"/>
        <w:numPr>
          <w:ilvl w:val="1"/>
          <w:numId w:val="33"/>
        </w:numPr>
        <w:spacing w:after="0" w:line="312" w:lineRule="auto"/>
        <w:ind w:left="567" w:hanging="425"/>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identifikácie, posudzovania a riadenia rizík legalizácie príjmov z trestnej činnosti a financovania terorizmu.</w:t>
      </w:r>
    </w:p>
    <w:p w:rsidR="008034FE" w:rsidRPr="00801E8F" w:rsidRDefault="008034FE" w:rsidP="008034FE">
      <w:pPr>
        <w:tabs>
          <w:tab w:val="right" w:pos="9072"/>
        </w:tabs>
        <w:spacing w:after="0" w:line="312" w:lineRule="auto"/>
        <w:jc w:val="both"/>
        <w:rPr>
          <w:rFonts w:ascii="Times New Roman" w:eastAsia="Times New Roman" w:hAnsi="Times New Roman" w:cs="Times New Roman"/>
          <w:sz w:val="24"/>
          <w:szCs w:val="24"/>
        </w:rPr>
      </w:pPr>
    </w:p>
    <w:p w:rsidR="008034FE" w:rsidRPr="00801E8F" w:rsidRDefault="008034FE" w:rsidP="008034FE">
      <w:pPr>
        <w:tabs>
          <w:tab w:val="right" w:pos="9072"/>
        </w:tabs>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(6) Kolektívnou odbornou spôsobilosťou sa </w:t>
      </w:r>
      <w:r w:rsidR="00B14417" w:rsidRPr="00801E8F">
        <w:rPr>
          <w:rFonts w:ascii="Times New Roman" w:eastAsia="Times New Roman" w:hAnsi="Times New Roman" w:cs="Times New Roman"/>
          <w:sz w:val="24"/>
          <w:szCs w:val="24"/>
          <w:lang w:eastAsia="sk-SK"/>
        </w:rPr>
        <w:t>na účely tohto zákona rozumie</w:t>
      </w:r>
      <w:r w:rsidR="00B14417" w:rsidRPr="00801E8F" w:rsidDel="00B14417">
        <w:rPr>
          <w:rFonts w:ascii="Times New Roman" w:eastAsia="Times New Roman" w:hAnsi="Times New Roman" w:cs="Times New Roman"/>
          <w:sz w:val="24"/>
          <w:szCs w:val="24"/>
        </w:rPr>
        <w:t xml:space="preserve"> </w:t>
      </w:r>
      <w:r w:rsidRPr="00801E8F">
        <w:rPr>
          <w:rFonts w:ascii="Times New Roman" w:eastAsia="Times New Roman" w:hAnsi="Times New Roman" w:cs="Times New Roman"/>
          <w:sz w:val="24"/>
          <w:szCs w:val="24"/>
        </w:rPr>
        <w:t>schopnosť osôb, ktoré riadia správcu úverov</w:t>
      </w:r>
      <w:r w:rsidR="00B14417" w:rsidRPr="00801E8F">
        <w:rPr>
          <w:rFonts w:ascii="Times New Roman" w:eastAsia="Times New Roman" w:hAnsi="Times New Roman" w:cs="Times New Roman"/>
          <w:sz w:val="24"/>
          <w:szCs w:val="24"/>
        </w:rPr>
        <w:t>,</w:t>
      </w:r>
      <w:r w:rsidR="00B14417" w:rsidRPr="00801E8F">
        <w:rPr>
          <w:rFonts w:ascii="Times New Roman" w:eastAsia="Times New Roman" w:hAnsi="Times New Roman" w:cs="Times New Roman"/>
          <w:sz w:val="24"/>
          <w:szCs w:val="24"/>
          <w:lang w:eastAsia="sk-SK"/>
        </w:rPr>
        <w:t xml:space="preserve"> posudzovaná ako celok</w:t>
      </w:r>
      <w:r w:rsidRPr="00801E8F">
        <w:rPr>
          <w:rFonts w:ascii="Times New Roman" w:eastAsia="Times New Roman" w:hAnsi="Times New Roman" w:cs="Times New Roman"/>
          <w:sz w:val="24"/>
          <w:szCs w:val="24"/>
        </w:rPr>
        <w:t>, vykonávať spravovanie úverov s odbornou starostlivosťou.</w:t>
      </w:r>
    </w:p>
    <w:p w:rsidR="008034FE" w:rsidRPr="00801E8F" w:rsidRDefault="008034FE" w:rsidP="008034FE">
      <w:pPr>
        <w:tabs>
          <w:tab w:val="right" w:pos="9072"/>
        </w:tabs>
        <w:spacing w:after="0" w:line="312" w:lineRule="auto"/>
        <w:jc w:val="both"/>
        <w:rPr>
          <w:rFonts w:ascii="Times New Roman" w:eastAsia="Times New Roman" w:hAnsi="Times New Roman" w:cs="Times New Roman"/>
          <w:sz w:val="24"/>
          <w:szCs w:val="24"/>
        </w:rPr>
      </w:pPr>
    </w:p>
    <w:p w:rsidR="008034FE" w:rsidRPr="00801E8F" w:rsidRDefault="008034FE" w:rsidP="008034FE">
      <w:pPr>
        <w:tabs>
          <w:tab w:val="right" w:pos="9072"/>
        </w:tabs>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(7) Pri posudzovaní požiadaviek na odbornú spôsobilosť sa zohľadňuje povaha, zložitosť a rozsah činnosti správcu úverov a funkcia konkrétnej osoby.</w:t>
      </w:r>
    </w:p>
    <w:p w:rsidR="008034FE" w:rsidRPr="00801E8F" w:rsidRDefault="008034FE" w:rsidP="008034FE">
      <w:pPr>
        <w:spacing w:after="0" w:line="312" w:lineRule="auto"/>
        <w:ind w:left="708"/>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(8) Dôveryhodnou osobou sa </w:t>
      </w:r>
      <w:r w:rsidR="00B14417" w:rsidRPr="00801E8F">
        <w:rPr>
          <w:rFonts w:ascii="Times New Roman" w:eastAsia="Times New Roman" w:hAnsi="Times New Roman" w:cs="Times New Roman"/>
          <w:sz w:val="24"/>
          <w:szCs w:val="24"/>
          <w:lang w:eastAsia="sk-SK"/>
        </w:rPr>
        <w:t>na účely tohto zákona</w:t>
      </w:r>
      <w:r w:rsidR="00B14417" w:rsidRPr="00801E8F">
        <w:rPr>
          <w:rFonts w:ascii="Times New Roman" w:eastAsia="Times New Roman" w:hAnsi="Times New Roman" w:cs="Times New Roman"/>
          <w:sz w:val="24"/>
          <w:szCs w:val="24"/>
        </w:rPr>
        <w:t xml:space="preserve"> </w:t>
      </w:r>
      <w:r w:rsidRPr="00801E8F">
        <w:rPr>
          <w:rFonts w:ascii="Times New Roman" w:eastAsia="Times New Roman" w:hAnsi="Times New Roman" w:cs="Times New Roman"/>
          <w:sz w:val="24"/>
          <w:szCs w:val="24"/>
        </w:rPr>
        <w:t xml:space="preserve">rozumie fyzická osoba, ktorá  </w:t>
      </w:r>
    </w:p>
    <w:p w:rsidR="008034FE" w:rsidRPr="00801E8F" w:rsidRDefault="008034FE" w:rsidP="00BA2FC8">
      <w:pPr>
        <w:pStyle w:val="Odsekzoznamu"/>
        <w:numPr>
          <w:ilvl w:val="1"/>
          <w:numId w:val="34"/>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nepôsobila v období jedného roka pred odobratím povolenia vo funkcii štatutárneho orgánu, člena dozornej rady, prokuristu, vedúceho organizačnej zložky alebo  osoby zodpovednej za výkon vnútornej kontroly finančnej inštitúcie alebo u správcu úverov, ktorým v období desiatich rokov pred podaním žiadosti bolo odobraté povolenie, </w:t>
      </w:r>
    </w:p>
    <w:p w:rsidR="008034FE" w:rsidRPr="00801E8F" w:rsidRDefault="008034FE" w:rsidP="00BA2FC8">
      <w:pPr>
        <w:pStyle w:val="Odsekzoznamu"/>
        <w:numPr>
          <w:ilvl w:val="1"/>
          <w:numId w:val="34"/>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nepôsobila v období jedného roka pred uložením sankcie vo funkcii štatutárneho orgánu, člena dozornej rady, prokuristu, vedúceho organizačnej zložky alebo osoby zodpovednej za výkon vnútornej kontroly finančnej inštitúcie alebo u správcu úverov, ktorým v období desiatich rokov pred podaním žiadosti o povolenie bola uložená sankcia za závažné porušenie povinností v oblasti ochrany spotrebiteľa, </w:t>
      </w:r>
    </w:p>
    <w:p w:rsidR="008034FE" w:rsidRPr="00801E8F" w:rsidRDefault="008034FE" w:rsidP="00BA2FC8">
      <w:pPr>
        <w:pStyle w:val="Odsekzoznamu"/>
        <w:numPr>
          <w:ilvl w:val="1"/>
          <w:numId w:val="34"/>
        </w:numPr>
        <w:spacing w:after="0" w:line="312" w:lineRule="auto"/>
        <w:ind w:left="426" w:hanging="284"/>
        <w:jc w:val="both"/>
        <w:rPr>
          <w:rFonts w:ascii="Times New Roman" w:hAnsi="Times New Roman" w:cs="Times New Roman"/>
          <w:sz w:val="24"/>
          <w:szCs w:val="24"/>
        </w:rPr>
      </w:pPr>
      <w:r w:rsidRPr="00801E8F">
        <w:rPr>
          <w:rFonts w:ascii="Times New Roman" w:eastAsia="Times New Roman" w:hAnsi="Times New Roman" w:cs="Times New Roman"/>
          <w:sz w:val="24"/>
          <w:szCs w:val="24"/>
        </w:rPr>
        <w:t>nepôsobila v posledných desiatich rokoch vo funkcii štatutárneho orgánu, člena dozornej rady, prokuristu, vedúceho organizačnej zložky alebo osoby zodpovednej za výkon vnútornej kontroly zamestnanca u veriteľa vo finančnej inštitúcii alebo u správcu úverov, nad ktorými bola zavedená nútená správa, a to kedykoľvek v období jedného roka pred zavedením nútenej správy,</w:t>
      </w:r>
    </w:p>
    <w:p w:rsidR="008034FE" w:rsidRPr="00801E8F" w:rsidRDefault="008034FE" w:rsidP="00BA2FC8">
      <w:pPr>
        <w:pStyle w:val="Odsekzoznamu"/>
        <w:numPr>
          <w:ilvl w:val="1"/>
          <w:numId w:val="34"/>
        </w:numPr>
        <w:spacing w:after="0" w:line="312" w:lineRule="auto"/>
        <w:ind w:left="426" w:hanging="284"/>
        <w:jc w:val="both"/>
        <w:rPr>
          <w:rFonts w:ascii="Times New Roman" w:hAnsi="Times New Roman" w:cs="Times New Roman"/>
          <w:sz w:val="24"/>
          <w:szCs w:val="24"/>
        </w:rPr>
      </w:pPr>
      <w:r w:rsidRPr="00801E8F">
        <w:rPr>
          <w:rFonts w:ascii="Times New Roman" w:eastAsia="Times New Roman" w:hAnsi="Times New Roman" w:cs="Times New Roman"/>
          <w:sz w:val="24"/>
          <w:szCs w:val="24"/>
        </w:rPr>
        <w:t>nepôsobila v posledných desiatich rokoch vo funkcii štatutárneho orgánu, člena dozornej rady, prokuristu, vedúceho organizačnej zložky a osoby zodpovednej za výkon vnútornej kontroly finančnej inštitúcie alebo správcu úverov, ktorý sa dostal do úpadku,</w:t>
      </w:r>
      <w:r w:rsidRPr="00801E8F">
        <w:rPr>
          <w:rStyle w:val="Odkaznapoznmkupodiarou"/>
          <w:rFonts w:ascii="Times New Roman" w:eastAsia="Times New Roman" w:hAnsi="Times New Roman" w:cs="Times New Roman"/>
          <w:sz w:val="24"/>
          <w:szCs w:val="24"/>
        </w:rPr>
        <w:footnoteReference w:id="14"/>
      </w:r>
      <w:r w:rsidRPr="00801E8F">
        <w:rPr>
          <w:rFonts w:ascii="Times New Roman" w:eastAsia="Times New Roman" w:hAnsi="Times New Roman" w:cs="Times New Roman"/>
          <w:sz w:val="24"/>
          <w:szCs w:val="24"/>
        </w:rPr>
        <w:t xml:space="preserve">) na ktorého </w:t>
      </w:r>
      <w:r w:rsidRPr="00801E8F">
        <w:rPr>
          <w:rFonts w:ascii="Times New Roman" w:eastAsia="Times New Roman" w:hAnsi="Times New Roman" w:cs="Times New Roman"/>
          <w:sz w:val="24"/>
          <w:szCs w:val="24"/>
        </w:rPr>
        <w:lastRenderedPageBreak/>
        <w:t xml:space="preserve">majetok bol vyhlásený konkurz, povolená reštrukturalizácia, na ktorého bol zamietnutý návrh na vyhlásenie konkurzu pre nedostatok majetku, voči ktorému bolo zastavené konkurzné konanie pre nedostatok majetku alebo na ktorého bol zrušený konkurz pre nedostatok majetku, a to kedykoľvek v období jedného roka pred vznikom takejto skutočnosti, </w:t>
      </w:r>
    </w:p>
    <w:p w:rsidR="008034FE" w:rsidRPr="00801E8F" w:rsidRDefault="008034FE" w:rsidP="00BA2FC8">
      <w:pPr>
        <w:pStyle w:val="Odsekzoznamu"/>
        <w:numPr>
          <w:ilvl w:val="1"/>
          <w:numId w:val="34"/>
        </w:numPr>
        <w:spacing w:after="0" w:line="312" w:lineRule="auto"/>
        <w:ind w:left="426" w:hanging="284"/>
        <w:jc w:val="both"/>
        <w:rPr>
          <w:rFonts w:ascii="Times New Roman" w:hAnsi="Times New Roman" w:cs="Times New Roman"/>
          <w:sz w:val="24"/>
          <w:szCs w:val="24"/>
        </w:rPr>
      </w:pPr>
      <w:r w:rsidRPr="00801E8F">
        <w:rPr>
          <w:rFonts w:ascii="Times New Roman" w:eastAsia="Times New Roman" w:hAnsi="Times New Roman" w:cs="Times New Roman"/>
          <w:sz w:val="24"/>
          <w:szCs w:val="24"/>
        </w:rPr>
        <w:t xml:space="preserve">nemala v posledných desiatich rokoch na základe právoplatného rozhodnutia nepreskúmateľného súdom uloženú pokutu vyššiu ako 50 % zo sumy, ktorú jej bolo možné uložiť podľa §  26 ods. 2, </w:t>
      </w:r>
    </w:p>
    <w:p w:rsidR="008034FE" w:rsidRPr="00801E8F" w:rsidRDefault="008034FE" w:rsidP="00BA2FC8">
      <w:pPr>
        <w:pStyle w:val="Odsekzoznamu"/>
        <w:numPr>
          <w:ilvl w:val="1"/>
          <w:numId w:val="34"/>
        </w:numPr>
        <w:spacing w:after="0" w:line="312" w:lineRule="auto"/>
        <w:ind w:left="426" w:hanging="284"/>
        <w:jc w:val="both"/>
        <w:rPr>
          <w:rFonts w:ascii="Times New Roman" w:hAnsi="Times New Roman" w:cs="Times New Roman"/>
          <w:sz w:val="24"/>
          <w:szCs w:val="24"/>
        </w:rPr>
      </w:pPr>
      <w:r w:rsidRPr="00801E8F">
        <w:rPr>
          <w:rFonts w:ascii="Times New Roman" w:eastAsia="Times New Roman" w:hAnsi="Times New Roman" w:cs="Times New Roman"/>
          <w:sz w:val="24"/>
          <w:szCs w:val="24"/>
        </w:rPr>
        <w:t>nie je považovaná za nedôveryhodnú osobu podľa osobitných predpisov,</w:t>
      </w:r>
      <w:r w:rsidRPr="00801E8F">
        <w:rPr>
          <w:rStyle w:val="Odkaznapoznmkupodiarou"/>
          <w:rFonts w:ascii="Times New Roman" w:eastAsia="Times New Roman" w:hAnsi="Times New Roman" w:cs="Times New Roman"/>
          <w:sz w:val="24"/>
          <w:szCs w:val="24"/>
        </w:rPr>
        <w:footnoteReference w:id="15"/>
      </w:r>
      <w:r w:rsidRPr="00801E8F">
        <w:rPr>
          <w:rFonts w:ascii="Times New Roman" w:eastAsia="Times New Roman" w:hAnsi="Times New Roman" w:cs="Times New Roman"/>
          <w:sz w:val="24"/>
          <w:szCs w:val="24"/>
        </w:rPr>
        <w:t xml:space="preserve">) </w:t>
      </w:r>
    </w:p>
    <w:p w:rsidR="008034FE" w:rsidRPr="00801E8F" w:rsidRDefault="008034FE" w:rsidP="00BA2FC8">
      <w:pPr>
        <w:pStyle w:val="Odsekzoznamu"/>
        <w:numPr>
          <w:ilvl w:val="1"/>
          <w:numId w:val="34"/>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nepôsobila vo funkcii štatutárneho orgánu, člena dozornej rady, prokuristu,  vedúceho organizačnej zložky, osoby zodpovednej za výkon vnútornej kontroly finančnej inštitúcie alebo správcu úverov alebo osoby podľa odseku 2 písm. b), ktorý v posledných piatich rokoch porušil povinnosť podľa osobitného predpisu,</w:t>
      </w:r>
      <w:r w:rsidRPr="00801E8F">
        <w:rPr>
          <w:rFonts w:ascii="Times New Roman" w:eastAsia="Times New Roman" w:hAnsi="Times New Roman" w:cs="Times New Roman"/>
          <w:sz w:val="24"/>
          <w:szCs w:val="24"/>
          <w:vertAlign w:val="superscript"/>
        </w:rPr>
        <w:t>12</w:t>
      </w:r>
      <w:r w:rsidRPr="00801E8F">
        <w:rPr>
          <w:rFonts w:ascii="Times New Roman" w:eastAsia="Times New Roman" w:hAnsi="Times New Roman" w:cs="Times New Roman"/>
          <w:sz w:val="24"/>
          <w:szCs w:val="24"/>
        </w:rPr>
        <w:t>)</w:t>
      </w:r>
    </w:p>
    <w:p w:rsidR="008034FE" w:rsidRPr="00801E8F" w:rsidRDefault="008034FE" w:rsidP="00BA2FC8">
      <w:pPr>
        <w:pStyle w:val="Odsekzoznamu"/>
        <w:numPr>
          <w:ilvl w:val="1"/>
          <w:numId w:val="34"/>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nie je v období posledných desiatich rokoch účastníkom insolvenčného konania,</w:t>
      </w:r>
    </w:p>
    <w:p w:rsidR="008034FE" w:rsidRPr="00801E8F" w:rsidRDefault="008034FE" w:rsidP="00BA2FC8">
      <w:pPr>
        <w:pStyle w:val="Odsekzoznamu"/>
        <w:numPr>
          <w:ilvl w:val="1"/>
          <w:numId w:val="34"/>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nemá narušenú dobrú povesť z dôvodu kumulatívnych účinkov priestupkov a iných správnych deliktov, najmä v oblasti finančnej správy, hospodárskej súťaže, životného prostredia a verejného obstarávania,</w:t>
      </w:r>
    </w:p>
    <w:p w:rsidR="008034FE" w:rsidRPr="00801E8F" w:rsidRDefault="008034FE" w:rsidP="00BA2FC8">
      <w:pPr>
        <w:pStyle w:val="Odsekzoznamu"/>
        <w:numPr>
          <w:ilvl w:val="1"/>
          <w:numId w:val="34"/>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pred podaním žiadosti podľa § 7 vystupovala v obchodných vzťahoch transparentne a spolupracovala s príslušnými orgánmi Slovenskej republiky vrátane Národnej banky Slovenska.</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(9) Fyzickú osobu, ktorá nespĺňa podmienku podľa odseku 8 písm. c), možno uznať za dôveryhodnú, ak z povahy veci vyplýva, že táto fyzická osoba nemohla ovplyvniť skutočnosti podľa odseku 8 písm. c) a tieto skutočnosti nemajú žiadny vplyv na jej ďalšie pôsobenie vo funkcii osôb, ktoré riadia správcu úverov alebo vykonávajú kľúčové funkcie.  </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(10) Fyzická osoba, ktorá nespĺňa podmienku podľa odseku 8 písm. g), sa uzná za dôveryhodnú, ak z povahy veci vyplýva, že táto fyzická osoba nemohla ovplyvniť skutočnosti podľa odseku 8 písm. g) a tieto skutočnosti nemajú žiadny vplyv na jej ďalšie pôsobenie vo funkcii osôb, ktoré riadia správcu úverov alebo vykonávajú kľúčové funkcie.</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(11) Za bezúhonného sa</w:t>
      </w:r>
      <w:r w:rsidR="00943A49" w:rsidRPr="00801E8F">
        <w:rPr>
          <w:rFonts w:ascii="Times New Roman" w:eastAsia="Times New Roman" w:hAnsi="Times New Roman" w:cs="Times New Roman"/>
          <w:sz w:val="24"/>
          <w:szCs w:val="24"/>
          <w:lang w:eastAsia="sk-SK"/>
        </w:rPr>
        <w:t xml:space="preserve"> na účely tohto zákona</w:t>
      </w:r>
      <w:r w:rsidRPr="00801E8F">
        <w:rPr>
          <w:rFonts w:ascii="Times New Roman" w:eastAsia="Times New Roman" w:hAnsi="Times New Roman" w:cs="Times New Roman"/>
          <w:sz w:val="24"/>
          <w:szCs w:val="24"/>
        </w:rPr>
        <w:t xml:space="preserve"> nepovažuje ten, kto bol právoplatne odsúdený za trestný čin hospodársky, trestný čin proti majetku alebo za úmyselný trestný čin, ktorého skutková podstata súvisí s predmetom podnikania,  ak sa naňho nehľadí, akoby nebol odsúdený. </w:t>
      </w:r>
      <w:r w:rsidRPr="00801E8F">
        <w:rPr>
          <w:rFonts w:ascii="Times New Roman" w:eastAsia="Times New Roman" w:hAnsi="Times New Roman" w:cs="Times New Roman"/>
          <w:sz w:val="24"/>
          <w:szCs w:val="24"/>
        </w:rPr>
        <w:lastRenderedPageBreak/>
        <w:t>Bezúhonnosť sa preukazuje výpisom z registra trestov,</w:t>
      </w:r>
      <w:r w:rsidRPr="00801E8F">
        <w:rPr>
          <w:rFonts w:ascii="Times New Roman" w:hAnsi="Times New Roman" w:cs="Times New Roman"/>
          <w:sz w:val="24"/>
          <w:szCs w:val="24"/>
        </w:rPr>
        <w:t xml:space="preserve"> a ak ide o cudzinca,</w:t>
      </w:r>
      <w:r w:rsidRPr="00801E8F">
        <w:rPr>
          <w:rStyle w:val="Odkaznapoznmkupodiarou"/>
          <w:rFonts w:ascii="Times New Roman" w:hAnsi="Times New Roman" w:cs="Times New Roman"/>
          <w:sz w:val="24"/>
          <w:szCs w:val="24"/>
        </w:rPr>
        <w:footnoteReference w:id="16"/>
      </w:r>
      <w:r w:rsidRPr="00801E8F">
        <w:rPr>
          <w:rFonts w:ascii="Times New Roman" w:hAnsi="Times New Roman" w:cs="Times New Roman"/>
          <w:sz w:val="24"/>
          <w:szCs w:val="24"/>
        </w:rPr>
        <w:t xml:space="preserve">) bezúhonnosť sa preukazuje dokladom o bezúhonnosti obdobným výpisu z registra trestov vydaným príslušným orgánom štátu, ktorého je štátnym príslušníkom, alebo príslušným orgánom štátu jeho trvalého pobytu, alebo štátu, v ktorom sa obvykle zdržiava, a to dokladom nie starším ako tri mesiace a predloženým spolu s jeho úradne overeným prekladom do slovenského jazyka. Na účely preukázania bezúhonnosti právnickej osoby a fyzickej osoby musia byť Národnej banke Slovenska písomne poskytnuté údaje, ktoré sú potrebné na vyžiadanie výpisu z registra trestov; tieto údaje Národná banka Slovenska bezodkladne zašle v elektronickej podobe prostredníctvom elektronickej komunikácie Generálnej prokuratúre Slovenskej republiky na vydanie výpisu z registra trestov. Bezúhonnosť právnickej osoby so sídlom mimo územia Slovenskej republiky sa preukazuje dokladom o bezúhonnosti obdobným výpisu z registra trestov vydaným príslušným orgánom štátu, v ktorom má právnická osoba sídlo. </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(12) Vhodnou osobou sa</w:t>
      </w:r>
      <w:r w:rsidR="00B14417" w:rsidRPr="00801E8F">
        <w:rPr>
          <w:rFonts w:ascii="Times New Roman" w:eastAsia="Times New Roman" w:hAnsi="Times New Roman" w:cs="Times New Roman"/>
          <w:sz w:val="24"/>
          <w:szCs w:val="24"/>
          <w:lang w:eastAsia="sk-SK"/>
        </w:rPr>
        <w:t xml:space="preserve"> na účely tohto zákona</w:t>
      </w:r>
      <w:r w:rsidRPr="00801E8F">
        <w:rPr>
          <w:rFonts w:ascii="Times New Roman" w:eastAsia="Times New Roman" w:hAnsi="Times New Roman" w:cs="Times New Roman"/>
          <w:sz w:val="24"/>
          <w:szCs w:val="24"/>
        </w:rPr>
        <w:t xml:space="preserve"> rozumie osoba,</w:t>
      </w:r>
    </w:p>
    <w:p w:rsidR="008034FE" w:rsidRPr="00801E8F" w:rsidRDefault="008034FE" w:rsidP="00BA2FC8">
      <w:pPr>
        <w:pStyle w:val="Odsekzoznamu"/>
        <w:numPr>
          <w:ilvl w:val="1"/>
          <w:numId w:val="42"/>
        </w:numPr>
        <w:spacing w:after="0" w:line="312" w:lineRule="auto"/>
        <w:ind w:left="446" w:hanging="30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ktorej nebolo odobraté povolenie alebo iné oprávnenie na výkon podnikateľskej činnosti</w:t>
      </w:r>
      <w:r w:rsidRPr="00801E8F">
        <w:rPr>
          <w:rStyle w:val="Odkaznapoznmkupodiarou"/>
          <w:rFonts w:ascii="Times New Roman" w:eastAsia="Times New Roman" w:hAnsi="Times New Roman" w:cs="Times New Roman"/>
          <w:sz w:val="24"/>
          <w:szCs w:val="24"/>
        </w:rPr>
        <w:footnoteReference w:id="17"/>
      </w:r>
      <w:r w:rsidRPr="00801E8F">
        <w:rPr>
          <w:rFonts w:ascii="Times New Roman" w:eastAsia="Times New Roman" w:hAnsi="Times New Roman" w:cs="Times New Roman"/>
          <w:sz w:val="24"/>
          <w:szCs w:val="24"/>
        </w:rPr>
        <w:t>) v období desiatich rokov pred podaním žiadosti,</w:t>
      </w:r>
    </w:p>
    <w:p w:rsidR="008034FE" w:rsidRPr="00801E8F" w:rsidRDefault="008034FE" w:rsidP="00BA2FC8">
      <w:pPr>
        <w:pStyle w:val="Odsekzoznamu"/>
        <w:numPr>
          <w:ilvl w:val="1"/>
          <w:numId w:val="42"/>
        </w:numPr>
        <w:spacing w:after="0" w:line="312" w:lineRule="auto"/>
        <w:ind w:left="446" w:hanging="30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na ktorej majetok nebol vyhlásený konkurz, nebola povolená reštrukturalizácia, nebol na ňu zamietnutý návrh na vyhlásenie konkurzu pre nedostatok majetku, nebolo voči nej zastavené konkurzné konanie pre nedostatok majetku alebo na ňu nebol zrušený konkurz pre nedostatok majetku,</w:t>
      </w:r>
    </w:p>
    <w:p w:rsidR="008034FE" w:rsidRPr="00801E8F" w:rsidRDefault="008034FE" w:rsidP="00BA2FC8">
      <w:pPr>
        <w:pStyle w:val="Odsekzoznamu"/>
        <w:numPr>
          <w:ilvl w:val="1"/>
          <w:numId w:val="42"/>
        </w:numPr>
        <w:spacing w:after="0" w:line="312" w:lineRule="auto"/>
        <w:ind w:left="446" w:hanging="30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ktorej v posledných desiatich rokoch nebola na základe právoplatného rozhodnutia nepreskúmateľného súdom uložená pokuta vyššia ako 50 % zo sumy, ktorú možno uložiť podľa § 26 ods. 2,</w:t>
      </w:r>
    </w:p>
    <w:p w:rsidR="008034FE" w:rsidRPr="00801E8F" w:rsidRDefault="008034FE" w:rsidP="00BA2FC8">
      <w:pPr>
        <w:pStyle w:val="Odsekzoznamu"/>
        <w:numPr>
          <w:ilvl w:val="1"/>
          <w:numId w:val="42"/>
        </w:numPr>
        <w:spacing w:after="0" w:line="312" w:lineRule="auto"/>
        <w:ind w:left="446" w:hanging="30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ktorej nebola na základe právoplatného rozhodnutia orgánu dozoru</w:t>
      </w:r>
      <w:r w:rsidRPr="00801E8F">
        <w:rPr>
          <w:rStyle w:val="Odkaznapoznmkupodiarou"/>
          <w:rFonts w:ascii="Times New Roman" w:eastAsia="Times New Roman" w:hAnsi="Times New Roman" w:cs="Times New Roman"/>
          <w:sz w:val="24"/>
          <w:szCs w:val="24"/>
        </w:rPr>
        <w:footnoteReference w:id="18"/>
      </w:r>
      <w:r w:rsidRPr="00801E8F">
        <w:rPr>
          <w:rFonts w:ascii="Times New Roman" w:eastAsia="Times New Roman" w:hAnsi="Times New Roman" w:cs="Times New Roman"/>
          <w:sz w:val="24"/>
          <w:szCs w:val="24"/>
        </w:rPr>
        <w:t>) alebo orgánu dohľadu</w:t>
      </w:r>
      <w:r w:rsidRPr="00801E8F">
        <w:rPr>
          <w:rStyle w:val="Odkaznapoznmkupodiarou"/>
          <w:rFonts w:ascii="Times New Roman" w:eastAsia="Times New Roman" w:hAnsi="Times New Roman" w:cs="Times New Roman"/>
          <w:sz w:val="24"/>
          <w:szCs w:val="24"/>
        </w:rPr>
        <w:footnoteReference w:id="19"/>
      </w:r>
      <w:r w:rsidRPr="00801E8F">
        <w:rPr>
          <w:rFonts w:ascii="Times New Roman" w:eastAsia="Times New Roman" w:hAnsi="Times New Roman" w:cs="Times New Roman"/>
          <w:sz w:val="24"/>
          <w:szCs w:val="24"/>
        </w:rPr>
        <w:t xml:space="preserve">) nepreskúmateľného súdom uložená sankcia za závažné </w:t>
      </w:r>
      <w:r w:rsidR="00943A49" w:rsidRPr="00801E8F">
        <w:rPr>
          <w:rFonts w:ascii="Times New Roman" w:eastAsia="Times New Roman" w:hAnsi="Times New Roman" w:cs="Times New Roman"/>
          <w:sz w:val="24"/>
          <w:szCs w:val="24"/>
          <w:lang w:eastAsia="sk-SK"/>
        </w:rPr>
        <w:t>porušenie povinností</w:t>
      </w:r>
      <w:r w:rsidR="00943A49" w:rsidRPr="00801E8F">
        <w:rPr>
          <w:rFonts w:ascii="Times New Roman" w:eastAsia="Times New Roman" w:hAnsi="Times New Roman" w:cs="Times New Roman"/>
          <w:sz w:val="24"/>
          <w:szCs w:val="24"/>
        </w:rPr>
        <w:t xml:space="preserve"> </w:t>
      </w:r>
      <w:r w:rsidRPr="00801E8F">
        <w:rPr>
          <w:rFonts w:ascii="Times New Roman" w:eastAsia="Times New Roman" w:hAnsi="Times New Roman" w:cs="Times New Roman"/>
          <w:sz w:val="24"/>
          <w:szCs w:val="24"/>
        </w:rPr>
        <w:t>alebo osobitne závažné porušenie povinností v oblasti ochrany spotrebiteľa podľa osobitného predpisu,</w:t>
      </w:r>
      <w:r w:rsidRPr="00801E8F">
        <w:rPr>
          <w:rStyle w:val="Odkaznapoznmkupodiarou"/>
          <w:rFonts w:ascii="Times New Roman" w:eastAsia="Times New Roman" w:hAnsi="Times New Roman" w:cs="Times New Roman"/>
          <w:sz w:val="24"/>
          <w:szCs w:val="24"/>
        </w:rPr>
        <w:footnoteReference w:id="20"/>
      </w:r>
      <w:r w:rsidRPr="00801E8F">
        <w:rPr>
          <w:rFonts w:ascii="Times New Roman" w:eastAsia="Times New Roman" w:hAnsi="Times New Roman" w:cs="Times New Roman"/>
          <w:sz w:val="24"/>
          <w:szCs w:val="24"/>
        </w:rPr>
        <w:t>) a to v období desiatich rokov pred podaním žiadosti,</w:t>
      </w:r>
    </w:p>
    <w:p w:rsidR="008034FE" w:rsidRPr="00801E8F" w:rsidRDefault="008034FE" w:rsidP="00BA2FC8">
      <w:pPr>
        <w:pStyle w:val="Odsekzoznamu"/>
        <w:numPr>
          <w:ilvl w:val="1"/>
          <w:numId w:val="42"/>
        </w:numPr>
        <w:spacing w:after="0" w:line="312" w:lineRule="auto"/>
        <w:ind w:left="446" w:hanging="304"/>
        <w:jc w:val="both"/>
        <w:rPr>
          <w:rFonts w:ascii="Times New Roman" w:hAnsi="Times New Roman" w:cs="Times New Roman"/>
          <w:sz w:val="24"/>
          <w:szCs w:val="24"/>
        </w:rPr>
      </w:pPr>
      <w:r w:rsidRPr="00801E8F">
        <w:rPr>
          <w:rFonts w:ascii="Times New Roman" w:hAnsi="Times New Roman" w:cs="Times New Roman"/>
          <w:sz w:val="24"/>
          <w:szCs w:val="24"/>
        </w:rPr>
        <w:t>ktorá v období piatich rokov pred podaním žiadosti neporušila povinnosť podľa osobitného predpisu.</w:t>
      </w:r>
      <w:r w:rsidRPr="00801E8F">
        <w:rPr>
          <w:rFonts w:ascii="Times New Roman" w:hAnsi="Times New Roman" w:cs="Times New Roman"/>
          <w:sz w:val="24"/>
          <w:szCs w:val="24"/>
          <w:vertAlign w:val="superscript"/>
        </w:rPr>
        <w:t>14</w:t>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(13) Pri posudzovaní vhodnosti právnickej osoby, ktorá má kvalifikovanú účasť na žiadateľovi,  môže Národná banka Slovenska prihliadnuť na dôveryhodnosť a bezúhonnosť fyzických osôb, ktoré sú členmi jej štatutárneho orgánu; ak je to potrebné, je Národná banka Slovenska oprávnená žiadať výpis z registra trestov týchto fyzických osôb.</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lastRenderedPageBreak/>
        <w:t xml:space="preserve">(14) Na účely posudzovania dôveryhodnosti a vhodnosti osôb sa </w:t>
      </w:r>
      <w:r w:rsidR="00B14417" w:rsidRPr="00801E8F">
        <w:rPr>
          <w:rFonts w:ascii="Times New Roman" w:eastAsia="Times New Roman" w:hAnsi="Times New Roman" w:cs="Times New Roman"/>
          <w:sz w:val="24"/>
          <w:szCs w:val="24"/>
          <w:lang w:eastAsia="sk-SK"/>
        </w:rPr>
        <w:t>na účely tohto zákona</w:t>
      </w:r>
      <w:r w:rsidR="00B14417" w:rsidRPr="00801E8F">
        <w:rPr>
          <w:rFonts w:ascii="Times New Roman" w:eastAsia="Times New Roman" w:hAnsi="Times New Roman" w:cs="Times New Roman"/>
          <w:sz w:val="24"/>
          <w:szCs w:val="24"/>
        </w:rPr>
        <w:t xml:space="preserve"> </w:t>
      </w:r>
      <w:r w:rsidRPr="00801E8F">
        <w:rPr>
          <w:rFonts w:ascii="Times New Roman" w:eastAsia="Times New Roman" w:hAnsi="Times New Roman" w:cs="Times New Roman"/>
          <w:sz w:val="24"/>
          <w:szCs w:val="24"/>
        </w:rPr>
        <w:t xml:space="preserve">finančnou inštitúciou rozumie </w:t>
      </w:r>
    </w:p>
    <w:p w:rsidR="008034FE" w:rsidRPr="00801E8F" w:rsidRDefault="008034FE" w:rsidP="00BA2FC8">
      <w:pPr>
        <w:numPr>
          <w:ilvl w:val="0"/>
          <w:numId w:val="43"/>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dohliadaný subjekt finančného trhu podnikajúci na základe povolenia Národnej banky Slovenska,</w:t>
      </w:r>
      <w:r w:rsidRPr="00801E8F">
        <w:rPr>
          <w:rFonts w:ascii="Times New Roman" w:eastAsia="Times New Roman" w:hAnsi="Times New Roman" w:cs="Times New Roman"/>
          <w:sz w:val="24"/>
          <w:szCs w:val="24"/>
          <w:vertAlign w:val="superscript"/>
        </w:rPr>
        <w:t>17</w:t>
      </w:r>
      <w:r w:rsidRPr="00801E8F">
        <w:rPr>
          <w:rFonts w:ascii="Times New Roman" w:eastAsia="Times New Roman" w:hAnsi="Times New Roman" w:cs="Times New Roman"/>
          <w:sz w:val="24"/>
          <w:szCs w:val="24"/>
        </w:rPr>
        <w:t>)</w:t>
      </w:r>
    </w:p>
    <w:p w:rsidR="008034FE" w:rsidRPr="00801E8F" w:rsidRDefault="008034FE" w:rsidP="00BA2FC8">
      <w:pPr>
        <w:numPr>
          <w:ilvl w:val="0"/>
          <w:numId w:val="43"/>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subjekt so sídlom alebo ústredím mimo územia Slovenskej republiky s obdobným predmetom činnosti ako subjekt podľa písmena a) vrátane jeho pobočky umiestnenej na území Slovenskej republiky.</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center"/>
        <w:rPr>
          <w:rFonts w:ascii="Times New Roman" w:eastAsia="Times New Roman" w:hAnsi="Times New Roman" w:cs="Times New Roman"/>
          <w:b/>
          <w:sz w:val="24"/>
          <w:szCs w:val="24"/>
        </w:rPr>
      </w:pPr>
      <w:r w:rsidRPr="00801E8F">
        <w:rPr>
          <w:rFonts w:ascii="Times New Roman" w:eastAsia="Times New Roman" w:hAnsi="Times New Roman" w:cs="Times New Roman"/>
          <w:b/>
          <w:sz w:val="24"/>
          <w:szCs w:val="24"/>
        </w:rPr>
        <w:t>§ 7</w:t>
      </w:r>
    </w:p>
    <w:p w:rsidR="008034FE" w:rsidRPr="00801E8F" w:rsidRDefault="008034FE" w:rsidP="008034FE">
      <w:pPr>
        <w:spacing w:after="0" w:line="312" w:lineRule="auto"/>
        <w:jc w:val="center"/>
        <w:rPr>
          <w:rFonts w:ascii="Times New Roman" w:eastAsia="Times New Roman" w:hAnsi="Times New Roman" w:cs="Times New Roman"/>
          <w:b/>
          <w:sz w:val="24"/>
          <w:szCs w:val="24"/>
        </w:rPr>
      </w:pPr>
      <w:r w:rsidRPr="00801E8F">
        <w:rPr>
          <w:rFonts w:ascii="Times New Roman" w:eastAsia="Times New Roman" w:hAnsi="Times New Roman" w:cs="Times New Roman"/>
          <w:b/>
          <w:sz w:val="24"/>
          <w:szCs w:val="24"/>
        </w:rPr>
        <w:t>Žiadosť o udelenie povolenia</w:t>
      </w:r>
    </w:p>
    <w:p w:rsidR="008034FE" w:rsidRPr="00801E8F" w:rsidRDefault="008034FE" w:rsidP="008034FE">
      <w:pPr>
        <w:spacing w:after="0" w:line="312" w:lineRule="auto"/>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Žiadosť</w:t>
      </w:r>
      <w:r w:rsidRPr="00801E8F">
        <w:rPr>
          <w:rFonts w:ascii="Times New Roman" w:eastAsia="Times New Roman" w:hAnsi="Times New Roman" w:cs="Times New Roman"/>
          <w:sz w:val="24"/>
          <w:szCs w:val="24"/>
        </w:rPr>
        <w:t xml:space="preserve"> o udelenie povolenia</w:t>
      </w:r>
      <w:r w:rsidRPr="00801E8F">
        <w:rPr>
          <w:rFonts w:ascii="Times New Roman" w:hAnsi="Times New Roman" w:cs="Times New Roman"/>
          <w:sz w:val="24"/>
          <w:szCs w:val="24"/>
        </w:rPr>
        <w:t xml:space="preserve"> musí obsahovať</w:t>
      </w:r>
    </w:p>
    <w:p w:rsidR="008034FE" w:rsidRPr="00801E8F" w:rsidRDefault="008034FE" w:rsidP="00BA2FC8">
      <w:pPr>
        <w:pStyle w:val="Odsekzoznamu"/>
        <w:numPr>
          <w:ilvl w:val="1"/>
          <w:numId w:val="35"/>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obchodné meno, sídlo a identifikačné číslo žiadateľa, ak bolo pridelené,</w:t>
      </w:r>
    </w:p>
    <w:p w:rsidR="008034FE" w:rsidRPr="00801E8F" w:rsidRDefault="008034FE" w:rsidP="00BA2FC8">
      <w:pPr>
        <w:pStyle w:val="Odsekzoznamu"/>
        <w:numPr>
          <w:ilvl w:val="1"/>
          <w:numId w:val="35"/>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meno, priezvisko, adresu trvalého pobytu, štátnu príslušnosť a dátum narodenia </w:t>
      </w:r>
      <w:r w:rsidRPr="00801E8F">
        <w:rPr>
          <w:rFonts w:ascii="Times New Roman" w:eastAsia="Times New Roman" w:hAnsi="Times New Roman" w:cs="Times New Roman"/>
          <w:sz w:val="24"/>
          <w:szCs w:val="24"/>
        </w:rPr>
        <w:t>fyzických osôb, ktoré riadia žiadateľa alebo u žiadateľa vykonávajú kľúčové funkcie</w:t>
      </w:r>
      <w:r w:rsidRPr="00801E8F">
        <w:rPr>
          <w:rFonts w:ascii="Times New Roman" w:hAnsi="Times New Roman" w:cs="Times New Roman"/>
          <w:sz w:val="24"/>
          <w:szCs w:val="24"/>
        </w:rPr>
        <w:t>,</w:t>
      </w:r>
    </w:p>
    <w:p w:rsidR="008034FE" w:rsidRPr="00801E8F" w:rsidRDefault="008034FE" w:rsidP="00BA2FC8">
      <w:pPr>
        <w:pStyle w:val="Odsekzoznamu"/>
        <w:numPr>
          <w:ilvl w:val="1"/>
          <w:numId w:val="35"/>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elektronickú adresu žiadateľa,</w:t>
      </w:r>
    </w:p>
    <w:p w:rsidR="008034FE" w:rsidRPr="00801E8F" w:rsidRDefault="008034FE" w:rsidP="00BA2FC8">
      <w:pPr>
        <w:pStyle w:val="Odsekzoznamu"/>
        <w:numPr>
          <w:ilvl w:val="1"/>
          <w:numId w:val="35"/>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zoznam osôb s kvalifikovanou účasťou na žiadateľovi a výšku ich kvalifikovanej účasti,</w:t>
      </w:r>
    </w:p>
    <w:p w:rsidR="008034FE" w:rsidRPr="00801E8F" w:rsidRDefault="008034FE" w:rsidP="00BA2FC8">
      <w:pPr>
        <w:pStyle w:val="Odsekzoznamu"/>
        <w:numPr>
          <w:ilvl w:val="1"/>
          <w:numId w:val="35"/>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číslo a značku zápisu žiadateľa v obchodnom registri,</w:t>
      </w:r>
    </w:p>
    <w:p w:rsidR="008034FE" w:rsidRPr="00801E8F" w:rsidRDefault="008034FE" w:rsidP="00BA2FC8">
      <w:pPr>
        <w:pStyle w:val="Odsekzoznamu"/>
        <w:numPr>
          <w:ilvl w:val="1"/>
          <w:numId w:val="35"/>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ďalšie náležitosti podľa osobitného predpisu.</w:t>
      </w:r>
      <w:r w:rsidRPr="00801E8F">
        <w:rPr>
          <w:rStyle w:val="Odkaznapoznmkupodiarou"/>
          <w:rFonts w:ascii="Times New Roman" w:eastAsia="Times New Roman" w:hAnsi="Times New Roman" w:cs="Times New Roman"/>
          <w:sz w:val="24"/>
          <w:szCs w:val="24"/>
        </w:rPr>
        <w:footnoteReference w:id="21"/>
      </w:r>
      <w:r w:rsidRPr="00801E8F">
        <w:rPr>
          <w:rFonts w:ascii="Times New Roman" w:eastAsia="Times New Roman" w:hAnsi="Times New Roman" w:cs="Times New Roman"/>
          <w:sz w:val="24"/>
          <w:szCs w:val="24"/>
        </w:rPr>
        <w:t>)</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(2) Prílohami k žiadosti </w:t>
      </w:r>
      <w:r w:rsidRPr="00801E8F">
        <w:rPr>
          <w:rFonts w:ascii="Times New Roman" w:eastAsia="Times New Roman" w:hAnsi="Times New Roman" w:cs="Times New Roman"/>
          <w:sz w:val="24"/>
          <w:szCs w:val="24"/>
        </w:rPr>
        <w:t xml:space="preserve">o udelenie povolenia </w:t>
      </w:r>
      <w:r w:rsidRPr="00801E8F">
        <w:rPr>
          <w:rFonts w:ascii="Times New Roman" w:hAnsi="Times New Roman" w:cs="Times New Roman"/>
          <w:sz w:val="24"/>
          <w:szCs w:val="24"/>
        </w:rPr>
        <w:t>sú</w:t>
      </w:r>
    </w:p>
    <w:p w:rsidR="008034FE" w:rsidRPr="00801E8F" w:rsidRDefault="008034FE" w:rsidP="00BA2FC8">
      <w:pPr>
        <w:pStyle w:val="Odsekzoznamu"/>
        <w:numPr>
          <w:ilvl w:val="1"/>
          <w:numId w:val="3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informácia o preukázaní totožnosti osoby konajúcej za žiadateľa podľa osobitného predpisu,</w:t>
      </w:r>
      <w:r w:rsidRPr="00801E8F">
        <w:rPr>
          <w:rStyle w:val="Odkaznapoznmkupodiarou"/>
          <w:rFonts w:ascii="Times New Roman" w:hAnsi="Times New Roman" w:cs="Times New Roman"/>
          <w:sz w:val="24"/>
          <w:szCs w:val="24"/>
        </w:rPr>
        <w:footnoteReference w:id="22"/>
      </w:r>
      <w:r w:rsidRPr="00801E8F">
        <w:rPr>
          <w:rFonts w:ascii="Times New Roman" w:hAnsi="Times New Roman" w:cs="Times New Roman"/>
          <w:sz w:val="24"/>
          <w:szCs w:val="24"/>
        </w:rPr>
        <w:t>) zakladateľská listina, zakladateľská zmluva alebo spoločenská zmluva</w:t>
      </w:r>
      <w:r w:rsidRPr="00801E8F">
        <w:rPr>
          <w:rFonts w:ascii="Times New Roman" w:eastAsia="Times New Roman" w:hAnsi="Times New Roman" w:cs="Times New Roman"/>
          <w:sz w:val="24"/>
          <w:szCs w:val="24"/>
        </w:rPr>
        <w:t xml:space="preserve"> a stanovy</w:t>
      </w:r>
      <w:r w:rsidRPr="00801E8F">
        <w:rPr>
          <w:rFonts w:ascii="Times New Roman" w:hAnsi="Times New Roman" w:cs="Times New Roman"/>
          <w:sz w:val="24"/>
          <w:szCs w:val="24"/>
        </w:rPr>
        <w:t xml:space="preserve">; </w:t>
      </w:r>
      <w:r w:rsidRPr="00801E8F">
        <w:rPr>
          <w:rFonts w:ascii="Times New Roman" w:eastAsia="Times New Roman" w:hAnsi="Times New Roman" w:cs="Times New Roman"/>
          <w:sz w:val="24"/>
          <w:szCs w:val="24"/>
        </w:rPr>
        <w:t xml:space="preserve">zakladateľská listina, zakladateľská zmluva alebo spoločenská zmluva a stanovy </w:t>
      </w:r>
      <w:r w:rsidRPr="00801E8F">
        <w:rPr>
          <w:rFonts w:ascii="Times New Roman" w:hAnsi="Times New Roman" w:cs="Times New Roman"/>
          <w:sz w:val="24"/>
          <w:szCs w:val="24"/>
        </w:rPr>
        <w:t>sa nepredkladajú, ak sú splnené podmienky podľa osobitného predpisu</w:t>
      </w:r>
      <w:r w:rsidRPr="00801E8F">
        <w:rPr>
          <w:rStyle w:val="Odkaznapoznmkupodiarou"/>
          <w:rFonts w:ascii="Times New Roman" w:hAnsi="Times New Roman" w:cs="Times New Roman"/>
          <w:sz w:val="24"/>
          <w:szCs w:val="24"/>
        </w:rPr>
        <w:footnoteReference w:id="23"/>
      </w:r>
      <w:r w:rsidRPr="00801E8F">
        <w:rPr>
          <w:rFonts w:ascii="Times New Roman" w:hAnsi="Times New Roman" w:cs="Times New Roman"/>
          <w:sz w:val="24"/>
          <w:szCs w:val="24"/>
        </w:rPr>
        <w:t>) alebo si ich orgán dohľadu môže vyžiadať zo zbierky listín,</w:t>
      </w:r>
      <w:r w:rsidRPr="00801E8F">
        <w:rPr>
          <w:rStyle w:val="Odkaznapoznmkupodiarou"/>
          <w:rFonts w:ascii="Times New Roman" w:hAnsi="Times New Roman" w:cs="Times New Roman"/>
          <w:sz w:val="24"/>
          <w:szCs w:val="24"/>
        </w:rPr>
        <w:footnoteReference w:id="24"/>
      </w:r>
      <w:r w:rsidRPr="00801E8F">
        <w:rPr>
          <w:rFonts w:ascii="Times New Roman" w:hAnsi="Times New Roman" w:cs="Times New Roman"/>
          <w:sz w:val="24"/>
          <w:szCs w:val="24"/>
        </w:rPr>
        <w:t>)</w:t>
      </w:r>
    </w:p>
    <w:p w:rsidR="008034FE" w:rsidRPr="00801E8F" w:rsidRDefault="008034FE" w:rsidP="00BA2FC8">
      <w:pPr>
        <w:pStyle w:val="Odsekzoznamu"/>
        <w:numPr>
          <w:ilvl w:val="1"/>
          <w:numId w:val="3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stručný odborný životopis fyzickej osoby, ktorá riadi žiadateľa alebo vykonáva kľúčové funkcie u žiadateľa, úradne osvedčená kópia dokladu o vzdelaní a úradne osvedčená kópia alebo originál dokladu o odbornej praxi fyzickej osoby, ktorá </w:t>
      </w:r>
      <w:r w:rsidRPr="00801E8F">
        <w:rPr>
          <w:rFonts w:ascii="Times New Roman" w:eastAsia="Times New Roman" w:hAnsi="Times New Roman" w:cs="Times New Roman"/>
          <w:sz w:val="24"/>
          <w:szCs w:val="24"/>
        </w:rPr>
        <w:t>riadi žiadateľa alebo vykonáva kľúčové funkcie u</w:t>
      </w:r>
      <w:r w:rsidRPr="00801E8F">
        <w:rPr>
          <w:rFonts w:ascii="Times New Roman" w:hAnsi="Times New Roman" w:cs="Times New Roman"/>
          <w:sz w:val="24"/>
          <w:szCs w:val="24"/>
        </w:rPr>
        <w:t xml:space="preserve"> žiadateľa; ak ide o iné obdobné zahraničné vzdelanie, úradne osvedčená kópia dokladu o vzdelaní musí obsahovať osvedčenie o tom, že ide o vzdelanie porovnateľné so vzdelaním podľa </w:t>
      </w:r>
      <w:r w:rsidRPr="00801E8F">
        <w:rPr>
          <w:rFonts w:ascii="Times New Roman" w:eastAsia="Times New Roman" w:hAnsi="Times New Roman" w:cs="Times New Roman"/>
          <w:sz w:val="24"/>
          <w:szCs w:val="24"/>
        </w:rPr>
        <w:t>§ 6 ods. 4</w:t>
      </w:r>
      <w:r w:rsidRPr="00801E8F">
        <w:rPr>
          <w:rFonts w:ascii="Times New Roman" w:hAnsi="Times New Roman" w:cs="Times New Roman"/>
          <w:sz w:val="24"/>
          <w:szCs w:val="24"/>
        </w:rPr>
        <w:t>,</w:t>
      </w:r>
    </w:p>
    <w:p w:rsidR="008034FE" w:rsidRPr="00801E8F" w:rsidRDefault="008034FE" w:rsidP="00BA2FC8">
      <w:pPr>
        <w:pStyle w:val="Odsekzoznamu"/>
        <w:numPr>
          <w:ilvl w:val="1"/>
          <w:numId w:val="3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údaje potrebné na vyžiadanie výpisu z registra trestov fyzickej osoby, ktorá </w:t>
      </w:r>
      <w:r w:rsidRPr="00801E8F">
        <w:rPr>
          <w:rFonts w:ascii="Times New Roman" w:eastAsia="Times New Roman" w:hAnsi="Times New Roman" w:cs="Times New Roman"/>
          <w:sz w:val="24"/>
          <w:szCs w:val="24"/>
        </w:rPr>
        <w:t>riadi žiadateľa</w:t>
      </w:r>
      <w:r w:rsidRPr="00801E8F">
        <w:rPr>
          <w:rFonts w:ascii="Times New Roman" w:hAnsi="Times New Roman" w:cs="Times New Roman"/>
          <w:sz w:val="24"/>
          <w:szCs w:val="24"/>
        </w:rPr>
        <w:t xml:space="preserve"> alebo </w:t>
      </w:r>
      <w:r w:rsidRPr="00801E8F">
        <w:rPr>
          <w:rFonts w:ascii="Times New Roman" w:eastAsia="Times New Roman" w:hAnsi="Times New Roman" w:cs="Times New Roman"/>
          <w:sz w:val="24"/>
          <w:szCs w:val="24"/>
        </w:rPr>
        <w:t>vykonáva kľúčové funkcie u žiadateľa a konečného užívateľa výhod</w:t>
      </w:r>
      <w:r w:rsidRPr="00801E8F">
        <w:rPr>
          <w:rFonts w:ascii="Times New Roman" w:hAnsi="Times New Roman" w:cs="Times New Roman"/>
          <w:sz w:val="24"/>
          <w:szCs w:val="24"/>
        </w:rPr>
        <w:t xml:space="preserve"> žiadateľa; ak </w:t>
      </w:r>
      <w:r w:rsidRPr="00801E8F">
        <w:rPr>
          <w:rFonts w:ascii="Times New Roman" w:eastAsia="Times New Roman" w:hAnsi="Times New Roman" w:cs="Times New Roman"/>
          <w:sz w:val="24"/>
          <w:szCs w:val="24"/>
        </w:rPr>
        <w:t>ide</w:t>
      </w:r>
      <w:r w:rsidRPr="00801E8F">
        <w:rPr>
          <w:rFonts w:ascii="Times New Roman" w:hAnsi="Times New Roman" w:cs="Times New Roman"/>
          <w:sz w:val="24"/>
          <w:szCs w:val="24"/>
        </w:rPr>
        <w:t xml:space="preserve"> o cudzinca,</w:t>
      </w:r>
      <w:r w:rsidRPr="00801E8F">
        <w:rPr>
          <w:rFonts w:ascii="Times New Roman" w:hAnsi="Times New Roman" w:cs="Times New Roman"/>
          <w:sz w:val="24"/>
          <w:szCs w:val="24"/>
          <w:vertAlign w:val="superscript"/>
        </w:rPr>
        <w:t>16</w:t>
      </w:r>
      <w:r w:rsidRPr="00801E8F">
        <w:rPr>
          <w:rFonts w:ascii="Times New Roman" w:hAnsi="Times New Roman" w:cs="Times New Roman"/>
          <w:sz w:val="24"/>
          <w:szCs w:val="24"/>
        </w:rPr>
        <w:t xml:space="preserve">) bezúhonnosť sa preukazuje dokladom o bezúhonnosti obdobným výpisu z registra trestov vydaným príslušným orgánom štátu, ktorého je štátnym príslušníkom, alebo príslušným orgánom štátu jeho trvalého pobytu, alebo štátu, v ktorom sa obvykle </w:t>
      </w:r>
      <w:r w:rsidRPr="00801E8F">
        <w:rPr>
          <w:rFonts w:ascii="Times New Roman" w:hAnsi="Times New Roman" w:cs="Times New Roman"/>
          <w:sz w:val="24"/>
          <w:szCs w:val="24"/>
        </w:rPr>
        <w:lastRenderedPageBreak/>
        <w:t>zdržiava, a to dokladom nie starším ako tri mesiace a predloženým spolu s jeho úradne overeným prekladom do slovenského jazyka,</w:t>
      </w:r>
    </w:p>
    <w:p w:rsidR="008034FE" w:rsidRPr="00801E8F" w:rsidRDefault="008034FE" w:rsidP="00BA2FC8">
      <w:pPr>
        <w:pStyle w:val="Odsekzoznamu"/>
        <w:numPr>
          <w:ilvl w:val="1"/>
          <w:numId w:val="36"/>
        </w:numPr>
        <w:spacing w:after="0" w:line="312" w:lineRule="auto"/>
        <w:ind w:left="426" w:hanging="284"/>
        <w:jc w:val="both"/>
        <w:rPr>
          <w:rFonts w:ascii="Times New Roman" w:eastAsia="Times New Roman" w:hAnsi="Times New Roman" w:cs="Times New Roman"/>
          <w:sz w:val="24"/>
          <w:szCs w:val="24"/>
        </w:rPr>
      </w:pPr>
      <w:r w:rsidRPr="00801E8F">
        <w:rPr>
          <w:rFonts w:ascii="Times New Roman" w:hAnsi="Times New Roman" w:cs="Times New Roman"/>
          <w:sz w:val="24"/>
          <w:szCs w:val="24"/>
        </w:rPr>
        <w:t xml:space="preserve">údaje potrebné na vyžiadanie výpisu z registra trestov osôb, ktoré majú kvalifikovanú účasť na žiadateľovi, </w:t>
      </w:r>
      <w:r w:rsidRPr="00801E8F">
        <w:rPr>
          <w:rFonts w:ascii="Times New Roman" w:eastAsia="Times New Roman" w:hAnsi="Times New Roman" w:cs="Times New Roman"/>
          <w:sz w:val="24"/>
          <w:szCs w:val="24"/>
        </w:rPr>
        <w:t xml:space="preserve">výpis z registra trestov osôb, ktoré majú kvalifikovanú účasť na žiadateľovi a nemajú sídlo alebo bydlisko na území Slovenskej republiky, </w:t>
      </w:r>
    </w:p>
    <w:p w:rsidR="008034FE" w:rsidRPr="00801E8F" w:rsidRDefault="008034FE" w:rsidP="00BA2FC8">
      <w:pPr>
        <w:pStyle w:val="Odsekzoznamu"/>
        <w:numPr>
          <w:ilvl w:val="1"/>
          <w:numId w:val="3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čestné vyhlásenie o dôveryhodnosti fyzickej osoby, ktorá </w:t>
      </w:r>
      <w:r w:rsidRPr="00801E8F">
        <w:rPr>
          <w:rFonts w:ascii="Times New Roman" w:eastAsia="Times New Roman" w:hAnsi="Times New Roman" w:cs="Times New Roman"/>
          <w:sz w:val="24"/>
          <w:szCs w:val="24"/>
        </w:rPr>
        <w:t>riadi žiadateľa</w:t>
      </w:r>
      <w:r w:rsidRPr="00801E8F">
        <w:rPr>
          <w:rFonts w:ascii="Times New Roman" w:hAnsi="Times New Roman" w:cs="Times New Roman"/>
          <w:sz w:val="24"/>
          <w:szCs w:val="24"/>
        </w:rPr>
        <w:t xml:space="preserve"> alebo </w:t>
      </w:r>
      <w:r w:rsidRPr="00801E8F">
        <w:rPr>
          <w:rFonts w:ascii="Times New Roman" w:eastAsia="Times New Roman" w:hAnsi="Times New Roman" w:cs="Times New Roman"/>
          <w:sz w:val="24"/>
          <w:szCs w:val="24"/>
        </w:rPr>
        <w:t>vykonáva kľúčové funkcie u žiadateľa</w:t>
      </w:r>
      <w:r w:rsidRPr="00801E8F">
        <w:rPr>
          <w:rFonts w:ascii="Times New Roman" w:hAnsi="Times New Roman" w:cs="Times New Roman"/>
          <w:sz w:val="24"/>
          <w:szCs w:val="24"/>
        </w:rPr>
        <w:t xml:space="preserve"> a čestné vyhlásenie o úplnosti, správnosti, pravdivosti, pravosti a aktuálnosti dokladov podľa </w:t>
      </w:r>
      <w:r w:rsidR="00943A49" w:rsidRPr="00801E8F">
        <w:rPr>
          <w:rFonts w:ascii="Times New Roman" w:eastAsia="Times New Roman" w:hAnsi="Times New Roman" w:cs="Times New Roman"/>
          <w:sz w:val="24"/>
          <w:szCs w:val="24"/>
          <w:lang w:eastAsia="sk-SK"/>
        </w:rPr>
        <w:t>písmena b)</w:t>
      </w:r>
      <w:r w:rsidRPr="00801E8F">
        <w:rPr>
          <w:rFonts w:ascii="Times New Roman" w:hAnsi="Times New Roman" w:cs="Times New Roman"/>
          <w:sz w:val="24"/>
          <w:szCs w:val="24"/>
        </w:rPr>
        <w:t xml:space="preserve">s úradne osvedčeným podpisom tejto </w:t>
      </w:r>
      <w:r w:rsidRPr="00801E8F">
        <w:rPr>
          <w:rFonts w:ascii="Times New Roman" w:eastAsia="Times New Roman" w:hAnsi="Times New Roman" w:cs="Times New Roman"/>
          <w:sz w:val="24"/>
          <w:szCs w:val="24"/>
        </w:rPr>
        <w:t xml:space="preserve">osoby, </w:t>
      </w:r>
    </w:p>
    <w:p w:rsidR="008034FE" w:rsidRPr="00801E8F" w:rsidRDefault="008034FE" w:rsidP="00BA2FC8">
      <w:pPr>
        <w:pStyle w:val="Odsekzoznamu"/>
        <w:numPr>
          <w:ilvl w:val="1"/>
          <w:numId w:val="3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čestné vyhlásenie o</w:t>
      </w:r>
      <w:r w:rsidRPr="00801E8F">
        <w:rPr>
          <w:rFonts w:ascii="Times New Roman" w:eastAsia="Times New Roman" w:hAnsi="Times New Roman" w:cs="Times New Roman"/>
          <w:sz w:val="24"/>
          <w:szCs w:val="24"/>
        </w:rPr>
        <w:t xml:space="preserve"> dôveryhodnosti konečného užívateľa výhod žiadateľa s úradne osvedčeným podpisom konečného užívateľa výhod</w:t>
      </w:r>
      <w:r w:rsidRPr="00801E8F">
        <w:rPr>
          <w:rFonts w:ascii="Times New Roman" w:hAnsi="Times New Roman" w:cs="Times New Roman"/>
          <w:sz w:val="24"/>
          <w:szCs w:val="24"/>
        </w:rPr>
        <w:t>,</w:t>
      </w:r>
    </w:p>
    <w:p w:rsidR="008034FE" w:rsidRPr="00801E8F" w:rsidRDefault="008034FE" w:rsidP="00BA2FC8">
      <w:pPr>
        <w:pStyle w:val="Odsekzoznamu"/>
        <w:numPr>
          <w:ilvl w:val="1"/>
          <w:numId w:val="36"/>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čestné vyhlásenie o vhodnosti žiadateľa a osoby s kvalifikovanou účasťou na žiadateľovi podľa § 6 ods. 12 a čestné vyhlásenie o úplnosti, správnosti, pravdivosti, pravosti a aktuálnosti dokladov s úradne osvedčeným podpisom osôb oprávnených konať za žiadateľa a osoby s kvalifikovanou účasťou na žiadateľovi</w:t>
      </w:r>
      <w:r w:rsidRPr="00801E8F" w:rsidDel="722010EE">
        <w:rPr>
          <w:rFonts w:ascii="Times New Roman" w:eastAsia="Times New Roman" w:hAnsi="Times New Roman" w:cs="Times New Roman"/>
          <w:sz w:val="24"/>
          <w:szCs w:val="24"/>
        </w:rPr>
        <w:t>,</w:t>
      </w:r>
    </w:p>
    <w:p w:rsidR="008034FE" w:rsidRPr="00801E8F" w:rsidRDefault="008034FE" w:rsidP="00BA2FC8">
      <w:pPr>
        <w:pStyle w:val="Odsekzoznamu"/>
        <w:numPr>
          <w:ilvl w:val="1"/>
          <w:numId w:val="3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obchodný plán podľa odseku </w:t>
      </w:r>
      <w:r w:rsidRPr="00801E8F">
        <w:rPr>
          <w:rFonts w:ascii="Times New Roman" w:eastAsia="Times New Roman" w:hAnsi="Times New Roman" w:cs="Times New Roman"/>
          <w:sz w:val="24"/>
          <w:szCs w:val="24"/>
        </w:rPr>
        <w:t>3</w:t>
      </w:r>
      <w:r w:rsidRPr="00801E8F">
        <w:rPr>
          <w:rFonts w:ascii="Times New Roman" w:hAnsi="Times New Roman" w:cs="Times New Roman"/>
          <w:sz w:val="24"/>
          <w:szCs w:val="24"/>
        </w:rPr>
        <w:t>,</w:t>
      </w:r>
    </w:p>
    <w:p w:rsidR="008034FE" w:rsidRPr="00801E8F" w:rsidRDefault="008034FE" w:rsidP="00BA2FC8">
      <w:pPr>
        <w:pStyle w:val="Odsekzoznamu"/>
        <w:numPr>
          <w:ilvl w:val="1"/>
          <w:numId w:val="36"/>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vnútorné predpisy, ktoré upravujú</w:t>
      </w:r>
    </w:p>
    <w:p w:rsidR="008034FE" w:rsidRPr="00801E8F" w:rsidRDefault="008034FE" w:rsidP="00F61B66">
      <w:pPr>
        <w:spacing w:after="0" w:line="312" w:lineRule="auto"/>
        <w:ind w:left="709" w:hanging="142"/>
        <w:jc w:val="both"/>
        <w:rPr>
          <w:rFonts w:ascii="Times New Roman" w:hAnsi="Times New Roman" w:cs="Times New Roman"/>
          <w:sz w:val="24"/>
          <w:szCs w:val="24"/>
        </w:rPr>
      </w:pPr>
      <w:r w:rsidRPr="00801E8F">
        <w:rPr>
          <w:rFonts w:ascii="Times New Roman" w:eastAsia="Times New Roman" w:hAnsi="Times New Roman" w:cs="Times New Roman"/>
          <w:sz w:val="24"/>
          <w:szCs w:val="24"/>
        </w:rPr>
        <w:t>1. systém správy a riadenia a systém vnútornej kontroly,</w:t>
      </w:r>
    </w:p>
    <w:p w:rsidR="008034FE" w:rsidRPr="00801E8F" w:rsidRDefault="008034FE" w:rsidP="00F61B66">
      <w:pPr>
        <w:spacing w:after="0" w:line="312" w:lineRule="auto"/>
        <w:ind w:left="709" w:hanging="142"/>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2. účtovné postupy,</w:t>
      </w:r>
    </w:p>
    <w:p w:rsidR="008034FE" w:rsidRPr="00801E8F" w:rsidRDefault="008034FE" w:rsidP="00F61B66">
      <w:pPr>
        <w:spacing w:after="0" w:line="312" w:lineRule="auto"/>
        <w:ind w:left="709" w:hanging="142"/>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3. postupy pri spravovaní úverov,</w:t>
      </w:r>
    </w:p>
    <w:p w:rsidR="008034FE" w:rsidRPr="00801E8F" w:rsidRDefault="008034FE" w:rsidP="00F61B66">
      <w:pPr>
        <w:spacing w:after="0" w:line="312" w:lineRule="auto"/>
        <w:ind w:left="709" w:hanging="142"/>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4. riadenie rizík,</w:t>
      </w:r>
    </w:p>
    <w:p w:rsidR="008034FE" w:rsidRPr="00801E8F" w:rsidRDefault="008034FE" w:rsidP="00BA2FC8">
      <w:pPr>
        <w:pStyle w:val="Odsekzoznamu"/>
        <w:numPr>
          <w:ilvl w:val="1"/>
          <w:numId w:val="36"/>
        </w:numPr>
        <w:spacing w:after="0" w:line="312" w:lineRule="auto"/>
        <w:ind w:left="426" w:hanging="284"/>
        <w:jc w:val="both"/>
        <w:rPr>
          <w:rFonts w:ascii="Times New Roman" w:hAnsi="Times New Roman" w:cs="Times New Roman"/>
          <w:sz w:val="24"/>
          <w:szCs w:val="24"/>
        </w:rPr>
      </w:pPr>
      <w:r w:rsidRPr="00801E8F">
        <w:rPr>
          <w:rFonts w:ascii="Times New Roman" w:eastAsia="Times New Roman" w:hAnsi="Times New Roman" w:cs="Times New Roman"/>
          <w:sz w:val="24"/>
          <w:szCs w:val="24"/>
        </w:rPr>
        <w:t>postupy vybavovania sťažností a vnútorný predpis upravujúci formu, spôsob prijatia, spôsob vybavenia a evidenciu sťažností,</w:t>
      </w:r>
    </w:p>
    <w:p w:rsidR="008034FE" w:rsidRPr="00801E8F" w:rsidRDefault="008034FE" w:rsidP="00BA2FC8">
      <w:pPr>
        <w:pStyle w:val="Odsekzoznamu"/>
        <w:numPr>
          <w:ilvl w:val="1"/>
          <w:numId w:val="36"/>
        </w:numPr>
        <w:spacing w:after="0" w:line="312" w:lineRule="auto"/>
        <w:ind w:left="426" w:hanging="284"/>
        <w:jc w:val="both"/>
        <w:rPr>
          <w:rFonts w:ascii="Times New Roman" w:hAnsi="Times New Roman" w:cs="Times New Roman"/>
          <w:sz w:val="24"/>
          <w:szCs w:val="24"/>
        </w:rPr>
      </w:pPr>
      <w:r w:rsidRPr="00801E8F">
        <w:rPr>
          <w:rFonts w:ascii="Times New Roman" w:eastAsia="Times New Roman" w:hAnsi="Times New Roman" w:cs="Times New Roman"/>
          <w:sz w:val="24"/>
          <w:szCs w:val="24"/>
        </w:rPr>
        <w:t>program vlastnej činnosti povinnej osoby,</w:t>
      </w:r>
      <w:r w:rsidRPr="00801E8F">
        <w:rPr>
          <w:rStyle w:val="Odkaznapoznmkupodiarou"/>
          <w:rFonts w:ascii="Times New Roman" w:eastAsia="Times New Roman" w:hAnsi="Times New Roman" w:cs="Times New Roman"/>
          <w:sz w:val="24"/>
          <w:szCs w:val="24"/>
        </w:rPr>
        <w:footnoteReference w:id="25"/>
      </w:r>
      <w:r w:rsidRPr="00801E8F">
        <w:rPr>
          <w:rFonts w:ascii="Times New Roman" w:eastAsia="Times New Roman" w:hAnsi="Times New Roman" w:cs="Times New Roman"/>
          <w:sz w:val="24"/>
          <w:szCs w:val="24"/>
        </w:rPr>
        <w:t>)</w:t>
      </w:r>
    </w:p>
    <w:p w:rsidR="008034FE" w:rsidRPr="00801E8F" w:rsidRDefault="008034FE" w:rsidP="00BA2FC8">
      <w:pPr>
        <w:pStyle w:val="Odsekzoznamu"/>
        <w:numPr>
          <w:ilvl w:val="1"/>
          <w:numId w:val="3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grafické znázornenie a opis vlastníckej štruktúry žiadateľa,</w:t>
      </w:r>
    </w:p>
    <w:p w:rsidR="008034FE" w:rsidRPr="00801E8F" w:rsidRDefault="008034FE" w:rsidP="00BA2FC8">
      <w:pPr>
        <w:pStyle w:val="Odsekzoznamu"/>
        <w:numPr>
          <w:ilvl w:val="1"/>
          <w:numId w:val="36"/>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doklady o pôvode majetku, ktorý je predpokladom výkonu činnosti správcu úverov,</w:t>
      </w:r>
    </w:p>
    <w:p w:rsidR="008034FE" w:rsidRPr="00801E8F" w:rsidRDefault="008034FE" w:rsidP="00BA2FC8">
      <w:pPr>
        <w:pStyle w:val="Odsekzoznamu"/>
        <w:numPr>
          <w:ilvl w:val="1"/>
          <w:numId w:val="3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grafické znázornenie a opis štruktúry skupiny s úzkymi väzbami,</w:t>
      </w:r>
    </w:p>
    <w:p w:rsidR="008034FE" w:rsidRPr="00801E8F" w:rsidRDefault="008034FE" w:rsidP="00BA2FC8">
      <w:pPr>
        <w:pStyle w:val="Odsekzoznamu"/>
        <w:numPr>
          <w:ilvl w:val="1"/>
          <w:numId w:val="3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čestné vyhlásenie žiadateľa, že právne predpisy upravujúce problematiku úzkych väzieb v štáte, na ktorého území má skupina </w:t>
      </w:r>
      <w:r w:rsidRPr="00801E8F">
        <w:rPr>
          <w:rFonts w:ascii="Times New Roman" w:eastAsia="Times New Roman" w:hAnsi="Times New Roman" w:cs="Times New Roman"/>
          <w:sz w:val="24"/>
          <w:szCs w:val="24"/>
        </w:rPr>
        <w:t>úzke</w:t>
      </w:r>
      <w:r w:rsidRPr="00801E8F">
        <w:rPr>
          <w:rFonts w:ascii="Times New Roman" w:hAnsi="Times New Roman" w:cs="Times New Roman"/>
          <w:sz w:val="24"/>
          <w:szCs w:val="24"/>
        </w:rPr>
        <w:t xml:space="preserve"> väzby, nebránia výkonu dohľadu, ak je akcionárom alebo spoločníkom </w:t>
      </w:r>
      <w:r w:rsidRPr="00801E8F">
        <w:rPr>
          <w:rFonts w:ascii="Times New Roman" w:eastAsia="Times New Roman" w:hAnsi="Times New Roman" w:cs="Times New Roman"/>
          <w:sz w:val="24"/>
          <w:szCs w:val="24"/>
        </w:rPr>
        <w:t>cudzinec</w:t>
      </w:r>
      <w:r w:rsidRPr="00801E8F">
        <w:rPr>
          <w:rStyle w:val="Odkaznapoznmkupodiarou"/>
          <w:rFonts w:ascii="Times New Roman" w:eastAsia="Times New Roman" w:hAnsi="Times New Roman" w:cs="Times New Roman"/>
          <w:sz w:val="24"/>
          <w:szCs w:val="24"/>
        </w:rPr>
        <w:footnoteReference w:id="26"/>
      </w:r>
      <w:r w:rsidRPr="00801E8F">
        <w:rPr>
          <w:rFonts w:ascii="Times New Roman" w:hAnsi="Times New Roman" w:cs="Times New Roman"/>
          <w:sz w:val="24"/>
          <w:szCs w:val="24"/>
        </w:rPr>
        <w:t>) alebo právnická osoba so sídlom v zahraničí,</w:t>
      </w:r>
    </w:p>
    <w:p w:rsidR="008034FE" w:rsidRPr="00801E8F" w:rsidRDefault="008034FE" w:rsidP="00BA2FC8">
      <w:pPr>
        <w:pStyle w:val="Odsekzoznamu"/>
        <w:numPr>
          <w:ilvl w:val="1"/>
          <w:numId w:val="36"/>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dokument o vykonaní posúdenia individuálnej odbornej spôsobilosti osôb, ktoré riadia žiadateľa alebo vykonávajú kľúčové funkcie u žiadateľa vypracovaný žiadateľom a posúdenia kolektívnej odbornej spôsobilosti osôb, ktoré riadia žiadateľa vypracovaný žiadateľom, </w:t>
      </w:r>
    </w:p>
    <w:p w:rsidR="008034FE" w:rsidRPr="00801E8F" w:rsidRDefault="008034FE" w:rsidP="00BA2FC8">
      <w:pPr>
        <w:pStyle w:val="Odsekzoznamu"/>
        <w:numPr>
          <w:ilvl w:val="1"/>
          <w:numId w:val="36"/>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informácia žiadateľa, či bude alebo nebude prijímať a držať finančné prostriedky od dlžníkov; ak žiadateľ informuje, že bude prijímať a držať finančné prostriedky od dlžníkov, priloží doklad preukazujúci zriadenie samostatného platobného účtu v banke alebo v </w:t>
      </w:r>
      <w:r w:rsidRPr="00801E8F">
        <w:rPr>
          <w:rFonts w:ascii="Times New Roman" w:eastAsia="Times New Roman" w:hAnsi="Times New Roman" w:cs="Times New Roman"/>
          <w:sz w:val="24"/>
          <w:szCs w:val="24"/>
        </w:rPr>
        <w:lastRenderedPageBreak/>
        <w:t>pobočke zahraničnej banky, na ktorý sa majú pripisovať všetky finančné prostriedky prijaté od dlžníkov,</w:t>
      </w:r>
    </w:p>
    <w:p w:rsidR="008034FE" w:rsidRPr="00801E8F" w:rsidRDefault="008034FE" w:rsidP="00BA2FC8">
      <w:pPr>
        <w:pStyle w:val="Odsekzoznamu"/>
        <w:numPr>
          <w:ilvl w:val="1"/>
          <w:numId w:val="36"/>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predchádzajúce povolenie v súvislosti so spracúvaním osobných údajov správcom úverov vydané Úradom na ochranu osobných údajov po vykonaní predchádzajúcej konzultácie podľa osobitného predpisu,</w:t>
      </w:r>
      <w:r w:rsidRPr="00801E8F">
        <w:rPr>
          <w:rStyle w:val="Odkaznapoznmkupodiarou"/>
          <w:rFonts w:ascii="Times New Roman" w:eastAsia="Times New Roman" w:hAnsi="Times New Roman" w:cs="Times New Roman"/>
          <w:sz w:val="24"/>
          <w:szCs w:val="24"/>
        </w:rPr>
        <w:footnoteReference w:id="27"/>
      </w:r>
      <w:r w:rsidRPr="00801E8F">
        <w:rPr>
          <w:rFonts w:ascii="Times New Roman" w:eastAsia="Times New Roman" w:hAnsi="Times New Roman" w:cs="Times New Roman"/>
          <w:sz w:val="24"/>
          <w:szCs w:val="24"/>
        </w:rPr>
        <w:t>)</w:t>
      </w:r>
    </w:p>
    <w:p w:rsidR="008034FE" w:rsidRPr="00801E8F" w:rsidRDefault="008034FE" w:rsidP="00BA2FC8">
      <w:pPr>
        <w:pStyle w:val="Odsekzoznamu"/>
        <w:numPr>
          <w:ilvl w:val="1"/>
          <w:numId w:val="36"/>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zmluva s poskytovateľom úverových služieb, ak bola uzavretá.</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w:t>
      </w:r>
      <w:r w:rsidRPr="00801E8F">
        <w:rPr>
          <w:rFonts w:ascii="Times New Roman" w:eastAsia="Times New Roman" w:hAnsi="Times New Roman" w:cs="Times New Roman"/>
          <w:sz w:val="24"/>
          <w:szCs w:val="24"/>
        </w:rPr>
        <w:t>3</w:t>
      </w:r>
      <w:r w:rsidRPr="00801E8F">
        <w:rPr>
          <w:rFonts w:ascii="Times New Roman" w:hAnsi="Times New Roman" w:cs="Times New Roman"/>
          <w:sz w:val="24"/>
          <w:szCs w:val="24"/>
        </w:rPr>
        <w:t xml:space="preserve">) </w:t>
      </w:r>
      <w:r w:rsidRPr="00801E8F">
        <w:rPr>
          <w:rFonts w:ascii="Times New Roman" w:eastAsia="Times New Roman" w:hAnsi="Times New Roman" w:cs="Times New Roman"/>
          <w:sz w:val="24"/>
          <w:szCs w:val="24"/>
        </w:rPr>
        <w:t>Obchodný plán obsahuje najmä predbežný rozpočet na prvé tri účtovné roky a návrh organizačného zabezpečenia, personálneho zabezpečenia a technického zabezpečenia činností.</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eastAsia="Times New Roman" w:hAnsi="Times New Roman" w:cs="Times New Roman"/>
          <w:sz w:val="24"/>
          <w:szCs w:val="24"/>
        </w:rPr>
        <w:t>(4) Vnútorné predpisy upravujúce systém správy a riadenia a systém vnútornej kontroly musia obsahovať</w:t>
      </w:r>
    </w:p>
    <w:p w:rsidR="008034FE" w:rsidRPr="00801E8F" w:rsidRDefault="008034FE" w:rsidP="00BA2FC8">
      <w:pPr>
        <w:pStyle w:val="Odsekzoznamu"/>
        <w:numPr>
          <w:ilvl w:val="1"/>
          <w:numId w:val="37"/>
        </w:numPr>
        <w:spacing w:after="0" w:line="312" w:lineRule="auto"/>
        <w:ind w:left="426" w:hanging="284"/>
        <w:jc w:val="both"/>
        <w:rPr>
          <w:rFonts w:ascii="Times New Roman" w:hAnsi="Times New Roman" w:cs="Times New Roman"/>
          <w:sz w:val="24"/>
          <w:szCs w:val="24"/>
        </w:rPr>
      </w:pPr>
      <w:r w:rsidRPr="00801E8F">
        <w:rPr>
          <w:rFonts w:ascii="Times New Roman" w:eastAsia="Times New Roman" w:hAnsi="Times New Roman" w:cs="Times New Roman"/>
          <w:sz w:val="24"/>
          <w:szCs w:val="24"/>
        </w:rPr>
        <w:t>organizačnú štruktúru a systém riadenia,</w:t>
      </w:r>
    </w:p>
    <w:p w:rsidR="008034FE" w:rsidRPr="00801E8F" w:rsidRDefault="008034FE" w:rsidP="00BA2FC8">
      <w:pPr>
        <w:pStyle w:val="Odsekzoznamu"/>
        <w:numPr>
          <w:ilvl w:val="1"/>
          <w:numId w:val="37"/>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postupy kontroly dodržiavania zákonov a iných všeobecne záväzných právnych predpisov, vnútorných predpisov správcu úverov a skúmanie a hodnotenie funkčnosti a účinnosti systému spravovania úverov, vrátane postupov na realizáciu opatrení na nápravu a určenia osôb, ktoré tieto činnosti budú vykonávať.</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eastAsia="Times New Roman" w:hAnsi="Times New Roman" w:cs="Times New Roman"/>
          <w:sz w:val="24"/>
          <w:szCs w:val="24"/>
        </w:rPr>
        <w:t>(5) Vnútorné predpisy upravujúce postupy pri spravovaní úverov musia obsahovať</w:t>
      </w:r>
    </w:p>
    <w:p w:rsidR="008034FE" w:rsidRPr="00801E8F" w:rsidRDefault="008034FE" w:rsidP="00BA2FC8">
      <w:pPr>
        <w:pStyle w:val="Odsekzoznamu"/>
        <w:numPr>
          <w:ilvl w:val="1"/>
          <w:numId w:val="44"/>
        </w:numPr>
        <w:spacing w:after="0" w:line="312" w:lineRule="auto"/>
        <w:ind w:left="426" w:hanging="284"/>
        <w:jc w:val="both"/>
        <w:rPr>
          <w:rFonts w:ascii="Times New Roman" w:hAnsi="Times New Roman" w:cs="Times New Roman"/>
          <w:sz w:val="24"/>
          <w:szCs w:val="24"/>
        </w:rPr>
      </w:pPr>
      <w:r w:rsidRPr="00801E8F">
        <w:rPr>
          <w:rFonts w:ascii="Times New Roman" w:eastAsia="Times New Roman" w:hAnsi="Times New Roman" w:cs="Times New Roman"/>
          <w:sz w:val="24"/>
          <w:szCs w:val="24"/>
        </w:rPr>
        <w:t>spôsoby vymáhania pohľadávok zo zmlúv o úvere,</w:t>
      </w:r>
    </w:p>
    <w:p w:rsidR="008034FE" w:rsidRPr="00801E8F" w:rsidRDefault="008034FE" w:rsidP="00BA2FC8">
      <w:pPr>
        <w:pStyle w:val="Odsekzoznamu"/>
        <w:numPr>
          <w:ilvl w:val="1"/>
          <w:numId w:val="44"/>
        </w:numPr>
        <w:spacing w:after="0" w:line="312" w:lineRule="auto"/>
        <w:ind w:left="426" w:hanging="284"/>
        <w:jc w:val="both"/>
        <w:rPr>
          <w:rFonts w:ascii="Times New Roman" w:hAnsi="Times New Roman" w:cs="Times New Roman"/>
          <w:sz w:val="24"/>
          <w:szCs w:val="24"/>
        </w:rPr>
      </w:pPr>
      <w:r w:rsidRPr="00801E8F">
        <w:rPr>
          <w:rFonts w:ascii="Times New Roman" w:eastAsia="Times New Roman" w:hAnsi="Times New Roman" w:cs="Times New Roman"/>
          <w:sz w:val="24"/>
          <w:szCs w:val="24"/>
        </w:rPr>
        <w:t>postupy pri uzatváraní dohôd o splácaní dlhu,</w:t>
      </w:r>
    </w:p>
    <w:p w:rsidR="008034FE" w:rsidRPr="00801E8F" w:rsidRDefault="008034FE" w:rsidP="00BA2FC8">
      <w:pPr>
        <w:pStyle w:val="Odsekzoznamu"/>
        <w:numPr>
          <w:ilvl w:val="1"/>
          <w:numId w:val="44"/>
        </w:numPr>
        <w:spacing w:after="0" w:line="312" w:lineRule="auto"/>
        <w:ind w:left="426" w:hanging="284"/>
        <w:jc w:val="both"/>
        <w:rPr>
          <w:rFonts w:ascii="Times New Roman" w:hAnsi="Times New Roman" w:cs="Times New Roman"/>
          <w:sz w:val="24"/>
          <w:szCs w:val="24"/>
        </w:rPr>
      </w:pPr>
      <w:r w:rsidRPr="00801E8F">
        <w:rPr>
          <w:rFonts w:ascii="Times New Roman" w:eastAsia="Times New Roman" w:hAnsi="Times New Roman" w:cs="Times New Roman"/>
          <w:sz w:val="24"/>
          <w:szCs w:val="24"/>
        </w:rPr>
        <w:t>poskytovanie informácií dlžníkom,</w:t>
      </w:r>
    </w:p>
    <w:p w:rsidR="008034FE" w:rsidRPr="00801E8F" w:rsidRDefault="008034FE" w:rsidP="00BA2FC8">
      <w:pPr>
        <w:pStyle w:val="Odsekzoznamu"/>
        <w:numPr>
          <w:ilvl w:val="1"/>
          <w:numId w:val="44"/>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postupy pri komunikácii s dlžníkmi.</w:t>
      </w:r>
    </w:p>
    <w:p w:rsidR="008034FE" w:rsidRPr="00801E8F" w:rsidRDefault="008034FE" w:rsidP="008034FE">
      <w:pPr>
        <w:spacing w:after="0" w:line="312" w:lineRule="auto"/>
        <w:jc w:val="both"/>
        <w:rPr>
          <w:rFonts w:ascii="Times New Roman" w:hAnsi="Times New Roman" w:cs="Times New Roman"/>
          <w:b/>
          <w:sz w:val="24"/>
          <w:szCs w:val="24"/>
        </w:rPr>
      </w:pPr>
    </w:p>
    <w:p w:rsidR="008034FE" w:rsidRPr="00801E8F" w:rsidRDefault="008034FE" w:rsidP="008034FE">
      <w:pPr>
        <w:spacing w:after="0" w:line="312" w:lineRule="auto"/>
        <w:jc w:val="center"/>
        <w:rPr>
          <w:rFonts w:ascii="Times New Roman" w:eastAsia="Times New Roman" w:hAnsi="Times New Roman" w:cs="Times New Roman"/>
          <w:b/>
          <w:sz w:val="24"/>
          <w:szCs w:val="24"/>
        </w:rPr>
      </w:pPr>
      <w:r w:rsidRPr="00801E8F">
        <w:rPr>
          <w:rFonts w:ascii="Times New Roman" w:eastAsia="Times New Roman" w:hAnsi="Times New Roman" w:cs="Times New Roman"/>
          <w:b/>
          <w:sz w:val="24"/>
          <w:szCs w:val="24"/>
        </w:rPr>
        <w:t>§ 8</w:t>
      </w:r>
    </w:p>
    <w:p w:rsidR="008034FE" w:rsidRPr="00801E8F" w:rsidRDefault="008034FE" w:rsidP="008034FE">
      <w:pPr>
        <w:spacing w:after="0" w:line="312" w:lineRule="auto"/>
        <w:jc w:val="center"/>
        <w:rPr>
          <w:rFonts w:ascii="Times New Roman" w:eastAsia="Times New Roman" w:hAnsi="Times New Roman" w:cs="Times New Roman"/>
          <w:b/>
          <w:sz w:val="24"/>
          <w:szCs w:val="24"/>
        </w:rPr>
      </w:pPr>
      <w:r w:rsidRPr="00801E8F">
        <w:rPr>
          <w:rFonts w:ascii="Times New Roman" w:eastAsia="Times New Roman" w:hAnsi="Times New Roman" w:cs="Times New Roman"/>
          <w:b/>
          <w:sz w:val="24"/>
          <w:szCs w:val="24"/>
        </w:rPr>
        <w:t>Zmena povolenia</w:t>
      </w:r>
    </w:p>
    <w:p w:rsidR="008034FE" w:rsidRPr="00801E8F" w:rsidRDefault="008034FE" w:rsidP="008034FE">
      <w:pPr>
        <w:spacing w:after="0" w:line="312" w:lineRule="auto"/>
        <w:rPr>
          <w:rFonts w:ascii="Times New Roman" w:eastAsia="Times New Roman" w:hAnsi="Times New Roman" w:cs="Times New Roman"/>
          <w:sz w:val="24"/>
          <w:szCs w:val="24"/>
        </w:rPr>
      </w:pPr>
    </w:p>
    <w:p w:rsidR="008034FE" w:rsidRPr="00801E8F" w:rsidRDefault="008034FE" w:rsidP="00BA2FC8">
      <w:pPr>
        <w:numPr>
          <w:ilvl w:val="0"/>
          <w:numId w:val="2"/>
        </w:numPr>
        <w:spacing w:after="0" w:line="312" w:lineRule="auto"/>
        <w:ind w:left="284"/>
        <w:contextualSpacing/>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O zmenu povolenia požiada správca úverov, ktorý má v úmysle</w:t>
      </w:r>
    </w:p>
    <w:p w:rsidR="008034FE" w:rsidRPr="00801E8F" w:rsidRDefault="008034FE" w:rsidP="00BA2FC8">
      <w:pPr>
        <w:numPr>
          <w:ilvl w:val="0"/>
          <w:numId w:val="1"/>
        </w:numPr>
        <w:spacing w:after="0" w:line="312" w:lineRule="auto"/>
        <w:ind w:left="426" w:hanging="284"/>
        <w:contextualSpacing/>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prijímať a držať finančné prostriedky od dlžníkov, </w:t>
      </w:r>
    </w:p>
    <w:p w:rsidR="008034FE" w:rsidRPr="00801E8F" w:rsidRDefault="008034FE" w:rsidP="00BA2FC8">
      <w:pPr>
        <w:numPr>
          <w:ilvl w:val="0"/>
          <w:numId w:val="1"/>
        </w:numPr>
        <w:spacing w:after="0" w:line="312" w:lineRule="auto"/>
        <w:ind w:left="426" w:hanging="284"/>
        <w:contextualSpacing/>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ukončiť prijímanie a držbu finančných prostriedkov od dlžníkov.</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BA2FC8">
      <w:pPr>
        <w:numPr>
          <w:ilvl w:val="0"/>
          <w:numId w:val="2"/>
        </w:numPr>
        <w:spacing w:after="0" w:line="312" w:lineRule="auto"/>
        <w:ind w:left="284"/>
        <w:contextualSpacing/>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Národná banka Slovenska rozhoduje o zmene povolenia na základe žiadosti o zmenu povolenia. Na konanie o zmene povolenia sa primerane vzťahuje § 4. </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BA2FC8">
      <w:pPr>
        <w:numPr>
          <w:ilvl w:val="0"/>
          <w:numId w:val="2"/>
        </w:numPr>
        <w:spacing w:after="0" w:line="312" w:lineRule="auto"/>
        <w:ind w:left="284"/>
        <w:contextualSpacing/>
        <w:jc w:val="both"/>
        <w:rPr>
          <w:rFonts w:ascii="Times New Roman" w:eastAsia="Times New Roman" w:hAnsi="Times New Roman" w:cs="Times New Roman"/>
          <w:sz w:val="24"/>
          <w:szCs w:val="24"/>
          <w:u w:val="single"/>
          <w:lang w:val="cs"/>
        </w:rPr>
      </w:pPr>
      <w:r w:rsidRPr="00801E8F">
        <w:rPr>
          <w:rFonts w:ascii="Times New Roman" w:eastAsia="Times New Roman" w:hAnsi="Times New Roman" w:cs="Times New Roman"/>
          <w:sz w:val="24"/>
          <w:szCs w:val="24"/>
        </w:rPr>
        <w:t xml:space="preserve">V rozhodnutí o zmene povolenia </w:t>
      </w:r>
      <w:r w:rsidRPr="00801E8F">
        <w:rPr>
          <w:rFonts w:ascii="Times New Roman" w:hAnsi="Times New Roman" w:cs="Times New Roman"/>
          <w:bCs/>
          <w:sz w:val="24"/>
          <w:szCs w:val="24"/>
        </w:rPr>
        <w:t>podľa odseku 1 písm. a)</w:t>
      </w:r>
      <w:r w:rsidRPr="00801E8F">
        <w:rPr>
          <w:rFonts w:ascii="Times New Roman" w:hAnsi="Times New Roman" w:cs="Times New Roman"/>
          <w:b/>
          <w:bCs/>
          <w:sz w:val="24"/>
          <w:szCs w:val="24"/>
        </w:rPr>
        <w:t xml:space="preserve"> </w:t>
      </w:r>
      <w:r w:rsidRPr="00801E8F">
        <w:rPr>
          <w:rFonts w:ascii="Times New Roman" w:eastAsia="Times New Roman" w:hAnsi="Times New Roman" w:cs="Times New Roman"/>
          <w:sz w:val="24"/>
          <w:szCs w:val="24"/>
        </w:rPr>
        <w:t>Národná banka Slovenska uvedie, či sa udeľuje povolenie s oprávnením prijímať a držať finančné prostriedky od dlžníkov pre nákupcu úverov.</w:t>
      </w:r>
    </w:p>
    <w:p w:rsidR="008034FE" w:rsidRPr="00801E8F" w:rsidRDefault="008034FE" w:rsidP="008034FE">
      <w:pPr>
        <w:spacing w:after="0" w:line="312" w:lineRule="auto"/>
        <w:jc w:val="both"/>
        <w:rPr>
          <w:rFonts w:ascii="Times New Roman" w:eastAsia="Times New Roman" w:hAnsi="Times New Roman" w:cs="Times New Roman"/>
          <w:sz w:val="24"/>
          <w:szCs w:val="24"/>
          <w:u w:val="single"/>
          <w:lang w:val="cs"/>
        </w:rPr>
      </w:pPr>
    </w:p>
    <w:p w:rsidR="008034FE" w:rsidRPr="00801E8F" w:rsidRDefault="008034FE" w:rsidP="00BA2FC8">
      <w:pPr>
        <w:numPr>
          <w:ilvl w:val="0"/>
          <w:numId w:val="2"/>
        </w:numPr>
        <w:spacing w:after="0" w:line="312" w:lineRule="auto"/>
        <w:ind w:left="284"/>
        <w:contextualSpacing/>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K žiadosti podľa odseku 1 písm. a) správca úverov priloží doklad podľa § 7 ods. 2 písm. q) a aktualizované vnútorné predpisy, ktorých sa zmena povolenia týka.  </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BA2FC8">
      <w:pPr>
        <w:numPr>
          <w:ilvl w:val="0"/>
          <w:numId w:val="2"/>
        </w:numPr>
        <w:spacing w:after="0" w:line="312" w:lineRule="auto"/>
        <w:ind w:left="284"/>
        <w:contextualSpacing/>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K žiadosti podľa odseku 1 písm. b) správca úverov priloží doklad preukazujúci zrušenie samostatného platobného účtu v banke alebo v pobočke zahraničnej banky, na ktorý sa pripisovali finančné prostriedky od dlžníkov a aktualizované vnútorné predpisy, ktorých sa zmena povolenia týka. </w:t>
      </w:r>
    </w:p>
    <w:p w:rsidR="008034FE" w:rsidRPr="00801E8F" w:rsidRDefault="008034FE" w:rsidP="008034FE">
      <w:pPr>
        <w:spacing w:after="0" w:line="312" w:lineRule="auto"/>
        <w:rPr>
          <w:rFonts w:ascii="Times New Roman" w:eastAsia="Times New Roman" w:hAnsi="Times New Roman" w:cs="Times New Roman"/>
          <w:sz w:val="24"/>
          <w:szCs w:val="24"/>
        </w:rPr>
      </w:pPr>
    </w:p>
    <w:p w:rsidR="008034FE" w:rsidRPr="00801E8F" w:rsidRDefault="008034FE" w:rsidP="008034FE">
      <w:pPr>
        <w:spacing w:after="0" w:line="312" w:lineRule="auto"/>
        <w:jc w:val="center"/>
        <w:rPr>
          <w:rFonts w:ascii="Times New Roman" w:eastAsia="Times New Roman" w:hAnsi="Times New Roman" w:cs="Times New Roman"/>
          <w:b/>
          <w:sz w:val="24"/>
          <w:szCs w:val="24"/>
        </w:rPr>
      </w:pPr>
      <w:r w:rsidRPr="00801E8F">
        <w:rPr>
          <w:rFonts w:ascii="Times New Roman" w:eastAsia="Times New Roman" w:hAnsi="Times New Roman" w:cs="Times New Roman"/>
          <w:b/>
          <w:sz w:val="24"/>
          <w:szCs w:val="24"/>
        </w:rPr>
        <w:t>§ 9</w:t>
      </w:r>
    </w:p>
    <w:p w:rsidR="008034FE" w:rsidRPr="00801E8F" w:rsidRDefault="008034FE" w:rsidP="008034FE">
      <w:pPr>
        <w:spacing w:after="0" w:line="312" w:lineRule="auto"/>
        <w:jc w:val="center"/>
        <w:rPr>
          <w:rFonts w:ascii="Times New Roman" w:eastAsia="Times New Roman" w:hAnsi="Times New Roman" w:cs="Times New Roman"/>
          <w:b/>
          <w:sz w:val="24"/>
          <w:szCs w:val="24"/>
        </w:rPr>
      </w:pPr>
      <w:r w:rsidRPr="00801E8F">
        <w:rPr>
          <w:rFonts w:ascii="Times New Roman" w:eastAsia="Times New Roman" w:hAnsi="Times New Roman" w:cs="Times New Roman"/>
          <w:b/>
          <w:sz w:val="24"/>
          <w:szCs w:val="24"/>
        </w:rPr>
        <w:t>Predchádzajúci súhlas</w:t>
      </w:r>
    </w:p>
    <w:p w:rsidR="008034FE" w:rsidRPr="00801E8F" w:rsidRDefault="008034FE" w:rsidP="008034FE">
      <w:pPr>
        <w:spacing w:after="0" w:line="312" w:lineRule="auto"/>
        <w:jc w:val="center"/>
        <w:rPr>
          <w:rFonts w:ascii="Times New Roman" w:eastAsia="Times New Roman" w:hAnsi="Times New Roman" w:cs="Times New Roman"/>
          <w:b/>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(1) Predchádzajúci súhlas Národnej banky Slovenska udelený na základe žiadosti je podmienkou na</w:t>
      </w:r>
    </w:p>
    <w:p w:rsidR="008034FE" w:rsidRPr="00801E8F" w:rsidRDefault="008034FE" w:rsidP="00BA2FC8">
      <w:pPr>
        <w:pStyle w:val="Odsekzoznamu"/>
        <w:numPr>
          <w:ilvl w:val="1"/>
          <w:numId w:val="38"/>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voľbu alebo vymenovanie osôb, ktoré riadia správcu úverov alebo vykonávajú kľúčové funkcie,</w:t>
      </w:r>
    </w:p>
    <w:p w:rsidR="008034FE" w:rsidRPr="00801E8F" w:rsidRDefault="008034FE" w:rsidP="00BA2FC8">
      <w:pPr>
        <w:pStyle w:val="Odsekzoznamu"/>
        <w:numPr>
          <w:ilvl w:val="1"/>
          <w:numId w:val="38"/>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nadobudnutie kvalifikovanej účasti</w:t>
      </w:r>
      <w:r w:rsidRPr="00801E8F">
        <w:rPr>
          <w:rFonts w:ascii="Times New Roman" w:eastAsia="Times New Roman" w:hAnsi="Times New Roman" w:cs="Times New Roman"/>
          <w:sz w:val="24"/>
          <w:szCs w:val="24"/>
          <w:vertAlign w:val="superscript"/>
        </w:rPr>
        <w:t>9</w:t>
      </w:r>
      <w:r w:rsidRPr="00801E8F">
        <w:rPr>
          <w:rFonts w:ascii="Times New Roman" w:eastAsia="Times New Roman" w:hAnsi="Times New Roman" w:cs="Times New Roman"/>
          <w:sz w:val="24"/>
          <w:szCs w:val="24"/>
        </w:rPr>
        <w:t>) na správcovi úverov alebo na také ďalšie zvýšenie kvalifikovanej účasti, ktorým by podiel na základnom imaní správcu úverov alebo  na hlasovacích právach u správcu úverov dosiahol alebo prekročil 20 %, 30 % alebo 50 % alebo čím by sa tento správca úverov stal dcérskou spoločnosťou osoby, ktorá nadobúda takýto podiel v jednej alebo v niekoľkých operáciách priamo alebo konaním v zhode.</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(2) Na udelenie predchádzajúceho súhlasu Národnej banky Slovenska podľa</w:t>
      </w:r>
    </w:p>
    <w:p w:rsidR="008034FE" w:rsidRPr="00801E8F" w:rsidRDefault="008034FE" w:rsidP="008034FE">
      <w:pPr>
        <w:spacing w:after="0" w:line="312" w:lineRule="auto"/>
        <w:ind w:left="708"/>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a) odseku 1 písm. a) je potrebné splniť podmienky podľa § 5 ods. 1 písm. b) a c) a predložiť prílohy podľa § 7 ods. 2 písm. b), c), e) a p),</w:t>
      </w:r>
    </w:p>
    <w:p w:rsidR="00943A49" w:rsidRPr="00801E8F" w:rsidRDefault="00943A49" w:rsidP="008034FE">
      <w:pPr>
        <w:spacing w:after="0" w:line="312" w:lineRule="auto"/>
        <w:ind w:left="708"/>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lang w:eastAsia="sk-SK"/>
        </w:rPr>
        <w:t>b) odseku 1 písm. b) je potrebné splniť podmienky prehľadnosti a dôveryhodnosti pôvodu majetku</w:t>
      </w:r>
      <w:r w:rsidRPr="00801E8F">
        <w:rPr>
          <w:rFonts w:ascii="Times New Roman" w:eastAsia="Times New Roman" w:hAnsi="Times New Roman" w:cs="Times New Roman"/>
          <w:sz w:val="24"/>
          <w:szCs w:val="24"/>
          <w:vertAlign w:val="superscript"/>
          <w:lang w:eastAsia="sk-SK"/>
        </w:rPr>
        <w:t>14</w:t>
      </w:r>
      <w:r w:rsidRPr="00801E8F">
        <w:rPr>
          <w:rFonts w:ascii="Times New Roman" w:eastAsia="Times New Roman" w:hAnsi="Times New Roman" w:cs="Times New Roman"/>
          <w:sz w:val="24"/>
          <w:szCs w:val="24"/>
          <w:lang w:eastAsia="sk-SK"/>
        </w:rPr>
        <w:t>) a podmienky podľa § 5 ods. 1 písm. d), e), h) a i) a predložiť prílohy podľa § 7 ods. 2 písm. c), f), g), l) až n).</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(3) Žiadosť o udelenie predchádzajúceho súhlasu podľa odseku 1 písm. b) podávajú osoby, ktoré sa rozhodli nadobudnúť kvalifikovanú účasť na správcovi úverov alebo zvýšiť kvalifikovanú účasť na správcovi úverov. </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(4) Národná banka Slovenska rozhodne o žiadosti o udelenie predchádzajúceho súhlasu podľa odseku 1 písm. a) do 30 dní od doručenia úplnej žiadosti a o žiadosti o udelenie predchádzajúceho súhlasu podľa odseku 1 písm. b) do 90 dní od doručenia úplnej žiadosti.</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(5) V rozhodnutí o udelení predchádzajúceho súhlasu podľa odseku 1 určí Národná banka Slovenska aj lehotu, ktorej uplynutím zaniká predchádzajúci súhlas, ak nebol vykonaný úkon, na ktorý bol udelený predchádzajúci súhlas. Táto lehota nesmie byť kratšia ako tri mesiace a dlhšia ako jeden rok od nadobudnutia právoplatnosti rozhodnutia.</w:t>
      </w:r>
    </w:p>
    <w:p w:rsidR="008034FE" w:rsidRDefault="008034FE" w:rsidP="008034FE">
      <w:pPr>
        <w:spacing w:after="0" w:line="312" w:lineRule="auto"/>
        <w:rPr>
          <w:rFonts w:ascii="Times New Roman" w:hAnsi="Times New Roman" w:cs="Times New Roman"/>
          <w:sz w:val="24"/>
          <w:szCs w:val="24"/>
        </w:rPr>
      </w:pPr>
    </w:p>
    <w:p w:rsidR="000A473F" w:rsidRDefault="000A473F" w:rsidP="008034FE">
      <w:pPr>
        <w:spacing w:after="0" w:line="312" w:lineRule="auto"/>
        <w:rPr>
          <w:rFonts w:ascii="Times New Roman" w:hAnsi="Times New Roman" w:cs="Times New Roman"/>
          <w:sz w:val="24"/>
          <w:szCs w:val="24"/>
        </w:rPr>
      </w:pPr>
    </w:p>
    <w:p w:rsidR="000A473F" w:rsidRPr="00801E8F" w:rsidRDefault="000A473F" w:rsidP="008034FE">
      <w:pPr>
        <w:spacing w:after="0" w:line="312" w:lineRule="auto"/>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eastAsia="Times New Roman" w:hAnsi="Times New Roman" w:cs="Times New Roman"/>
          <w:b/>
          <w:sz w:val="24"/>
          <w:szCs w:val="24"/>
        </w:rPr>
      </w:pPr>
      <w:r w:rsidRPr="00801E8F">
        <w:rPr>
          <w:rFonts w:ascii="Times New Roman" w:eastAsia="Times New Roman" w:hAnsi="Times New Roman" w:cs="Times New Roman"/>
          <w:b/>
          <w:sz w:val="24"/>
          <w:szCs w:val="24"/>
        </w:rPr>
        <w:lastRenderedPageBreak/>
        <w:t>§ 10</w:t>
      </w:r>
    </w:p>
    <w:p w:rsidR="008034FE" w:rsidRPr="00801E8F" w:rsidRDefault="00943A49" w:rsidP="008034FE">
      <w:pPr>
        <w:spacing w:after="0" w:line="312" w:lineRule="auto"/>
        <w:jc w:val="center"/>
        <w:rPr>
          <w:rFonts w:ascii="Times New Roman" w:eastAsia="Times New Roman" w:hAnsi="Times New Roman" w:cs="Times New Roman"/>
          <w:b/>
          <w:sz w:val="24"/>
          <w:szCs w:val="24"/>
        </w:rPr>
      </w:pPr>
      <w:r w:rsidRPr="00801E8F">
        <w:rPr>
          <w:rFonts w:ascii="Times New Roman" w:eastAsia="Times New Roman" w:hAnsi="Times New Roman" w:cs="Times New Roman"/>
          <w:b/>
          <w:sz w:val="24"/>
          <w:szCs w:val="24"/>
          <w:lang w:eastAsia="sk-SK"/>
        </w:rPr>
        <w:t>Zánik povolenia</w:t>
      </w:r>
      <w:r w:rsidRPr="00801E8F" w:rsidDel="00943A49">
        <w:rPr>
          <w:rFonts w:ascii="Times New Roman" w:eastAsia="Times New Roman" w:hAnsi="Times New Roman" w:cs="Times New Roman"/>
          <w:b/>
          <w:sz w:val="24"/>
          <w:szCs w:val="24"/>
        </w:rPr>
        <w:t xml:space="preserve"> </w:t>
      </w:r>
    </w:p>
    <w:p w:rsidR="008034FE" w:rsidRPr="00801E8F" w:rsidRDefault="008034FE" w:rsidP="008034FE">
      <w:pPr>
        <w:spacing w:after="0" w:line="312" w:lineRule="auto"/>
        <w:jc w:val="center"/>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(1) Povolenie udelené podľa § 3 zaniká dňom</w:t>
      </w:r>
    </w:p>
    <w:p w:rsidR="008034FE" w:rsidRPr="00801E8F" w:rsidRDefault="008034FE" w:rsidP="00BA2FC8">
      <w:pPr>
        <w:pStyle w:val="Odsekzoznamu"/>
        <w:numPr>
          <w:ilvl w:val="0"/>
          <w:numId w:val="15"/>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zrušenia správcu úverov,</w:t>
      </w:r>
    </w:p>
    <w:p w:rsidR="008034FE" w:rsidRPr="00801E8F" w:rsidRDefault="008034FE" w:rsidP="00BA2FC8">
      <w:pPr>
        <w:pStyle w:val="Odsekzoznamu"/>
        <w:numPr>
          <w:ilvl w:val="0"/>
          <w:numId w:val="15"/>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právoplatnosti rozhodnutia o vyhlásení konkurzu na majetok správcu úverov alebo dňom právoplatnosti rozhodnutia o zastavení konkurzného konania alebo zrušení konkurzu na majetok správcu úverov pre nedostatok majetku podľa osobitného predpisu,</w:t>
      </w:r>
      <w:r w:rsidRPr="00801E8F">
        <w:rPr>
          <w:rStyle w:val="Odkaznapoznmkupodiarou"/>
          <w:rFonts w:ascii="Times New Roman" w:eastAsia="Times New Roman" w:hAnsi="Times New Roman" w:cs="Times New Roman"/>
          <w:sz w:val="24"/>
          <w:szCs w:val="24"/>
        </w:rPr>
        <w:footnoteReference w:id="28"/>
      </w:r>
      <w:r w:rsidRPr="00801E8F">
        <w:rPr>
          <w:rFonts w:ascii="Times New Roman" w:eastAsia="Times New Roman" w:hAnsi="Times New Roman" w:cs="Times New Roman"/>
          <w:sz w:val="24"/>
          <w:szCs w:val="24"/>
        </w:rPr>
        <w:t>)</w:t>
      </w:r>
    </w:p>
    <w:p w:rsidR="008034FE" w:rsidRPr="00801E8F" w:rsidRDefault="008034FE" w:rsidP="00BA2FC8">
      <w:pPr>
        <w:pStyle w:val="Odsekzoznamu"/>
        <w:numPr>
          <w:ilvl w:val="0"/>
          <w:numId w:val="15"/>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právoplatnosti rozhodnutia Národnej banky Slovenska o vrátení povolenia,</w:t>
      </w:r>
    </w:p>
    <w:p w:rsidR="008034FE" w:rsidRPr="00801E8F" w:rsidRDefault="008034FE" w:rsidP="00BA2FC8">
      <w:pPr>
        <w:pStyle w:val="Odsekzoznamu"/>
        <w:numPr>
          <w:ilvl w:val="0"/>
          <w:numId w:val="15"/>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právoplatnosti rozhodnutia Národnej banky Slovenska o odobratí povolenia.</w:t>
      </w:r>
    </w:p>
    <w:p w:rsidR="008034FE" w:rsidRPr="00801E8F" w:rsidRDefault="008034FE" w:rsidP="008034FE">
      <w:pPr>
        <w:spacing w:after="0" w:line="312" w:lineRule="auto"/>
        <w:ind w:left="567"/>
        <w:jc w:val="both"/>
        <w:rPr>
          <w:rFonts w:ascii="Times New Roman" w:eastAsia="Times New Roman" w:hAnsi="Times New Roman" w:cs="Times New Roman"/>
          <w:sz w:val="24"/>
          <w:szCs w:val="24"/>
        </w:rPr>
      </w:pPr>
      <w:r w:rsidRPr="00801E8F">
        <w:rPr>
          <w:rStyle w:val="Odkaznakomentr"/>
          <w:rFonts w:ascii="Times New Roman" w:hAnsi="Times New Roman" w:cs="Times New Roman"/>
          <w:sz w:val="24"/>
          <w:szCs w:val="24"/>
        </w:rPr>
        <w:t xml:space="preserve"> </w:t>
      </w: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(2) Národná banka Slovenska je oprávnená správcovi úverov odobrať povolenie udelené podľa § 3, ak</w:t>
      </w:r>
    </w:p>
    <w:p w:rsidR="008034FE" w:rsidRPr="00801E8F" w:rsidRDefault="008034FE" w:rsidP="00BA2FC8">
      <w:pPr>
        <w:pStyle w:val="Odsekzoznamu"/>
        <w:numPr>
          <w:ilvl w:val="1"/>
          <w:numId w:val="39"/>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sa vydalo na základe neúplných alebo nepravdivých informácií alebo v dôsledku iného nedovoleného postupu správcu úverov,</w:t>
      </w:r>
    </w:p>
    <w:p w:rsidR="008034FE" w:rsidRPr="00801E8F" w:rsidRDefault="008034FE" w:rsidP="00BA2FC8">
      <w:pPr>
        <w:pStyle w:val="Odsekzoznamu"/>
        <w:numPr>
          <w:ilvl w:val="1"/>
          <w:numId w:val="39"/>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správca úverov prestal spĺňať podmienky na udelenie povolenia podľa § 5 ods. 1 a 2 alebo opakovane alebo závažne porušuje podmienky, za ktorých bolo povolenie udelené, alebo neposkytuje Národnej banke Slovenska požadované informácie,</w:t>
      </w:r>
    </w:p>
    <w:p w:rsidR="008034FE" w:rsidRPr="00801E8F" w:rsidRDefault="008034FE" w:rsidP="00BA2FC8">
      <w:pPr>
        <w:pStyle w:val="Odsekzoznamu"/>
        <w:numPr>
          <w:ilvl w:val="1"/>
          <w:numId w:val="39"/>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správca úverov v lehote 12 mesiacov odo dňa nadobudnutia právoplatnosti povolenia nezačal vykonávať činnosť, ktorá je obsahom povolenia,</w:t>
      </w:r>
    </w:p>
    <w:p w:rsidR="008034FE" w:rsidRPr="00801E8F" w:rsidRDefault="008034FE" w:rsidP="00BA2FC8">
      <w:pPr>
        <w:pStyle w:val="Odsekzoznamu"/>
        <w:numPr>
          <w:ilvl w:val="1"/>
          <w:numId w:val="39"/>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správca úverov závažne porušil pravidlá činnosti, vyplývajúce najmä z</w:t>
      </w:r>
    </w:p>
    <w:p w:rsidR="008034FE" w:rsidRPr="00801E8F" w:rsidRDefault="008034FE" w:rsidP="00BA2FC8">
      <w:pPr>
        <w:pStyle w:val="Odsekzoznamu"/>
        <w:numPr>
          <w:ilvl w:val="3"/>
          <w:numId w:val="40"/>
        </w:numPr>
        <w:spacing w:after="0" w:line="312" w:lineRule="auto"/>
        <w:ind w:left="709" w:hanging="283"/>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ustanovení tohto zákona alebo</w:t>
      </w:r>
    </w:p>
    <w:p w:rsidR="008034FE" w:rsidRPr="00801E8F" w:rsidRDefault="008034FE" w:rsidP="00BA2FC8">
      <w:pPr>
        <w:pStyle w:val="Odsekzoznamu"/>
        <w:numPr>
          <w:ilvl w:val="3"/>
          <w:numId w:val="40"/>
        </w:numPr>
        <w:spacing w:after="0" w:line="312" w:lineRule="auto"/>
        <w:ind w:left="709" w:hanging="283"/>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právnych predpisov týkajúcich sa ochrany spotrebiteľa, právnych predpisov týkajúcich sa spravovania úverov hostiteľského členského štátu alebo členského štátu, v ktorom bol úver poskytnutý alebo</w:t>
      </w:r>
    </w:p>
    <w:p w:rsidR="008034FE" w:rsidRPr="00801E8F" w:rsidRDefault="008034FE" w:rsidP="00BA2FC8">
      <w:pPr>
        <w:pStyle w:val="Odsekzoznamu"/>
        <w:numPr>
          <w:ilvl w:val="1"/>
          <w:numId w:val="39"/>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správca úverov prestal vykonávať činnosť, ktorá je obsahom povolenia na obdobie dlhšie ako 12 po sebe nasledujúcich kalendárnych mesiacov.</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(3) Správca úverov môže požiadať o vrátenie povolenia písomnou žiadosťou doručenou Národnej banke Slovenska. O vrátenie povolenia je správca úverov povinný požiadať vždy pred zrušením spoločnosti. Žiadosť musí obsahovať</w:t>
      </w:r>
    </w:p>
    <w:p w:rsidR="008034FE" w:rsidRPr="00801E8F" w:rsidRDefault="008034FE" w:rsidP="00BA2FC8">
      <w:pPr>
        <w:pStyle w:val="Odsekzoznamu"/>
        <w:numPr>
          <w:ilvl w:val="0"/>
          <w:numId w:val="14"/>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všeobecné náležitosti podľa osobitného predpisu,</w:t>
      </w:r>
      <w:r w:rsidRPr="00801E8F">
        <w:rPr>
          <w:rFonts w:ascii="Times New Roman" w:eastAsia="Times New Roman" w:hAnsi="Times New Roman" w:cs="Times New Roman"/>
          <w:sz w:val="24"/>
          <w:szCs w:val="24"/>
          <w:vertAlign w:val="superscript"/>
        </w:rPr>
        <w:t>21</w:t>
      </w:r>
      <w:r w:rsidRPr="00801E8F">
        <w:rPr>
          <w:rFonts w:ascii="Times New Roman" w:eastAsia="Times New Roman" w:hAnsi="Times New Roman" w:cs="Times New Roman"/>
          <w:sz w:val="24"/>
          <w:szCs w:val="24"/>
        </w:rPr>
        <w:t>)</w:t>
      </w:r>
    </w:p>
    <w:p w:rsidR="008034FE" w:rsidRPr="00801E8F" w:rsidRDefault="008034FE" w:rsidP="00BA2FC8">
      <w:pPr>
        <w:pStyle w:val="Odsekzoznamu"/>
        <w:numPr>
          <w:ilvl w:val="0"/>
          <w:numId w:val="14"/>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dátum, ku ktorému správca úverov žiada vrátiť povolenie, </w:t>
      </w:r>
    </w:p>
    <w:p w:rsidR="008034FE" w:rsidRPr="00801E8F" w:rsidRDefault="008034FE" w:rsidP="00BA2FC8">
      <w:pPr>
        <w:pStyle w:val="Odsekzoznamu"/>
        <w:numPr>
          <w:ilvl w:val="0"/>
          <w:numId w:val="14"/>
        </w:numPr>
        <w:spacing w:after="0" w:line="312" w:lineRule="auto"/>
        <w:ind w:left="426" w:hanging="284"/>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informáciu o organizačných opatreniach, právnych opatreniach a finančných opatreniach, ktoré správca úverov vykoná v súvislosti s vrátením povolenia.</w:t>
      </w:r>
    </w:p>
    <w:p w:rsidR="008034FE" w:rsidRPr="00801E8F" w:rsidRDefault="008034FE" w:rsidP="008034FE">
      <w:pPr>
        <w:spacing w:after="0" w:line="312" w:lineRule="auto"/>
        <w:ind w:left="708"/>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(4) Ak Národná banka Slovenska správcovi úverov odoberie povolenie alebo mu takéto povolenie zanikne, je povinná o tom bezodkladne informovať príslušné orgány hostiteľského členského štátu, ak správca úverov vykonáva spravovanie úverov v hostiteľskom členskom </w:t>
      </w:r>
      <w:r w:rsidRPr="00801E8F">
        <w:rPr>
          <w:rFonts w:ascii="Times New Roman" w:eastAsia="Times New Roman" w:hAnsi="Times New Roman" w:cs="Times New Roman"/>
          <w:sz w:val="24"/>
          <w:szCs w:val="24"/>
        </w:rPr>
        <w:lastRenderedPageBreak/>
        <w:t>štáte, ako aj príslušné orgány členského štátu, v ktorom sa úver poskytol</w:t>
      </w:r>
      <w:r w:rsidR="00943A49" w:rsidRPr="00801E8F">
        <w:rPr>
          <w:rFonts w:ascii="Times New Roman" w:eastAsia="Times New Roman" w:hAnsi="Times New Roman" w:cs="Times New Roman"/>
          <w:sz w:val="24"/>
          <w:szCs w:val="24"/>
        </w:rPr>
        <w:t>,</w:t>
      </w:r>
      <w:r w:rsidR="00943A49" w:rsidRPr="00801E8F">
        <w:rPr>
          <w:rFonts w:ascii="Times New Roman" w:hAnsi="Times New Roman" w:cs="Times New Roman"/>
          <w:sz w:val="24"/>
          <w:szCs w:val="24"/>
        </w:rPr>
        <w:t xml:space="preserve"> ak je iný než hostiteľský členský štát a domovský členský štát</w:t>
      </w:r>
      <w:r w:rsidRPr="00801E8F">
        <w:rPr>
          <w:rFonts w:ascii="Times New Roman" w:eastAsia="Times New Roman" w:hAnsi="Times New Roman" w:cs="Times New Roman"/>
          <w:sz w:val="24"/>
          <w:szCs w:val="24"/>
        </w:rPr>
        <w:t>.</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(5) Národná banka Slovenska zverejní vrátenie povolenia a odobratie povolenia vo Vestníku Národnej banky Slovenska a v zozname podľa § 12.</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(6) Odobratie alebo vrátenie povolenia sa zapisuje do obchodného registra. Národná banka Slovenska zašle oznámenie o zániku povolenia, rozhodnutie o vrátení povolenia alebo rozhodnutie o odobratí povolenia bezodkladne po nadobudnutí právoplatnosti tohto rozhodnutia s návrhom na zápis tejto skutočnosti príslušnému registrovému súdu.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eastAsia="Times New Roman" w:hAnsi="Times New Roman" w:cs="Times New Roman"/>
          <w:b/>
          <w:sz w:val="24"/>
          <w:szCs w:val="24"/>
        </w:rPr>
      </w:pPr>
      <w:r w:rsidRPr="00801E8F">
        <w:rPr>
          <w:rFonts w:ascii="Times New Roman" w:eastAsia="Times New Roman" w:hAnsi="Times New Roman" w:cs="Times New Roman"/>
          <w:b/>
          <w:sz w:val="24"/>
          <w:szCs w:val="24"/>
        </w:rPr>
        <w:t>§ 11</w:t>
      </w:r>
    </w:p>
    <w:p w:rsidR="008034FE" w:rsidRPr="00801E8F" w:rsidRDefault="008034FE" w:rsidP="008034FE">
      <w:pPr>
        <w:spacing w:after="0" w:line="312" w:lineRule="auto"/>
        <w:jc w:val="center"/>
        <w:rPr>
          <w:rFonts w:ascii="Times New Roman" w:eastAsia="Times New Roman" w:hAnsi="Times New Roman" w:cs="Times New Roman"/>
          <w:b/>
          <w:sz w:val="24"/>
          <w:szCs w:val="24"/>
        </w:rPr>
      </w:pPr>
      <w:r w:rsidRPr="00801E8F">
        <w:rPr>
          <w:rFonts w:ascii="Times New Roman" w:eastAsia="Times New Roman" w:hAnsi="Times New Roman" w:cs="Times New Roman"/>
          <w:b/>
          <w:sz w:val="24"/>
          <w:szCs w:val="24"/>
        </w:rPr>
        <w:t>Ďalšie povinnosti správcu úverov</w:t>
      </w:r>
    </w:p>
    <w:p w:rsidR="008034FE" w:rsidRPr="00801E8F" w:rsidRDefault="008034FE" w:rsidP="008034FE">
      <w:pPr>
        <w:spacing w:after="0" w:line="312" w:lineRule="auto"/>
        <w:jc w:val="both"/>
        <w:rPr>
          <w:rFonts w:ascii="Times New Roman" w:eastAsia="Times New Roman" w:hAnsi="Times New Roman" w:cs="Times New Roman"/>
          <w:sz w:val="24"/>
          <w:szCs w:val="24"/>
          <w:u w:val="single"/>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(1) Správca úverov je povinný priebežne a preukázateľne vykonávať posúdenie individuálnej odbornej spôsobilosti osôb, ktoré riadia správcu úverov alebo vykonávajú kľúčové funkcie u správcu úverov a posúdenie kolektívnej odbornej spôsobilosti osôb, ktoré riadia správcu úverov.</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(2) Správca úverov, ktorý je oprávnený prijímať a držať finančné prostriedky od dlžníkov je povinný ich držať na samostatnom platobnom účte podľa § 5 ods. 4 až do ich prevedenia príslušnému nákupcovi úverov, a to za podmienok dohodnutých s nákupcom úverov.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Správca úverov je povinnou osobou podľa osobitného predpisu.</w:t>
      </w:r>
      <w:r w:rsidRPr="00801E8F">
        <w:rPr>
          <w:rStyle w:val="Odkaznapoznmkupodiarou"/>
          <w:rFonts w:ascii="Times New Roman" w:hAnsi="Times New Roman" w:cs="Times New Roman"/>
          <w:sz w:val="24"/>
          <w:szCs w:val="24"/>
        </w:rPr>
        <w:footnoteReference w:id="29"/>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(4) Správca úverov je povinný na účely dohľadu a na štatistické účely predkladať Národnej banke Slovenska bezplatne zrozumiteľné a prehľadné výkazy, hlásenia, správy a iné informácie a doklady týkajúce sa práv veriteľa v súvislosti s</w:t>
      </w:r>
      <w:r w:rsidRPr="00801E8F">
        <w:rPr>
          <w:rFonts w:ascii="Times New Roman" w:eastAsia="Times New Roman" w:hAnsi="Times New Roman" w:cs="Times New Roman"/>
          <w:sz w:val="24"/>
          <w:szCs w:val="24"/>
        </w:rPr>
        <w:t xml:space="preserve"> nesplácaným úverom poskytnutým na základe zmluvy o úvere alebo samotnej zmluvy o úvere vzťahujúcej sa na nesplácaný úver</w:t>
      </w:r>
      <w:r w:rsidRPr="00801E8F">
        <w:rPr>
          <w:rFonts w:ascii="Times New Roman" w:hAnsi="Times New Roman" w:cs="Times New Roman"/>
          <w:sz w:val="24"/>
          <w:szCs w:val="24"/>
        </w:rPr>
        <w:t>.</w:t>
      </w:r>
      <w:r w:rsidRPr="00801E8F">
        <w:rPr>
          <w:rStyle w:val="Odkaznapoznmkupodiarou"/>
          <w:rFonts w:ascii="Times New Roman" w:hAnsi="Times New Roman" w:cs="Times New Roman"/>
          <w:sz w:val="24"/>
          <w:szCs w:val="24"/>
        </w:rPr>
        <w:footnoteReference w:id="30"/>
      </w:r>
      <w:r w:rsidRPr="00801E8F">
        <w:rPr>
          <w:rFonts w:ascii="Times New Roman" w:hAnsi="Times New Roman" w:cs="Times New Roman"/>
          <w:sz w:val="24"/>
          <w:szCs w:val="24"/>
        </w:rPr>
        <w:t xml:space="preserve">) </w:t>
      </w:r>
    </w:p>
    <w:p w:rsidR="008034FE" w:rsidRPr="00801E8F" w:rsidRDefault="008034FE" w:rsidP="008034FE">
      <w:pPr>
        <w:spacing w:before="240"/>
        <w:jc w:val="both"/>
        <w:rPr>
          <w:rFonts w:ascii="Times New Roman" w:hAnsi="Times New Roman" w:cs="Times New Roman"/>
          <w:sz w:val="24"/>
          <w:szCs w:val="24"/>
        </w:rPr>
      </w:pPr>
      <w:r w:rsidRPr="00801E8F">
        <w:rPr>
          <w:rFonts w:ascii="Times New Roman" w:hAnsi="Times New Roman" w:cs="Times New Roman"/>
          <w:sz w:val="24"/>
          <w:szCs w:val="24"/>
        </w:rPr>
        <w:t>(5) Štruktúru, rozsah, obsah, členenie, termíny, formu, podobu, spôsob, postup, metodiku na vypracovanie a miesto predkladania výkazov, hlásení, správ alebo iných informácií predkladaných správcom úverov ustanoví opatrenie, ktoré vydá Národná banka Slovenska</w:t>
      </w:r>
      <w:r w:rsidR="001340E1" w:rsidRPr="00801E8F">
        <w:rPr>
          <w:rFonts w:ascii="Times New Roman" w:hAnsi="Times New Roman" w:cs="Times New Roman"/>
          <w:sz w:val="24"/>
          <w:szCs w:val="24"/>
        </w:rPr>
        <w:t>.</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12</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Zoznam správcov úverov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Národná banka Slovenska vedie a bezodkladne aktualizuje zoznam správcov úverov, ktorým bolo udelené povolenie podľa § 3</w:t>
      </w:r>
      <w:r w:rsidR="00943A49" w:rsidRPr="00801E8F">
        <w:rPr>
          <w:rFonts w:ascii="Times New Roman" w:eastAsia="Times New Roman" w:hAnsi="Times New Roman" w:cs="Times New Roman"/>
          <w:sz w:val="24"/>
          <w:szCs w:val="24"/>
          <w:lang w:eastAsia="sk-SK"/>
        </w:rPr>
        <w:t xml:space="preserve"> alebo zaniklo povolenie podľa § 10</w:t>
      </w:r>
      <w:r w:rsidRPr="00801E8F">
        <w:rPr>
          <w:rFonts w:ascii="Times New Roman" w:hAnsi="Times New Roman" w:cs="Times New Roman"/>
          <w:sz w:val="24"/>
          <w:szCs w:val="24"/>
        </w:rPr>
        <w:t xml:space="preserve">, ako aj správcov úverov z iného členského štátu, ktorí majú oprávnenie vykonávať spravovanie úverov na území </w:t>
      </w:r>
      <w:r w:rsidRPr="00801E8F">
        <w:rPr>
          <w:rFonts w:ascii="Times New Roman" w:hAnsi="Times New Roman" w:cs="Times New Roman"/>
          <w:sz w:val="24"/>
          <w:szCs w:val="24"/>
        </w:rPr>
        <w:lastRenderedPageBreak/>
        <w:t xml:space="preserve">Slovenskej republiky, </w:t>
      </w:r>
      <w:r w:rsidR="00943A49" w:rsidRPr="00801E8F">
        <w:rPr>
          <w:rFonts w:ascii="Times New Roman" w:eastAsia="Times New Roman" w:hAnsi="Times New Roman" w:cs="Times New Roman"/>
          <w:sz w:val="24"/>
          <w:szCs w:val="24"/>
          <w:lang w:eastAsia="sk-SK"/>
        </w:rPr>
        <w:t>s uvedením príslušného domovského členského štátu a</w:t>
      </w:r>
      <w:r w:rsidR="00943A49" w:rsidRPr="00801E8F">
        <w:rPr>
          <w:rFonts w:ascii="Times New Roman" w:hAnsi="Times New Roman" w:cs="Times New Roman"/>
          <w:sz w:val="24"/>
          <w:szCs w:val="24"/>
        </w:rPr>
        <w:t xml:space="preserve"> </w:t>
      </w:r>
      <w:r w:rsidRPr="00801E8F">
        <w:rPr>
          <w:rFonts w:ascii="Times New Roman" w:hAnsi="Times New Roman" w:cs="Times New Roman"/>
          <w:sz w:val="24"/>
          <w:szCs w:val="24"/>
        </w:rPr>
        <w:t>s informáciou o príslušných orgánoch dohľadu tohto členského štátu.</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eastAsia="Times New Roman" w:hAnsi="Times New Roman" w:cs="Times New Roman"/>
          <w:sz w:val="24"/>
          <w:szCs w:val="24"/>
        </w:rPr>
        <w:t>(2) Národná banka Slovenska zverejňuje informácie z aktuálneho zoznamu správcov úverov na svojom webovom sídle podľa osobitného predpisu.</w:t>
      </w:r>
      <w:r w:rsidRPr="00801E8F">
        <w:rPr>
          <w:rStyle w:val="Odkaznapoznmkupodiarou"/>
          <w:rFonts w:ascii="Times New Roman" w:eastAsia="Times New Roman" w:hAnsi="Times New Roman" w:cs="Times New Roman"/>
          <w:sz w:val="24"/>
          <w:szCs w:val="24"/>
        </w:rPr>
        <w:footnoteReference w:id="31"/>
      </w:r>
      <w:r w:rsidRPr="00801E8F">
        <w:rPr>
          <w:rFonts w:ascii="Times New Roman" w:eastAsia="Times New Roman" w:hAnsi="Times New Roman" w:cs="Times New Roman"/>
          <w:sz w:val="24"/>
          <w:szCs w:val="24"/>
        </w:rPr>
        <w:t xml:space="preserve">) </w:t>
      </w:r>
    </w:p>
    <w:p w:rsidR="008034FE" w:rsidRPr="00801E8F" w:rsidRDefault="008034FE" w:rsidP="008034FE">
      <w:pPr>
        <w:spacing w:after="0" w:line="312" w:lineRule="auto"/>
        <w:jc w:val="both"/>
        <w:rPr>
          <w:rFonts w:ascii="Times New Roman" w:eastAsia="Calibri" w:hAnsi="Times New Roman" w:cs="Times New Roman"/>
          <w:sz w:val="24"/>
          <w:szCs w:val="24"/>
        </w:rPr>
      </w:pPr>
      <w:r w:rsidRPr="00801E8F">
        <w:rPr>
          <w:rFonts w:ascii="Times New Roman" w:eastAsia="Calibri" w:hAnsi="Times New Roman" w:cs="Times New Roman"/>
          <w:sz w:val="24"/>
          <w:szCs w:val="24"/>
        </w:rPr>
        <w:t xml:space="preserve"> </w:t>
      </w: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(3) Opatrením, ktoré vydá Národná banka Slovenska, sa ustanoví rozsah a štruktúra informácií vedených v zozname </w:t>
      </w:r>
      <w:r w:rsidR="00161905" w:rsidRPr="00801E8F">
        <w:rPr>
          <w:rFonts w:ascii="Times New Roman" w:hAnsi="Times New Roman" w:cs="Times New Roman"/>
          <w:sz w:val="24"/>
          <w:szCs w:val="24"/>
        </w:rPr>
        <w:t>správcov úverov podľa odseku 1.</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13</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Zmluva o spravovaní úverov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Zmluva o spravovaní úverov sa uzatvára medzi nákupcom úverov a správcom úverov, ak nákupca úverov plánuje vykonávať spravovanie a vymáhanie práv veriteľa v súvislosti s nesplácanou zmluvou o úvere alebo samotnej nesplácanej zmluvy o úvere prostredníctvom správcu úverov.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Zmluva o spravovaní úverov musí obsahovať</w:t>
      </w:r>
    </w:p>
    <w:p w:rsidR="008034FE" w:rsidRPr="00801E8F" w:rsidRDefault="008034FE" w:rsidP="00BA2FC8">
      <w:pPr>
        <w:pStyle w:val="Odsekzoznamu"/>
        <w:numPr>
          <w:ilvl w:val="1"/>
          <w:numId w:val="45"/>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podrobný opis jednotlivých činností spravovania úverov, ktoré má vykonávať správca úverov,</w:t>
      </w:r>
    </w:p>
    <w:p w:rsidR="008034FE" w:rsidRPr="00801E8F" w:rsidRDefault="008034FE" w:rsidP="00BA2FC8">
      <w:pPr>
        <w:pStyle w:val="Odsekzoznamu"/>
        <w:numPr>
          <w:ilvl w:val="1"/>
          <w:numId w:val="45"/>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výšku odmeny správcu úverov alebo metódu jej výpočtu,</w:t>
      </w:r>
    </w:p>
    <w:p w:rsidR="008034FE" w:rsidRPr="00801E8F" w:rsidRDefault="008034FE" w:rsidP="00BA2FC8">
      <w:pPr>
        <w:pStyle w:val="Odsekzoznamu"/>
        <w:numPr>
          <w:ilvl w:val="1"/>
          <w:numId w:val="45"/>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rozsah zastupovania nákupcu úverov správcom úverov vo vzťahu k dlžníkovi,</w:t>
      </w:r>
    </w:p>
    <w:p w:rsidR="008034FE" w:rsidRPr="00801E8F" w:rsidRDefault="008034FE" w:rsidP="00BA2FC8">
      <w:pPr>
        <w:pStyle w:val="Odsekzoznamu"/>
        <w:numPr>
          <w:ilvl w:val="1"/>
          <w:numId w:val="45"/>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záväzok zmluvných strán dodržiavať </w:t>
      </w:r>
      <w:r w:rsidR="001F022E" w:rsidRPr="00801E8F">
        <w:rPr>
          <w:rFonts w:ascii="Times New Roman" w:eastAsia="Times New Roman" w:hAnsi="Times New Roman" w:cs="Times New Roman"/>
          <w:sz w:val="24"/>
          <w:szCs w:val="24"/>
          <w:lang w:eastAsia="sk-SK"/>
        </w:rPr>
        <w:t xml:space="preserve"> právne záväzné akty Európskej únie a všeobecne záväzné</w:t>
      </w:r>
      <w:r w:rsidRPr="00801E8F">
        <w:rPr>
          <w:rFonts w:ascii="Times New Roman" w:hAnsi="Times New Roman" w:cs="Times New Roman"/>
          <w:sz w:val="24"/>
          <w:szCs w:val="24"/>
        </w:rPr>
        <w:t xml:space="preserve"> právne predpisy vzťahujúce sa na práva veriteľa v súvislosti so zmluvou o úvere alebo na samotnú zmluvu o úvere vrátane </w:t>
      </w:r>
      <w:r w:rsidR="001F022E" w:rsidRPr="00801E8F">
        <w:rPr>
          <w:rFonts w:ascii="Times New Roman" w:hAnsi="Times New Roman" w:cs="Times New Roman"/>
          <w:sz w:val="24"/>
          <w:szCs w:val="24"/>
        </w:rPr>
        <w:t>tých, ktoré súvisia</w:t>
      </w:r>
      <w:r w:rsidR="001F022E" w:rsidRPr="00801E8F" w:rsidDel="001F022E">
        <w:rPr>
          <w:rFonts w:ascii="Times New Roman" w:hAnsi="Times New Roman" w:cs="Times New Roman"/>
          <w:sz w:val="24"/>
          <w:szCs w:val="24"/>
        </w:rPr>
        <w:t xml:space="preserve"> </w:t>
      </w:r>
      <w:r w:rsidRPr="00801E8F">
        <w:rPr>
          <w:rFonts w:ascii="Times New Roman" w:hAnsi="Times New Roman" w:cs="Times New Roman"/>
          <w:sz w:val="24"/>
          <w:szCs w:val="24"/>
        </w:rPr>
        <w:t>s ochranou spotrebiteľov a ochranou osobných údajov,</w:t>
      </w:r>
      <w:r w:rsidRPr="00801E8F">
        <w:rPr>
          <w:rFonts w:ascii="Times New Roman" w:hAnsi="Times New Roman" w:cs="Times New Roman"/>
          <w:sz w:val="24"/>
          <w:szCs w:val="24"/>
          <w:vertAlign w:val="superscript"/>
        </w:rPr>
        <w:t>11</w:t>
      </w:r>
      <w:r w:rsidRPr="00801E8F">
        <w:rPr>
          <w:rFonts w:ascii="Times New Roman" w:hAnsi="Times New Roman" w:cs="Times New Roman"/>
          <w:sz w:val="24"/>
          <w:szCs w:val="24"/>
        </w:rPr>
        <w:t xml:space="preserve">) </w:t>
      </w:r>
    </w:p>
    <w:p w:rsidR="008034FE" w:rsidRPr="00801E8F" w:rsidRDefault="008034FE" w:rsidP="00BA2FC8">
      <w:pPr>
        <w:pStyle w:val="Odsekzoznamu"/>
        <w:numPr>
          <w:ilvl w:val="1"/>
          <w:numId w:val="45"/>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doložku dodržiavania odbornej starostlivosti a pravidiel spravodlivého zaobchádzania s dlžníkom.</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(3) Okrem náležitostí podľa odseku 2 zmluva o spravovaní úverov musí obsahovať požiadavku, podľa ktorej správca úverov informuje nákupcu úverov o externom zabezpečovaní akýchkoľvek z  činností spravovania úverov, a to pred takýmto zabezpečením.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(4) Správca úverov je povinný desať rokov po dátume ukončenia zmluvy o spravovaní úverov  viesť a uchovávať </w:t>
      </w:r>
    </w:p>
    <w:p w:rsidR="008034FE" w:rsidRPr="00801E8F" w:rsidRDefault="008034FE" w:rsidP="00BA2FC8">
      <w:pPr>
        <w:pStyle w:val="Odsekzoznamu"/>
        <w:numPr>
          <w:ilvl w:val="1"/>
          <w:numId w:val="4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relevantnú korešpondenciu s nákupcom úverov a s dlžníkom</w:t>
      </w:r>
      <w:r w:rsidR="001F022E" w:rsidRPr="00801E8F">
        <w:rPr>
          <w:rFonts w:ascii="Times New Roman" w:hAnsi="Times New Roman" w:cs="Times New Roman"/>
          <w:sz w:val="24"/>
          <w:szCs w:val="24"/>
        </w:rPr>
        <w:t xml:space="preserve"> na základe podmienok podľa príslušných všeobecne záväzných právnych predpisov</w:t>
      </w:r>
      <w:r w:rsidRPr="00801E8F">
        <w:rPr>
          <w:rFonts w:ascii="Times New Roman" w:hAnsi="Times New Roman" w:cs="Times New Roman"/>
          <w:sz w:val="24"/>
          <w:szCs w:val="24"/>
        </w:rPr>
        <w:t>,</w:t>
      </w:r>
      <w:r w:rsidRPr="00801E8F" w:rsidDel="003D223C">
        <w:rPr>
          <w:rFonts w:ascii="Times New Roman" w:hAnsi="Times New Roman" w:cs="Times New Roman"/>
          <w:sz w:val="24"/>
          <w:szCs w:val="24"/>
        </w:rPr>
        <w:t xml:space="preserve"> </w:t>
      </w:r>
    </w:p>
    <w:p w:rsidR="008034FE" w:rsidRPr="00801E8F" w:rsidRDefault="008034FE" w:rsidP="00BA2FC8">
      <w:pPr>
        <w:pStyle w:val="Odsekzoznamu"/>
        <w:numPr>
          <w:ilvl w:val="1"/>
          <w:numId w:val="4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dôležité pokyny prijaté od nákupcu úverov týkajúce sa práv veriteľa v súvislosti s nesplácanou zmluvou o úvere alebo samotnej nesplácanej zmluvy o úvere, ktoré v mene </w:t>
      </w:r>
      <w:r w:rsidRPr="00801E8F">
        <w:rPr>
          <w:rFonts w:ascii="Times New Roman" w:hAnsi="Times New Roman" w:cs="Times New Roman"/>
          <w:sz w:val="24"/>
          <w:szCs w:val="24"/>
        </w:rPr>
        <w:lastRenderedPageBreak/>
        <w:t>nákupcu úverov spravuje a vymáha na základe podmienok ustanovených v príslušných</w:t>
      </w:r>
      <w:r w:rsidR="001F022E" w:rsidRPr="00801E8F">
        <w:rPr>
          <w:rFonts w:ascii="Times New Roman" w:eastAsia="Times New Roman" w:hAnsi="Times New Roman" w:cs="Times New Roman"/>
          <w:sz w:val="24"/>
          <w:szCs w:val="24"/>
          <w:lang w:eastAsia="sk-SK"/>
        </w:rPr>
        <w:t xml:space="preserve"> všeobecne záväzných právnych predpisoch</w:t>
      </w:r>
      <w:r w:rsidRPr="00801E8F">
        <w:rPr>
          <w:rFonts w:ascii="Times New Roman" w:hAnsi="Times New Roman" w:cs="Times New Roman"/>
          <w:sz w:val="24"/>
          <w:szCs w:val="24"/>
        </w:rPr>
        <w:t xml:space="preserve">, </w:t>
      </w:r>
    </w:p>
    <w:p w:rsidR="008034FE" w:rsidRPr="00801E8F" w:rsidRDefault="008034FE" w:rsidP="00BA2FC8">
      <w:pPr>
        <w:pStyle w:val="Odsekzoznamu"/>
        <w:numPr>
          <w:ilvl w:val="1"/>
          <w:numId w:val="4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zmluvu o spravovaní úverov.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(5) Správca úverov sprístupní dokumenty a informácie podľa odseku 4 Národnej banke Slovenska na jej vyžiadanie.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14</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Správca úverov z iného členského štátu</w:t>
      </w:r>
    </w:p>
    <w:p w:rsidR="008034FE" w:rsidRPr="00801E8F" w:rsidRDefault="008034FE" w:rsidP="008034FE">
      <w:pPr>
        <w:spacing w:after="0" w:line="312" w:lineRule="auto"/>
        <w:jc w:val="center"/>
        <w:rPr>
          <w:rFonts w:ascii="Times New Roman" w:hAnsi="Times New Roman" w:cs="Times New Roman"/>
          <w:b/>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(1) Národná banka Slovenska bezodkladne po prijatí oznámenia informácií od </w:t>
      </w:r>
      <w:r w:rsidR="001F022E" w:rsidRPr="00801E8F">
        <w:rPr>
          <w:rFonts w:ascii="Times New Roman" w:eastAsia="Times New Roman" w:hAnsi="Times New Roman" w:cs="Times New Roman"/>
          <w:sz w:val="24"/>
          <w:szCs w:val="24"/>
          <w:lang w:eastAsia="sk-SK"/>
        </w:rPr>
        <w:t>príslušného orgánu dohľadu domovského členského štátu</w:t>
      </w:r>
      <w:r w:rsidR="001F022E" w:rsidRPr="00801E8F">
        <w:rPr>
          <w:rFonts w:ascii="Times New Roman" w:hAnsi="Times New Roman" w:cs="Times New Roman"/>
          <w:sz w:val="24"/>
          <w:szCs w:val="24"/>
        </w:rPr>
        <w:t xml:space="preserve"> </w:t>
      </w:r>
      <w:r w:rsidRPr="00801E8F">
        <w:rPr>
          <w:rFonts w:ascii="Times New Roman" w:hAnsi="Times New Roman" w:cs="Times New Roman"/>
          <w:sz w:val="24"/>
          <w:szCs w:val="24"/>
        </w:rPr>
        <w:t xml:space="preserve">týkajúceho sa plánovaného spravovania úverov správcom úverov z iného členského štátu na území Slovenskej republiky potvrdí </w:t>
      </w:r>
      <w:r w:rsidR="001F022E" w:rsidRPr="00801E8F">
        <w:rPr>
          <w:rFonts w:ascii="Times New Roman" w:hAnsi="Times New Roman" w:cs="Times New Roman"/>
          <w:sz w:val="24"/>
          <w:szCs w:val="24"/>
        </w:rPr>
        <w:t>tomuto príslušnému orgánu dohľadu jeho</w:t>
      </w:r>
      <w:r w:rsidR="001F022E" w:rsidRPr="00801E8F" w:rsidDel="001F022E">
        <w:rPr>
          <w:rFonts w:ascii="Times New Roman" w:hAnsi="Times New Roman" w:cs="Times New Roman"/>
          <w:sz w:val="24"/>
          <w:szCs w:val="24"/>
        </w:rPr>
        <w:t xml:space="preserve"> </w:t>
      </w:r>
      <w:r w:rsidRPr="00801E8F">
        <w:rPr>
          <w:rFonts w:ascii="Times New Roman" w:hAnsi="Times New Roman" w:cs="Times New Roman"/>
          <w:sz w:val="24"/>
          <w:szCs w:val="24"/>
        </w:rPr>
        <w:t>prijatie; to sa vzťahuje aj na prijatie oznámenia o zmenách takýchto informácií.</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 (2) Správca úverov z iného členského štátu je oprávnený na území Slovenskej republiky vykonávať spravovanie úverov v rozsahu, v akom je oprávnený vykonávať spravovanie úverov v domovskom členskom štáte, a to prostredníctvom pobočky alebo na základe práva na slobodné poskytovanie služieb, pričom povinnosti ustanovené v § 23 sa vzťahujú na správcu úverov z iného členského štátu rovnako.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Správca úverov z iného členského štátu je oprávnený začať na území Slovenskej republiky vykonávať spravovanie úverov</w:t>
      </w:r>
    </w:p>
    <w:p w:rsidR="008034FE" w:rsidRPr="00801E8F" w:rsidRDefault="008034FE" w:rsidP="00BA2FC8">
      <w:pPr>
        <w:pStyle w:val="Odsekzoznamu"/>
        <w:numPr>
          <w:ilvl w:val="1"/>
          <w:numId w:val="4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od prijatia oznámenia od Národnej banky Slovenska potvrdzujúceho prijatie oznámenia od príslušných orgánov dohľadu </w:t>
      </w:r>
      <w:r w:rsidR="001F022E" w:rsidRPr="00801E8F">
        <w:rPr>
          <w:rFonts w:ascii="Times New Roman" w:eastAsia="Times New Roman" w:hAnsi="Times New Roman" w:cs="Times New Roman"/>
          <w:sz w:val="24"/>
          <w:szCs w:val="24"/>
          <w:lang w:eastAsia="sk-SK"/>
        </w:rPr>
        <w:t>domovského</w:t>
      </w:r>
      <w:r w:rsidR="001F022E" w:rsidRPr="00801E8F">
        <w:rPr>
          <w:rFonts w:ascii="Times New Roman" w:hAnsi="Times New Roman" w:cs="Times New Roman"/>
          <w:sz w:val="24"/>
          <w:szCs w:val="24"/>
        </w:rPr>
        <w:t xml:space="preserve"> </w:t>
      </w:r>
      <w:r w:rsidRPr="00801E8F">
        <w:rPr>
          <w:rFonts w:ascii="Times New Roman" w:hAnsi="Times New Roman" w:cs="Times New Roman"/>
          <w:sz w:val="24"/>
          <w:szCs w:val="24"/>
        </w:rPr>
        <w:t>členského štátu podľa odseku 1, alebo</w:t>
      </w:r>
    </w:p>
    <w:p w:rsidR="008034FE" w:rsidRPr="00801E8F" w:rsidRDefault="008034FE" w:rsidP="00BA2FC8">
      <w:pPr>
        <w:pStyle w:val="Odsekzoznamu"/>
        <w:numPr>
          <w:ilvl w:val="1"/>
          <w:numId w:val="4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po uplynutí dvoch mesiacov od zaslania oznámenia Národnej banke Slovenska od príslušných orgánov dohľadu </w:t>
      </w:r>
      <w:r w:rsidR="001F022E" w:rsidRPr="00801E8F">
        <w:rPr>
          <w:rFonts w:ascii="Times New Roman" w:eastAsia="Times New Roman" w:hAnsi="Times New Roman" w:cs="Times New Roman"/>
          <w:sz w:val="24"/>
          <w:szCs w:val="24"/>
          <w:lang w:eastAsia="sk-SK"/>
        </w:rPr>
        <w:t>domovského</w:t>
      </w:r>
      <w:r w:rsidR="001F022E" w:rsidRPr="00801E8F">
        <w:rPr>
          <w:rFonts w:ascii="Times New Roman" w:hAnsi="Times New Roman" w:cs="Times New Roman"/>
          <w:sz w:val="24"/>
          <w:szCs w:val="24"/>
        </w:rPr>
        <w:t xml:space="preserve"> </w:t>
      </w:r>
      <w:r w:rsidRPr="00801E8F">
        <w:rPr>
          <w:rFonts w:ascii="Times New Roman" w:hAnsi="Times New Roman" w:cs="Times New Roman"/>
          <w:sz w:val="24"/>
          <w:szCs w:val="24"/>
        </w:rPr>
        <w:t>členského štátu týkajúceho sa plánovaného spravovania úverov správcom úverov z iného členského štátu na území Slovenskej republiky, ak oznámenie podľa písmena a) nebolo príslušným orgánom dohľadu</w:t>
      </w:r>
      <w:r w:rsidR="001637CD" w:rsidRPr="00801E8F">
        <w:rPr>
          <w:rFonts w:ascii="Times New Roman" w:hAnsi="Times New Roman" w:cs="Times New Roman"/>
          <w:sz w:val="24"/>
          <w:szCs w:val="24"/>
        </w:rPr>
        <w:t xml:space="preserve"> domovského</w:t>
      </w:r>
      <w:r w:rsidRPr="00801E8F">
        <w:rPr>
          <w:rFonts w:ascii="Times New Roman" w:hAnsi="Times New Roman" w:cs="Times New Roman"/>
          <w:sz w:val="24"/>
          <w:szCs w:val="24"/>
        </w:rPr>
        <w:t xml:space="preserve"> členského štátu doručené.</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(4) Národná banka Slovenska môže rozhodnúť o vhodných opatreniach, ktoré je potrebné prijať v súvislosti so žiadosťou o súčinnosť, ktorú prijala od príslušného orgánu dohľadu domovského členského štátu správcu úverov.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(5) Ak sa Národná banka Slovenska rozhodne vykonať dohľad na mieste v mene príslušných orgánov dohľadu domovského členského štátu správcu úverov, o výsledku tohto dohľadu ich bezodkladne informuje.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lastRenderedPageBreak/>
        <w:t xml:space="preserve">(6) Národná banka Slovenska môže z vlastnej iniciatívy vykonávať dohľad v súvislosti so spravovaním úverov, ktoré na území Slovenskej republiky vykonáva správca úverov, ktorému  sa udelilo povolenie v domovskom členskom štáte. Národná banka Slovenska bezodkladne poskytne výsledky dohľadu príslušným orgánom dohľadu domovského členského štátu správcu úverov.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(7) Ak Národná banka Slovenska zistí, že správca úverov z iného členského štátu pri vykonávaní svojej činnosti na území Slovenskej republiky porušil ustanovenia tohto zákona alebo osobitných predpisov,</w:t>
      </w:r>
      <w:r w:rsidRPr="00801E8F">
        <w:rPr>
          <w:rStyle w:val="Odkaznapoznmkupodiarou"/>
          <w:rFonts w:ascii="Times New Roman" w:hAnsi="Times New Roman" w:cs="Times New Roman"/>
          <w:sz w:val="24"/>
          <w:szCs w:val="24"/>
        </w:rPr>
        <w:footnoteReference w:id="32"/>
      </w:r>
      <w:r w:rsidRPr="00801E8F">
        <w:rPr>
          <w:rFonts w:ascii="Times New Roman" w:hAnsi="Times New Roman" w:cs="Times New Roman"/>
          <w:sz w:val="24"/>
          <w:szCs w:val="24"/>
        </w:rPr>
        <w:t xml:space="preserve">) vrátane zmluvy o úvere, bezodkladne o tom informuje príslušné orgány dohľadu domovského členského štátu správcu úverov, pričom im o porušení odovzdá všetky dôkazy so žiadosťou o prijatie opatrení potrebných na skončenie protiprávneho stavu a na odstránenie a nápravu zistených nedostatkov; to platí aj vtedy, ak sa úver poskytol na území Slovenskej republiky a Národná banka Slovenska nie je v postavení orgánu dohľadu hostiteľského členského štátu ani domovského členského štátu. </w:t>
      </w:r>
    </w:p>
    <w:p w:rsidR="008034FE" w:rsidRPr="00801E8F" w:rsidRDefault="008034FE" w:rsidP="008034FE">
      <w:pPr>
        <w:pStyle w:val="Bezriadkovania"/>
        <w:spacing w:line="312" w:lineRule="auto"/>
        <w:jc w:val="both"/>
        <w:rPr>
          <w:rFonts w:ascii="Times New Roman" w:hAnsi="Times New Roman" w:cs="Times New Roman"/>
          <w:sz w:val="24"/>
          <w:szCs w:val="24"/>
        </w:rPr>
      </w:pPr>
    </w:p>
    <w:p w:rsidR="008034FE" w:rsidRPr="00801E8F" w:rsidRDefault="008034FE" w:rsidP="008034FE">
      <w:pPr>
        <w:pStyle w:val="Bezriadkovania"/>
        <w:spacing w:line="312" w:lineRule="auto"/>
        <w:jc w:val="both"/>
        <w:rPr>
          <w:rFonts w:ascii="Times New Roman" w:hAnsi="Times New Roman" w:cs="Times New Roman"/>
          <w:sz w:val="24"/>
          <w:szCs w:val="24"/>
        </w:rPr>
      </w:pPr>
      <w:r w:rsidRPr="00801E8F">
        <w:rPr>
          <w:rFonts w:ascii="Times New Roman" w:hAnsi="Times New Roman" w:cs="Times New Roman"/>
          <w:sz w:val="24"/>
          <w:szCs w:val="24"/>
        </w:rPr>
        <w:t>(8) Postupom podľa odseku 7 nie sú dotknuté právomoci Národnej banky Slovenska v oblasti dohľadu, vyšetrovania a ukladania sankcií, uplatniteľné na úver alebo zmluvu o úvere.</w:t>
      </w:r>
    </w:p>
    <w:p w:rsidR="008034FE" w:rsidRPr="00801E8F" w:rsidRDefault="008034FE" w:rsidP="008034FE">
      <w:pPr>
        <w:pStyle w:val="Bezriadkovania"/>
        <w:spacing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(9) Ak správca úverov z iného členského štátu naďalej porušuje ustanovenia tohto zákona, a po tom, ako Národná banka Slovenska o tom informovala príslušné orgány dohľadu domovského členského štátu správcu úverov, môže Národná banka Slovenska prijať primerané opatrenia potrebné na skončenie protiprávneho stavu a na odstránenie a nápravu zistených nedostatkov, vrátane sankcií podľa § 26,</w:t>
      </w:r>
    </w:p>
    <w:p w:rsidR="008034FE" w:rsidRPr="00801E8F" w:rsidRDefault="008034FE" w:rsidP="00BA2FC8">
      <w:pPr>
        <w:pStyle w:val="Odsekzoznamu"/>
        <w:numPr>
          <w:ilvl w:val="1"/>
          <w:numId w:val="48"/>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ak správca úverov nevykonal žiadne primerané a účinné úkony, ktorými by ukončil protiprávny stav alebo odstránil a napravil zistené nedostatky v primeranom čase, alebo</w:t>
      </w:r>
    </w:p>
    <w:p w:rsidR="008034FE" w:rsidRPr="00801E8F" w:rsidRDefault="008034FE" w:rsidP="00BA2FC8">
      <w:pPr>
        <w:pStyle w:val="Odsekzoznamu"/>
        <w:numPr>
          <w:ilvl w:val="1"/>
          <w:numId w:val="48"/>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ak je v naliehavom prípade nevyhnutné bezodkladné opatrenie na riešenie závažného ohrozenia kolektívnych záujmov dlžníkov.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(10) Opatrenia podľa odseku 9 môže Národná banka Slovenska prijať bez ohľadu na akékoľvek nápravné opatrenia vrátane sankcií uložených príslušným orgánom dohľadu domovského členského štátu správcu úverov, ako aj môže zakázať správcovi úverov podľa odseku 1 vykonávať spravovanie úverov na území Slovenskej republiky dovtedy, kým správca úverov neukončí protiprávny stav alebo neodstráni a nenapraví zistené nedostatky alebo pokiaľ príslušný orgán dohľadu domovského členského štátu</w:t>
      </w:r>
      <w:r w:rsidRPr="00801E8F" w:rsidDel="00494C1C">
        <w:rPr>
          <w:rFonts w:ascii="Times New Roman" w:hAnsi="Times New Roman" w:cs="Times New Roman"/>
          <w:sz w:val="24"/>
          <w:szCs w:val="24"/>
        </w:rPr>
        <w:t xml:space="preserve"> </w:t>
      </w:r>
      <w:r w:rsidRPr="00801E8F">
        <w:rPr>
          <w:rFonts w:ascii="Times New Roman" w:hAnsi="Times New Roman" w:cs="Times New Roman"/>
          <w:sz w:val="24"/>
          <w:szCs w:val="24"/>
        </w:rPr>
        <w:t>neprijme primerané rozhodnutie.</w:t>
      </w:r>
    </w:p>
    <w:p w:rsidR="008034FE" w:rsidRPr="00801E8F" w:rsidRDefault="008034FE" w:rsidP="00161905">
      <w:pPr>
        <w:spacing w:after="0" w:line="312" w:lineRule="auto"/>
        <w:rPr>
          <w:rFonts w:ascii="Times New Roman" w:hAnsi="Times New Roman" w:cs="Times New Roman"/>
          <w:b/>
          <w:sz w:val="24"/>
          <w:szCs w:val="24"/>
        </w:rPr>
      </w:pPr>
    </w:p>
    <w:p w:rsidR="000A473F" w:rsidRDefault="000A473F" w:rsidP="008034FE">
      <w:pPr>
        <w:spacing w:after="0" w:line="312" w:lineRule="auto"/>
        <w:jc w:val="center"/>
        <w:rPr>
          <w:rFonts w:ascii="Times New Roman" w:hAnsi="Times New Roman" w:cs="Times New Roman"/>
          <w:b/>
          <w:sz w:val="24"/>
          <w:szCs w:val="24"/>
        </w:rPr>
      </w:pPr>
    </w:p>
    <w:p w:rsidR="000A473F" w:rsidRDefault="000A473F" w:rsidP="008034FE">
      <w:pPr>
        <w:spacing w:after="0" w:line="312" w:lineRule="auto"/>
        <w:jc w:val="center"/>
        <w:rPr>
          <w:rFonts w:ascii="Times New Roman" w:hAnsi="Times New Roman" w:cs="Times New Roman"/>
          <w:b/>
          <w:sz w:val="24"/>
          <w:szCs w:val="24"/>
        </w:rPr>
      </w:pPr>
    </w:p>
    <w:p w:rsidR="000A473F" w:rsidRDefault="000A473F" w:rsidP="008034FE">
      <w:pPr>
        <w:spacing w:after="0" w:line="312" w:lineRule="auto"/>
        <w:jc w:val="center"/>
        <w:rPr>
          <w:rFonts w:ascii="Times New Roman" w:hAnsi="Times New Roman" w:cs="Times New Roman"/>
          <w:b/>
          <w:sz w:val="24"/>
          <w:szCs w:val="24"/>
        </w:rPr>
      </w:pPr>
    </w:p>
    <w:p w:rsidR="000A473F" w:rsidRDefault="000A473F" w:rsidP="008034FE">
      <w:pPr>
        <w:spacing w:after="0" w:line="312" w:lineRule="auto"/>
        <w:jc w:val="center"/>
        <w:rPr>
          <w:rFonts w:ascii="Times New Roman" w:hAnsi="Times New Roman" w:cs="Times New Roman"/>
          <w:b/>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lastRenderedPageBreak/>
        <w:t>§ 15</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Cezhraničné fungovanie správcu úverov</w:t>
      </w:r>
    </w:p>
    <w:p w:rsidR="008034FE" w:rsidRPr="00801E8F" w:rsidRDefault="008034FE" w:rsidP="008034FE">
      <w:pPr>
        <w:spacing w:after="0" w:line="312" w:lineRule="auto"/>
        <w:jc w:val="center"/>
        <w:rPr>
          <w:rFonts w:ascii="Times New Roman" w:hAnsi="Times New Roman" w:cs="Times New Roman"/>
          <w:b/>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Ak má správca úverov s povolením podľa § 3 záujem vykonávať spravovanie úverov prostredníctvom pobočky alebo na základe práva na slobodné poskytovanie služieb bez zriadenia pobočky v inom členskom štáte, je povinný pred prvým vykonávaním svojej činnosti v inom členskom štáte písomne oznámiť Národnej banke Slovenska tento zámer a v oznámení uviesť</w:t>
      </w:r>
    </w:p>
    <w:p w:rsidR="008034FE" w:rsidRPr="00801E8F" w:rsidRDefault="008034FE" w:rsidP="00BA2FC8">
      <w:pPr>
        <w:pStyle w:val="Odsekzoznamu"/>
        <w:numPr>
          <w:ilvl w:val="1"/>
          <w:numId w:val="4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obchodné meno a sídlo správcu úverov, </w:t>
      </w:r>
    </w:p>
    <w:p w:rsidR="008034FE" w:rsidRPr="00801E8F" w:rsidRDefault="008034FE" w:rsidP="00BA2FC8">
      <w:pPr>
        <w:pStyle w:val="Odsekzoznamu"/>
        <w:numPr>
          <w:ilvl w:val="1"/>
          <w:numId w:val="4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identifikačné číslo správcu úverov,</w:t>
      </w:r>
    </w:p>
    <w:p w:rsidR="008034FE" w:rsidRPr="00801E8F" w:rsidRDefault="008034FE" w:rsidP="00BA2FC8">
      <w:pPr>
        <w:pStyle w:val="Odsekzoznamu"/>
        <w:numPr>
          <w:ilvl w:val="1"/>
          <w:numId w:val="4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hostiteľský členský štát, na ktorého území sa rozhodol vykonávať svoju činnosť,</w:t>
      </w:r>
    </w:p>
    <w:p w:rsidR="008034FE" w:rsidRPr="00801E8F" w:rsidRDefault="008034FE" w:rsidP="00BA2FC8">
      <w:pPr>
        <w:pStyle w:val="Odsekzoznamu"/>
        <w:numPr>
          <w:ilvl w:val="1"/>
          <w:numId w:val="4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adresu pobočky v inom členskom štáte, ak sa takáto pobočka zriaďuje,</w:t>
      </w:r>
    </w:p>
    <w:p w:rsidR="008034FE" w:rsidRPr="00801E8F" w:rsidRDefault="008034FE" w:rsidP="00BA2FC8">
      <w:pPr>
        <w:pStyle w:val="Odsekzoznamu"/>
        <w:numPr>
          <w:ilvl w:val="1"/>
          <w:numId w:val="4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členský štát, iný ako hostiteľský členský štát podľa písmena c)</w:t>
      </w:r>
      <w:r w:rsidR="001F022E" w:rsidRPr="00801E8F">
        <w:rPr>
          <w:rFonts w:ascii="Times New Roman" w:eastAsia="Times New Roman" w:hAnsi="Times New Roman" w:cs="Times New Roman"/>
          <w:sz w:val="24"/>
          <w:szCs w:val="24"/>
          <w:lang w:eastAsia="sk-SK"/>
        </w:rPr>
        <w:t xml:space="preserve"> a domovský členský štát</w:t>
      </w:r>
      <w:r w:rsidRPr="00801E8F">
        <w:rPr>
          <w:rFonts w:ascii="Times New Roman" w:hAnsi="Times New Roman" w:cs="Times New Roman"/>
          <w:sz w:val="24"/>
          <w:szCs w:val="24"/>
        </w:rPr>
        <w:t xml:space="preserve">, v ktorom sa nesplácaný úver poskytol, ak je táto informácia správcovi úverov známa, </w:t>
      </w:r>
    </w:p>
    <w:p w:rsidR="008034FE" w:rsidRPr="00801E8F" w:rsidRDefault="008034FE" w:rsidP="00BA2FC8">
      <w:pPr>
        <w:pStyle w:val="Odsekzoznamu"/>
        <w:numPr>
          <w:ilvl w:val="1"/>
          <w:numId w:val="4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totožnosť a adresu poskytovateľa úverových služieb v hostiteľskom členskom štáte, ak správca úverov využíva jeho služby,</w:t>
      </w:r>
    </w:p>
    <w:p w:rsidR="008034FE" w:rsidRPr="00801E8F" w:rsidRDefault="008034FE" w:rsidP="00BA2FC8">
      <w:pPr>
        <w:pStyle w:val="Odsekzoznamu"/>
        <w:numPr>
          <w:ilvl w:val="1"/>
          <w:numId w:val="4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totožnosť osôb zodpovedných za riadenie spravovania úverov v hostiteľskom členskom štáte, </w:t>
      </w:r>
    </w:p>
    <w:p w:rsidR="008034FE" w:rsidRPr="00801E8F" w:rsidRDefault="008034FE" w:rsidP="00BA2FC8">
      <w:pPr>
        <w:pStyle w:val="Odsekzoznamu"/>
        <w:numPr>
          <w:ilvl w:val="1"/>
          <w:numId w:val="4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podrobné informácie o opatreniach prijatých na účel prispôsobenia vnútorných postupov, mechanizmov správy a riadenia a mechanizmov vnútornej kontroly správcu úverov na zabezpečenie dodržiavania právnych predpisov uplatniteľných na práva veriteľa v súvislosti so zmluvou o úvere alebo na samotnú zmluvu o úvere v hostiteľskom členskom štáte, </w:t>
      </w:r>
    </w:p>
    <w:p w:rsidR="008034FE" w:rsidRPr="00801E8F" w:rsidRDefault="008034FE" w:rsidP="00BA2FC8">
      <w:pPr>
        <w:pStyle w:val="Odsekzoznamu"/>
        <w:numPr>
          <w:ilvl w:val="1"/>
          <w:numId w:val="4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informácie o postupe a opatreniach proti legalizácii príjmov z trestnej činnosti a  financovaniu terorizmu, ak sa v hostiteľskom členskom štáte správca úverov považuje za povinný subjekt na účely predchádzania legalizácii príjmov z trestnej činnosti a financovania terorizmu,</w:t>
      </w:r>
    </w:p>
    <w:p w:rsidR="008034FE" w:rsidRPr="00801E8F" w:rsidRDefault="008034FE" w:rsidP="00BA2FC8">
      <w:pPr>
        <w:pStyle w:val="Odsekzoznamu"/>
        <w:numPr>
          <w:ilvl w:val="1"/>
          <w:numId w:val="4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informácie o možnostiach a vhodnosti prostriedkov komunikácie v jazyku hostiteľského členského štátu alebo v jazyku, v ktorom je zmluva o úvere uzavretá,</w:t>
      </w:r>
    </w:p>
    <w:p w:rsidR="008034FE" w:rsidRPr="00801E8F" w:rsidRDefault="008034FE" w:rsidP="00BA2FC8">
      <w:pPr>
        <w:pStyle w:val="Odsekzoznamu"/>
        <w:numPr>
          <w:ilvl w:val="1"/>
          <w:numId w:val="49"/>
        </w:numPr>
        <w:spacing w:after="0" w:line="257" w:lineRule="auto"/>
        <w:ind w:left="426" w:hanging="284"/>
        <w:jc w:val="both"/>
        <w:rPr>
          <w:rFonts w:ascii="Times New Roman" w:hAnsi="Times New Roman" w:cs="Times New Roman"/>
          <w:sz w:val="24"/>
          <w:szCs w:val="24"/>
        </w:rPr>
      </w:pPr>
      <w:r w:rsidRPr="00801E8F">
        <w:rPr>
          <w:rFonts w:ascii="Times New Roman" w:eastAsia="Times New Roman" w:hAnsi="Times New Roman" w:cs="Times New Roman"/>
          <w:sz w:val="24"/>
          <w:szCs w:val="24"/>
        </w:rPr>
        <w:t>informáciu, či správcovi úverov  bolo alebo nebolo v domovskom členskom štáte udelené povolenie prijímať a držať finančné prostriedky od dlžníkov</w:t>
      </w:r>
      <w:r w:rsidRPr="00801E8F">
        <w:rPr>
          <w:rFonts w:ascii="Times New Roman" w:hAnsi="Times New Roman" w:cs="Times New Roman"/>
          <w:sz w:val="24"/>
          <w:szCs w:val="24"/>
        </w:rPr>
        <w:t xml:space="preserve">. </w:t>
      </w:r>
    </w:p>
    <w:p w:rsidR="008034FE" w:rsidRPr="00801E8F" w:rsidRDefault="008034FE" w:rsidP="008034FE">
      <w:pPr>
        <w:spacing w:after="0" w:line="312" w:lineRule="auto"/>
        <w:ind w:left="567"/>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Národná banka Slovenska zašle do 45 dní od doručenia oznámenia správcu úverov informácie podľa odseku 1 príslušným orgánom dohľadu hostiteľského členského štátu, ako aj príslušným orgánom dohľadu členského štátu, v ktorom sa úver poskytol</w:t>
      </w:r>
      <w:r w:rsidR="001F022E" w:rsidRPr="00801E8F">
        <w:rPr>
          <w:rFonts w:ascii="Times New Roman" w:hAnsi="Times New Roman" w:cs="Times New Roman"/>
          <w:sz w:val="24"/>
          <w:szCs w:val="24"/>
        </w:rPr>
        <w:t>, ak je iný než hostiteľský členský štát a domovský členský štát</w:t>
      </w:r>
      <w:r w:rsidRPr="00801E8F">
        <w:rPr>
          <w:rFonts w:ascii="Times New Roman" w:hAnsi="Times New Roman" w:cs="Times New Roman"/>
          <w:sz w:val="24"/>
          <w:szCs w:val="24"/>
        </w:rPr>
        <w:t xml:space="preserve">.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(3) Národná banka Slovenska bezodkladne informuje správcu úverov o skutočnostiach podľa odseku 2 a o dátume oznámenia informácií príslušným orgánom dohľadu hostiteľského členského štátu a dátume, kedy tieto príslušné orgány dohľadu potvrdili prijatie informácií; ak </w:t>
      </w:r>
      <w:r w:rsidRPr="00801E8F">
        <w:rPr>
          <w:rFonts w:ascii="Times New Roman" w:hAnsi="Times New Roman" w:cs="Times New Roman"/>
          <w:sz w:val="24"/>
          <w:szCs w:val="24"/>
        </w:rPr>
        <w:lastRenderedPageBreak/>
        <w:t>mu Národná banka Slovenska neoznámi skutočnosti podľa odseku 2, správca úverov môže podať žalobu podľa Správneho súdneho poriadku.</w:t>
      </w:r>
      <w:r w:rsidRPr="00801E8F">
        <w:rPr>
          <w:rStyle w:val="Odkaznapoznmkupodiarou"/>
          <w:rFonts w:ascii="Times New Roman" w:hAnsi="Times New Roman" w:cs="Times New Roman"/>
          <w:sz w:val="24"/>
          <w:szCs w:val="24"/>
        </w:rPr>
        <w:footnoteReference w:id="33"/>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(4) Správca úverov je oprávnený začať vykonávať svoju činnosť v hostiteľskom členskom štáte </w:t>
      </w:r>
    </w:p>
    <w:p w:rsidR="008034FE" w:rsidRPr="00801E8F" w:rsidRDefault="008034FE" w:rsidP="00BA2FC8">
      <w:pPr>
        <w:pStyle w:val="Odsekzoznamu"/>
        <w:numPr>
          <w:ilvl w:val="1"/>
          <w:numId w:val="21"/>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od prijatia oznámenia od príslušných orgánov dohľadu hostiteľského členského štátu potvrdzujúceho prijatie oznámenia od Národnej banky Slovenska podľa odseku 2, alebo</w:t>
      </w:r>
    </w:p>
    <w:p w:rsidR="008034FE" w:rsidRPr="00801E8F" w:rsidRDefault="008034FE" w:rsidP="00BA2FC8">
      <w:pPr>
        <w:pStyle w:val="Odsekzoznamu"/>
        <w:numPr>
          <w:ilvl w:val="1"/>
          <w:numId w:val="21"/>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po uplynutí dvoch mesiacov od zaslania oznámenia podľa odseku 2 príslušným orgánom dohľadu hostiteľského členského štátu, ak oznámenie podľa písmena a) nebolo doručené.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(5) Správca úverov je povinný bezodkladne oznámiť Národnej banke Slovenska každú zmenu v údajoch podľa odseku 1, pričom Národná banka Slovenska postupuje podľa odsekov 2 a 3.</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(6) Národná banka Slovenska informuje príslušné orgány hostiteľského členského štátu alebo členského štátu, v ktorom sa úver poskytol, ak je iný než hostiteľský členský štát a domovský členský štát, o výsledkoch hodnotenia podľa § 5 ods. 2 druhej vety na žiadosť jedného z týchto príslušných orgánov, alebo ak to Národná banka Slovenska považuje za vhodné.</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(7) Ak Národná banka Slovenska zistí, že správca úverov pri vykonávaní svojej činnosti na území hostiteľského členského štátu porušuje všeobecne záväzné právne predpisy, ktoré sa vzťahujú na spravovania úverov, prijme nevyhnutné opatrenia potrebné na skončenie protiprávneho stavu vrátane uloženia sankcií podľa § 26.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(8) Národná banka Slovenska oznámi prijatie nevyhnutných opatrení potrebných na skončenie protiprávneho stavu vrátane uloženia sankcií podľa § 26, príslušným orgánom dohľadu hostiteľského členského štátu, ako aj príslušným orgánom dohľadu členského štátu, v ktorom bol úver poskytnutý</w:t>
      </w:r>
      <w:r w:rsidR="007516E1" w:rsidRPr="00801E8F">
        <w:rPr>
          <w:rFonts w:ascii="Times New Roman" w:hAnsi="Times New Roman" w:cs="Times New Roman"/>
          <w:sz w:val="24"/>
          <w:szCs w:val="24"/>
        </w:rPr>
        <w:t>,</w:t>
      </w:r>
      <w:r w:rsidR="007516E1" w:rsidRPr="00801E8F">
        <w:rPr>
          <w:rFonts w:ascii="Times New Roman" w:eastAsia="Times New Roman" w:hAnsi="Times New Roman" w:cs="Times New Roman"/>
          <w:sz w:val="24"/>
          <w:szCs w:val="24"/>
          <w:lang w:eastAsia="sk-SK"/>
        </w:rPr>
        <w:t xml:space="preserve"> ak je iný než hostiteľský členský štát a domovský členský štát</w:t>
      </w:r>
      <w:r w:rsidRPr="00801E8F">
        <w:rPr>
          <w:rFonts w:ascii="Times New Roman" w:hAnsi="Times New Roman" w:cs="Times New Roman"/>
          <w:sz w:val="24"/>
          <w:szCs w:val="24"/>
        </w:rPr>
        <w:t xml:space="preserve">.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(9) Národná banka Slovenska pri výkone dohľadu na mieste v pobočke správcu úverov a u poskytovateľa úverových služieb určeného v hostiteľskom členskom štáte je povinná požiadať príslušné orgány dohľadu hostiteľského členského štátu o súčinnosť; takýto dohľad na mieste musí byť v súlade s právnymi predpismi tohto členského štátu.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(10) Národná banka Slovenska oznámi detailné informácie o akýchkoľvek konaniach a postupoch, ktoré boli začaté na základe dôkazov poskytnutých hostiteľským členským štátom, o nápravných opatreniach vrátane sankcií, uložených správcovi úverov, alebo rozhodnutie s odôvodnením neprijatia opatrení, príslušnému orgánu dohľadu hostiteľského členského štátu, ktorý takéto dôkazy uviedol, a to najneskôr do dvoch mesiacov od dátumu prijatia žiadosti od tohto orgánu dohľadu hostiteľského členského štátu; ak bolo takéto konanie začaté, Národná banka Slovenska pravidelne informuje príslušné orgány dohľadu hostiteľského členského štátu o jeho stave. </w:t>
      </w:r>
    </w:p>
    <w:p w:rsidR="008034FE" w:rsidRPr="00801E8F" w:rsidRDefault="008034FE" w:rsidP="008034FE">
      <w:pPr>
        <w:spacing w:after="0" w:line="312" w:lineRule="auto"/>
        <w:jc w:val="center"/>
        <w:rPr>
          <w:rFonts w:ascii="Times New Roman" w:hAnsi="Times New Roman" w:cs="Times New Roman"/>
          <w:b/>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16</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Využívanie poskytovateľa úverových služieb</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Správca úverov môže na spravovanie úverov využívať služby poskytovateľa úverových služieb. Ak správca úverov využíva na vykonávanie akejkoľvek z činností spravovania úverov poskytovateľa úverových služieb, správca úverov je zodpovedný za dodržiavanie všetkých povinností podľa tohto zákona.</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Na vykonávanie ktorejkoľvek z činností spravovania úverov poskytovateľom úverových služieb musia byť splnené tieto podmienky:</w:t>
      </w:r>
    </w:p>
    <w:p w:rsidR="008034FE" w:rsidRPr="00801E8F" w:rsidRDefault="008034FE" w:rsidP="00BA2FC8">
      <w:pPr>
        <w:pStyle w:val="Odsekzoznamu"/>
        <w:numPr>
          <w:ilvl w:val="0"/>
          <w:numId w:val="50"/>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uzavretie písomnej zmluvy o externom zabezpečovaní činností spravovania úverov medzi správcom úverov a poskytovateľom úverových služieb; v tejto zmluve musí byť výslovne uvedené, že poskytovateľ úverových služieb je povinný dodržiavať tento zákon a príslušné </w:t>
      </w:r>
      <w:r w:rsidR="007516E1" w:rsidRPr="00801E8F">
        <w:rPr>
          <w:rFonts w:ascii="Times New Roman" w:eastAsia="Times New Roman" w:hAnsi="Times New Roman" w:cs="Times New Roman"/>
          <w:sz w:val="24"/>
          <w:szCs w:val="24"/>
          <w:lang w:eastAsia="sk-SK"/>
        </w:rPr>
        <w:t>právne záväzné akty Európskej únie a všeobecne záväzné právne predpisy</w:t>
      </w:r>
      <w:r w:rsidR="007516E1" w:rsidRPr="00801E8F" w:rsidDel="007516E1">
        <w:rPr>
          <w:rFonts w:ascii="Times New Roman" w:hAnsi="Times New Roman" w:cs="Times New Roman"/>
          <w:sz w:val="24"/>
          <w:szCs w:val="24"/>
        </w:rPr>
        <w:t xml:space="preserve"> </w:t>
      </w:r>
      <w:r w:rsidRPr="00801E8F">
        <w:rPr>
          <w:rFonts w:ascii="Times New Roman" w:hAnsi="Times New Roman" w:cs="Times New Roman"/>
          <w:sz w:val="24"/>
          <w:szCs w:val="24"/>
        </w:rPr>
        <w:t>týkajúce sa práv veriteľa v súvislosti so zmluvou o úvere alebo samotnej zmluvy o úvere,</w:t>
      </w:r>
    </w:p>
    <w:p w:rsidR="008034FE" w:rsidRPr="00801E8F" w:rsidRDefault="008034FE" w:rsidP="00BA2FC8">
      <w:pPr>
        <w:pStyle w:val="Odsekzoznamu"/>
        <w:numPr>
          <w:ilvl w:val="0"/>
          <w:numId w:val="50"/>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zmluvou podľa písmena a) je dohodnutý konkrétny rozsah zabezpečovania spravovania úverov; zabezpečovanie všetkých činností spravovania úverov správcu úverov výlučne prostredníctvom poskytovateľa úverových služieb sa zakazuje,</w:t>
      </w:r>
    </w:p>
    <w:p w:rsidR="008034FE" w:rsidRPr="00801E8F" w:rsidRDefault="008034FE" w:rsidP="00BA2FC8">
      <w:pPr>
        <w:pStyle w:val="Odsekzoznamu"/>
        <w:numPr>
          <w:ilvl w:val="0"/>
          <w:numId w:val="50"/>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zmluvou podľa písmena a) nie je dotknutá zmluva medzi správcom úverov a nákupcom úverov, a ani povinnosti správcu úverov voči nákupcovi úverov alebo dlžníkom,</w:t>
      </w:r>
    </w:p>
    <w:p w:rsidR="008034FE" w:rsidRPr="00801E8F" w:rsidRDefault="008034FE" w:rsidP="00BA2FC8">
      <w:pPr>
        <w:pStyle w:val="Odsekzoznamu"/>
        <w:numPr>
          <w:ilvl w:val="0"/>
          <w:numId w:val="50"/>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zabezpečovaním činností spravovania úverov poskytovateľom úverových služieb</w:t>
      </w:r>
    </w:p>
    <w:p w:rsidR="008034FE" w:rsidRPr="00801E8F" w:rsidRDefault="008034FE" w:rsidP="00BA2FC8">
      <w:pPr>
        <w:pStyle w:val="Odsekzoznamu"/>
        <w:numPr>
          <w:ilvl w:val="3"/>
          <w:numId w:val="51"/>
        </w:numPr>
        <w:spacing w:after="0" w:line="312" w:lineRule="auto"/>
        <w:ind w:left="567" w:hanging="283"/>
        <w:jc w:val="both"/>
        <w:rPr>
          <w:rFonts w:ascii="Times New Roman" w:hAnsi="Times New Roman" w:cs="Times New Roman"/>
          <w:sz w:val="24"/>
          <w:szCs w:val="24"/>
        </w:rPr>
      </w:pPr>
      <w:r w:rsidRPr="00801E8F">
        <w:rPr>
          <w:rFonts w:ascii="Times New Roman" w:hAnsi="Times New Roman" w:cs="Times New Roman"/>
          <w:sz w:val="24"/>
          <w:szCs w:val="24"/>
        </w:rPr>
        <w:t>nie sú dotknuté podmienky, ktoré musí správca úverov splniť na udelenie povolenia,</w:t>
      </w:r>
    </w:p>
    <w:p w:rsidR="008034FE" w:rsidRPr="00801E8F" w:rsidRDefault="008034FE" w:rsidP="00BA2FC8">
      <w:pPr>
        <w:pStyle w:val="Odsekzoznamu"/>
        <w:numPr>
          <w:ilvl w:val="3"/>
          <w:numId w:val="51"/>
        </w:numPr>
        <w:spacing w:after="0" w:line="312" w:lineRule="auto"/>
        <w:ind w:left="567" w:hanging="283"/>
        <w:jc w:val="both"/>
        <w:rPr>
          <w:rFonts w:ascii="Times New Roman" w:hAnsi="Times New Roman" w:cs="Times New Roman"/>
          <w:sz w:val="24"/>
          <w:szCs w:val="24"/>
        </w:rPr>
      </w:pPr>
      <w:r w:rsidRPr="00801E8F">
        <w:rPr>
          <w:rFonts w:ascii="Times New Roman" w:hAnsi="Times New Roman" w:cs="Times New Roman"/>
          <w:sz w:val="24"/>
          <w:szCs w:val="24"/>
        </w:rPr>
        <w:t>nie je dotknutý výkon dohľadu zo strany Národnej banky Slovenska nad správcom úverov podľa § 24 až 29,</w:t>
      </w:r>
    </w:p>
    <w:p w:rsidR="008034FE" w:rsidRPr="00801E8F" w:rsidRDefault="008034FE" w:rsidP="00BA2FC8">
      <w:pPr>
        <w:pStyle w:val="Odsekzoznamu"/>
        <w:numPr>
          <w:ilvl w:val="3"/>
          <w:numId w:val="51"/>
        </w:numPr>
        <w:spacing w:after="0" w:line="312" w:lineRule="auto"/>
        <w:ind w:left="567" w:hanging="283"/>
        <w:jc w:val="both"/>
        <w:rPr>
          <w:rFonts w:ascii="Times New Roman" w:hAnsi="Times New Roman" w:cs="Times New Roman"/>
          <w:sz w:val="24"/>
          <w:szCs w:val="24"/>
        </w:rPr>
      </w:pPr>
      <w:r w:rsidRPr="00801E8F">
        <w:rPr>
          <w:rFonts w:ascii="Times New Roman" w:hAnsi="Times New Roman" w:cs="Times New Roman"/>
          <w:sz w:val="24"/>
          <w:szCs w:val="24"/>
        </w:rPr>
        <w:t>nedochádza k zníženiu kvality vnútornej kontroly správcu úverov, ako aj spoľahlivosti a kontinuity jeho činností súvisiacich so spravovaním úverov,</w:t>
      </w:r>
    </w:p>
    <w:p w:rsidR="008034FE" w:rsidRPr="00801E8F" w:rsidRDefault="008034FE" w:rsidP="00BA2FC8">
      <w:pPr>
        <w:pStyle w:val="Odsekzoznamu"/>
        <w:numPr>
          <w:ilvl w:val="0"/>
          <w:numId w:val="50"/>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správca úverov má priamy prístup k všetkým dôležitým informáciám, ktoré sa týkajú zabezpečovania činností spravovania úverov prostredníctvom poskytovateľa úverových služieb,</w:t>
      </w:r>
    </w:p>
    <w:p w:rsidR="008034FE" w:rsidRPr="00801E8F" w:rsidRDefault="008034FE" w:rsidP="00BA2FC8">
      <w:pPr>
        <w:pStyle w:val="Odsekzoznamu"/>
        <w:numPr>
          <w:ilvl w:val="0"/>
          <w:numId w:val="50"/>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po ukončení zabezpečovania činností spravovania úverov prostredníctvom poskytovateľa úverových služieb musí mať správca úverov odborné znalosti a zdroje na samostatné </w:t>
      </w:r>
      <w:r w:rsidR="007516E1" w:rsidRPr="00801E8F">
        <w:rPr>
          <w:rFonts w:ascii="Times New Roman" w:eastAsia="Times New Roman" w:hAnsi="Times New Roman" w:cs="Times New Roman"/>
          <w:sz w:val="24"/>
          <w:szCs w:val="24"/>
          <w:lang w:eastAsia="sk-SK"/>
        </w:rPr>
        <w:t>vykonávanie</w:t>
      </w:r>
      <w:r w:rsidR="007516E1" w:rsidRPr="00801E8F" w:rsidDel="007516E1">
        <w:rPr>
          <w:rFonts w:ascii="Times New Roman" w:hAnsi="Times New Roman" w:cs="Times New Roman"/>
          <w:sz w:val="24"/>
          <w:szCs w:val="24"/>
        </w:rPr>
        <w:t xml:space="preserve"> </w:t>
      </w:r>
      <w:r w:rsidRPr="00801E8F">
        <w:rPr>
          <w:rFonts w:ascii="Times New Roman" w:hAnsi="Times New Roman" w:cs="Times New Roman"/>
          <w:sz w:val="24"/>
          <w:szCs w:val="24"/>
        </w:rPr>
        <w:t xml:space="preserve"> činností spravovania úverov, ktoré boli zabezpečované prostredníctvom poskytovateľa úverových služieb.</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Správca úverov pred začatím alebo ukončením zabezpečovania činností spravovania úverov prostredníctvom poskytovateľa úverových služieb podľa odsekov 1 a 2 informuje o takomto zabezpečovaní činností Národnú banku Slovenska, ako aj príslušné orgány dohľadu</w:t>
      </w:r>
      <w:r w:rsidR="007516E1" w:rsidRPr="00801E8F">
        <w:rPr>
          <w:rFonts w:ascii="Times New Roman" w:hAnsi="Times New Roman" w:cs="Times New Roman"/>
          <w:sz w:val="24"/>
          <w:szCs w:val="24"/>
        </w:rPr>
        <w:t xml:space="preserve"> hostiteľského</w:t>
      </w:r>
      <w:r w:rsidRPr="00801E8F">
        <w:rPr>
          <w:rFonts w:ascii="Times New Roman" w:hAnsi="Times New Roman" w:cs="Times New Roman"/>
          <w:sz w:val="24"/>
          <w:szCs w:val="24"/>
        </w:rPr>
        <w:t xml:space="preserve"> členského štátu, v ktorom vykonáva spravovanie úverov.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lastRenderedPageBreak/>
        <w:t>(4) Správca úverov vedie a uchováva záznamy o zmluve podľa odseku 2 a o dôležitých pokynoch daných poskytovateľovi úverových služieb v súlade s osobitným predpisom</w:t>
      </w:r>
      <w:r w:rsidRPr="00801E8F">
        <w:rPr>
          <w:rStyle w:val="Odkaznapoznmkupodiarou"/>
          <w:rFonts w:ascii="Times New Roman" w:hAnsi="Times New Roman" w:cs="Times New Roman"/>
          <w:sz w:val="24"/>
          <w:szCs w:val="24"/>
        </w:rPr>
        <w:footnoteReference w:id="34"/>
      </w:r>
      <w:r w:rsidRPr="00801E8F">
        <w:rPr>
          <w:rFonts w:ascii="Times New Roman" w:hAnsi="Times New Roman" w:cs="Times New Roman"/>
          <w:sz w:val="24"/>
          <w:szCs w:val="24"/>
        </w:rPr>
        <w:t>) desať rokov po dátume ukončenia tejto zmluvy.</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(5) Správca úverov a poskytovateľ úverových služieb sú povinní poskytnúť informácie podľa odseku 4 Národnej banke Slovenska na jej vyžiadanie.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(6) Poskytovateľ úverových služieb nesmie pri vykonávaní ktorejkoľvek činnosti spravovania úverov prijímať a ani držať finančné prostriedky od dlžníka.</w:t>
      </w:r>
    </w:p>
    <w:p w:rsidR="008034FE" w:rsidRPr="00801E8F" w:rsidRDefault="008034FE" w:rsidP="008034FE">
      <w:pPr>
        <w:spacing w:after="0" w:line="312" w:lineRule="auto"/>
        <w:jc w:val="center"/>
        <w:rPr>
          <w:rFonts w:ascii="Times New Roman" w:hAnsi="Times New Roman" w:cs="Times New Roman"/>
          <w:b/>
          <w:sz w:val="24"/>
          <w:szCs w:val="24"/>
        </w:rPr>
      </w:pPr>
    </w:p>
    <w:p w:rsidR="008034FE" w:rsidRPr="00801E8F" w:rsidRDefault="008034FE" w:rsidP="008034FE">
      <w:pPr>
        <w:spacing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17</w:t>
      </w:r>
    </w:p>
    <w:p w:rsidR="008034FE" w:rsidRPr="00801E8F" w:rsidRDefault="008034FE" w:rsidP="008034FE">
      <w:pPr>
        <w:spacing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Poskytovanie informácií pre nákupcu úverov</w:t>
      </w:r>
      <w:r w:rsidRPr="00801E8F" w:rsidDel="00E40006">
        <w:rPr>
          <w:rFonts w:ascii="Times New Roman" w:hAnsi="Times New Roman" w:cs="Times New Roman"/>
          <w:b/>
          <w:sz w:val="24"/>
          <w:szCs w:val="24"/>
        </w:rPr>
        <w:t xml:space="preserve"> </w:t>
      </w: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(1) Banka alebo pobočka zahraničnej banky je povinná poskytnúť potenciálnemu nákupcovi úverov, a to na účely vlastného posúdenia hodnoty práv veriteľa v súvislosti s nesplácanou zmluvou o úvere alebo samotnej nesplácanej zmluvy o úvere a pravdepodobnosti návratnosti hodnoty ešte pred uzavretím zmluvy o prevode práv veriteľa v súvislosti s nesplácanou zmluvou o úvere alebo samotnej nesplácanej zmluvy o úvere, potrebné informácie týkajúce sa práv veriteľa v súvislosti s nesplácanou  zmluvou o úvere alebo samotnej nesplácanej zmluvy o úvere, a ak je to vhodné, informácie o zabezpečení, a to pri zabezpečení ochrany informácií, ktoré banka alebo pobočka zahraničnej banky sprístupnila a dôvernosti obchodných údajov.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Banka alebo pobočka zahraničnej banky je povinná používať vzory na poskytovanie informácií pre nákupcu úverov podľa odseku 1 uvedené vo vykonávacích technických predpisoch Európskej komisie,</w:t>
      </w:r>
      <w:r w:rsidRPr="00801E8F">
        <w:rPr>
          <w:rStyle w:val="Odkaznapoznmkupodiarou"/>
          <w:rFonts w:ascii="Times New Roman" w:hAnsi="Times New Roman" w:cs="Times New Roman"/>
          <w:sz w:val="24"/>
          <w:szCs w:val="24"/>
        </w:rPr>
        <w:footnoteReference w:id="35"/>
      </w:r>
      <w:r w:rsidRPr="00801E8F">
        <w:rPr>
          <w:rFonts w:ascii="Times New Roman" w:hAnsi="Times New Roman" w:cs="Times New Roman"/>
          <w:sz w:val="24"/>
          <w:szCs w:val="24"/>
        </w:rPr>
        <w:t>) o svojich úverových expozíciách v bankovej knihe slúžiace na analýzu, finančné hĺbkové preskúmanie a ocenenie práv veriteľa v súvislosti s nesplácanou zmluvou o úvere alebo samotnej nesplácanej zmluvy o úvere.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18</w:t>
      </w:r>
    </w:p>
    <w:p w:rsidR="008034FE" w:rsidRPr="00801E8F" w:rsidRDefault="008034FE" w:rsidP="008034FE">
      <w:pPr>
        <w:spacing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Informačné povinnosti pri prevode práv veriteľa v súvislosti s nesplácanou zmluvou o úvere alebo nesplácanej zmluvy o úvere</w:t>
      </w: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Banka alebo pobočka zahraničnej banky, ktorá prevádza práva veriteľa v súvislosti s nesplácanou zmluvou o úvere alebo samotnú nesplácanú zmluvu o úvere na nákupcu úverov, je povinná oznamovať údaje o prevodoch za obdobie kalendárneho polroka príslušným orgánom dohľadu hostiteľského členského štátu a Národnej banke Slovenska podľa osobitného predpisu,</w:t>
      </w:r>
      <w:r w:rsidRPr="00801E8F">
        <w:rPr>
          <w:rStyle w:val="Odkaznapoznmkupodiarou"/>
          <w:rFonts w:ascii="Times New Roman" w:hAnsi="Times New Roman" w:cs="Times New Roman"/>
          <w:sz w:val="24"/>
          <w:szCs w:val="24"/>
        </w:rPr>
        <w:footnoteReference w:id="36"/>
      </w:r>
      <w:r w:rsidRPr="00801E8F">
        <w:rPr>
          <w:rFonts w:ascii="Times New Roman" w:hAnsi="Times New Roman" w:cs="Times New Roman"/>
          <w:sz w:val="24"/>
          <w:szCs w:val="24"/>
        </w:rPr>
        <w:t>) a to do 15 dní po uplynutí príslušného kalendárneho polroka v rozsahu</w:t>
      </w:r>
    </w:p>
    <w:p w:rsidR="008034FE" w:rsidRPr="00801E8F" w:rsidRDefault="008034FE" w:rsidP="00BA2FC8">
      <w:pPr>
        <w:pStyle w:val="Odsekzoznamu"/>
        <w:numPr>
          <w:ilvl w:val="1"/>
          <w:numId w:val="52"/>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lastRenderedPageBreak/>
        <w:t>kód LEI</w:t>
      </w:r>
      <w:r w:rsidRPr="00801E8F">
        <w:rPr>
          <w:rStyle w:val="Odkaznapoznmkupodiarou"/>
          <w:rFonts w:ascii="Times New Roman" w:hAnsi="Times New Roman" w:cs="Times New Roman"/>
          <w:sz w:val="24"/>
          <w:szCs w:val="24"/>
        </w:rPr>
        <w:footnoteReference w:id="37"/>
      </w:r>
      <w:r w:rsidRPr="00801E8F">
        <w:rPr>
          <w:rFonts w:ascii="Times New Roman" w:hAnsi="Times New Roman" w:cs="Times New Roman"/>
          <w:sz w:val="24"/>
          <w:szCs w:val="24"/>
        </w:rPr>
        <w:t>) nákupcu úverov a jeho zástupcu, alebo ak takéto identifikačné číslo neexistuje</w:t>
      </w:r>
    </w:p>
    <w:p w:rsidR="008034FE" w:rsidRPr="00801E8F" w:rsidRDefault="008034FE" w:rsidP="00BA2FC8">
      <w:pPr>
        <w:pStyle w:val="Odsekzoznamu"/>
        <w:numPr>
          <w:ilvl w:val="3"/>
          <w:numId w:val="53"/>
        </w:numPr>
        <w:spacing w:after="0" w:line="312" w:lineRule="auto"/>
        <w:ind w:left="709" w:hanging="283"/>
        <w:jc w:val="both"/>
        <w:rPr>
          <w:rFonts w:ascii="Times New Roman" w:hAnsi="Times New Roman" w:cs="Times New Roman"/>
          <w:sz w:val="24"/>
          <w:szCs w:val="24"/>
        </w:rPr>
      </w:pPr>
      <w:r w:rsidRPr="00801E8F">
        <w:rPr>
          <w:rFonts w:ascii="Times New Roman" w:hAnsi="Times New Roman" w:cs="Times New Roman"/>
          <w:sz w:val="24"/>
          <w:szCs w:val="24"/>
        </w:rPr>
        <w:t>totožnosť nákupcu úverov alebo člena štatutárneho orgánu, prokuristu, člena dozornej rady alebo vedúceho organizačnej zložky nákupcu úverov a osôb, ktoré majú kvalifikovanú účasť na nákupcovi úverov podľa osobitného predpisu,</w:t>
      </w:r>
      <w:r w:rsidRPr="00801E8F">
        <w:rPr>
          <w:rFonts w:ascii="Times New Roman" w:hAnsi="Times New Roman" w:cs="Times New Roman"/>
          <w:sz w:val="24"/>
          <w:szCs w:val="24"/>
          <w:vertAlign w:val="superscript"/>
        </w:rPr>
        <w:t>9</w:t>
      </w:r>
      <w:r w:rsidRPr="00801E8F">
        <w:rPr>
          <w:rFonts w:ascii="Times New Roman" w:hAnsi="Times New Roman" w:cs="Times New Roman"/>
          <w:sz w:val="24"/>
          <w:szCs w:val="24"/>
        </w:rPr>
        <w:t>)</w:t>
      </w:r>
    </w:p>
    <w:p w:rsidR="008034FE" w:rsidRPr="00801E8F" w:rsidRDefault="008034FE" w:rsidP="00BA2FC8">
      <w:pPr>
        <w:pStyle w:val="Odsekzoznamu"/>
        <w:numPr>
          <w:ilvl w:val="3"/>
          <w:numId w:val="53"/>
        </w:numPr>
        <w:spacing w:after="0" w:line="312" w:lineRule="auto"/>
        <w:ind w:left="709" w:hanging="283"/>
        <w:jc w:val="both"/>
        <w:rPr>
          <w:rFonts w:ascii="Times New Roman" w:hAnsi="Times New Roman" w:cs="Times New Roman"/>
          <w:sz w:val="24"/>
          <w:szCs w:val="24"/>
        </w:rPr>
      </w:pPr>
      <w:r w:rsidRPr="00801E8F">
        <w:rPr>
          <w:rFonts w:ascii="Times New Roman" w:hAnsi="Times New Roman" w:cs="Times New Roman"/>
          <w:sz w:val="24"/>
          <w:szCs w:val="24"/>
        </w:rPr>
        <w:t>adresu nákupcu úverov a jeho zástupcu,</w:t>
      </w:r>
    </w:p>
    <w:p w:rsidR="008034FE" w:rsidRPr="00801E8F" w:rsidRDefault="008034FE" w:rsidP="00BA2FC8">
      <w:pPr>
        <w:pStyle w:val="Odsekzoznamu"/>
        <w:numPr>
          <w:ilvl w:val="0"/>
          <w:numId w:val="52"/>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súhrnný nesplatený zostatok vyplývajúci z prevádzaných práv veriteľa v súvislosti s nesplácanou zmluvou o úvere alebo z prevádzanej samotnej nesplácanej zmluvy o úvere,</w:t>
      </w:r>
    </w:p>
    <w:p w:rsidR="008034FE" w:rsidRPr="00801E8F" w:rsidRDefault="008034FE" w:rsidP="00BA2FC8">
      <w:pPr>
        <w:pStyle w:val="Odsekzoznamu"/>
        <w:numPr>
          <w:ilvl w:val="0"/>
          <w:numId w:val="52"/>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počet a rozsah prevádzaných práv veriteľa v súvislosti s nesplácanou zmluvou o úvere alebo počet a rozsah prevádzaných samotných nesplácaných zmlúv o úvere,</w:t>
      </w:r>
    </w:p>
    <w:p w:rsidR="008034FE" w:rsidRPr="00801E8F" w:rsidRDefault="008034FE" w:rsidP="00BA2FC8">
      <w:pPr>
        <w:pStyle w:val="Odsekzoznamu"/>
        <w:numPr>
          <w:ilvl w:val="0"/>
          <w:numId w:val="52"/>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informáciu, či prevod zahŕňa práva veriteľa v súvislosti s nesplácanou zmluvou o úvere alebo samotnú nesplácanú zmluvu o úvere, ktoré boli uzavreté so spotrebiteľmi, a prípadne typ aktív, ktorými sú nesplácané zmluvy o úvere zabezpečené.</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Zahraničná banka so sídlom na území iného členského štátu, ktorá prevádza práva veriteľa v súvislosti s nesplácanou zmluvou o úvere alebo samotnú nesplácanú zmluvu o úvere na nákupcu úverov na území Slovenskej republiky, je povinná oznamovať údaje o prevodoch podľa odseku 2 za obdobie kalendárneho polroka Národnej banke Slovenska, a to do 15 dní po uplynutí príslušného kalendárneho polroka.</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Informácie podľa odseku 1, ako aj akékoľvek ďalšie informácie, ktoré by mohli byť potrebné na vykonávanie funkcií a povinností príslušných orgánov dohľadu domovského členského štátu nákupcu úverov, je Národná banka Slovenska povinná bezodkladne oznamovať týmto príslušným orgánom dohľadu.</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(4) Odseky 1 až 3 sa uplatňujú v súlade s osobitnými predpismi na ochranu osobných údajov.</w:t>
      </w:r>
      <w:r w:rsidRPr="00801E8F">
        <w:rPr>
          <w:rFonts w:ascii="Times New Roman" w:hAnsi="Times New Roman" w:cs="Times New Roman"/>
          <w:sz w:val="24"/>
          <w:szCs w:val="24"/>
          <w:vertAlign w:val="superscript"/>
        </w:rPr>
        <w:t>11</w:t>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19</w:t>
      </w:r>
    </w:p>
    <w:p w:rsidR="008034FE" w:rsidRPr="00801E8F" w:rsidRDefault="008034FE" w:rsidP="008034FE">
      <w:pPr>
        <w:spacing w:after="0" w:line="312" w:lineRule="auto"/>
        <w:jc w:val="center"/>
        <w:rPr>
          <w:rFonts w:ascii="Times New Roman" w:hAnsi="Times New Roman" w:cs="Times New Roman"/>
          <w:sz w:val="24"/>
          <w:szCs w:val="24"/>
        </w:rPr>
      </w:pPr>
      <w:r w:rsidRPr="00801E8F">
        <w:rPr>
          <w:rFonts w:ascii="Times New Roman" w:hAnsi="Times New Roman" w:cs="Times New Roman"/>
          <w:b/>
          <w:sz w:val="24"/>
          <w:szCs w:val="24"/>
        </w:rPr>
        <w:t>Povinnosti nákupcu úverov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Nákupca úverov s bydliskom, sídlom alebo ústredím na území Slovenskej republiky alebo iného členského štátu je povinný určiť správcu úverov alebo subjekt podľa § 1 ods. 2 písm. a) prvého bodu alebo tretieho bodu, aby vykonával spravovanie úverov týkajúce sa práv veriteľa v súvislosti s nesplácanou zmluvou o úvere alebo týkajúce sa samotnej nesplácanej zmluvy o úvere, ktorá bola uzavretá so spotrebiteľom alebo s vlastníkmi bytov a nebytových priestorov zastúpených správcom alebo spoločenstvom vlastníkov podľa osobitného predpisu.</w:t>
      </w:r>
      <w:r w:rsidRPr="00801E8F">
        <w:rPr>
          <w:rFonts w:ascii="Times New Roman" w:hAnsi="Times New Roman" w:cs="Times New Roman"/>
          <w:sz w:val="24"/>
          <w:szCs w:val="24"/>
          <w:vertAlign w:val="superscript"/>
        </w:rPr>
        <w:footnoteReference w:id="38"/>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(2) Nákupca úverov, ktorý nemá bydlisko, sídlo, ani ústredie na území Slovenskej republiky alebo na území iného členského štátu, je povinný prostredníctvom svojho zástupcu podľa § 21 </w:t>
      </w:r>
      <w:r w:rsidRPr="00801E8F">
        <w:rPr>
          <w:rFonts w:ascii="Times New Roman" w:hAnsi="Times New Roman" w:cs="Times New Roman"/>
          <w:sz w:val="24"/>
          <w:szCs w:val="24"/>
        </w:rPr>
        <w:lastRenderedPageBreak/>
        <w:t>určiť správcu úverov alebo subjekt podľa § 1 ods. 2 písm. a) prvého bodu alebo tretieho bodu, aby vykonával spravovanie úverov týkajúce sa práv veriteľa v súvislosti s nesplácanou zmluvou o úvere alebo týkajúce sa samotnej nesplácanej zmluvy o úvere, ktorá bola uzavretá so spotrebiteľom alebo s vlastníkmi bytov a nebytových priestorov zastúpených správcom alebo spoločenstvom vlastníkov podľa osobitného predpisu</w:t>
      </w:r>
      <w:r w:rsidRPr="00801E8F">
        <w:rPr>
          <w:rFonts w:ascii="Times New Roman" w:hAnsi="Times New Roman" w:cs="Times New Roman"/>
          <w:sz w:val="24"/>
          <w:szCs w:val="24"/>
          <w:vertAlign w:val="superscript"/>
        </w:rPr>
        <w:t>38</w:t>
      </w:r>
      <w:r w:rsidRPr="00801E8F">
        <w:rPr>
          <w:rFonts w:ascii="Times New Roman" w:hAnsi="Times New Roman" w:cs="Times New Roman"/>
          <w:sz w:val="24"/>
          <w:szCs w:val="24"/>
        </w:rPr>
        <w:t>) alebo s podnikateľom – fyzickou osobou, s mikropodnikom a malým a stredným podnikom podľa osobitného predpisu.</w:t>
      </w:r>
      <w:r w:rsidRPr="00801E8F">
        <w:rPr>
          <w:rFonts w:ascii="Times New Roman" w:hAnsi="Times New Roman" w:cs="Times New Roman"/>
          <w:sz w:val="24"/>
          <w:szCs w:val="24"/>
          <w:vertAlign w:val="superscript"/>
        </w:rPr>
        <w:footnoteReference w:id="39"/>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Nákupca úverov pri nákupe práv veriteľa v súvislosti s nesplácanou zmluvou o úvere alebo samotnej nesplácanej zmluvy o úvere postupuje podľa tohto zákona a osobitných predpisov.</w:t>
      </w:r>
      <w:r w:rsidRPr="00801E8F">
        <w:rPr>
          <w:rStyle w:val="Odkaznapoznmkupodiarou"/>
          <w:rFonts w:ascii="Times New Roman" w:hAnsi="Times New Roman" w:cs="Times New Roman"/>
          <w:sz w:val="24"/>
          <w:szCs w:val="24"/>
        </w:rPr>
        <w:footnoteReference w:id="40"/>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(4) Nákupca úverov po prevode práv veriteľa v súvislosti s nesplácanou zmluvou o úvere alebo samotnej nesplácanej zmluvy o úvere je povinný dodržiavať </w:t>
      </w:r>
      <w:r w:rsidR="007516E1" w:rsidRPr="00801E8F">
        <w:rPr>
          <w:rFonts w:ascii="Times New Roman" w:eastAsia="Times New Roman" w:hAnsi="Times New Roman" w:cs="Times New Roman"/>
          <w:sz w:val="24"/>
          <w:szCs w:val="24"/>
          <w:lang w:eastAsia="sk-SK"/>
        </w:rPr>
        <w:t xml:space="preserve"> právne záväzné akty Európskej únie a všeobecne záväzné právne</w:t>
      </w:r>
      <w:r w:rsidRPr="00801E8F">
        <w:rPr>
          <w:rFonts w:ascii="Times New Roman" w:hAnsi="Times New Roman" w:cs="Times New Roman"/>
          <w:sz w:val="24"/>
          <w:szCs w:val="24"/>
        </w:rPr>
        <w:t xml:space="preserve"> predpisy, a to najmä v oblasti vymáhania zmlúv, ochrany spotrebiteľa, práv dlžníka, vzniku úverov, pravidiel bankového tajomstva a trestného práva; týmto nie je dotknutá úroveň ochrany spotrebiteľov a ostatných dlžníkov</w:t>
      </w:r>
      <w:r w:rsidR="007516E1" w:rsidRPr="00801E8F">
        <w:rPr>
          <w:rFonts w:ascii="Times New Roman" w:eastAsia="Times New Roman" w:hAnsi="Times New Roman" w:cs="Times New Roman"/>
          <w:sz w:val="24"/>
          <w:szCs w:val="24"/>
          <w:lang w:eastAsia="sk-SK"/>
        </w:rPr>
        <w:t xml:space="preserve"> podľa právne záväzných aktov Európskej únie a všeobecne záväzných právnych predpisov</w:t>
      </w:r>
      <w:r w:rsidRPr="00801E8F">
        <w:rPr>
          <w:rFonts w:ascii="Times New Roman" w:hAnsi="Times New Roman" w:cs="Times New Roman"/>
          <w:sz w:val="24"/>
          <w:szCs w:val="24"/>
        </w:rPr>
        <w:t xml:space="preserve">, pravidlá týkajúce sa platobnej neschopnosti, ako aj medzinárodné pravidlá a pravidlá platné na území Slovenskej republiky týkajúce sa vlastných zmeniek a cudzích zmeniek.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(5) Nákupca úverov, ktorý je správcom úverov alebo nákupca úverov, ktorý nevykonáva spravovanie úverov samostatne, ale prostredníctvom správcu úverov, je povinný poskytnúť údaje o nákupe práv veriteľa v súvislosti s nesplácanou zmluvou o úvere alebo samotnej nesplácanej zmluvy o úvere najmenej do jedného elektronického registra úverov</w:t>
      </w:r>
      <w:r w:rsidRPr="00801E8F">
        <w:rPr>
          <w:rStyle w:val="Odkaznapoznmkupodiarou"/>
          <w:rFonts w:ascii="Times New Roman" w:hAnsi="Times New Roman" w:cs="Times New Roman"/>
          <w:sz w:val="24"/>
          <w:szCs w:val="24"/>
        </w:rPr>
        <w:footnoteReference w:id="41"/>
      </w:r>
      <w:r w:rsidRPr="00801E8F">
        <w:rPr>
          <w:rFonts w:ascii="Times New Roman" w:hAnsi="Times New Roman" w:cs="Times New Roman"/>
          <w:sz w:val="24"/>
          <w:szCs w:val="24"/>
        </w:rPr>
        <w:t xml:space="preserve">) (ďalej len „register“).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(6) Nákupca úverov, ktorý je správcom úverov alebo nákupca úverov, ktorý nevykonáva spravovanie úverov samostatne, ale prostredníctvom správcu úverov, je povinný dodržiavať práva, povinnosti a postupy podľa osobitného predpisu</w:t>
      </w:r>
      <w:r w:rsidRPr="00801E8F">
        <w:rPr>
          <w:rStyle w:val="Odkaznapoznmkupodiarou"/>
          <w:rFonts w:ascii="Times New Roman" w:hAnsi="Times New Roman" w:cs="Times New Roman"/>
          <w:sz w:val="24"/>
          <w:szCs w:val="24"/>
        </w:rPr>
        <w:footnoteReference w:id="42"/>
      </w:r>
      <w:r w:rsidRPr="00801E8F">
        <w:rPr>
          <w:rFonts w:ascii="Times New Roman" w:hAnsi="Times New Roman" w:cs="Times New Roman"/>
          <w:sz w:val="24"/>
          <w:szCs w:val="24"/>
        </w:rPr>
        <w:t>) súvisiace s registrom.</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eastAsia="Calibri" w:hAnsi="Times New Roman" w:cs="Times New Roman"/>
          <w:sz w:val="24"/>
          <w:szCs w:val="24"/>
        </w:rPr>
      </w:pPr>
      <w:r w:rsidRPr="00801E8F">
        <w:rPr>
          <w:rFonts w:ascii="Times New Roman" w:hAnsi="Times New Roman" w:cs="Times New Roman"/>
          <w:sz w:val="24"/>
          <w:szCs w:val="24"/>
        </w:rPr>
        <w:t>(7) Nákupca úverov, ktorý je správcom úverov alebo nákupca úverov, ktorý nevykonáva spravovanie úverov samostatne, ale prostredníctvom správcu úverov, je po prevode práv veriteľa v súvislosti s nesplácanou zmluvou o úvere alebo samotnej nesplácanej zmluvy o úvere povinný aj bez súhlasu spotrebiteľa primerane poskytnúť do registra údaje v rozsahu podľa osobitného predpisu</w:t>
      </w:r>
      <w:r w:rsidRPr="00801E8F">
        <w:rPr>
          <w:rFonts w:ascii="Times New Roman" w:hAnsi="Times New Roman" w:cs="Times New Roman"/>
          <w:sz w:val="24"/>
          <w:szCs w:val="24"/>
          <w:vertAlign w:val="superscript"/>
        </w:rPr>
        <w:t>42</w:t>
      </w:r>
      <w:r w:rsidRPr="00801E8F">
        <w:rPr>
          <w:rFonts w:ascii="Times New Roman" w:hAnsi="Times New Roman" w:cs="Times New Roman"/>
          <w:sz w:val="24"/>
          <w:szCs w:val="24"/>
        </w:rPr>
        <w:t xml:space="preserve">) o každom spotrebiteľovi, voči ktorému nadobudol práva veriteľa v súvislosti s nesplácanou zmluvou o úvere alebo samotnú nesplácanú zmluvu o úvere, a to do jedného mesiaca od uskutočnenia prevodu za podmienok určených prevádzkovateľom registra. </w:t>
      </w:r>
      <w:r w:rsidRPr="00801E8F">
        <w:rPr>
          <w:rFonts w:ascii="Times New Roman" w:hAnsi="Times New Roman" w:cs="Times New Roman"/>
          <w:sz w:val="24"/>
          <w:szCs w:val="24"/>
        </w:rPr>
        <w:lastRenderedPageBreak/>
        <w:t>Za správnosť, úplnosť a aktuálnosť údajov poskytnutých do registra zodpovedá nákupca úverov, ktorý poskytuje údaje do registra; tým nie sú dotknuté ustanovenia osobitného predpisu.</w:t>
      </w:r>
      <w:r w:rsidRPr="00801E8F">
        <w:rPr>
          <w:rFonts w:ascii="Times New Roman" w:hAnsi="Times New Roman" w:cs="Times New Roman"/>
          <w:sz w:val="24"/>
          <w:szCs w:val="24"/>
          <w:vertAlign w:val="superscript"/>
        </w:rPr>
        <w:t>11</w:t>
      </w:r>
      <w:r w:rsidRPr="00801E8F">
        <w:rPr>
          <w:rFonts w:ascii="Times New Roman" w:hAnsi="Times New Roman" w:cs="Times New Roman"/>
          <w:sz w:val="24"/>
          <w:szCs w:val="24"/>
        </w:rPr>
        <w:t xml:space="preserve">)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(8) Správca úverov alebo subjekt podľa § 1 ods. 2 písm. a) prvého bodu alebo tretieho bodu určený nákupcom úverov musí v mene nákupcu úverov spĺňať povinnosti, ktoré má nákupca úverov podľa odsekov 2 a 3 a podľa § 20 a 22; odseky 2 a 3 nie sú dotknuté, ak nákupca úverov neurčil správcu úverov alebo subjekt podľa § 1 ods. 2 písm. a) prvého bodu alebo tretieho bodu.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20</w:t>
      </w:r>
    </w:p>
    <w:p w:rsidR="008034FE" w:rsidRPr="00801E8F" w:rsidRDefault="008034FE" w:rsidP="008034FE">
      <w:pPr>
        <w:spacing w:after="0" w:line="312" w:lineRule="auto"/>
        <w:jc w:val="center"/>
        <w:rPr>
          <w:rFonts w:ascii="Times New Roman" w:hAnsi="Times New Roman" w:cs="Times New Roman"/>
          <w:sz w:val="24"/>
          <w:szCs w:val="24"/>
        </w:rPr>
      </w:pPr>
      <w:r w:rsidRPr="00801E8F">
        <w:rPr>
          <w:rFonts w:ascii="Times New Roman" w:hAnsi="Times New Roman" w:cs="Times New Roman"/>
          <w:b/>
          <w:sz w:val="24"/>
          <w:szCs w:val="24"/>
        </w:rPr>
        <w:t>Využívanie služieb správcov úverov alebo iných subjektov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(1) Ak nákupca úverov alebo jeho zástupca určí správcu úverov alebo subjekt podľa § 1 ods. 2 písm. a) prvého bodu alebo tretieho bodu, aby vykonával spravovanie úverov týkajúce sa prevedených práv veriteľa v súvislosti s nesplácanou zmluvou o úvere alebo prevedenej samotnej nesplácanej zmluvy o úvere, je povinný informovať Národnú banku Slovenska o totožnosti a adrese správcu úverov alebo subjektu podľa § 1 ods. 2 písm. a) prvého bodu a tretieho bodu, a to najneskôr v deň, kedy začal vykonávať spravovanie úverov.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(2) Ak nákupca úverov alebo jeho zástupca zmení subjekt podľa odseku 1, je povinný oznámiť to Národnej banke Slovenska najneskôr v deň uskutočnenia takejto zmeny, pričom uvedie totožnosť a adresu nového subjektu podľa odseku 1, ktorého určil na spravovanie úverov týkajúce sa prevedených práv veriteľa v súvislosti s nesplácanou zmluvou o úvere alebo prevedenej samotnej nesplácanej zmluvy o úvere.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Informácie podľa odsekov 1 a 2 Národná banka Slovenska bezodkladne zašle príslušným orgánom dohľadu hostiteľského členského štátu, príslušným orgánom dohľadu členského štátu, v ktorom bol úver poskytnutý a príslušným orgánom dohľadu domovského členského štátu nového správcu úverov z iného členského štátu.</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21</w:t>
      </w:r>
    </w:p>
    <w:p w:rsidR="008034FE" w:rsidRPr="00801E8F" w:rsidRDefault="008034FE" w:rsidP="008034FE">
      <w:pPr>
        <w:spacing w:after="0" w:line="312" w:lineRule="auto"/>
        <w:jc w:val="center"/>
        <w:rPr>
          <w:rFonts w:ascii="Times New Roman" w:hAnsi="Times New Roman" w:cs="Times New Roman"/>
          <w:sz w:val="24"/>
          <w:szCs w:val="24"/>
        </w:rPr>
      </w:pPr>
      <w:r w:rsidRPr="00801E8F">
        <w:rPr>
          <w:rFonts w:ascii="Times New Roman" w:hAnsi="Times New Roman" w:cs="Times New Roman"/>
          <w:b/>
          <w:sz w:val="24"/>
          <w:szCs w:val="24"/>
        </w:rPr>
        <w:t>Zástupca</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Nákupca úverov, ktorý nemá bydlisko, sídlo alebo ústredie na území členského štátu, pri prevode práv veriteľa v súvislosti s nesplácanou zmluvou o úvere uzavretej na území Slovenskej republiky alebo prevode samotnej nesplácanej zmluvy o úvere  uzavretej na území Slovenskej republiky, je povinný písomne určiť svojho zástupcu, ktorý má bydlisko, sídlo alebo ústredie na území členského štátu.</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lastRenderedPageBreak/>
        <w:t xml:space="preserve">(2) Zástupca je zodpovedný za dodržiavanie povinností uložených nákupcovi úverov podľa tohto zákona. Nákupca úverov alebo jeho zástupca poskytuje súčinnosť Národnej banke Slovenska pri riešení otázok súvisiacich s dodržiavaním tohto zákona.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22</w:t>
      </w:r>
    </w:p>
    <w:p w:rsidR="008034FE" w:rsidRPr="00801E8F" w:rsidRDefault="008034FE" w:rsidP="008034FE">
      <w:pPr>
        <w:spacing w:after="0" w:line="312" w:lineRule="auto"/>
        <w:jc w:val="center"/>
        <w:rPr>
          <w:rFonts w:ascii="Times New Roman" w:hAnsi="Times New Roman" w:cs="Times New Roman"/>
          <w:sz w:val="24"/>
          <w:szCs w:val="24"/>
        </w:rPr>
      </w:pPr>
      <w:r w:rsidRPr="00801E8F">
        <w:rPr>
          <w:rFonts w:ascii="Times New Roman" w:hAnsi="Times New Roman" w:cs="Times New Roman"/>
          <w:b/>
          <w:sz w:val="24"/>
          <w:szCs w:val="24"/>
        </w:rPr>
        <w:t>Ďalší prevod práv veriteľa</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Nákupca úverov alebo jeho zástupca, ktorý prevádza práva veriteľa v súvislosti s nesplácanou zmluvou o úvere alebo samotnú nesplácanú zmluvu o úvere na nového nákupcu úverov, je povinný oznamovať kód LEI nového nákupcu úverov, prípadne nového zástupcu za obdobie kalendárneho polroka Národnej banke Slovenska, a to do 15 dní po uplynutí príslušného kalendárneho polroka. Ak takýto kód LEI neexistuje, nákupca úverov alebo jeho zástupca informuje o</w:t>
      </w:r>
    </w:p>
    <w:p w:rsidR="008034FE" w:rsidRPr="00801E8F" w:rsidRDefault="008034FE" w:rsidP="00BA2FC8">
      <w:pPr>
        <w:pStyle w:val="Odsekzoznamu"/>
        <w:numPr>
          <w:ilvl w:val="1"/>
          <w:numId w:val="53"/>
        </w:numPr>
        <w:spacing w:after="0" w:line="312" w:lineRule="auto"/>
        <w:ind w:left="567" w:hanging="283"/>
        <w:jc w:val="both"/>
        <w:rPr>
          <w:rFonts w:ascii="Times New Roman" w:hAnsi="Times New Roman" w:cs="Times New Roman"/>
          <w:sz w:val="24"/>
          <w:szCs w:val="24"/>
        </w:rPr>
      </w:pPr>
      <w:r w:rsidRPr="00801E8F">
        <w:rPr>
          <w:rFonts w:ascii="Times New Roman" w:hAnsi="Times New Roman" w:cs="Times New Roman"/>
          <w:sz w:val="24"/>
          <w:szCs w:val="24"/>
        </w:rPr>
        <w:t>totožnosti nového nákupcu úverov alebo jeho zástupcu, alebo člena štatutárneho orgánu, prokuristu, člena dozornej rady alebo vedúceho organizačnej zložky nového nákupcu úverov alebo jeho zástupcu a osôb, ktoré majú kvalifikovanú účasť</w:t>
      </w:r>
      <w:r w:rsidRPr="00801E8F">
        <w:rPr>
          <w:rFonts w:ascii="Times New Roman" w:hAnsi="Times New Roman" w:cs="Times New Roman"/>
          <w:sz w:val="24"/>
          <w:szCs w:val="24"/>
          <w:vertAlign w:val="superscript"/>
        </w:rPr>
        <w:t>9</w:t>
      </w:r>
      <w:r w:rsidRPr="00801E8F">
        <w:rPr>
          <w:rFonts w:ascii="Times New Roman" w:hAnsi="Times New Roman" w:cs="Times New Roman"/>
          <w:sz w:val="24"/>
          <w:szCs w:val="24"/>
        </w:rPr>
        <w:t>) na novom nákupcovi úverov alebo na jeho zástupcovi a</w:t>
      </w:r>
    </w:p>
    <w:p w:rsidR="008034FE" w:rsidRPr="00801E8F" w:rsidRDefault="008034FE" w:rsidP="00BA2FC8">
      <w:pPr>
        <w:pStyle w:val="Odsekzoznamu"/>
        <w:numPr>
          <w:ilvl w:val="1"/>
          <w:numId w:val="53"/>
        </w:numPr>
        <w:spacing w:after="0" w:line="312" w:lineRule="auto"/>
        <w:ind w:left="567" w:hanging="283"/>
        <w:jc w:val="both"/>
        <w:rPr>
          <w:rFonts w:ascii="Times New Roman" w:hAnsi="Times New Roman" w:cs="Times New Roman"/>
          <w:sz w:val="24"/>
          <w:szCs w:val="24"/>
        </w:rPr>
      </w:pPr>
      <w:r w:rsidRPr="00801E8F">
        <w:rPr>
          <w:rFonts w:ascii="Times New Roman" w:hAnsi="Times New Roman" w:cs="Times New Roman"/>
          <w:sz w:val="24"/>
          <w:szCs w:val="24"/>
        </w:rPr>
        <w:t>adrese nového nákupcu úverov alebo jeho zástupcu.</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Okrem povinnosti uvedených v odseku 1 je nákupca úverov alebo jeho zástupca povinný informovať Národnú banku Slovenska aspoň o</w:t>
      </w:r>
    </w:p>
    <w:p w:rsidR="008034FE" w:rsidRPr="00801E8F" w:rsidRDefault="008034FE" w:rsidP="00BA2FC8">
      <w:pPr>
        <w:pStyle w:val="Odsekzoznamu"/>
        <w:numPr>
          <w:ilvl w:val="2"/>
          <w:numId w:val="30"/>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súhrnnom nesplatenom zostatku vyplývajúcom z prevádzaných práv veriteľa v súvislosti s nesplácanou zmluvou o úvere alebo z prevádzanej samotnej nesplácanej zmluvy o úvere,</w:t>
      </w:r>
    </w:p>
    <w:p w:rsidR="008034FE" w:rsidRPr="00801E8F" w:rsidRDefault="008034FE" w:rsidP="00BA2FC8">
      <w:pPr>
        <w:pStyle w:val="Odsekzoznamu"/>
        <w:numPr>
          <w:ilvl w:val="2"/>
          <w:numId w:val="30"/>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počte a rozsahu prevádzaných práv veriteľa v súvislosti s nesplácanou zmluvou o úvere alebo počte a rozsahu prevádzaných samotných nesplácaných zmlúv o úvere,</w:t>
      </w:r>
    </w:p>
    <w:p w:rsidR="008034FE" w:rsidRPr="00801E8F" w:rsidRDefault="008034FE" w:rsidP="00BA2FC8">
      <w:pPr>
        <w:pStyle w:val="Odsekzoznamu"/>
        <w:numPr>
          <w:ilvl w:val="2"/>
          <w:numId w:val="30"/>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prevode, či zahŕňa práva veriteľa v súvislosti s nesplácanou zmluvou o úvere alebo samotnú nesplácanú zmluvu o úvere, ktoré boli uzavreté so spotrebiteľmi, a prípadne typ aktív, ktorými sú nesplácané zmluvy o úvere zabezpečené.</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Národná banka Slovenska je povinná bezodkladne poskytnúť informácie získané podľa odsekov 1 a 2 príslušným orgánom dohľadu hostiteľského členského štátu</w:t>
      </w:r>
      <w:r w:rsidR="008C45EE" w:rsidRPr="00801E8F">
        <w:rPr>
          <w:rFonts w:ascii="Times New Roman" w:eastAsia="Times New Roman" w:hAnsi="Times New Roman" w:cs="Times New Roman"/>
          <w:sz w:val="24"/>
          <w:szCs w:val="24"/>
          <w:lang w:eastAsia="sk-SK"/>
        </w:rPr>
        <w:t xml:space="preserve"> a príslušným orgánom</w:t>
      </w:r>
      <w:r w:rsidRPr="00801E8F">
        <w:rPr>
          <w:rFonts w:ascii="Times New Roman" w:hAnsi="Times New Roman" w:cs="Times New Roman"/>
          <w:sz w:val="24"/>
          <w:szCs w:val="24"/>
        </w:rPr>
        <w:t xml:space="preserve"> domovského členského štátu nového nákupcu úverov.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(4) Národná banka Slovenska môže opatrením ustanoviť podrobnosti o štruktúre, forme, metodike na vypracovanie a mieste predkladania údajov podľa odsekov 1 a 2.</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23</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Vzťah s dlžníkom</w:t>
      </w:r>
    </w:p>
    <w:p w:rsidR="008034FE" w:rsidRPr="00801E8F" w:rsidRDefault="008034FE" w:rsidP="008034FE">
      <w:pPr>
        <w:spacing w:after="0" w:line="312" w:lineRule="auto"/>
        <w:jc w:val="center"/>
        <w:rPr>
          <w:rFonts w:ascii="Times New Roman" w:hAnsi="Times New Roman" w:cs="Times New Roman"/>
          <w:b/>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Nákupca úverov a správca úverov vo vzťahu s dlžníkom sú povinní</w:t>
      </w:r>
    </w:p>
    <w:p w:rsidR="008034FE" w:rsidRPr="00801E8F" w:rsidRDefault="008034FE" w:rsidP="00BA2FC8">
      <w:pPr>
        <w:pStyle w:val="Odsekzoznamu"/>
        <w:numPr>
          <w:ilvl w:val="2"/>
          <w:numId w:val="28"/>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konať s vynaložením odbornej starostlivosti, spravodlivo a v dobrej viere,</w:t>
      </w:r>
    </w:p>
    <w:p w:rsidR="008034FE" w:rsidRPr="00801E8F" w:rsidRDefault="008034FE" w:rsidP="00BA2FC8">
      <w:pPr>
        <w:pStyle w:val="Odsekzoznamu"/>
        <w:numPr>
          <w:ilvl w:val="2"/>
          <w:numId w:val="28"/>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lastRenderedPageBreak/>
        <w:t>poskytovať dlžníkovi zrozumiteľné, nezavádzajúce a pravdivé informácie,</w:t>
      </w:r>
    </w:p>
    <w:p w:rsidR="008034FE" w:rsidRPr="00801E8F" w:rsidRDefault="008034FE" w:rsidP="00BA2FC8">
      <w:pPr>
        <w:pStyle w:val="Odsekzoznamu"/>
        <w:numPr>
          <w:ilvl w:val="2"/>
          <w:numId w:val="28"/>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rešpektovať a chrániť osobné údaje dlžníka a jeho súkromie,</w:t>
      </w:r>
    </w:p>
    <w:p w:rsidR="008034FE" w:rsidRPr="00801E8F" w:rsidRDefault="008034FE" w:rsidP="00BA2FC8">
      <w:pPr>
        <w:pStyle w:val="Odsekzoznamu"/>
        <w:numPr>
          <w:ilvl w:val="2"/>
          <w:numId w:val="28"/>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komunikovať s dlžníkom spôsobom, ktorý dlžníka neobťažuje a nevytvára na neho </w:t>
      </w:r>
      <w:r w:rsidR="008C45EE" w:rsidRPr="00801E8F">
        <w:rPr>
          <w:rFonts w:ascii="Times New Roman" w:hAnsi="Times New Roman" w:cs="Times New Roman"/>
          <w:sz w:val="24"/>
          <w:szCs w:val="24"/>
        </w:rPr>
        <w:t>nátlak  a neprimeraný vplyv</w:t>
      </w:r>
      <w:r w:rsidRPr="00801E8F">
        <w:rPr>
          <w:rFonts w:ascii="Times New Roman" w:hAnsi="Times New Roman" w:cs="Times New Roman"/>
          <w:sz w:val="24"/>
          <w:szCs w:val="24"/>
        </w:rPr>
        <w:t xml:space="preserve">. </w:t>
      </w:r>
    </w:p>
    <w:p w:rsidR="008034FE" w:rsidRPr="00801E8F" w:rsidRDefault="008034FE" w:rsidP="008034FE">
      <w:pPr>
        <w:spacing w:after="0" w:line="312" w:lineRule="auto"/>
        <w:ind w:left="567"/>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Správca úverov alebo subjekt podľa § 1 ods. 2 písm. a) prvého bodu alebo tretieho bodu, ak sú určení na spravovanie úverov, alebo samotný nákupca úverov je povinný po každom prevode práv veriteľa v súvislosti s nesplácanou zmluvou o úvere alebo samotnej nesplácanej zmluvy o úvere na nákupcu úverov, pred prvým vymáhaním dlhu alebo ak o to dlžník požiada, zaslať dlžníkovi oznámenie, a to v listinnej podobe alebo v podobe zápisu na inom trvanlivom médiu, ktoré je dostupné dlžníkovi, a ktoré obsahuje aspoň</w:t>
      </w:r>
    </w:p>
    <w:p w:rsidR="008034FE" w:rsidRPr="00801E8F" w:rsidRDefault="008034FE" w:rsidP="00F61B66">
      <w:p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a) informácie o prevode, ktorý sa uskutočnil, vrátane dátumu tohto prevodu,</w:t>
      </w:r>
    </w:p>
    <w:p w:rsidR="008034FE" w:rsidRPr="00801E8F" w:rsidRDefault="008034FE" w:rsidP="00F61B66">
      <w:p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b) identifikačné údaje a kontaktné údaje </w:t>
      </w:r>
    </w:p>
    <w:p w:rsidR="008034FE" w:rsidRPr="00801E8F" w:rsidRDefault="008034FE" w:rsidP="00BA2FC8">
      <w:pPr>
        <w:pStyle w:val="Odsekzoznamu"/>
        <w:numPr>
          <w:ilvl w:val="3"/>
          <w:numId w:val="55"/>
        </w:numPr>
        <w:spacing w:after="0" w:line="312" w:lineRule="auto"/>
        <w:ind w:left="567" w:hanging="283"/>
        <w:jc w:val="both"/>
        <w:rPr>
          <w:rFonts w:ascii="Times New Roman" w:hAnsi="Times New Roman" w:cs="Times New Roman"/>
          <w:sz w:val="24"/>
          <w:szCs w:val="24"/>
        </w:rPr>
      </w:pPr>
      <w:r w:rsidRPr="00801E8F">
        <w:rPr>
          <w:rFonts w:ascii="Times New Roman" w:hAnsi="Times New Roman" w:cs="Times New Roman"/>
          <w:sz w:val="24"/>
          <w:szCs w:val="24"/>
        </w:rPr>
        <w:t>nákupcu úverov,</w:t>
      </w:r>
    </w:p>
    <w:p w:rsidR="008034FE" w:rsidRPr="00801E8F" w:rsidRDefault="008034FE" w:rsidP="00BA2FC8">
      <w:pPr>
        <w:pStyle w:val="Odsekzoznamu"/>
        <w:numPr>
          <w:ilvl w:val="0"/>
          <w:numId w:val="55"/>
        </w:numPr>
        <w:spacing w:after="0" w:line="312" w:lineRule="auto"/>
        <w:ind w:left="567" w:hanging="283"/>
        <w:jc w:val="both"/>
        <w:rPr>
          <w:rFonts w:ascii="Times New Roman" w:hAnsi="Times New Roman" w:cs="Times New Roman"/>
          <w:sz w:val="24"/>
          <w:szCs w:val="24"/>
        </w:rPr>
      </w:pPr>
      <w:r w:rsidRPr="00801E8F">
        <w:rPr>
          <w:rFonts w:ascii="Times New Roman" w:hAnsi="Times New Roman" w:cs="Times New Roman"/>
          <w:sz w:val="24"/>
          <w:szCs w:val="24"/>
        </w:rPr>
        <w:t>správcu úverov, vrátane informácie o povolení podľa § 5, alebo subjektu podľa § 1 ods. 2 písm. a) prvého bodu alebo tretieho bodu, ak bol určený,</w:t>
      </w:r>
    </w:p>
    <w:p w:rsidR="008034FE" w:rsidRPr="00801E8F" w:rsidRDefault="008034FE" w:rsidP="00BA2FC8">
      <w:pPr>
        <w:pStyle w:val="Odsekzoznamu"/>
        <w:numPr>
          <w:ilvl w:val="2"/>
          <w:numId w:val="54"/>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identifikačné údaje a kontaktné údaje poskytovateľa úverových služieb, ak správca úverov využíva služby takéhoto poskytovateľa,</w:t>
      </w:r>
    </w:p>
    <w:p w:rsidR="008034FE" w:rsidRPr="00801E8F" w:rsidRDefault="008034FE" w:rsidP="00BA2FC8">
      <w:pPr>
        <w:pStyle w:val="Odsekzoznamu"/>
        <w:numPr>
          <w:ilvl w:val="2"/>
          <w:numId w:val="54"/>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kontaktné miesto subjektov podľa písmen b) a c), ktoré slúži na poskytovanie informácií dlžníkovi,</w:t>
      </w:r>
    </w:p>
    <w:p w:rsidR="008034FE" w:rsidRPr="00801E8F" w:rsidRDefault="008034FE" w:rsidP="00BA2FC8">
      <w:pPr>
        <w:pStyle w:val="Odsekzoznamu"/>
        <w:numPr>
          <w:ilvl w:val="2"/>
          <w:numId w:val="54"/>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informácie o sumách splatných dlžníkom v čase zaslania tohto oznámenia s rozdelením na istinu, úrok a iné súvisiace poplatky,</w:t>
      </w:r>
    </w:p>
    <w:p w:rsidR="008034FE" w:rsidRPr="00801E8F" w:rsidRDefault="008034FE" w:rsidP="00BA2FC8">
      <w:pPr>
        <w:pStyle w:val="Odsekzoznamu"/>
        <w:numPr>
          <w:ilvl w:val="2"/>
          <w:numId w:val="54"/>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vyhlásenie o kontinuite uplatňovania príslušných</w:t>
      </w:r>
      <w:r w:rsidR="008C45EE" w:rsidRPr="00801E8F">
        <w:rPr>
          <w:rFonts w:ascii="Times New Roman" w:eastAsia="Times New Roman" w:hAnsi="Times New Roman" w:cs="Times New Roman"/>
          <w:sz w:val="24"/>
          <w:szCs w:val="24"/>
          <w:lang w:eastAsia="sk-SK"/>
        </w:rPr>
        <w:t xml:space="preserve"> právne záväzných aktov Európskej únie a všeobecne záväzných právnych predpisov</w:t>
      </w:r>
      <w:r w:rsidRPr="00801E8F">
        <w:rPr>
          <w:rFonts w:ascii="Times New Roman" w:hAnsi="Times New Roman" w:cs="Times New Roman"/>
          <w:sz w:val="24"/>
          <w:szCs w:val="24"/>
        </w:rPr>
        <w:t>, týkajúcich sa najmä vymáhania pohľadávok zo zmluvy o úvere, ochrany spotrebiteľa, práv dlžníka a trestného práva,</w:t>
      </w:r>
    </w:p>
    <w:p w:rsidR="008034FE" w:rsidRPr="00801E8F" w:rsidRDefault="008034FE" w:rsidP="00BA2FC8">
      <w:pPr>
        <w:pStyle w:val="Odsekzoznamu"/>
        <w:numPr>
          <w:ilvl w:val="2"/>
          <w:numId w:val="54"/>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kontaktné údaje Národnej banky Slovenska, ktorej môže dlžník podať sťažnosť, vrátane jej poštovej adresy a elektronickej adresy, ak má dlžník na území Slovenskej republiky</w:t>
      </w:r>
    </w:p>
    <w:p w:rsidR="008034FE" w:rsidRPr="00801E8F" w:rsidRDefault="008034FE" w:rsidP="00BA2FC8">
      <w:pPr>
        <w:pStyle w:val="Odsekzoznamu"/>
        <w:numPr>
          <w:ilvl w:val="3"/>
          <w:numId w:val="56"/>
        </w:numPr>
        <w:spacing w:after="0" w:line="312" w:lineRule="auto"/>
        <w:ind w:left="851" w:hanging="284"/>
        <w:jc w:val="both"/>
        <w:rPr>
          <w:rFonts w:ascii="Times New Roman" w:hAnsi="Times New Roman" w:cs="Times New Roman"/>
          <w:sz w:val="24"/>
          <w:szCs w:val="24"/>
        </w:rPr>
      </w:pPr>
      <w:r w:rsidRPr="00801E8F">
        <w:rPr>
          <w:rFonts w:ascii="Times New Roman" w:hAnsi="Times New Roman" w:cs="Times New Roman"/>
          <w:sz w:val="24"/>
          <w:szCs w:val="24"/>
        </w:rPr>
        <w:t>bydlisko,</w:t>
      </w:r>
    </w:p>
    <w:p w:rsidR="008034FE" w:rsidRPr="00801E8F" w:rsidRDefault="008034FE" w:rsidP="00BA2FC8">
      <w:pPr>
        <w:pStyle w:val="Odsekzoznamu"/>
        <w:numPr>
          <w:ilvl w:val="0"/>
          <w:numId w:val="56"/>
        </w:numPr>
        <w:spacing w:after="0" w:line="312" w:lineRule="auto"/>
        <w:ind w:left="851" w:hanging="284"/>
        <w:jc w:val="both"/>
        <w:rPr>
          <w:rFonts w:ascii="Times New Roman" w:hAnsi="Times New Roman" w:cs="Times New Roman"/>
          <w:sz w:val="24"/>
          <w:szCs w:val="24"/>
        </w:rPr>
      </w:pPr>
      <w:r w:rsidRPr="00801E8F">
        <w:rPr>
          <w:rFonts w:ascii="Times New Roman" w:hAnsi="Times New Roman" w:cs="Times New Roman"/>
          <w:sz w:val="24"/>
          <w:szCs w:val="24"/>
        </w:rPr>
        <w:t>sídlo alebo ústredie.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Oznámenie podľa odseku 2 musí byť formulované jasne, zrozumiteľne, s ľahko pochopiteľnými slovami v štátnom jazyku alebo v inom jazyku, na ktorom sa strany dohodli.</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(4) Správca úverov alebo subjekt podľa § 1 ods. 2 písm. a) prvého bodu alebo tretieho bodu, ak sú určení na spravovanie úverov, alebo nákupca úverov je povinný po každom prevode práv veriteľa v súvislosti s nesplácanou zmluvou o úvere alebo samotnej nesplácanej zmluvy o úvere zaslať dlžníkovi v každom ďalšom oznámení informácie podľa odseku 2 písm. b) druhého bodu, ak ide o prvé takéto oznámenie po určení nového správcu úverov nákupcom úverov, a informácie podľa odseku 2 písm. d).</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lastRenderedPageBreak/>
        <w:t>(5) Odsekmi 2 až 4 nie sú dotknuté ďalšie požiadavky týkajúce sa oznámení</w:t>
      </w:r>
      <w:r w:rsidR="008C45EE" w:rsidRPr="00801E8F">
        <w:rPr>
          <w:rFonts w:ascii="Times New Roman" w:eastAsia="Times New Roman" w:hAnsi="Times New Roman" w:cs="Times New Roman"/>
          <w:sz w:val="24"/>
          <w:szCs w:val="24"/>
          <w:lang w:eastAsia="sk-SK"/>
        </w:rPr>
        <w:t xml:space="preserve"> podľa právne záväzných aktov Európskej únie a osobitných predpisov</w:t>
      </w:r>
      <w:r w:rsidRPr="00801E8F">
        <w:rPr>
          <w:rFonts w:ascii="Times New Roman" w:hAnsi="Times New Roman" w:cs="Times New Roman"/>
          <w:sz w:val="24"/>
          <w:szCs w:val="24"/>
        </w:rPr>
        <w:t>.</w:t>
      </w:r>
      <w:r w:rsidRPr="00801E8F">
        <w:rPr>
          <w:rStyle w:val="Odkaznapoznmkupodiarou"/>
          <w:rFonts w:ascii="Times New Roman" w:hAnsi="Times New Roman" w:cs="Times New Roman"/>
          <w:sz w:val="24"/>
          <w:szCs w:val="24"/>
        </w:rPr>
        <w:footnoteReference w:id="43"/>
      </w:r>
      <w:r w:rsidRPr="00801E8F">
        <w:rPr>
          <w:rFonts w:ascii="Times New Roman" w:hAnsi="Times New Roman" w:cs="Times New Roman"/>
          <w:sz w:val="24"/>
          <w:szCs w:val="24"/>
        </w:rPr>
        <w:t xml:space="preserve">)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(6) Ak dlžník vykoná platbu správcovi úverov, ktorou čiastočne alebo úplne splatí sumy splatné v súvislosti s právami veriteľa podľa nesplácanej zmluvy o úvere alebo so samotnou nesplácanou zmluvou o úvere, takáto platba sa považuje za zaplatenú nákupcovi úverov.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(7) Správca úverov v kalendárnom mesiaci nasledujúcom po prijatí finančných prostriedkov od dlžníka doručí dlžníkovi potvrdenie o zaplatení alebo list o zániku dlhu spôsobom, ktorý umožňuje dlžníkovi ukladať a reprodukovať nezmenené informácie v papierovej forme alebo na inom trvanlivom médiu, v ktorom potvrdí prijatú sumu finančných prostriedkov, pričom správca úverov môže takéto informácie doručiť dlžníkovi aj častejšie. Náklady, ktoré vzniknú správcovi úverov v súvislosti s poskytovaním alebo sprístupňovaním informácií podľa prvej vety, vrátane ich doručovania, znáša správca úverov.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(8) Finančné prostriedky prijaté správcom úverov od dlžníkov netvoria súčasť majetku správcu úverov a nepodliehajú výkonu rozhodnutia podľa osobitných predpisov.</w:t>
      </w:r>
      <w:r w:rsidRPr="00801E8F">
        <w:rPr>
          <w:rStyle w:val="Odkaznapoznmkupodiarou"/>
          <w:rFonts w:ascii="Times New Roman" w:hAnsi="Times New Roman" w:cs="Times New Roman"/>
          <w:sz w:val="24"/>
          <w:szCs w:val="24"/>
        </w:rPr>
        <w:footnoteReference w:id="44"/>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24</w:t>
      </w:r>
    </w:p>
    <w:p w:rsidR="008034FE" w:rsidRPr="00801E8F" w:rsidRDefault="008034FE" w:rsidP="008034FE">
      <w:pPr>
        <w:spacing w:after="0" w:line="312" w:lineRule="auto"/>
        <w:jc w:val="center"/>
        <w:rPr>
          <w:rFonts w:ascii="Times New Roman" w:hAnsi="Times New Roman" w:cs="Times New Roman"/>
          <w:sz w:val="24"/>
          <w:szCs w:val="24"/>
        </w:rPr>
      </w:pPr>
      <w:r w:rsidRPr="00801E8F">
        <w:rPr>
          <w:rFonts w:ascii="Times New Roman" w:hAnsi="Times New Roman" w:cs="Times New Roman"/>
          <w:b/>
          <w:sz w:val="24"/>
          <w:szCs w:val="24"/>
        </w:rPr>
        <w:t>Dohľad</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Dohľad nad dodržiavaním povinností správcu úverov, nákupcu úverov a jeho zástupcu, ako aj poskytovateľa úverových služieb vykonáva Národná banka Slovenska podľa tohto zákona a osobitných predpisov.</w:t>
      </w:r>
      <w:r w:rsidRPr="00801E8F">
        <w:rPr>
          <w:rStyle w:val="Odkaznapoznmkupodiarou"/>
          <w:rFonts w:ascii="Times New Roman" w:hAnsi="Times New Roman" w:cs="Times New Roman"/>
          <w:sz w:val="24"/>
          <w:szCs w:val="24"/>
        </w:rPr>
        <w:footnoteReference w:id="45"/>
      </w:r>
      <w:r w:rsidRPr="00801E8F">
        <w:rPr>
          <w:rFonts w:ascii="Times New Roman" w:hAnsi="Times New Roman" w:cs="Times New Roman"/>
          <w:sz w:val="24"/>
          <w:szCs w:val="24"/>
        </w:rPr>
        <w:t>) Dohľad nad dodržiavaním povinností bánk a pobočiek zahraničných bánk podľa tohto zákona vykonáva Národná banka Slovenska podľa osobitných predpisov.</w:t>
      </w:r>
      <w:r w:rsidRPr="00801E8F">
        <w:rPr>
          <w:rFonts w:ascii="Times New Roman" w:hAnsi="Times New Roman" w:cs="Times New Roman"/>
          <w:sz w:val="24"/>
          <w:szCs w:val="24"/>
          <w:vertAlign w:val="superscript"/>
        </w:rPr>
        <w:t>45</w:t>
      </w:r>
      <w:r w:rsidRPr="00801E8F">
        <w:rPr>
          <w:rFonts w:ascii="Times New Roman" w:hAnsi="Times New Roman" w:cs="Times New Roman"/>
          <w:sz w:val="24"/>
          <w:szCs w:val="24"/>
        </w:rPr>
        <w:t>)</w:t>
      </w:r>
    </w:p>
    <w:p w:rsidR="008034FE" w:rsidRPr="00801E8F" w:rsidRDefault="008034FE" w:rsidP="008034FE">
      <w:pPr>
        <w:spacing w:after="0" w:line="312" w:lineRule="auto"/>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(2) Dohľad nad dodržiavaním povinností správcu úverov podľa tohoto zákona alebo právnych predpisov iných členských štátov, ktorými sa preberá právne záväzný akt Európskej únie uvedený v prílohe, vykonáva Národná banka Slovenska aj vtedy, ak sa týkajú </w:t>
      </w:r>
      <w:r w:rsidR="008C45EE" w:rsidRPr="00801E8F">
        <w:rPr>
          <w:rFonts w:ascii="Times New Roman" w:eastAsia="Times New Roman" w:hAnsi="Times New Roman" w:cs="Times New Roman"/>
          <w:sz w:val="24"/>
          <w:szCs w:val="24"/>
          <w:lang w:eastAsia="sk-SK"/>
        </w:rPr>
        <w:t>spravovania úverov, ktoré</w:t>
      </w:r>
      <w:r w:rsidR="008C45EE" w:rsidRPr="00801E8F" w:rsidDel="008C45EE">
        <w:rPr>
          <w:rFonts w:ascii="Times New Roman" w:hAnsi="Times New Roman" w:cs="Times New Roman"/>
          <w:sz w:val="24"/>
          <w:szCs w:val="24"/>
        </w:rPr>
        <w:t xml:space="preserve"> </w:t>
      </w:r>
      <w:r w:rsidRPr="00801E8F">
        <w:rPr>
          <w:rFonts w:ascii="Times New Roman" w:hAnsi="Times New Roman" w:cs="Times New Roman"/>
          <w:sz w:val="24"/>
          <w:szCs w:val="24"/>
        </w:rPr>
        <w:t>správca úverov vykonáva v hostiteľskom členskom štáte.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Národná banka Slovenska pri výkone dohľadu nad nákupcom úverov alebo nad jeho zástupcom preskúmava a hodnotí dodržiavanie povinností ustanovených týmto zákonom.</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(4) Národná banka Slovenska v rámci dohľadu na finančnom trhu prešetruje podozrenie z neoprávneného poskytovania služieb spravovania úverov. Na účely preskúmania tohto podozrenia je v súlade s osobitným predpisom</w:t>
      </w:r>
      <w:r w:rsidRPr="00801E8F">
        <w:rPr>
          <w:rFonts w:ascii="Times New Roman" w:hAnsi="Times New Roman" w:cs="Times New Roman"/>
          <w:sz w:val="24"/>
          <w:szCs w:val="24"/>
          <w:vertAlign w:val="superscript"/>
        </w:rPr>
        <w:t>8</w:t>
      </w:r>
      <w:r w:rsidRPr="00801E8F">
        <w:rPr>
          <w:rFonts w:ascii="Times New Roman" w:hAnsi="Times New Roman" w:cs="Times New Roman"/>
          <w:sz w:val="24"/>
          <w:szCs w:val="24"/>
        </w:rPr>
        <w:t xml:space="preserve">) oprávnená od dotknutej osoby vyžiadať si </w:t>
      </w:r>
      <w:r w:rsidRPr="00801E8F">
        <w:rPr>
          <w:rFonts w:ascii="Times New Roman" w:hAnsi="Times New Roman" w:cs="Times New Roman"/>
          <w:sz w:val="24"/>
          <w:szCs w:val="24"/>
        </w:rPr>
        <w:lastRenderedPageBreak/>
        <w:t>informácie, výkazy a iné podklady a vysvetlenia určené Národnou bankou Slovenska. Dotknutá osoba je povinná bezplatne, úplne, správne, pravdivo a včas predložiť Národnej banke Slovenska ňou vyžiadané informácie, výkazy a iné podklady a vysvetlenia, a to v požadovanej forme, podobe, štruktúre a termíne; Národná banka Slovenska je tiež oprávnená a dotknutá osoba je povinná umožniť Národnej banke Slovenska overiť si tieto informácie, výkazy a iné podklady a vysvetlenia priamo na mieste u dotknutej osoby. Na postup Národnej banky Slovenska a dotknutej osoby pri zisťovaní a preskúmavaní podozrenia o neoprávnenom poskytovaní služieb spravovania úverov sa vzťahujú ustanovenia osobitného predpisu,</w:t>
      </w:r>
      <w:r w:rsidRPr="00801E8F">
        <w:rPr>
          <w:rFonts w:ascii="Times New Roman" w:hAnsi="Times New Roman" w:cs="Times New Roman"/>
          <w:sz w:val="24"/>
          <w:szCs w:val="24"/>
          <w:vertAlign w:val="superscript"/>
        </w:rPr>
        <w:t>45</w:t>
      </w:r>
      <w:r w:rsidRPr="00801E8F">
        <w:rPr>
          <w:rFonts w:ascii="Times New Roman" w:hAnsi="Times New Roman" w:cs="Times New Roman"/>
          <w:sz w:val="24"/>
          <w:szCs w:val="24"/>
        </w:rPr>
        <w:t>) pričom dotknutá osoba má povinnosti a postavenie dohliadaného subjektu podľa osobitného predpisu.</w:t>
      </w:r>
      <w:r w:rsidRPr="00801E8F">
        <w:rPr>
          <w:rFonts w:ascii="Times New Roman" w:hAnsi="Times New Roman" w:cs="Times New Roman"/>
          <w:sz w:val="24"/>
          <w:szCs w:val="24"/>
          <w:vertAlign w:val="superscript"/>
        </w:rPr>
        <w:t>8</w:t>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(5) Pri výkone dohľadu nad dodržiavaním povinností správcov úverov v oblasti ochrany osobných údajov podľa osobitného predpisu</w:t>
      </w:r>
      <w:r w:rsidRPr="00801E8F">
        <w:rPr>
          <w:rFonts w:ascii="Times New Roman" w:hAnsi="Times New Roman" w:cs="Times New Roman"/>
          <w:sz w:val="24"/>
          <w:szCs w:val="24"/>
          <w:vertAlign w:val="superscript"/>
        </w:rPr>
        <w:t>11</w:t>
      </w:r>
      <w:r w:rsidRPr="00801E8F">
        <w:rPr>
          <w:rFonts w:ascii="Times New Roman" w:hAnsi="Times New Roman" w:cs="Times New Roman"/>
          <w:sz w:val="24"/>
          <w:szCs w:val="24"/>
        </w:rPr>
        <w:t>) Národná banka Slovenska spolupracuje s Úradom na ochranu osobných údajov. Podrobnosti o spolupráci upraví písomná dohoda o vzájomnej spolupráci a poskytovaní informácií podľa osobitného predpisu.</w:t>
      </w:r>
      <w:r w:rsidRPr="00801E8F">
        <w:rPr>
          <w:rStyle w:val="Odkaznapoznmkupodiarou"/>
          <w:rFonts w:ascii="Times New Roman" w:hAnsi="Times New Roman" w:cs="Times New Roman"/>
          <w:sz w:val="24"/>
          <w:szCs w:val="24"/>
        </w:rPr>
        <w:footnoteReference w:id="46"/>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25</w:t>
      </w:r>
    </w:p>
    <w:p w:rsidR="008034FE" w:rsidRPr="00801E8F" w:rsidRDefault="008034FE" w:rsidP="008034FE">
      <w:pPr>
        <w:spacing w:after="0" w:line="312" w:lineRule="auto"/>
        <w:jc w:val="center"/>
        <w:rPr>
          <w:rFonts w:ascii="Times New Roman" w:hAnsi="Times New Roman" w:cs="Times New Roman"/>
          <w:sz w:val="24"/>
          <w:szCs w:val="24"/>
        </w:rPr>
      </w:pPr>
      <w:r w:rsidRPr="00801E8F">
        <w:rPr>
          <w:rFonts w:ascii="Times New Roman" w:hAnsi="Times New Roman" w:cs="Times New Roman"/>
          <w:b/>
          <w:sz w:val="24"/>
          <w:szCs w:val="24"/>
        </w:rPr>
        <w:t>Opatrenia na nápravu</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Ak Národná banka Slovenska zistí nedostatky v činnosti správcu úverov, nákupcu úverov alebo jeho zástupcu, spočívajúce v nedodržaní podmienok určených v povolení, podmienok alebo povinností vyplývajúcich z iných rozhodnutí Národnej banky Slovenska uložených správcovi úverov, v nedodržiavaní alebo v obchádzaní ustanovení tohto zákona, právne záväzných aktov Európskej únie vzťahujúcich sa na poskytovanie úverových služieb alebo iných všeobecne záväzných právnych predpisov, ktoré sa vzťahujú na spravovanie úverov, môže mu uložiť primerané opatrenia na nápravu, najmä</w:t>
      </w:r>
    </w:p>
    <w:p w:rsidR="008034FE" w:rsidRPr="00801E8F" w:rsidRDefault="008034FE" w:rsidP="00BA2FC8">
      <w:pPr>
        <w:pStyle w:val="Odsekzoznamu"/>
        <w:numPr>
          <w:ilvl w:val="1"/>
          <w:numId w:val="55"/>
        </w:numPr>
        <w:spacing w:after="0" w:line="312" w:lineRule="auto"/>
        <w:ind w:left="567" w:hanging="425"/>
        <w:jc w:val="both"/>
        <w:rPr>
          <w:rFonts w:ascii="Times New Roman" w:hAnsi="Times New Roman" w:cs="Times New Roman"/>
          <w:sz w:val="24"/>
          <w:szCs w:val="24"/>
        </w:rPr>
      </w:pPr>
      <w:r w:rsidRPr="00801E8F">
        <w:rPr>
          <w:rFonts w:ascii="Times New Roman" w:hAnsi="Times New Roman" w:cs="Times New Roman"/>
          <w:sz w:val="24"/>
          <w:szCs w:val="24"/>
        </w:rPr>
        <w:t>uložiť povinnosť v určenej lehote odstrániť nedostatok a vykonať nápravu,</w:t>
      </w:r>
    </w:p>
    <w:p w:rsidR="008034FE" w:rsidRPr="00801E8F" w:rsidRDefault="008034FE" w:rsidP="00BA2FC8">
      <w:pPr>
        <w:pStyle w:val="Odsekzoznamu"/>
        <w:numPr>
          <w:ilvl w:val="1"/>
          <w:numId w:val="55"/>
        </w:numPr>
        <w:spacing w:after="0" w:line="312" w:lineRule="auto"/>
        <w:ind w:left="567" w:hanging="425"/>
        <w:jc w:val="both"/>
        <w:rPr>
          <w:rFonts w:ascii="Times New Roman" w:hAnsi="Times New Roman" w:cs="Times New Roman"/>
          <w:sz w:val="24"/>
          <w:szCs w:val="24"/>
        </w:rPr>
      </w:pPr>
      <w:r w:rsidRPr="00801E8F">
        <w:rPr>
          <w:rFonts w:ascii="Times New Roman" w:hAnsi="Times New Roman" w:cs="Times New Roman"/>
          <w:sz w:val="24"/>
          <w:szCs w:val="24"/>
        </w:rPr>
        <w:t>obmedziť alebo zakázať ktorúkoľvek z činností spravovania úverov až do odstránenia nedostatku,</w:t>
      </w:r>
    </w:p>
    <w:p w:rsidR="008034FE" w:rsidRPr="00801E8F" w:rsidRDefault="008034FE" w:rsidP="00BA2FC8">
      <w:pPr>
        <w:pStyle w:val="Odsekzoznamu"/>
        <w:numPr>
          <w:ilvl w:val="1"/>
          <w:numId w:val="55"/>
        </w:numPr>
        <w:spacing w:after="0" w:line="312" w:lineRule="auto"/>
        <w:ind w:left="567" w:hanging="425"/>
        <w:jc w:val="both"/>
        <w:rPr>
          <w:rFonts w:ascii="Times New Roman" w:hAnsi="Times New Roman" w:cs="Times New Roman"/>
          <w:sz w:val="24"/>
          <w:szCs w:val="24"/>
        </w:rPr>
      </w:pPr>
      <w:r w:rsidRPr="00801E8F">
        <w:rPr>
          <w:rFonts w:ascii="Times New Roman" w:hAnsi="Times New Roman" w:cs="Times New Roman"/>
          <w:sz w:val="24"/>
          <w:szCs w:val="24"/>
        </w:rPr>
        <w:t>prikázať správcovi úverov, aby odvolal príslušné osoby, ak nespĺňajú požiadavky podľa § 6,</w:t>
      </w:r>
    </w:p>
    <w:p w:rsidR="008034FE" w:rsidRPr="00801E8F" w:rsidRDefault="008034FE" w:rsidP="00BA2FC8">
      <w:pPr>
        <w:pStyle w:val="Odsekzoznamu"/>
        <w:numPr>
          <w:ilvl w:val="1"/>
          <w:numId w:val="55"/>
        </w:numPr>
        <w:spacing w:after="0" w:line="312" w:lineRule="auto"/>
        <w:ind w:left="567" w:hanging="425"/>
        <w:jc w:val="both"/>
        <w:rPr>
          <w:rFonts w:ascii="Times New Roman" w:hAnsi="Times New Roman" w:cs="Times New Roman"/>
          <w:sz w:val="24"/>
          <w:szCs w:val="24"/>
        </w:rPr>
      </w:pPr>
      <w:r w:rsidRPr="00801E8F">
        <w:rPr>
          <w:rFonts w:ascii="Times New Roman" w:hAnsi="Times New Roman" w:cs="Times New Roman"/>
          <w:sz w:val="24"/>
          <w:szCs w:val="24"/>
        </w:rPr>
        <w:t xml:space="preserve">prikázať správcovi úverov, aby upravil alebo aktualizoval svoje vnútorné mechanizmy správy a riadenia a mechanizmy vnútornej kontroly podľa § 5 ods. 1 písm. g) štvrtého bodu s cieľom účinne zabezpečiť dodržiavanie práv dlžníka v súlade s právnymi predpismi, ktorými sa riadi zmluva o úvere, </w:t>
      </w:r>
    </w:p>
    <w:p w:rsidR="008034FE" w:rsidRPr="00801E8F" w:rsidRDefault="008034FE" w:rsidP="00BA2FC8">
      <w:pPr>
        <w:pStyle w:val="Odsekzoznamu"/>
        <w:numPr>
          <w:ilvl w:val="1"/>
          <w:numId w:val="55"/>
        </w:numPr>
        <w:spacing w:after="0" w:line="312" w:lineRule="auto"/>
        <w:ind w:left="567" w:hanging="425"/>
        <w:jc w:val="both"/>
        <w:rPr>
          <w:rFonts w:ascii="Times New Roman" w:hAnsi="Times New Roman" w:cs="Times New Roman"/>
          <w:sz w:val="24"/>
          <w:szCs w:val="24"/>
        </w:rPr>
      </w:pPr>
      <w:r w:rsidRPr="00801E8F">
        <w:rPr>
          <w:rFonts w:ascii="Times New Roman" w:hAnsi="Times New Roman" w:cs="Times New Roman"/>
          <w:sz w:val="24"/>
          <w:szCs w:val="24"/>
        </w:rPr>
        <w:t>prikázať správcovi úverov, aby upravil alebo aktualizoval svoje politiky prijaté na zabezpečenie spravodlivého a starostlivého zaobchádzania s dlžníkmi a zaznamenávania vybavovania sťažností dlžníkov,</w:t>
      </w:r>
    </w:p>
    <w:p w:rsidR="008034FE" w:rsidRPr="00801E8F" w:rsidRDefault="008034FE" w:rsidP="00BA2FC8">
      <w:pPr>
        <w:pStyle w:val="Odsekzoznamu"/>
        <w:numPr>
          <w:ilvl w:val="1"/>
          <w:numId w:val="55"/>
        </w:numPr>
        <w:spacing w:after="0" w:line="312" w:lineRule="auto"/>
        <w:ind w:left="567" w:hanging="425"/>
        <w:jc w:val="both"/>
        <w:rPr>
          <w:rFonts w:ascii="Times New Roman" w:hAnsi="Times New Roman" w:cs="Times New Roman"/>
          <w:sz w:val="24"/>
          <w:szCs w:val="24"/>
        </w:rPr>
      </w:pPr>
      <w:r w:rsidRPr="00801E8F">
        <w:rPr>
          <w:rFonts w:ascii="Times New Roman" w:hAnsi="Times New Roman" w:cs="Times New Roman"/>
          <w:sz w:val="24"/>
          <w:szCs w:val="24"/>
        </w:rPr>
        <w:t>zakázať správcovi úverov vykonávať spravovanie  úverov v inom členskom štáte,</w:t>
      </w:r>
    </w:p>
    <w:p w:rsidR="008034FE" w:rsidRPr="00801E8F" w:rsidRDefault="008034FE" w:rsidP="00BA2FC8">
      <w:pPr>
        <w:pStyle w:val="Odsekzoznamu"/>
        <w:numPr>
          <w:ilvl w:val="1"/>
          <w:numId w:val="55"/>
        </w:numPr>
        <w:spacing w:after="0" w:line="312" w:lineRule="auto"/>
        <w:ind w:left="567" w:hanging="425"/>
        <w:jc w:val="both"/>
        <w:rPr>
          <w:rFonts w:ascii="Times New Roman" w:hAnsi="Times New Roman" w:cs="Times New Roman"/>
          <w:sz w:val="24"/>
          <w:szCs w:val="24"/>
        </w:rPr>
      </w:pPr>
      <w:r w:rsidRPr="00801E8F">
        <w:rPr>
          <w:rFonts w:ascii="Times New Roman" w:hAnsi="Times New Roman" w:cs="Times New Roman"/>
          <w:sz w:val="24"/>
          <w:szCs w:val="24"/>
        </w:rPr>
        <w:lastRenderedPageBreak/>
        <w:t>prikázať správcovi úverov, aby obmedzil výkon niektorých činností spravovania úverov, ktoré vykonáva prostredníctvom inej osoby, alebo aby tieto činnosti prostredníctvom inej osoby nevykonával.</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Opatrenie na nápravu ukladá Národná banka Slovenska rozhodnutím podľa osobitného predpisu.</w:t>
      </w:r>
      <w:r w:rsidRPr="00801E8F">
        <w:rPr>
          <w:rStyle w:val="Odkaznapoznmkupodiarou"/>
          <w:rFonts w:ascii="Times New Roman" w:hAnsi="Times New Roman" w:cs="Times New Roman"/>
          <w:sz w:val="24"/>
          <w:szCs w:val="24"/>
        </w:rPr>
        <w:footnoteReference w:id="47"/>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Ak je to potrebné z dôvodu ochrany dlžníkov, riadneho fungovania a integrity finančných trhov alebo stability finančného systému alebo jeho časti najmenej v jednom členskom štáte, Národná banka Slovenska môže uložiť opatrenie na nápravu vo forme predbežného opatrenia podľa osobitného predpisu.</w:t>
      </w:r>
      <w:r w:rsidRPr="00801E8F">
        <w:rPr>
          <w:rStyle w:val="Odkaznapoznmkupodiarou"/>
          <w:rFonts w:ascii="Times New Roman" w:hAnsi="Times New Roman" w:cs="Times New Roman"/>
          <w:sz w:val="24"/>
          <w:szCs w:val="24"/>
        </w:rPr>
        <w:footnoteReference w:id="48"/>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(4) Osoba, ktorej Národná banka Slovenska uložila opatrenie na nápravu podľa odseku 1, informuje Národnú banku Slovenska bezodkladne o odstránení nedostatku a o spôsobe nápravy.</w:t>
      </w:r>
    </w:p>
    <w:p w:rsidR="008034FE" w:rsidRPr="00801E8F" w:rsidRDefault="008034FE" w:rsidP="008034FE">
      <w:pPr>
        <w:spacing w:after="0" w:line="312" w:lineRule="auto"/>
        <w:jc w:val="center"/>
        <w:rPr>
          <w:rFonts w:ascii="Times New Roman" w:hAnsi="Times New Roman" w:cs="Times New Roman"/>
          <w:b/>
          <w:bCs/>
          <w:sz w:val="24"/>
          <w:szCs w:val="24"/>
        </w:rPr>
      </w:pPr>
      <w:r w:rsidRPr="00801E8F">
        <w:rPr>
          <w:rFonts w:ascii="Times New Roman" w:hAnsi="Times New Roman" w:cs="Times New Roman"/>
          <w:b/>
          <w:bCs/>
          <w:sz w:val="24"/>
          <w:szCs w:val="24"/>
        </w:rPr>
        <w:t>Sankcie</w:t>
      </w:r>
    </w:p>
    <w:p w:rsidR="008034FE" w:rsidRPr="00801E8F" w:rsidRDefault="008034FE" w:rsidP="008034FE">
      <w:pPr>
        <w:spacing w:after="0" w:line="312" w:lineRule="auto"/>
        <w:jc w:val="center"/>
        <w:rPr>
          <w:rFonts w:ascii="Times New Roman" w:hAnsi="Times New Roman" w:cs="Times New Roman"/>
          <w:b/>
          <w:bCs/>
          <w:sz w:val="24"/>
          <w:szCs w:val="24"/>
        </w:rPr>
      </w:pPr>
      <w:r w:rsidRPr="00801E8F">
        <w:rPr>
          <w:rFonts w:ascii="Times New Roman" w:hAnsi="Times New Roman" w:cs="Times New Roman"/>
          <w:b/>
          <w:sz w:val="24"/>
          <w:szCs w:val="24"/>
        </w:rPr>
        <w:t>§ 26</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Národná banka Slovenska uloží pokutu alebo opatrenie na nápravu, ak</w:t>
      </w:r>
    </w:p>
    <w:p w:rsidR="008034FE" w:rsidRPr="00801E8F" w:rsidRDefault="008034FE" w:rsidP="00BA2FC8">
      <w:pPr>
        <w:pStyle w:val="Odsekzoznamu"/>
        <w:numPr>
          <w:ilvl w:val="0"/>
          <w:numId w:val="5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správca úverov poruší niektorú z povinností vo vzťahu k nákupcovi úverov podľa § 13,</w:t>
      </w:r>
    </w:p>
    <w:p w:rsidR="008034FE" w:rsidRPr="00801E8F" w:rsidRDefault="008034FE" w:rsidP="00BA2FC8">
      <w:pPr>
        <w:pStyle w:val="Odsekzoznamu"/>
        <w:numPr>
          <w:ilvl w:val="0"/>
          <w:numId w:val="5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správca úverov uzavrie dohodu o externom zabezpečovaní činností spravovania úverov v rozpore s požiadavkami podľa § 16,</w:t>
      </w:r>
    </w:p>
    <w:p w:rsidR="008034FE" w:rsidRPr="00801E8F" w:rsidRDefault="008034FE" w:rsidP="00BA2FC8">
      <w:pPr>
        <w:pStyle w:val="Odsekzoznamu"/>
        <w:numPr>
          <w:ilvl w:val="0"/>
          <w:numId w:val="5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mechanizmy správy a riadenia, a mechanizmy vnútornej kontroly správcu úverov podľa § 5 ods. 1 písm. g) tretieho bodu alebo štvrtého bodu nezabezpečujú dodržiavanie práv dlžníka a súlad s pravidlami ochrany osobných údajov, </w:t>
      </w:r>
    </w:p>
    <w:p w:rsidR="008034FE" w:rsidRPr="00801E8F" w:rsidRDefault="008034FE" w:rsidP="00BA2FC8">
      <w:pPr>
        <w:pStyle w:val="Odsekzoznamu"/>
        <w:numPr>
          <w:ilvl w:val="0"/>
          <w:numId w:val="5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politika správcu úverov podľa § 5 ods. 1 písm. f) nie je vhodná pre riadne zaobchádzanie s dlžníkmi, </w:t>
      </w:r>
    </w:p>
    <w:p w:rsidR="008034FE" w:rsidRPr="00801E8F" w:rsidRDefault="008034FE" w:rsidP="00BA2FC8">
      <w:pPr>
        <w:pStyle w:val="Odsekzoznamu"/>
        <w:numPr>
          <w:ilvl w:val="0"/>
          <w:numId w:val="5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vnútorné postupy správcu úverov podľa § 5 nezabezpečujú zaznamenávanie a vybavovanie sťažností dlžníka,</w:t>
      </w:r>
    </w:p>
    <w:p w:rsidR="008034FE" w:rsidRPr="00801E8F" w:rsidRDefault="008034FE" w:rsidP="00BA2FC8">
      <w:pPr>
        <w:pStyle w:val="Odsekzoznamu"/>
        <w:numPr>
          <w:ilvl w:val="0"/>
          <w:numId w:val="5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správca úverov umožní jednej alebo viacerým osobám, ktoré nespĺňajú požiadavky ustanovené v § 5, aby zostali alebo sa stali osobami, ktoré riadia správcu úverov podľa § 6,</w:t>
      </w:r>
    </w:p>
    <w:p w:rsidR="008034FE" w:rsidRPr="00801E8F" w:rsidRDefault="008034FE" w:rsidP="00BA2FC8">
      <w:pPr>
        <w:pStyle w:val="Odsekzoznamu"/>
        <w:numPr>
          <w:ilvl w:val="0"/>
          <w:numId w:val="5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správca úverov poruší niektorú z povinností podľa § 30,</w:t>
      </w:r>
    </w:p>
    <w:p w:rsidR="008034FE" w:rsidRPr="00801E8F" w:rsidRDefault="008034FE" w:rsidP="00BA2FC8">
      <w:pPr>
        <w:pStyle w:val="Odsekzoznamu"/>
        <w:numPr>
          <w:ilvl w:val="0"/>
          <w:numId w:val="5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správca úverov nedodržiava požiadavky na vzťah s dlžníkom podľa § 23,</w:t>
      </w:r>
    </w:p>
    <w:p w:rsidR="008034FE" w:rsidRPr="00801E8F" w:rsidRDefault="008034FE" w:rsidP="00BA2FC8">
      <w:pPr>
        <w:pStyle w:val="Odsekzoznamu"/>
        <w:numPr>
          <w:ilvl w:val="0"/>
          <w:numId w:val="5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správca úverov prijíma a drží finančné prostriedky od dlžníkov v hostiteľskom členskom štáte, v ktorom to nie je povolené,</w:t>
      </w:r>
    </w:p>
    <w:p w:rsidR="008034FE" w:rsidRPr="00801E8F" w:rsidRDefault="008034FE" w:rsidP="00BA2FC8">
      <w:pPr>
        <w:pStyle w:val="Odsekzoznamu"/>
        <w:numPr>
          <w:ilvl w:val="0"/>
          <w:numId w:val="5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správca úverov poruší povinnosti pri prijímaní a držaní finančných prostriedkov od dlžníkov podľa § 5 ods. 4 alebo § 23 ods. 7,</w:t>
      </w:r>
    </w:p>
    <w:p w:rsidR="008034FE" w:rsidRPr="00801E8F" w:rsidRDefault="008034FE" w:rsidP="00BA2FC8">
      <w:pPr>
        <w:pStyle w:val="Odsekzoznamu"/>
        <w:numPr>
          <w:ilvl w:val="0"/>
          <w:numId w:val="5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lastRenderedPageBreak/>
        <w:t>správca úverov poruší povinnosť uloženú v rozhodnutí Národnej banky Slovenska alebo orgánu dohľadu hostiteľského členského štátu alebo</w:t>
      </w:r>
    </w:p>
    <w:p w:rsidR="008034FE" w:rsidRPr="00801E8F" w:rsidRDefault="008034FE" w:rsidP="00BA2FC8">
      <w:pPr>
        <w:pStyle w:val="Odsekzoznamu"/>
        <w:numPr>
          <w:ilvl w:val="0"/>
          <w:numId w:val="5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správca úverov poruší povinnosť podať žiadosť o vrátenie povolenia podľa § 10 ods. 3.</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Za porušenie podľa odseku 1 môže Národná banka Slovenska uložiť pokutu do 200 000 eur.</w:t>
      </w:r>
    </w:p>
    <w:p w:rsidR="008034FE" w:rsidRPr="00801E8F" w:rsidRDefault="008034FE" w:rsidP="008034FE">
      <w:pPr>
        <w:spacing w:after="0" w:line="312" w:lineRule="auto"/>
        <w:jc w:val="both"/>
        <w:rPr>
          <w:rFonts w:ascii="Times New Roman" w:hAnsi="Times New Roman" w:cs="Times New Roman"/>
          <w:sz w:val="24"/>
          <w:szCs w:val="24"/>
        </w:rPr>
      </w:pPr>
    </w:p>
    <w:p w:rsidR="00801E8F" w:rsidRPr="000A473F" w:rsidRDefault="008034FE" w:rsidP="000A473F">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Pri obzvlášť závažnom alebo opakovanom porušení niektorej z povinností podľa odseku 1 môže Národná banka Slovenska uložiť pokutu do 650 000 eur.</w:t>
      </w:r>
    </w:p>
    <w:p w:rsidR="00801E8F" w:rsidRPr="00801E8F" w:rsidRDefault="00801E8F" w:rsidP="009A5780">
      <w:pPr>
        <w:spacing w:after="0" w:line="312" w:lineRule="auto"/>
        <w:rPr>
          <w:rFonts w:ascii="Times New Roman" w:hAnsi="Times New Roman" w:cs="Times New Roman"/>
          <w:b/>
          <w:bCs/>
          <w:sz w:val="24"/>
          <w:szCs w:val="24"/>
        </w:rPr>
      </w:pPr>
    </w:p>
    <w:p w:rsidR="008034FE" w:rsidRPr="00801E8F" w:rsidRDefault="008034FE" w:rsidP="008034FE">
      <w:pPr>
        <w:spacing w:after="0" w:line="312" w:lineRule="auto"/>
        <w:jc w:val="center"/>
        <w:rPr>
          <w:rFonts w:ascii="Times New Roman" w:hAnsi="Times New Roman" w:cs="Times New Roman"/>
          <w:b/>
          <w:bCs/>
          <w:sz w:val="24"/>
          <w:szCs w:val="24"/>
        </w:rPr>
      </w:pPr>
      <w:r w:rsidRPr="00801E8F">
        <w:rPr>
          <w:rFonts w:ascii="Times New Roman" w:hAnsi="Times New Roman" w:cs="Times New Roman"/>
          <w:b/>
          <w:bCs/>
          <w:sz w:val="24"/>
          <w:szCs w:val="24"/>
        </w:rPr>
        <w:t>§ 27</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Národná banka Slovenska uloží pokutu osobe, ktorá riadi správcu úverov alebo osobe, ktorá vykonáva kľúčovú funkciu u správcu úverov, za porušenie podľa § 26 ods. 1, za ktoré je táto osoba spoluzodpovedná na základe jej funkcie a úloh zverených zákonom alebo vnútorným predpisom správcu úverov.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Za porušenie podľa odseku 1 môže Národná banka Slovenska uložiť pokutu najviac do výšky desaťnásobku mesačného priemeru celkových príjmov od správcu úverov za predchádzajúci kalendárny rok. Ak príslušná osoba poberala príjmy od správcu úverov len časť predchádzajúceho roka, vypočíta sa mesačný priemer jej celkových príjmov za túto časť kalendárneho roka. Osobu, ktorá sa právoplatným uložením pokuty stala nedôveryhodnou osobou, je správca úverov povinný bezodkladne odvolať z funkcie.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bCs/>
          <w:sz w:val="24"/>
          <w:szCs w:val="24"/>
        </w:rPr>
      </w:pPr>
      <w:r w:rsidRPr="00801E8F">
        <w:rPr>
          <w:rFonts w:ascii="Times New Roman" w:hAnsi="Times New Roman" w:cs="Times New Roman"/>
          <w:b/>
          <w:bCs/>
          <w:sz w:val="24"/>
          <w:szCs w:val="24"/>
        </w:rPr>
        <w:t>§ 28</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Národná banka Slovenska uloží nákupcovi úverov pokutu do 200 000 eur alebo opatrenie na nápravu, ak</w:t>
      </w:r>
    </w:p>
    <w:p w:rsidR="008034FE" w:rsidRPr="00801E8F" w:rsidRDefault="008034FE" w:rsidP="00BA2FC8">
      <w:pPr>
        <w:pStyle w:val="Odsekzoznamu"/>
        <w:numPr>
          <w:ilvl w:val="0"/>
          <w:numId w:val="1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nákupca úverov, prípadne jeho zástupca, poruší niektorú z povinností podľa § 19,</w:t>
      </w:r>
    </w:p>
    <w:p w:rsidR="008034FE" w:rsidRPr="00801E8F" w:rsidRDefault="008034FE" w:rsidP="00BA2FC8">
      <w:pPr>
        <w:pStyle w:val="Odsekzoznamu"/>
        <w:numPr>
          <w:ilvl w:val="0"/>
          <w:numId w:val="1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nákupca úverov, prípadne jeho zástupca, neoznámi niektorú z informácií ustanovených v § 20 a 22,</w:t>
      </w:r>
    </w:p>
    <w:p w:rsidR="008034FE" w:rsidRPr="00801E8F" w:rsidRDefault="008034FE" w:rsidP="00BA2FC8">
      <w:pPr>
        <w:pStyle w:val="Odsekzoznamu"/>
        <w:numPr>
          <w:ilvl w:val="0"/>
          <w:numId w:val="1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nákupca úverov neurčí svojho zástupcu v súlade s § 21 alebo</w:t>
      </w:r>
    </w:p>
    <w:p w:rsidR="008034FE" w:rsidRPr="00801E8F" w:rsidRDefault="008034FE" w:rsidP="00BA2FC8">
      <w:pPr>
        <w:pStyle w:val="Odsekzoznamu"/>
        <w:numPr>
          <w:ilvl w:val="0"/>
          <w:numId w:val="16"/>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nákupca úverov nedodržiava požiadavky na vzťah s dlžníkom podľa § 23.</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Pri obzvlášť závažnom alebo opakovanom porušení podľa odseku 1 môže Národná banka Slovenska uložiť pokutu do 650 000 eur.</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Národná banka Slovenska uloží banke alebo pobočke zahraničnej banky, ktorá neoznámi niektorú z informácií podľa § 17 alebo § 18, sankciu podľa osobitného predpisu.</w:t>
      </w:r>
      <w:r w:rsidRPr="00801E8F">
        <w:rPr>
          <w:rStyle w:val="Odkaznapoznmkupodiarou"/>
          <w:rFonts w:ascii="Times New Roman" w:hAnsi="Times New Roman" w:cs="Times New Roman"/>
          <w:sz w:val="24"/>
          <w:szCs w:val="24"/>
        </w:rPr>
        <w:footnoteReference w:id="49"/>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lastRenderedPageBreak/>
        <w:t>(4) Národná banka Slovenska uloží pokutu do 200 000 eur alebo opatrenie na nápravu osobe, ktorá poskytuje služby spravovania úverov podľa tohto zákona bez povolenia podľa § 3 alebo iného oprávnenia.</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(5) Národná banka Slovenska uloží pokutu do 200 000 eur alebo opatrenie na nápravu poskytovateľovi úverových služieb, ktorý závažne poruší pri externom zabezpečovaní činností spravovania úveru ustanovenia tohto zákona.</w:t>
      </w:r>
    </w:p>
    <w:p w:rsidR="00801E8F" w:rsidRPr="00801E8F" w:rsidRDefault="00801E8F"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bCs/>
          <w:sz w:val="24"/>
          <w:szCs w:val="24"/>
        </w:rPr>
      </w:pPr>
      <w:r w:rsidRPr="00801E8F">
        <w:rPr>
          <w:rFonts w:ascii="Times New Roman" w:hAnsi="Times New Roman" w:cs="Times New Roman"/>
          <w:b/>
          <w:bCs/>
          <w:sz w:val="24"/>
          <w:szCs w:val="24"/>
        </w:rPr>
        <w:t>§ 29</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Sankcie podľa tohto zákona možno uložiť do troch rokov od zistenia nedostatku, najneskôr však do desať rokov po jeho vzniku.</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Zodpovednosť správcu úverov za porušenie podľa tohto zákona a právomoc Národnej banky Slovenska toto porušenie postihovať zánikom povolenia nezaniká. Zodpovednosť právnickej osoby za porušenie podľa tohto zákona prechádza na všetkých jej právnych nástupcov; to platí aj pre uložené pokuty a opatrenia na nápravu.</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Národná banka Slovenska pri ukladaní opatrenia na nápravu alebo sankcie zohľadní</w:t>
      </w:r>
    </w:p>
    <w:p w:rsidR="008034FE" w:rsidRPr="00801E8F" w:rsidRDefault="008034FE" w:rsidP="00BA2FC8">
      <w:pPr>
        <w:pStyle w:val="Odsekzoznamu"/>
        <w:numPr>
          <w:ilvl w:val="0"/>
          <w:numId w:val="1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závažnosť, rozsah a trvanie porušenia,</w:t>
      </w:r>
    </w:p>
    <w:p w:rsidR="008034FE" w:rsidRPr="00801E8F" w:rsidRDefault="008034FE" w:rsidP="00BA2FC8">
      <w:pPr>
        <w:pStyle w:val="Odsekzoznamu"/>
        <w:numPr>
          <w:ilvl w:val="0"/>
          <w:numId w:val="1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mieru zodpovednosti osoby zodpovednej za porušenie,</w:t>
      </w:r>
    </w:p>
    <w:p w:rsidR="008034FE" w:rsidRPr="00801E8F" w:rsidRDefault="008034FE" w:rsidP="00BA2FC8">
      <w:pPr>
        <w:pStyle w:val="Odsekzoznamu"/>
        <w:numPr>
          <w:ilvl w:val="0"/>
          <w:numId w:val="1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finančnú silu osoby zodpovednej za porušenie, vrátane celkového obratu, ak ide o právnickú osobu, alebo ročného príjmu, ak ide o fyzickú osobu,</w:t>
      </w:r>
    </w:p>
    <w:p w:rsidR="008034FE" w:rsidRPr="00801E8F" w:rsidRDefault="008034FE" w:rsidP="00BA2FC8">
      <w:pPr>
        <w:pStyle w:val="Odsekzoznamu"/>
        <w:numPr>
          <w:ilvl w:val="0"/>
          <w:numId w:val="1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významnosť dosiahnutých ziskov alebo strát, ktorým sa zabránilo v dôsledku porušenia zo strany správcu úverov alebo nákupcu úverov, alebo jeho zástupcu, ktorý je zodpovedný za porušenie, ak tieto zisky alebo straty možno určiť,</w:t>
      </w:r>
    </w:p>
    <w:p w:rsidR="008034FE" w:rsidRPr="00801E8F" w:rsidRDefault="008034FE" w:rsidP="00BA2FC8">
      <w:pPr>
        <w:pStyle w:val="Odsekzoznamu"/>
        <w:numPr>
          <w:ilvl w:val="0"/>
          <w:numId w:val="1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straty spôsobené tretím stranám v dôsledku porušenia, ak tieto straty možno určiť,</w:t>
      </w:r>
    </w:p>
    <w:p w:rsidR="008034FE" w:rsidRPr="00801E8F" w:rsidRDefault="008034FE" w:rsidP="00BA2FC8">
      <w:pPr>
        <w:pStyle w:val="Odsekzoznamu"/>
        <w:numPr>
          <w:ilvl w:val="0"/>
          <w:numId w:val="1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úroveň spolupráce správcu úverov alebo nákupcu úverov, ktorý je zodpovedný za porušenie, s Národnou bankou Slovenska,</w:t>
      </w:r>
    </w:p>
    <w:p w:rsidR="008034FE" w:rsidRPr="00801E8F" w:rsidRDefault="008034FE" w:rsidP="00BA2FC8">
      <w:pPr>
        <w:pStyle w:val="Odsekzoznamu"/>
        <w:numPr>
          <w:ilvl w:val="0"/>
          <w:numId w:val="1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predchádzajúce porušenia zo strany správcu úverov, nákupcu úverov alebo jeho zástupcu, ktorý je zodpovedný za porušenie,</w:t>
      </w:r>
    </w:p>
    <w:p w:rsidR="008034FE" w:rsidRPr="00801E8F" w:rsidRDefault="008034FE" w:rsidP="00BA2FC8">
      <w:pPr>
        <w:pStyle w:val="Odsekzoznamu"/>
        <w:numPr>
          <w:ilvl w:val="0"/>
          <w:numId w:val="17"/>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akékoľvek skutočné alebo možné systémové dôsledky porušenia.</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(4) Ak Národná banka Slovenska v jednom konaní koná a rozhoduje o uložení sankcie jednej osobe za dva alebo viaceré nedostatky podľa tohto zákona alebo iných osobitných predpisov,</w:t>
      </w:r>
      <w:r w:rsidRPr="00801E8F">
        <w:rPr>
          <w:rStyle w:val="Odkaznapoznmkupodiarou"/>
          <w:rFonts w:ascii="Times New Roman" w:hAnsi="Times New Roman" w:cs="Times New Roman"/>
          <w:sz w:val="24"/>
          <w:szCs w:val="24"/>
        </w:rPr>
        <w:footnoteReference w:id="50"/>
      </w:r>
      <w:r w:rsidRPr="00801E8F">
        <w:rPr>
          <w:rFonts w:ascii="Times New Roman" w:hAnsi="Times New Roman" w:cs="Times New Roman"/>
          <w:sz w:val="24"/>
          <w:szCs w:val="24"/>
        </w:rPr>
        <w:t xml:space="preserve">) ktoré boli zistené za obdobie najviac 12 po sebe nasledujúcich mesiacov, Národná banka Slovenska za všetky postihované nedostatky uloží úhrnnú pokutu, ktorá sa vzťahuje na nedostatok s najvyššou hornou hranicou sadzby pokuty; ak za viaceré nedostatky sú rovnaké najvyššie horné hranice sadzieb, úhrnná pokuta sa uloží podľa ustanovenia, ktoré sa vzťahuje </w:t>
      </w:r>
      <w:r w:rsidRPr="00801E8F">
        <w:rPr>
          <w:rFonts w:ascii="Times New Roman" w:hAnsi="Times New Roman" w:cs="Times New Roman"/>
          <w:sz w:val="24"/>
          <w:szCs w:val="24"/>
        </w:rPr>
        <w:lastRenderedPageBreak/>
        <w:t>na jeden z nich. Ak za postihované nedostatky sú dolné hranice sadzieb pokuty rôzne, dolnou hranicou sadzby úhrnnej pokuty je najvyššia z týchto sadzieb. Národná banka Slovenska pri určení výšky úhrnnej pokuty zohľadní skutočnosti uvedené v odseku 3 vo vzťahu ku všetkým nedostatkom, ktoré sú postihované rozhodnutím o uložení sankcie, a aj počet týchto nedostatkov.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(5) Pokuta uložená podľa tohto zákona je splatná do 30 dní odo dňa nadobudnutia právoplatnosti rozhodnutia o uložení pokuty. Pokuty sú príjmom štátneho rozpočtu.</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30</w:t>
      </w:r>
    </w:p>
    <w:p w:rsidR="008034FE" w:rsidRPr="00801E8F" w:rsidRDefault="008034FE" w:rsidP="008034FE">
      <w:pPr>
        <w:spacing w:after="0" w:line="312" w:lineRule="auto"/>
        <w:jc w:val="center"/>
        <w:rPr>
          <w:rFonts w:ascii="Times New Roman" w:hAnsi="Times New Roman" w:cs="Times New Roman"/>
          <w:b/>
          <w:bCs/>
          <w:sz w:val="24"/>
          <w:szCs w:val="24"/>
        </w:rPr>
      </w:pPr>
      <w:r w:rsidRPr="00801E8F">
        <w:rPr>
          <w:rFonts w:ascii="Times New Roman" w:hAnsi="Times New Roman" w:cs="Times New Roman"/>
          <w:b/>
          <w:sz w:val="24"/>
          <w:szCs w:val="24"/>
        </w:rPr>
        <w:t xml:space="preserve">Vybavovanie </w:t>
      </w:r>
      <w:r w:rsidRPr="00801E8F">
        <w:rPr>
          <w:rFonts w:ascii="Times New Roman" w:hAnsi="Times New Roman" w:cs="Times New Roman"/>
          <w:b/>
          <w:bCs/>
          <w:sz w:val="24"/>
          <w:szCs w:val="24"/>
        </w:rPr>
        <w:t>sťažností</w:t>
      </w:r>
    </w:p>
    <w:p w:rsidR="008034FE" w:rsidRPr="00801E8F" w:rsidRDefault="008034FE" w:rsidP="008034FE">
      <w:pPr>
        <w:spacing w:after="0" w:line="312" w:lineRule="auto"/>
        <w:jc w:val="center"/>
        <w:rPr>
          <w:rFonts w:ascii="Times New Roman" w:hAnsi="Times New Roman" w:cs="Times New Roman"/>
          <w:b/>
          <w:bCs/>
          <w:sz w:val="24"/>
          <w:szCs w:val="24"/>
        </w:rPr>
      </w:pPr>
      <w:r w:rsidRPr="00801E8F">
        <w:rPr>
          <w:rFonts w:ascii="Times New Roman" w:hAnsi="Times New Roman" w:cs="Times New Roman"/>
          <w:b/>
          <w:bCs/>
          <w:sz w:val="24"/>
          <w:szCs w:val="24"/>
        </w:rPr>
        <w:t xml:space="preserve"> </w:t>
      </w: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bCs/>
          <w:sz w:val="24"/>
          <w:szCs w:val="24"/>
        </w:rPr>
        <w:t xml:space="preserve">(1) </w:t>
      </w:r>
      <w:r w:rsidRPr="00801E8F">
        <w:rPr>
          <w:rFonts w:ascii="Times New Roman" w:hAnsi="Times New Roman" w:cs="Times New Roman"/>
          <w:sz w:val="24"/>
          <w:szCs w:val="24"/>
        </w:rPr>
        <w:t>Správca úverov je povinný zaviesť funkčný systém na vybavovanie sťažností a ich evidenciu, ktorý umožní spravodlivé prešetrovanie sťažností a identifikáciu a zmiernenie možných konfliktov záujmov.</w:t>
      </w:r>
    </w:p>
    <w:p w:rsidR="008034FE" w:rsidRPr="00801E8F" w:rsidRDefault="008034FE" w:rsidP="008034FE">
      <w:pPr>
        <w:spacing w:after="0" w:line="312" w:lineRule="auto"/>
        <w:jc w:val="both"/>
        <w:rPr>
          <w:rFonts w:ascii="Times New Roman" w:hAnsi="Times New Roman" w:cs="Times New Roman"/>
          <w:b/>
          <w:bCs/>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Správca úverov je povinný vypracovať a dodržiavať vnútorné predpisy upravujúce vybavovanie a evidenciu sťažností a náprav pri mimosúdnom riešení sporov. Správca úverov je povinný zaviesť a uplatňovať účinné a prehľadné postupy riadneho preverenia a včasného vybavovania sťažností a postupy nápravy pri mimosúdnom riešení sporov.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Správca úverov je povinný viesť a uchovávať záznamy o každej prijatej  sťažnosti a postupe nápravy pri mimosúdnom riešení sporov a opatreniach prijatých na jej vybavenie, a to najmenej  päť rokov od vybavenia.</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(4) Správca úverov je povinný priebežne analyzovať údaje získané v rámci vybavovania sťažností s cieľom zabezpečiť, aby identifikoval a riešil všetky individuálne, opakujúce sa alebo systémové problémy, potenciálne právne riziká alebo operačné riziká, ako aj odstránil zistené nedostatky.</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(5) Sťažovateľ môže uplatniť sťažnosť v ktoromkoľvek mieste, kde správca úverov vykonáva svoju činnosť, v ktorom je prijatie sťažnosti možné. Správca úverov je zároveň povinný prijať sťažnosť aj v elektronickej podobe.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(6) Správca úverov je povinný sťažovateľovi poskytnúť zrozumiteľné, presné a aktuálne informácie o postupe a o spôsobe vybavovania sťažností. Tieto informácie je správca úverov povinný zverejniť spôsobom ľahko dostupným pre potenciálnych sťažovateľov. Informácie je správca úverov tiež povinný poskytnúť pri potvrdení prijatia sťažnosti a na žiadosť sťažovateľa.</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(7) Správca úverov je povinný priebežne informovať sťažovateľa o vybavovaní jeho sťažnosti. Pri vybavovaní sťažností je správca úverov povinný</w:t>
      </w:r>
    </w:p>
    <w:p w:rsidR="008034FE" w:rsidRPr="00801E8F" w:rsidRDefault="008034FE" w:rsidP="00BA2FC8">
      <w:pPr>
        <w:pStyle w:val="Odsekzoznamu"/>
        <w:numPr>
          <w:ilvl w:val="0"/>
          <w:numId w:val="58"/>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lastRenderedPageBreak/>
        <w:t>zhromažďovať a preverovať všetky sťažovateľom predložené dôkazy alebo inak dostupné dôkazy a informácie týkajúce sa sťažnosti,</w:t>
      </w:r>
    </w:p>
    <w:p w:rsidR="008034FE" w:rsidRPr="00801E8F" w:rsidRDefault="008034FE" w:rsidP="00BA2FC8">
      <w:pPr>
        <w:pStyle w:val="Odsekzoznamu"/>
        <w:numPr>
          <w:ilvl w:val="0"/>
          <w:numId w:val="58"/>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komunikovať so sťažovateľom jasným a zrozumiteľným spôsobom, </w:t>
      </w:r>
    </w:p>
    <w:p w:rsidR="008034FE" w:rsidRPr="00801E8F" w:rsidRDefault="008034FE" w:rsidP="00BA2FC8">
      <w:pPr>
        <w:pStyle w:val="Odsekzoznamu"/>
        <w:numPr>
          <w:ilvl w:val="0"/>
          <w:numId w:val="58"/>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 xml:space="preserve">prijať opatrenia vedúce k náprave zistených </w:t>
      </w:r>
      <w:r w:rsidRPr="00801E8F">
        <w:rPr>
          <w:rFonts w:ascii="Times New Roman" w:hAnsi="Times New Roman" w:cs="Times New Roman"/>
          <w:sz w:val="24"/>
          <w:szCs w:val="24"/>
        </w:rPr>
        <w:softHyphen/>
        <w:t>nedo</w:t>
      </w:r>
      <w:r w:rsidRPr="00801E8F">
        <w:rPr>
          <w:rFonts w:ascii="Times New Roman" w:hAnsi="Times New Roman" w:cs="Times New Roman"/>
          <w:sz w:val="24"/>
          <w:szCs w:val="24"/>
        </w:rPr>
        <w:softHyphen/>
        <w:t>statkov.</w:t>
      </w:r>
    </w:p>
    <w:p w:rsidR="008034FE" w:rsidRPr="00801E8F" w:rsidRDefault="008034FE" w:rsidP="008034FE">
      <w:pPr>
        <w:spacing w:after="0" w:line="312" w:lineRule="auto"/>
        <w:ind w:left="1080"/>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(8) Správca úverov je povinný pri uplatnení sťažnosti vydať sťažovateľovi potvrdenie o jej doručení. Ak je sťažnosť uplatnená prostredníctvom prostriedkov diaľkovej komunikácie, správca úverov je povinný potvrdenie podľa prvej vety doručiť sťažovateľovi ihneď; ak nie je možné potvrdenie doručiť ihneď, musí sa doručiť bezodkladne, najneskôr však spolu s dokladom o vybavení sťažnosti. Potvrdenie podľa prvej vety sa nemusí doručovať, ak sťažovateľ má možnosť preukázať uplatnenie sťažnosti iným spôsobom. Správca úverov rozhodne o oprávnenosti sťažnosti bezodkladne.  Vybavenie sťažnosti nesmie trvať viac ako 30 dní odo dňa doručenia sťažnosti, v zložitých prípadoch možno sťažnosť vybaviť v lehote troch mesiacov. Správca úverov je povinný informovať sťažovateľa v30 dňovej lehote od doručenia sťažnosti o skutočnosti, že vybavovanie sťažnosti bude trvať viac ako 30 dní.</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(9) O vybavení sťažnosti je správca úverov povinný písomne informovať sťažovateľa. Vybavením sťažnosti sa rozumie vyhovenie sťažnosti a prijatie nápravy alebo jej odôvodnené zamietnutie spolu s informáciou o ďalších možnostiach riešenia sťažnosti.</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(10) Náklady spojené s vybavením sťažnosti znáša správca úverov. Náklady spojené s vyhotovením sťažnosti vrátane jej príloh a s predložením sťažnosti znáša sťažovateľ.</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(11) Každá osoba dotknutá </w:t>
      </w:r>
      <w:r w:rsidR="008C45EE" w:rsidRPr="00801E8F">
        <w:rPr>
          <w:rFonts w:ascii="Times New Roman" w:eastAsia="Times New Roman" w:hAnsi="Times New Roman" w:cs="Times New Roman"/>
          <w:sz w:val="24"/>
          <w:szCs w:val="24"/>
          <w:lang w:eastAsia="sk-SK"/>
        </w:rPr>
        <w:t>spravovaním</w:t>
      </w:r>
      <w:r w:rsidR="008C45EE" w:rsidRPr="00801E8F" w:rsidDel="008C45EE">
        <w:rPr>
          <w:rFonts w:ascii="Times New Roman" w:hAnsi="Times New Roman" w:cs="Times New Roman"/>
          <w:sz w:val="24"/>
          <w:szCs w:val="24"/>
        </w:rPr>
        <w:t xml:space="preserve"> </w:t>
      </w:r>
      <w:r w:rsidRPr="00801E8F">
        <w:rPr>
          <w:rFonts w:ascii="Times New Roman" w:hAnsi="Times New Roman" w:cs="Times New Roman"/>
          <w:sz w:val="24"/>
          <w:szCs w:val="24"/>
        </w:rPr>
        <w:t>úverov je oprávnená podať sťažnosť</w:t>
      </w:r>
      <w:r w:rsidRPr="00801E8F">
        <w:rPr>
          <w:rStyle w:val="Odkaznapoznmkupodiarou"/>
          <w:rFonts w:ascii="Times New Roman" w:hAnsi="Times New Roman" w:cs="Times New Roman"/>
          <w:sz w:val="24"/>
          <w:szCs w:val="24"/>
        </w:rPr>
        <w:footnoteReference w:id="51"/>
      </w:r>
      <w:r w:rsidRPr="00801E8F">
        <w:rPr>
          <w:rFonts w:ascii="Times New Roman" w:hAnsi="Times New Roman" w:cs="Times New Roman"/>
          <w:sz w:val="24"/>
          <w:szCs w:val="24"/>
        </w:rPr>
        <w:t>) na nákupcu úverov, správcu úverov alebo poskytovateľa úverových služieb Národnej banke Slovenska, a to podľa postupu, ktorý Národná banka Slovenska zverejní v ľahko dostupnej forme.</w:t>
      </w:r>
    </w:p>
    <w:p w:rsidR="008034FE" w:rsidRPr="00801E8F" w:rsidRDefault="008034FE" w:rsidP="009A5780">
      <w:pPr>
        <w:spacing w:after="0" w:line="312" w:lineRule="auto"/>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31</w:t>
      </w:r>
    </w:p>
    <w:p w:rsidR="008034FE" w:rsidRPr="00801E8F" w:rsidRDefault="008034FE" w:rsidP="008034FE">
      <w:pPr>
        <w:spacing w:after="0" w:line="312" w:lineRule="auto"/>
        <w:jc w:val="center"/>
        <w:rPr>
          <w:rFonts w:ascii="Times New Roman" w:hAnsi="Times New Roman" w:cs="Times New Roman"/>
          <w:sz w:val="24"/>
          <w:szCs w:val="24"/>
        </w:rPr>
      </w:pPr>
      <w:r w:rsidRPr="00801E8F">
        <w:rPr>
          <w:rFonts w:ascii="Times New Roman" w:hAnsi="Times New Roman" w:cs="Times New Roman"/>
          <w:b/>
          <w:sz w:val="24"/>
          <w:szCs w:val="24"/>
        </w:rPr>
        <w:t>Spolupráca orgánov dohľadu členských štátov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Národná banka Slovenska spolupracuje s príslušnými orgánmi dohľadu členských štátov, pri výkone dohľadu, povinností alebo právomocí podľa tohto zákona a osobitného predpisu.</w:t>
      </w:r>
      <w:r w:rsidRPr="00801E8F">
        <w:rPr>
          <w:rFonts w:ascii="Times New Roman" w:hAnsi="Times New Roman" w:cs="Times New Roman"/>
          <w:sz w:val="24"/>
          <w:szCs w:val="24"/>
          <w:vertAlign w:val="superscript"/>
        </w:rPr>
        <w:t>6</w:t>
      </w:r>
      <w:r w:rsidRPr="00801E8F">
        <w:rPr>
          <w:rFonts w:ascii="Times New Roman" w:hAnsi="Times New Roman" w:cs="Times New Roman"/>
          <w:sz w:val="24"/>
          <w:szCs w:val="24"/>
        </w:rPr>
        <w:t xml:space="preserve">) Národná banka Slovenska bezodkladne poskytuje </w:t>
      </w:r>
      <w:r w:rsidRPr="00801E8F" w:rsidDel="00E10684">
        <w:rPr>
          <w:rFonts w:ascii="Times New Roman" w:hAnsi="Times New Roman" w:cs="Times New Roman"/>
          <w:sz w:val="24"/>
          <w:szCs w:val="24"/>
        </w:rPr>
        <w:t>týmto</w:t>
      </w:r>
      <w:r w:rsidRPr="00801E8F">
        <w:rPr>
          <w:rFonts w:ascii="Times New Roman" w:hAnsi="Times New Roman" w:cs="Times New Roman"/>
          <w:sz w:val="24"/>
          <w:szCs w:val="24"/>
        </w:rPr>
        <w:t xml:space="preserve"> orgánom na ich požiadanie dostupné informácie v súvislosti s výkonom ich povinností podľa príslušných právnych predpisov týchto členských štátov. Národná banka Slovenska pri výmene informácií s príslušnými orgánmi dohľadu členských štátov postupuje v súlade s povinnosťou zachovávať služobné tajomstvo.</w:t>
      </w:r>
      <w:r w:rsidRPr="00801E8F">
        <w:rPr>
          <w:rStyle w:val="Odkaznapoznmkupodiarou"/>
          <w:rFonts w:ascii="Times New Roman" w:hAnsi="Times New Roman" w:cs="Times New Roman"/>
          <w:sz w:val="24"/>
          <w:szCs w:val="24"/>
        </w:rPr>
        <w:footnoteReference w:id="52"/>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(2) Ak ide o správcu úverov podľa § 14 ods. 1 alebo § 15 ods. 1, Národná banka Slovenska spolupracuje s príslušnými orgánmi dohľadu iných členských štátov, ako aj s príslušnými </w:t>
      </w:r>
      <w:r w:rsidRPr="00801E8F">
        <w:rPr>
          <w:rFonts w:ascii="Times New Roman" w:hAnsi="Times New Roman" w:cs="Times New Roman"/>
          <w:sz w:val="24"/>
          <w:szCs w:val="24"/>
        </w:rPr>
        <w:lastRenderedPageBreak/>
        <w:t>orgánmi dohľadu členského štátu, v ktorom bol úver poskytnutý, pri výkone dohľadu nad týmito správcami úverov, najmä pri dohľade na diaľku a dohľade na mieste.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32</w:t>
      </w:r>
    </w:p>
    <w:p w:rsidR="008034FE" w:rsidRPr="00801E8F" w:rsidRDefault="008034FE" w:rsidP="008034FE">
      <w:pPr>
        <w:spacing w:after="0" w:line="312" w:lineRule="auto"/>
        <w:jc w:val="center"/>
        <w:rPr>
          <w:rFonts w:ascii="Times New Roman" w:hAnsi="Times New Roman" w:cs="Times New Roman"/>
          <w:sz w:val="24"/>
          <w:szCs w:val="24"/>
        </w:rPr>
      </w:pPr>
      <w:r w:rsidRPr="00801E8F">
        <w:rPr>
          <w:rFonts w:ascii="Times New Roman" w:hAnsi="Times New Roman" w:cs="Times New Roman"/>
          <w:b/>
          <w:sz w:val="24"/>
          <w:szCs w:val="24"/>
        </w:rPr>
        <w:t>Prechodné ustanovenia</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Osoba, ktorá už v Slovenskej republike vykonáva spravovanie úverov k</w:t>
      </w:r>
      <w:r w:rsidR="004C284A" w:rsidRPr="00801E8F">
        <w:rPr>
          <w:rFonts w:ascii="Times New Roman" w:hAnsi="Times New Roman" w:cs="Times New Roman"/>
          <w:sz w:val="24"/>
          <w:szCs w:val="24"/>
        </w:rPr>
        <w:t> 1. júnu</w:t>
      </w:r>
      <w:r w:rsidRPr="00801E8F">
        <w:rPr>
          <w:rFonts w:ascii="Times New Roman" w:hAnsi="Times New Roman" w:cs="Times New Roman"/>
          <w:sz w:val="24"/>
          <w:szCs w:val="24"/>
        </w:rPr>
        <w:t xml:space="preserve"> 2024 ho bez povolenia podľa § 3 môže vykonávať do </w:t>
      </w:r>
      <w:r w:rsidR="004C284A" w:rsidRPr="00801E8F">
        <w:rPr>
          <w:rFonts w:ascii="Times New Roman" w:hAnsi="Times New Roman" w:cs="Times New Roman"/>
          <w:sz w:val="24"/>
          <w:szCs w:val="24"/>
        </w:rPr>
        <w:t>30. novembra</w:t>
      </w:r>
      <w:r w:rsidRPr="00801E8F">
        <w:rPr>
          <w:rFonts w:ascii="Times New Roman" w:hAnsi="Times New Roman" w:cs="Times New Roman"/>
          <w:sz w:val="24"/>
          <w:szCs w:val="24"/>
        </w:rPr>
        <w:t xml:space="preserve"> 2024.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(2) Banka alebo pobočka zahraničnej banky je povinná na účely poskytovania informácií týkajúcich sa práv veriteľa používať vzory podľa § 17 ods. 2 v súvislosti s nesplácanou zmluvou o úvere alebo samotnou nesplácanou zmluvou o úvere, uzavretou po 30. júni 2018 a ktorá sa stala nesplácanou po 28. decembri 2021. Ak ide o úver, ktorý bol poskytnutý po 30. júni 2018 a pred dátumom nadobudnutia účinnosti vykonávacích technických predpisov podľa § 17 ods. 2 a ktorý sa stal nesplácaným, banka alebo pobočka zahraničnej banky doplní vzor údajov podľa prvej vety o informácie, ktoré už má k dispozícii. </w:t>
      </w:r>
    </w:p>
    <w:p w:rsidR="008034FE" w:rsidRPr="00801E8F" w:rsidRDefault="008034FE" w:rsidP="008034FE">
      <w:pPr>
        <w:spacing w:after="0" w:line="312" w:lineRule="auto"/>
        <w:jc w:val="center"/>
        <w:rPr>
          <w:rFonts w:ascii="Times New Roman" w:hAnsi="Times New Roman" w:cs="Times New Roman"/>
          <w:b/>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33</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Transpozičné ustanovenie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Týmto zákonom sa preberajú právne záväzné akty Európskej únie uvedené v prílohe.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Čl. II</w:t>
      </w: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w:t>
      </w:r>
      <w:r w:rsidR="001637CD" w:rsidRPr="00801E8F">
        <w:rPr>
          <w:rFonts w:ascii="Times New Roman" w:hAnsi="Times New Roman" w:cs="Times New Roman"/>
          <w:sz w:val="24"/>
          <w:szCs w:val="24"/>
        </w:rPr>
        <w:t xml:space="preserve">, </w:t>
      </w:r>
      <w:r w:rsidRPr="00801E8F">
        <w:rPr>
          <w:rFonts w:ascii="Times New Roman" w:hAnsi="Times New Roman" w:cs="Times New Roman"/>
          <w:sz w:val="24"/>
          <w:szCs w:val="24"/>
        </w:rPr>
        <w:t xml:space="preserve">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w:t>
      </w:r>
      <w:r w:rsidRPr="00801E8F">
        <w:rPr>
          <w:rFonts w:ascii="Times New Roman" w:hAnsi="Times New Roman" w:cs="Times New Roman"/>
          <w:sz w:val="24"/>
          <w:szCs w:val="24"/>
        </w:rPr>
        <w:lastRenderedPageBreak/>
        <w:t>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w:t>
      </w: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zákona č. 395/2011 Z. z., zákona č. 251/2012 Z. z., zákona č. 314/2012 Z. z., zákona č. 321/2012 Z. z., zákona č. 351/2012 Z. z., zákona č. 447/2012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w:t>
      </w:r>
      <w:r w:rsidR="001637CD" w:rsidRPr="00801E8F">
        <w:rPr>
          <w:rFonts w:ascii="Times New Roman" w:hAnsi="Times New Roman" w:cs="Times New Roman"/>
          <w:sz w:val="24"/>
          <w:szCs w:val="24"/>
        </w:rPr>
        <w:t xml:space="preserve"> z., zákona č. 274/2015 Z. z., </w:t>
      </w:r>
      <w:r w:rsidRPr="00801E8F">
        <w:rPr>
          <w:rFonts w:ascii="Times New Roman" w:hAnsi="Times New Roman" w:cs="Times New Roman"/>
          <w:sz w:val="24"/>
          <w:szCs w:val="24"/>
        </w:rPr>
        <w:t>zákona č. 278/2015 Z. z., zákona č. 331/2015 Z. z., zákona č. 348/2015 Z. z., zákona č. 387/2015 Z. z., zákona č. 412/2015 Z. z., zákona č. 440/2015 Z. z., zákona č. 89/2016 Z. z., zákona č. 91/2016 Z. z., zákona č. 125/2016 Z.</w:t>
      </w:r>
      <w:r w:rsidR="001637CD" w:rsidRPr="00801E8F">
        <w:rPr>
          <w:rFonts w:ascii="Times New Roman" w:hAnsi="Times New Roman" w:cs="Times New Roman"/>
          <w:sz w:val="24"/>
          <w:szCs w:val="24"/>
        </w:rPr>
        <w:t xml:space="preserve"> z., zákona č. 276/2017 Z. z., </w:t>
      </w:r>
      <w:r w:rsidRPr="00801E8F">
        <w:rPr>
          <w:rFonts w:ascii="Times New Roman" w:hAnsi="Times New Roman" w:cs="Times New Roman"/>
          <w:sz w:val="24"/>
          <w:szCs w:val="24"/>
        </w:rPr>
        <w:t>zákona č. 289/2017 Z. z., zákona č. 292/2017 Z. z., zákona č. 56/2018 Z. z.,  zákona č. 87/2018 Z. z., zákona č. 106/2018 Z. z., zákona č. 112/2018 Z. z., zákona č. 157/2018 Z.</w:t>
      </w:r>
      <w:r w:rsidR="001637CD" w:rsidRPr="00801E8F">
        <w:rPr>
          <w:rFonts w:ascii="Times New Roman" w:hAnsi="Times New Roman" w:cs="Times New Roman"/>
          <w:sz w:val="24"/>
          <w:szCs w:val="24"/>
        </w:rPr>
        <w:t xml:space="preserve"> z., zákona č. 170/2018 Z. z., </w:t>
      </w:r>
      <w:r w:rsidRPr="00801E8F">
        <w:rPr>
          <w:rFonts w:ascii="Times New Roman" w:hAnsi="Times New Roman" w:cs="Times New Roman"/>
          <w:sz w:val="24"/>
          <w:szCs w:val="24"/>
        </w:rPr>
        <w:t xml:space="preserve">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zákona č. 256/2022 Z. z., zákona č. 8/2023 Z. z., zákona č. 146/2023 Z. z., zákona č. 205/2023 Z. z. a zákona č. 309/2023 Z. z. sa dopĺňa takto: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V § 3 ods. 2 písm. a) sa za slová „spotrebiteľské úvery</w:t>
      </w:r>
      <w:r w:rsidRPr="00801E8F">
        <w:rPr>
          <w:rFonts w:ascii="Times New Roman" w:hAnsi="Times New Roman" w:cs="Times New Roman"/>
          <w:sz w:val="24"/>
          <w:szCs w:val="24"/>
          <w:vertAlign w:val="superscript"/>
        </w:rPr>
        <w:t>14b</w:t>
      </w:r>
      <w:r w:rsidRPr="00801E8F">
        <w:rPr>
          <w:rFonts w:ascii="Times New Roman" w:hAnsi="Times New Roman" w:cs="Times New Roman"/>
          <w:sz w:val="24"/>
          <w:szCs w:val="24"/>
        </w:rPr>
        <w:t>)“ vkladá čiarka a slová „spravovania úverov správcom úverov</w:t>
      </w:r>
      <w:r w:rsidRPr="00801E8F">
        <w:rPr>
          <w:rFonts w:ascii="Times New Roman" w:hAnsi="Times New Roman" w:cs="Times New Roman"/>
          <w:sz w:val="24"/>
          <w:szCs w:val="24"/>
          <w:vertAlign w:val="superscript"/>
        </w:rPr>
        <w:t>14c</w:t>
      </w:r>
      <w:r w:rsidRPr="00801E8F">
        <w:rPr>
          <w:rFonts w:ascii="Times New Roman" w:hAnsi="Times New Roman" w:cs="Times New Roman"/>
          <w:sz w:val="24"/>
          <w:szCs w:val="24"/>
        </w:rPr>
        <w:t>)“.</w:t>
      </w:r>
    </w:p>
    <w:p w:rsidR="008034FE" w:rsidRPr="00801E8F" w:rsidRDefault="008034FE" w:rsidP="008034FE">
      <w:pPr>
        <w:spacing w:after="0" w:line="312" w:lineRule="auto"/>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Poznámka pod čiarou k odkazu 14c znie: </w:t>
      </w:r>
    </w:p>
    <w:p w:rsidR="008034FE"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w:t>
      </w:r>
      <w:r w:rsidRPr="00801E8F">
        <w:rPr>
          <w:rFonts w:ascii="Times New Roman" w:hAnsi="Times New Roman" w:cs="Times New Roman"/>
          <w:sz w:val="24"/>
          <w:szCs w:val="24"/>
          <w:vertAlign w:val="superscript"/>
        </w:rPr>
        <w:t>14c</w:t>
      </w:r>
      <w:r w:rsidRPr="00801E8F">
        <w:rPr>
          <w:rFonts w:ascii="Times New Roman" w:hAnsi="Times New Roman" w:cs="Times New Roman"/>
          <w:sz w:val="24"/>
          <w:szCs w:val="24"/>
        </w:rPr>
        <w:t>) Zákon č. .../2024 Z. z. o správcoch úverov a nákupcoch úverov a o zmene a doplnení niektorých zákonov.“.</w:t>
      </w:r>
    </w:p>
    <w:p w:rsidR="000A473F" w:rsidRDefault="000A473F" w:rsidP="008034FE">
      <w:pPr>
        <w:spacing w:after="0" w:line="312" w:lineRule="auto"/>
        <w:jc w:val="both"/>
        <w:rPr>
          <w:rFonts w:ascii="Times New Roman" w:hAnsi="Times New Roman" w:cs="Times New Roman"/>
          <w:sz w:val="24"/>
          <w:szCs w:val="24"/>
        </w:rPr>
      </w:pPr>
    </w:p>
    <w:p w:rsidR="000A473F" w:rsidRDefault="000A473F" w:rsidP="008034FE">
      <w:pPr>
        <w:spacing w:after="0" w:line="312" w:lineRule="auto"/>
        <w:jc w:val="both"/>
        <w:rPr>
          <w:rFonts w:ascii="Times New Roman" w:hAnsi="Times New Roman" w:cs="Times New Roman"/>
          <w:sz w:val="24"/>
          <w:szCs w:val="24"/>
        </w:rPr>
      </w:pPr>
    </w:p>
    <w:p w:rsidR="000A473F" w:rsidRPr="00801E8F" w:rsidRDefault="000A473F"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bCs/>
          <w:sz w:val="24"/>
          <w:szCs w:val="24"/>
        </w:rPr>
      </w:pPr>
      <w:r w:rsidRPr="00801E8F">
        <w:rPr>
          <w:rFonts w:ascii="Times New Roman" w:hAnsi="Times New Roman" w:cs="Times New Roman"/>
          <w:b/>
          <w:bCs/>
          <w:sz w:val="24"/>
          <w:szCs w:val="24"/>
        </w:rPr>
        <w:lastRenderedPageBreak/>
        <w:t>Čl. III</w:t>
      </w:r>
    </w:p>
    <w:p w:rsidR="008034FE" w:rsidRPr="00801E8F" w:rsidRDefault="008034FE" w:rsidP="008034FE">
      <w:pPr>
        <w:spacing w:after="0" w:line="312" w:lineRule="auto"/>
        <w:jc w:val="center"/>
        <w:rPr>
          <w:rFonts w:ascii="Times New Roman" w:hAnsi="Times New Roman" w:cs="Times New Roman"/>
          <w:b/>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 zákona č. 123/2022 Z. z., zákona č. 302/2023 Z. z., zákona č. 309/2023 Z. z., zákona č. 508/2023 Z. z. a zákona č. 526/2023 Z. z. sa mení a dopĺňa takto:</w:t>
      </w:r>
    </w:p>
    <w:p w:rsidR="008034FE" w:rsidRPr="00801E8F" w:rsidRDefault="008034FE" w:rsidP="008034FE">
      <w:pPr>
        <w:spacing w:after="0" w:line="312" w:lineRule="auto"/>
        <w:jc w:val="both"/>
        <w:rPr>
          <w:rFonts w:ascii="Times New Roman" w:hAnsi="Times New Roman" w:cs="Times New Roman"/>
          <w:sz w:val="24"/>
          <w:szCs w:val="24"/>
          <w:shd w:val="clear" w:color="auto" w:fill="FFFFFF"/>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hAnsi="Times New Roman" w:cs="Times New Roman"/>
          <w:sz w:val="24"/>
          <w:szCs w:val="24"/>
        </w:rPr>
        <w:t xml:space="preserve">1. </w:t>
      </w:r>
      <w:r w:rsidRPr="00801E8F">
        <w:rPr>
          <w:rFonts w:ascii="Times New Roman" w:eastAsia="Times New Roman" w:hAnsi="Times New Roman" w:cs="Times New Roman"/>
          <w:sz w:val="24"/>
          <w:szCs w:val="24"/>
        </w:rPr>
        <w:t>§ 91 sa dopĺňa odsekom 15, ktorý znie:</w:t>
      </w: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 „(15) Za porušenie bankového tajomstva sa nepovažuje poskytovanie údajov bankou a pobočkou zahraničnej banky potenciálnemu nákupcovi úverov v rozsahu nevyhnutnom na plnenie povinností banky a pobočky zahraničnej banky podľa osobitného predpisu.</w:t>
      </w:r>
      <w:r w:rsidRPr="00801E8F">
        <w:rPr>
          <w:rFonts w:ascii="Times New Roman" w:eastAsia="Times New Roman" w:hAnsi="Times New Roman" w:cs="Times New Roman"/>
          <w:sz w:val="24"/>
          <w:szCs w:val="24"/>
          <w:vertAlign w:val="superscript"/>
        </w:rPr>
        <w:t>86l</w:t>
      </w:r>
      <w:r w:rsidRPr="00801E8F">
        <w:rPr>
          <w:rFonts w:ascii="Times New Roman" w:eastAsia="Times New Roman" w:hAnsi="Times New Roman" w:cs="Times New Roman"/>
          <w:sz w:val="24"/>
          <w:szCs w:val="24"/>
        </w:rPr>
        <w:t>)“.</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Poznámka pod čiarou k odkazu 86l znie:</w:t>
      </w: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w:t>
      </w:r>
      <w:r w:rsidRPr="00801E8F">
        <w:rPr>
          <w:rFonts w:ascii="Times New Roman" w:eastAsia="Times New Roman" w:hAnsi="Times New Roman" w:cs="Times New Roman"/>
          <w:sz w:val="24"/>
          <w:szCs w:val="24"/>
          <w:vertAlign w:val="superscript"/>
        </w:rPr>
        <w:t>86l</w:t>
      </w:r>
      <w:r w:rsidRPr="00801E8F">
        <w:rPr>
          <w:rFonts w:ascii="Times New Roman" w:eastAsia="Times New Roman" w:hAnsi="Times New Roman" w:cs="Times New Roman"/>
          <w:sz w:val="24"/>
          <w:szCs w:val="24"/>
        </w:rPr>
        <w:t>) § 17 ods. 1 zákona č. .../2024 Z. z. o</w:t>
      </w:r>
      <w:r w:rsidRPr="00801E8F">
        <w:rPr>
          <w:rFonts w:ascii="Times New Roman" w:eastAsia="Calibri" w:hAnsi="Times New Roman" w:cs="Times New Roman"/>
          <w:sz w:val="24"/>
          <w:szCs w:val="24"/>
        </w:rPr>
        <w:t xml:space="preserve"> </w:t>
      </w:r>
      <w:r w:rsidRPr="00801E8F">
        <w:rPr>
          <w:rFonts w:ascii="Times New Roman" w:eastAsia="Times New Roman" w:hAnsi="Times New Roman" w:cs="Times New Roman"/>
          <w:sz w:val="24"/>
          <w:szCs w:val="24"/>
        </w:rPr>
        <w:t>správcoch úverov a nákupcoch úverov a o zmene a doplnení niektorých zákonov.“.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2. V § 92 ods. 8 v prvej vete sa za slovo „dotknuté“ vkladajú slová „pravidlá pre prevod práv </w:t>
      </w:r>
      <w:r w:rsidRPr="00801E8F">
        <w:rPr>
          <w:rFonts w:ascii="Times New Roman" w:eastAsia="Times New Roman" w:hAnsi="Times New Roman" w:cs="Times New Roman"/>
          <w:sz w:val="24"/>
          <w:szCs w:val="24"/>
        </w:rPr>
        <w:t xml:space="preserve">banky alebo pobočky zahraničnej banky, ktorá je veriteľom, </w:t>
      </w:r>
      <w:r w:rsidRPr="00801E8F">
        <w:rPr>
          <w:rFonts w:ascii="Times New Roman" w:hAnsi="Times New Roman" w:cs="Times New Roman"/>
          <w:sz w:val="24"/>
          <w:szCs w:val="24"/>
        </w:rPr>
        <w:t>v súvislosti s nesplácanou zmluvou o úvere alebo pre prevod nesplácanej zmluvy o úvere podľa osobitného predpisu,</w:t>
      </w:r>
      <w:r w:rsidRPr="00801E8F">
        <w:rPr>
          <w:rFonts w:ascii="Times New Roman" w:hAnsi="Times New Roman" w:cs="Times New Roman"/>
          <w:sz w:val="24"/>
          <w:szCs w:val="24"/>
          <w:vertAlign w:val="superscript"/>
        </w:rPr>
        <w:t>87aba</w:t>
      </w:r>
      <w:r w:rsidRPr="00801E8F">
        <w:rPr>
          <w:rFonts w:ascii="Times New Roman" w:hAnsi="Times New Roman" w:cs="Times New Roman"/>
          <w:sz w:val="24"/>
          <w:szCs w:val="24"/>
        </w:rPr>
        <w:t xml:space="preserve">)“.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Poznámka pod čiarou k odkazu 86aba znie:</w:t>
      </w: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w:t>
      </w:r>
      <w:r w:rsidRPr="00801E8F">
        <w:rPr>
          <w:rFonts w:ascii="Times New Roman" w:hAnsi="Times New Roman" w:cs="Times New Roman"/>
          <w:sz w:val="24"/>
          <w:szCs w:val="24"/>
          <w:vertAlign w:val="superscript"/>
        </w:rPr>
        <w:t>87aba</w:t>
      </w:r>
      <w:r w:rsidRPr="00801E8F">
        <w:rPr>
          <w:rFonts w:ascii="Times New Roman" w:eastAsia="Times New Roman" w:hAnsi="Times New Roman" w:cs="Times New Roman"/>
          <w:sz w:val="24"/>
          <w:szCs w:val="24"/>
        </w:rPr>
        <w:t>) Zákon č. .../2024 Z. z.“.</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 xml:space="preserve">3. V § 92 sa za odsek 8 vkladá nový odsek 9, ktorý znie: </w:t>
      </w: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„(9) Pri prevode peňažného záväzku, ktorý je klasifikovaný ako problémová expozícia podľa osobitného predpisu</w:t>
      </w:r>
      <w:r w:rsidRPr="00801E8F">
        <w:rPr>
          <w:rFonts w:ascii="Times New Roman" w:eastAsia="Times New Roman" w:hAnsi="Times New Roman" w:cs="Times New Roman"/>
          <w:sz w:val="24"/>
          <w:szCs w:val="24"/>
          <w:vertAlign w:val="superscript"/>
        </w:rPr>
        <w:t>87ae</w:t>
      </w:r>
      <w:r w:rsidRPr="00801E8F">
        <w:rPr>
          <w:rFonts w:ascii="Times New Roman" w:eastAsia="Times New Roman" w:hAnsi="Times New Roman" w:cs="Times New Roman"/>
          <w:sz w:val="24"/>
          <w:szCs w:val="24"/>
        </w:rPr>
        <w:t xml:space="preserve">) a ide o postúpenie </w:t>
      </w:r>
      <w:r w:rsidRPr="00801E8F">
        <w:rPr>
          <w:rFonts w:ascii="Times New Roman" w:hAnsi="Times New Roman" w:cs="Times New Roman"/>
          <w:sz w:val="24"/>
          <w:szCs w:val="24"/>
        </w:rPr>
        <w:t xml:space="preserve">práv </w:t>
      </w:r>
      <w:r w:rsidRPr="00801E8F">
        <w:rPr>
          <w:rFonts w:ascii="Times New Roman" w:eastAsia="Times New Roman" w:hAnsi="Times New Roman" w:cs="Times New Roman"/>
          <w:sz w:val="24"/>
          <w:szCs w:val="24"/>
        </w:rPr>
        <w:t xml:space="preserve">banky alebo pobočky zahraničnej banky </w:t>
      </w:r>
      <w:r w:rsidRPr="00801E8F">
        <w:rPr>
          <w:rFonts w:ascii="Times New Roman" w:hAnsi="Times New Roman" w:cs="Times New Roman"/>
          <w:sz w:val="24"/>
          <w:szCs w:val="24"/>
        </w:rPr>
        <w:t>v súvislosti s nesplácanou zmluvou o úvere alebo nesplácanej zmluvy o úvere</w:t>
      </w:r>
      <w:r w:rsidRPr="00801E8F">
        <w:rPr>
          <w:rFonts w:ascii="Times New Roman" w:eastAsia="Times New Roman" w:hAnsi="Times New Roman" w:cs="Times New Roman"/>
          <w:sz w:val="24"/>
          <w:szCs w:val="24"/>
        </w:rPr>
        <w:t xml:space="preserve"> na inú banku alebo pobočku zahraničnej banky, banka a pobočka zahraničnej banky postupuje podľa osobitného predpisu.</w:t>
      </w:r>
      <w:r w:rsidRPr="00801E8F">
        <w:rPr>
          <w:rFonts w:ascii="Times New Roman" w:eastAsia="Times New Roman" w:hAnsi="Times New Roman" w:cs="Times New Roman"/>
          <w:sz w:val="24"/>
          <w:szCs w:val="24"/>
          <w:vertAlign w:val="superscript"/>
        </w:rPr>
        <w:t>87af</w:t>
      </w:r>
      <w:r w:rsidRPr="00801E8F">
        <w:rPr>
          <w:rFonts w:ascii="Times New Roman" w:eastAsia="Times New Roman" w:hAnsi="Times New Roman" w:cs="Times New Roman"/>
          <w:sz w:val="24"/>
          <w:szCs w:val="24"/>
        </w:rPr>
        <w:t xml:space="preserve">)“. </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Doterajšie odseky 9 až 11 sa označujú ako odseky 10 až 12.</w:t>
      </w:r>
    </w:p>
    <w:p w:rsidR="008034FE" w:rsidRPr="00801E8F" w:rsidRDefault="008034FE" w:rsidP="008034FE">
      <w:pPr>
        <w:spacing w:after="0" w:line="312" w:lineRule="auto"/>
        <w:jc w:val="both"/>
        <w:rPr>
          <w:rFonts w:ascii="Times New Roman" w:eastAsia="Times New Roman" w:hAnsi="Times New Roman" w:cs="Times New Roman"/>
          <w:sz w:val="24"/>
          <w:szCs w:val="24"/>
        </w:rPr>
      </w:pP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Poznámky pod čiarou k odkazom 87ae a 87af znejú:</w:t>
      </w: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rPr>
        <w:t>„</w:t>
      </w:r>
      <w:r w:rsidRPr="00801E8F">
        <w:rPr>
          <w:rFonts w:ascii="Times New Roman" w:eastAsia="Times New Roman" w:hAnsi="Times New Roman" w:cs="Times New Roman"/>
          <w:sz w:val="24"/>
          <w:szCs w:val="24"/>
          <w:vertAlign w:val="superscript"/>
        </w:rPr>
        <w:t>87ae</w:t>
      </w:r>
      <w:r w:rsidRPr="00801E8F">
        <w:rPr>
          <w:rFonts w:ascii="Times New Roman" w:eastAsia="Times New Roman" w:hAnsi="Times New Roman" w:cs="Times New Roman"/>
          <w:sz w:val="24"/>
          <w:szCs w:val="24"/>
        </w:rPr>
        <w:t>) Čl. 47a nariadenia (EÚ) č. 575/2013 v platnom znení.</w:t>
      </w:r>
    </w:p>
    <w:p w:rsidR="008034FE" w:rsidRPr="00801E8F" w:rsidRDefault="008034FE" w:rsidP="008034FE">
      <w:pPr>
        <w:spacing w:after="0" w:line="312" w:lineRule="auto"/>
        <w:jc w:val="both"/>
        <w:rPr>
          <w:rFonts w:ascii="Times New Roman" w:eastAsia="Times New Roman" w:hAnsi="Times New Roman" w:cs="Times New Roman"/>
          <w:sz w:val="24"/>
          <w:szCs w:val="24"/>
        </w:rPr>
      </w:pPr>
      <w:r w:rsidRPr="00801E8F">
        <w:rPr>
          <w:rFonts w:ascii="Times New Roman" w:eastAsia="Times New Roman" w:hAnsi="Times New Roman" w:cs="Times New Roman"/>
          <w:sz w:val="24"/>
          <w:szCs w:val="24"/>
          <w:vertAlign w:val="superscript"/>
        </w:rPr>
        <w:t>87af</w:t>
      </w:r>
      <w:r w:rsidRPr="00801E8F">
        <w:rPr>
          <w:rFonts w:ascii="Times New Roman" w:eastAsia="Times New Roman" w:hAnsi="Times New Roman" w:cs="Times New Roman"/>
          <w:sz w:val="24"/>
          <w:szCs w:val="24"/>
        </w:rPr>
        <w:t>) § 17 ods. 2 zákona č. .../2024 Z. z.“.</w:t>
      </w:r>
    </w:p>
    <w:p w:rsidR="008C45EE" w:rsidRPr="00801E8F" w:rsidRDefault="008C45EE" w:rsidP="008034FE">
      <w:pPr>
        <w:spacing w:after="0" w:line="312" w:lineRule="auto"/>
        <w:jc w:val="both"/>
        <w:rPr>
          <w:rFonts w:ascii="Times New Roman" w:eastAsia="Times New Roman" w:hAnsi="Times New Roman" w:cs="Times New Roman"/>
          <w:sz w:val="24"/>
          <w:szCs w:val="24"/>
          <w:lang w:eastAsia="sk-SK"/>
        </w:rPr>
      </w:pPr>
    </w:p>
    <w:p w:rsidR="008034FE" w:rsidRPr="00801E8F" w:rsidRDefault="008C45EE" w:rsidP="008034FE">
      <w:pPr>
        <w:spacing w:after="0" w:line="312"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4. V § 92a ods. 3 sa slová „§ 91 ods. 2 až 9“ nahrádzajú slovami „§ 91 ods. 2 až 10“.</w:t>
      </w:r>
    </w:p>
    <w:p w:rsidR="008C45EE" w:rsidRPr="00801E8F" w:rsidRDefault="008C45EE" w:rsidP="008034FE">
      <w:pPr>
        <w:spacing w:after="0" w:line="312" w:lineRule="auto"/>
        <w:jc w:val="both"/>
        <w:rPr>
          <w:rFonts w:ascii="Times New Roman" w:eastAsia="Times New Roman" w:hAnsi="Times New Roman" w:cs="Times New Roman"/>
          <w:sz w:val="24"/>
          <w:szCs w:val="24"/>
        </w:rPr>
      </w:pPr>
    </w:p>
    <w:p w:rsidR="008034FE" w:rsidRPr="00801E8F" w:rsidRDefault="008C45E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5</w:t>
      </w:r>
      <w:r w:rsidR="008034FE" w:rsidRPr="00801E8F">
        <w:rPr>
          <w:rFonts w:ascii="Times New Roman" w:hAnsi="Times New Roman" w:cs="Times New Roman"/>
          <w:sz w:val="24"/>
          <w:szCs w:val="24"/>
        </w:rPr>
        <w:t>. Príloha sa dopĺňa štrnástym bodom, ktorý znie:</w:t>
      </w: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„14. Smernica Európskeho parlamentu a Rady (EÚ) 2021/2167 z 24. novembra 2021 o správcoch úverov a nákupcoch úverov a o zmene smerníc 2008/48/ES a 2014/17/EÚ (Ú. v. EÚ L 438, 8. 12. 2021).“.</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bCs/>
          <w:sz w:val="24"/>
          <w:szCs w:val="24"/>
        </w:rPr>
      </w:pPr>
      <w:r w:rsidRPr="00801E8F">
        <w:rPr>
          <w:rFonts w:ascii="Times New Roman" w:hAnsi="Times New Roman" w:cs="Times New Roman"/>
          <w:b/>
          <w:bCs/>
          <w:sz w:val="24"/>
          <w:szCs w:val="24"/>
        </w:rPr>
        <w:t>Čl. IV</w:t>
      </w:r>
    </w:p>
    <w:p w:rsidR="008034FE" w:rsidRPr="00801E8F" w:rsidRDefault="008034FE" w:rsidP="008034FE">
      <w:pPr>
        <w:spacing w:after="0" w:line="312" w:lineRule="auto"/>
        <w:jc w:val="center"/>
        <w:rPr>
          <w:rFonts w:ascii="Times New Roman" w:hAnsi="Times New Roman" w:cs="Times New Roman"/>
          <w:b/>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Zákon č. 747/2004 Z. z.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zákona č. 129/2010 Z. z., zákona č. 394/2011 Z. z., zákona č. 547/2011 Z. z., zákona č. 132/2013 Z. z., zákona č. 352/2013 Z. z., zákona č. 213/2014 Z. z., zákona č. 373/2014 Z. z., zákona č. 374/2014 Z. z., zákona č. 90/2016 Z. z., zákona č. 292/2016 Z. z., zákona č. 237/2017 Z. z., zákona č. 279/2017 Z. z.,   zákona č. 214/2018 Z. z., zákona č. 373/2018 Z. z., zákona č. 209/2021 Z. z., zákona č. 129/2022 Z. z. a zákona č. 192/2023 Z. z. sa dopĺňa takto:</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V § 1 ods. 3 písm. a) úvodnej vete sa za slová „osobitným zákonom,</w:t>
      </w:r>
      <w:r w:rsidRPr="00801E8F">
        <w:rPr>
          <w:rFonts w:ascii="Times New Roman" w:hAnsi="Times New Roman" w:cs="Times New Roman"/>
          <w:sz w:val="24"/>
          <w:szCs w:val="24"/>
          <w:vertAlign w:val="superscript"/>
        </w:rPr>
        <w:t>1aa</w:t>
      </w:r>
      <w:r w:rsidRPr="00801E8F">
        <w:rPr>
          <w:rFonts w:ascii="Times New Roman" w:hAnsi="Times New Roman" w:cs="Times New Roman"/>
          <w:sz w:val="24"/>
          <w:szCs w:val="24"/>
        </w:rPr>
        <w:t>)“ vkladajú slová „správcami úverov, poskytovateľmi úverových služieb, nákupcami úverov a zástupcami nákupcu úverov z tretích krajín podľa osobitného predpisu,</w:t>
      </w:r>
      <w:r w:rsidRPr="00801E8F">
        <w:rPr>
          <w:rFonts w:ascii="Times New Roman" w:hAnsi="Times New Roman" w:cs="Times New Roman"/>
          <w:sz w:val="24"/>
          <w:szCs w:val="24"/>
          <w:vertAlign w:val="superscript"/>
        </w:rPr>
        <w:t>1aaaa</w:t>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Poznámka pod čiarou k odkazu 1aaaa znie:</w:t>
      </w: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w:t>
      </w:r>
      <w:r w:rsidRPr="00801E8F">
        <w:rPr>
          <w:rFonts w:ascii="Times New Roman" w:hAnsi="Times New Roman" w:cs="Times New Roman"/>
          <w:sz w:val="24"/>
          <w:szCs w:val="24"/>
          <w:vertAlign w:val="superscript"/>
        </w:rPr>
        <w:t>1aaaa</w:t>
      </w:r>
      <w:r w:rsidRPr="00801E8F">
        <w:rPr>
          <w:rFonts w:ascii="Times New Roman" w:hAnsi="Times New Roman" w:cs="Times New Roman"/>
          <w:sz w:val="24"/>
          <w:szCs w:val="24"/>
        </w:rPr>
        <w:t>) Zákon č. .../2024 Z. z. o správcoch úverov a nákupcoch úverov a o zmene a doplnení niektorých zákonov.“.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lastRenderedPageBreak/>
        <w:t>2. Príloha sa dopĺňa trinástym bodom, ktorý znie:</w:t>
      </w: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„13. Smernica Európskeho parlamentu a Rady (EÚ) 2021/2167 z 24. novembra 2021 o správcoch úverov a nákupcoch úverov a o zmene smerníc 2008/48/ES a 2014/17/EÚ (Ú. v. EÚ L 438, 8. 12. 2021).“.</w:t>
      </w:r>
    </w:p>
    <w:p w:rsidR="008034FE" w:rsidRPr="00801E8F" w:rsidRDefault="008034FE" w:rsidP="009A5780">
      <w:pPr>
        <w:spacing w:after="0" w:line="312" w:lineRule="auto"/>
        <w:rPr>
          <w:rFonts w:ascii="Times New Roman" w:hAnsi="Times New Roman" w:cs="Times New Roman"/>
          <w:b/>
          <w:sz w:val="24"/>
          <w:szCs w:val="24"/>
        </w:rPr>
      </w:pPr>
    </w:p>
    <w:p w:rsidR="008034FE" w:rsidRPr="00801E8F" w:rsidRDefault="008034FE" w:rsidP="008034FE">
      <w:pPr>
        <w:spacing w:after="0" w:line="312" w:lineRule="auto"/>
        <w:jc w:val="center"/>
        <w:rPr>
          <w:rFonts w:ascii="Times New Roman" w:hAnsi="Times New Roman" w:cs="Times New Roman"/>
          <w:b/>
          <w:bCs/>
          <w:sz w:val="24"/>
          <w:szCs w:val="24"/>
        </w:rPr>
      </w:pPr>
      <w:r w:rsidRPr="00801E8F">
        <w:rPr>
          <w:rFonts w:ascii="Times New Roman" w:hAnsi="Times New Roman" w:cs="Times New Roman"/>
          <w:b/>
          <w:bCs/>
          <w:sz w:val="24"/>
          <w:szCs w:val="24"/>
        </w:rPr>
        <w:t>Čl. V</w:t>
      </w:r>
    </w:p>
    <w:p w:rsidR="008034FE" w:rsidRPr="00801E8F" w:rsidRDefault="008034FE" w:rsidP="008034FE">
      <w:pPr>
        <w:spacing w:after="0" w:line="312" w:lineRule="auto"/>
        <w:jc w:val="center"/>
        <w:rPr>
          <w:rFonts w:ascii="Times New Roman" w:hAnsi="Times New Roman" w:cs="Times New Roman"/>
          <w:b/>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Zákon č. 129/2010 Z. z. o spotrebiteľských úveroch a o iných úveroch a pôžičkách pre spotrebiteľov a o zmene a doplnení niektorých zákonov v znení zákona č. 394/2011 Z. z., zákona č. 352/2012 Z. z., zákona č. 132/2013 Z. z., zákona č. 102/2014 Z. z., zákona č. 106/2014 Z. z., zákona č. 373/2014 Z. z., zákona č. 35/2015 Z. z., zákona č. 117/2015 Z. z., zákona č. 389/2015 Z. z., zákona č. 438/2015 Z. z., zákona č. 90/2016 Z. z., zákona č. 91/2016 Z. z., zákona č. 299/2016 Z. z., zákona 279/2017 Z. z., zákona č. 18/2018 Z. z., zákona č. 177/2018 Z. z., zákona č. 214/2018 Z. z., zákona č. 373/2018 Z. z., zákona č. 310/2021 Z. z. a zákona č. 309/2023 Z. z. sa mení a dopĺňa takto:</w:t>
      </w:r>
    </w:p>
    <w:p w:rsidR="008034FE" w:rsidRPr="00801E8F" w:rsidRDefault="008034FE" w:rsidP="008034FE">
      <w:pPr>
        <w:tabs>
          <w:tab w:val="left" w:pos="6580"/>
        </w:tabs>
        <w:spacing w:after="0" w:line="312" w:lineRule="auto"/>
        <w:rPr>
          <w:rFonts w:ascii="Times New Roman" w:hAnsi="Times New Roman" w:cs="Times New Roman"/>
          <w:b/>
          <w:sz w:val="24"/>
          <w:szCs w:val="24"/>
        </w:rPr>
      </w:pPr>
    </w:p>
    <w:p w:rsidR="008034FE" w:rsidRPr="00801E8F" w:rsidRDefault="008034FE" w:rsidP="008034FE">
      <w:pPr>
        <w:tabs>
          <w:tab w:val="left" w:pos="6580"/>
        </w:tabs>
        <w:spacing w:after="0" w:line="312" w:lineRule="auto"/>
        <w:rPr>
          <w:rFonts w:ascii="Times New Roman" w:hAnsi="Times New Roman" w:cs="Times New Roman"/>
          <w:bCs/>
          <w:sz w:val="24"/>
          <w:szCs w:val="24"/>
        </w:rPr>
      </w:pPr>
      <w:r w:rsidRPr="00801E8F">
        <w:rPr>
          <w:rFonts w:ascii="Times New Roman" w:hAnsi="Times New Roman" w:cs="Times New Roman"/>
          <w:bCs/>
          <w:sz w:val="24"/>
          <w:szCs w:val="24"/>
        </w:rPr>
        <w:t xml:space="preserve">1. V § 8a ods. 1 sa za písmeno e) vkladá nové písmeno f), ktoré znie: </w:t>
      </w:r>
    </w:p>
    <w:p w:rsidR="008034FE" w:rsidRPr="00801E8F" w:rsidRDefault="008034FE" w:rsidP="008034FE">
      <w:pPr>
        <w:tabs>
          <w:tab w:val="left" w:pos="6580"/>
        </w:tabs>
        <w:spacing w:after="0" w:line="312" w:lineRule="auto"/>
        <w:rPr>
          <w:rFonts w:ascii="Times New Roman" w:hAnsi="Times New Roman" w:cs="Times New Roman"/>
          <w:bCs/>
          <w:sz w:val="24"/>
          <w:szCs w:val="24"/>
        </w:rPr>
      </w:pPr>
      <w:r w:rsidRPr="00801E8F">
        <w:rPr>
          <w:rFonts w:ascii="Times New Roman" w:hAnsi="Times New Roman" w:cs="Times New Roman"/>
          <w:bCs/>
          <w:sz w:val="24"/>
          <w:szCs w:val="24"/>
        </w:rPr>
        <w:t>„f) informáciu o tom, či veriteľ vykonáva spravovanie úverov podľa osobitného predpisu</w:t>
      </w:r>
      <w:r w:rsidRPr="00801E8F">
        <w:rPr>
          <w:rFonts w:ascii="Times New Roman" w:hAnsi="Times New Roman" w:cs="Times New Roman"/>
          <w:bCs/>
          <w:sz w:val="24"/>
          <w:szCs w:val="24"/>
          <w:vertAlign w:val="superscript"/>
        </w:rPr>
        <w:t>17v</w:t>
      </w:r>
      <w:r w:rsidRPr="00801E8F">
        <w:rPr>
          <w:rFonts w:ascii="Times New Roman" w:hAnsi="Times New Roman" w:cs="Times New Roman"/>
          <w:bCs/>
          <w:sz w:val="24"/>
          <w:szCs w:val="24"/>
        </w:rPr>
        <w:t>) a či je pri výkone tejto činnosti oprávnený prijímať a držať finančné prostriedky od dlžníkov,“.</w:t>
      </w:r>
    </w:p>
    <w:p w:rsidR="008034FE" w:rsidRPr="00801E8F" w:rsidRDefault="008034FE" w:rsidP="008034FE">
      <w:pPr>
        <w:tabs>
          <w:tab w:val="left" w:pos="6580"/>
        </w:tabs>
        <w:spacing w:after="0" w:line="312" w:lineRule="auto"/>
        <w:rPr>
          <w:rFonts w:ascii="Times New Roman" w:hAnsi="Times New Roman" w:cs="Times New Roman"/>
          <w:bCs/>
          <w:sz w:val="24"/>
          <w:szCs w:val="24"/>
        </w:rPr>
      </w:pPr>
    </w:p>
    <w:p w:rsidR="008034FE" w:rsidRPr="00801E8F" w:rsidRDefault="008034FE" w:rsidP="008034FE">
      <w:pPr>
        <w:tabs>
          <w:tab w:val="left" w:pos="6580"/>
        </w:tabs>
        <w:spacing w:after="0" w:line="312" w:lineRule="auto"/>
        <w:rPr>
          <w:rFonts w:ascii="Times New Roman" w:hAnsi="Times New Roman" w:cs="Times New Roman"/>
          <w:bCs/>
          <w:sz w:val="24"/>
          <w:szCs w:val="24"/>
        </w:rPr>
      </w:pPr>
      <w:r w:rsidRPr="00801E8F">
        <w:rPr>
          <w:rFonts w:ascii="Times New Roman" w:hAnsi="Times New Roman" w:cs="Times New Roman"/>
          <w:bCs/>
          <w:sz w:val="24"/>
          <w:szCs w:val="24"/>
        </w:rPr>
        <w:t>Doterajšie písmeno f) sa označuje ako písmeno g).</w:t>
      </w:r>
    </w:p>
    <w:p w:rsidR="008034FE" w:rsidRPr="00801E8F" w:rsidRDefault="008034FE" w:rsidP="008034FE">
      <w:pPr>
        <w:tabs>
          <w:tab w:val="left" w:pos="6580"/>
        </w:tabs>
        <w:spacing w:after="0" w:line="312" w:lineRule="auto"/>
        <w:rPr>
          <w:rFonts w:ascii="Times New Roman" w:hAnsi="Times New Roman" w:cs="Times New Roman"/>
          <w:bCs/>
          <w:sz w:val="24"/>
          <w:szCs w:val="24"/>
        </w:rPr>
      </w:pPr>
    </w:p>
    <w:p w:rsidR="008034FE" w:rsidRPr="00801E8F" w:rsidRDefault="008034FE" w:rsidP="008034FE">
      <w:pPr>
        <w:tabs>
          <w:tab w:val="left" w:pos="6580"/>
        </w:tabs>
        <w:spacing w:after="0" w:line="312" w:lineRule="auto"/>
        <w:rPr>
          <w:rFonts w:ascii="Times New Roman" w:hAnsi="Times New Roman" w:cs="Times New Roman"/>
          <w:bCs/>
          <w:sz w:val="24"/>
          <w:szCs w:val="24"/>
        </w:rPr>
      </w:pPr>
      <w:r w:rsidRPr="00801E8F">
        <w:rPr>
          <w:rFonts w:ascii="Times New Roman" w:hAnsi="Times New Roman" w:cs="Times New Roman"/>
          <w:bCs/>
          <w:sz w:val="24"/>
          <w:szCs w:val="24"/>
        </w:rPr>
        <w:t xml:space="preserve">Poznámka pod čiarou k odkazu 17v znie: </w:t>
      </w:r>
    </w:p>
    <w:p w:rsidR="008034FE" w:rsidRPr="00801E8F" w:rsidRDefault="008034FE" w:rsidP="008034FE">
      <w:pPr>
        <w:tabs>
          <w:tab w:val="left" w:pos="6580"/>
        </w:tabs>
        <w:spacing w:after="0" w:line="312" w:lineRule="auto"/>
        <w:rPr>
          <w:rFonts w:ascii="Times New Roman" w:hAnsi="Times New Roman" w:cs="Times New Roman"/>
          <w:bCs/>
          <w:sz w:val="24"/>
          <w:szCs w:val="24"/>
        </w:rPr>
      </w:pPr>
      <w:r w:rsidRPr="00801E8F">
        <w:rPr>
          <w:rFonts w:ascii="Times New Roman" w:hAnsi="Times New Roman" w:cs="Times New Roman"/>
          <w:bCs/>
          <w:sz w:val="24"/>
          <w:szCs w:val="24"/>
        </w:rPr>
        <w:t>„</w:t>
      </w:r>
      <w:r w:rsidRPr="00801E8F">
        <w:rPr>
          <w:rFonts w:ascii="Times New Roman" w:hAnsi="Times New Roman" w:cs="Times New Roman"/>
          <w:bCs/>
          <w:sz w:val="24"/>
          <w:szCs w:val="24"/>
          <w:vertAlign w:val="superscript"/>
        </w:rPr>
        <w:t>17v</w:t>
      </w:r>
      <w:r w:rsidRPr="00801E8F">
        <w:rPr>
          <w:rFonts w:ascii="Times New Roman" w:hAnsi="Times New Roman" w:cs="Times New Roman"/>
          <w:bCs/>
          <w:sz w:val="24"/>
          <w:szCs w:val="24"/>
        </w:rPr>
        <w:t>) Zákon č. .../2024 Z. z. o správcoch úverov a nákupcoch úverov a o zmene a doplnení niektorých zákonov.“.</w:t>
      </w:r>
    </w:p>
    <w:p w:rsidR="008034FE" w:rsidRPr="00801E8F" w:rsidRDefault="008034FE" w:rsidP="008034FE">
      <w:pPr>
        <w:tabs>
          <w:tab w:val="left" w:pos="6580"/>
        </w:tabs>
        <w:spacing w:after="0" w:line="312" w:lineRule="auto"/>
        <w:rPr>
          <w:rFonts w:ascii="Times New Roman" w:hAnsi="Times New Roman" w:cs="Times New Roman"/>
          <w:b/>
          <w:sz w:val="24"/>
          <w:szCs w:val="24"/>
        </w:rPr>
      </w:pPr>
      <w:r w:rsidRPr="00801E8F">
        <w:rPr>
          <w:rFonts w:ascii="Times New Roman" w:hAnsi="Times New Roman" w:cs="Times New Roman"/>
          <w:b/>
          <w:sz w:val="24"/>
          <w:szCs w:val="24"/>
        </w:rPr>
        <w:tab/>
      </w: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Za § 12 sa vkladá § 12a, ktorý vrátane nadpisu znie: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12a</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Informácie týkajúce sa úpravy podmienok zmluvy o spotrebiteľskom úvere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Veriteľ oznámi spotrebiteľovi pred zmenou podmienok zmluvy o spotrebiteľskom úvere</w:t>
      </w:r>
    </w:p>
    <w:p w:rsidR="008034FE" w:rsidRPr="00801E8F" w:rsidRDefault="008034FE" w:rsidP="00BA2FC8">
      <w:pPr>
        <w:pStyle w:val="Odsekzoznamu"/>
        <w:numPr>
          <w:ilvl w:val="0"/>
          <w:numId w:val="5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zrozumiteľný opis navrhovaných zmien podmienok zmluvy o spotrebiteľskom úvere a potrebu súhlasu spotrebiteľa s týmito zmenami, alebo opis zmien podmienok zmluvy o spotrebiteľskom úvere vyplývajúcich z tohto zákona,</w:t>
      </w:r>
    </w:p>
    <w:p w:rsidR="008034FE" w:rsidRPr="00801E8F" w:rsidRDefault="008034FE" w:rsidP="00BA2FC8">
      <w:pPr>
        <w:pStyle w:val="Odsekzoznamu"/>
        <w:numPr>
          <w:ilvl w:val="0"/>
          <w:numId w:val="5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časový rámec na vykonanie zmien podmienok zmluvy o spotrebiteľskom úvere uvedených v písmene a),</w:t>
      </w:r>
    </w:p>
    <w:p w:rsidR="008034FE" w:rsidRPr="00801E8F" w:rsidRDefault="008034FE" w:rsidP="00BA2FC8">
      <w:pPr>
        <w:pStyle w:val="Odsekzoznamu"/>
        <w:numPr>
          <w:ilvl w:val="0"/>
          <w:numId w:val="59"/>
        </w:numPr>
        <w:spacing w:after="0" w:line="312" w:lineRule="auto"/>
        <w:ind w:left="426" w:hanging="284"/>
        <w:jc w:val="both"/>
        <w:rPr>
          <w:rFonts w:ascii="Times New Roman" w:hAnsi="Times New Roman" w:cs="Times New Roman"/>
          <w:sz w:val="24"/>
          <w:szCs w:val="24"/>
        </w:rPr>
      </w:pPr>
      <w:r w:rsidRPr="00801E8F">
        <w:rPr>
          <w:rFonts w:ascii="Times New Roman" w:hAnsi="Times New Roman" w:cs="Times New Roman"/>
          <w:sz w:val="24"/>
          <w:szCs w:val="24"/>
        </w:rPr>
        <w:t>informáciu o možnosti podať sťažnosť v súvislosti so zmenami uvedenými v písmene a) Národnej banke Slovenska vrátane jej poštovej adresy a elektronickej adresy a lehoty na podanie sťažnosti.“.</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Za § 16 sa vkladá § 16a, ktorý vrátane nadpisu znie: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16a</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Omeškanie a vymáhanie spotrebiteľského úveru</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Veriteľ je povinný zaviesť a uplatňovať primerané politiky a postupy na to, aby vo vhodných prípadoch primerane upravil spotrebiteľovi podmienky splácania, a to ešte pred začatím konania veriteľa o zaplatenie dlžnej sumy. Pri posúdení vhodnej úpravy podmienok splácania veriteľ zohľadňuje najmä situáciu spotrebiteľa, pričom môže ísť najmä o tieto opatrenia:</w:t>
      </w:r>
    </w:p>
    <w:p w:rsidR="008034FE" w:rsidRPr="00801E8F" w:rsidRDefault="008034FE" w:rsidP="008034FE">
      <w:pPr>
        <w:spacing w:after="0" w:line="312" w:lineRule="auto"/>
        <w:ind w:left="567"/>
        <w:jc w:val="both"/>
        <w:rPr>
          <w:rFonts w:ascii="Times New Roman" w:hAnsi="Times New Roman" w:cs="Times New Roman"/>
          <w:sz w:val="24"/>
          <w:szCs w:val="24"/>
        </w:rPr>
      </w:pPr>
      <w:r w:rsidRPr="00801E8F">
        <w:rPr>
          <w:rFonts w:ascii="Times New Roman" w:hAnsi="Times New Roman" w:cs="Times New Roman"/>
          <w:sz w:val="24"/>
          <w:szCs w:val="24"/>
        </w:rPr>
        <w:t>a) úplné alebo čiastočné refinancovanie spotrebiteľského úveru,</w:t>
      </w:r>
    </w:p>
    <w:p w:rsidR="008034FE" w:rsidRPr="00801E8F" w:rsidRDefault="008034FE" w:rsidP="008034FE">
      <w:pPr>
        <w:spacing w:after="0" w:line="312" w:lineRule="auto"/>
        <w:ind w:left="567"/>
        <w:jc w:val="both"/>
        <w:rPr>
          <w:rFonts w:ascii="Times New Roman" w:hAnsi="Times New Roman" w:cs="Times New Roman"/>
          <w:sz w:val="24"/>
          <w:szCs w:val="24"/>
        </w:rPr>
      </w:pPr>
      <w:r w:rsidRPr="00801E8F">
        <w:rPr>
          <w:rFonts w:ascii="Times New Roman" w:hAnsi="Times New Roman" w:cs="Times New Roman"/>
          <w:sz w:val="24"/>
          <w:szCs w:val="24"/>
        </w:rPr>
        <w:t>b) úprava existujúcich podmienok zmluvy o spotrebiteľskom úvere, čo môže okrem iného zahŕňať</w:t>
      </w:r>
    </w:p>
    <w:p w:rsidR="008034FE" w:rsidRPr="00801E8F" w:rsidRDefault="008034FE" w:rsidP="00BA2FC8">
      <w:pPr>
        <w:pStyle w:val="Odsekzoznamu"/>
        <w:numPr>
          <w:ilvl w:val="3"/>
          <w:numId w:val="60"/>
        </w:numPr>
        <w:spacing w:after="0" w:line="312" w:lineRule="auto"/>
        <w:ind w:left="993" w:hanging="284"/>
        <w:jc w:val="both"/>
        <w:rPr>
          <w:rFonts w:ascii="Times New Roman" w:hAnsi="Times New Roman" w:cs="Times New Roman"/>
          <w:sz w:val="24"/>
          <w:szCs w:val="24"/>
        </w:rPr>
      </w:pPr>
      <w:r w:rsidRPr="00801E8F">
        <w:rPr>
          <w:rFonts w:ascii="Times New Roman" w:hAnsi="Times New Roman" w:cs="Times New Roman"/>
          <w:sz w:val="24"/>
          <w:szCs w:val="24"/>
        </w:rPr>
        <w:t>predĺženie trvania zmluvy o spotrebiteľskom úvere,</w:t>
      </w:r>
    </w:p>
    <w:p w:rsidR="008034FE" w:rsidRPr="00801E8F" w:rsidRDefault="008034FE" w:rsidP="00BA2FC8">
      <w:pPr>
        <w:pStyle w:val="Odsekzoznamu"/>
        <w:numPr>
          <w:ilvl w:val="0"/>
          <w:numId w:val="60"/>
        </w:numPr>
        <w:spacing w:after="0" w:line="312" w:lineRule="auto"/>
        <w:ind w:left="993" w:hanging="284"/>
        <w:jc w:val="both"/>
        <w:rPr>
          <w:rFonts w:ascii="Times New Roman" w:hAnsi="Times New Roman" w:cs="Times New Roman"/>
          <w:sz w:val="24"/>
          <w:szCs w:val="24"/>
        </w:rPr>
      </w:pPr>
      <w:r w:rsidRPr="00801E8F">
        <w:rPr>
          <w:rFonts w:ascii="Times New Roman" w:hAnsi="Times New Roman" w:cs="Times New Roman"/>
          <w:sz w:val="24"/>
          <w:szCs w:val="24"/>
        </w:rPr>
        <w:t>zmenu druhu zmluvy o spotrebiteľskom úvere,</w:t>
      </w:r>
    </w:p>
    <w:p w:rsidR="008034FE" w:rsidRPr="00801E8F" w:rsidRDefault="008034FE" w:rsidP="00BA2FC8">
      <w:pPr>
        <w:pStyle w:val="Odsekzoznamu"/>
        <w:numPr>
          <w:ilvl w:val="0"/>
          <w:numId w:val="60"/>
        </w:numPr>
        <w:spacing w:after="0" w:line="312" w:lineRule="auto"/>
        <w:ind w:left="993" w:hanging="284"/>
        <w:jc w:val="both"/>
        <w:rPr>
          <w:rFonts w:ascii="Times New Roman" w:hAnsi="Times New Roman" w:cs="Times New Roman"/>
          <w:sz w:val="24"/>
          <w:szCs w:val="24"/>
        </w:rPr>
      </w:pPr>
      <w:r w:rsidRPr="00801E8F">
        <w:rPr>
          <w:rFonts w:ascii="Times New Roman" w:hAnsi="Times New Roman" w:cs="Times New Roman"/>
          <w:sz w:val="24"/>
          <w:szCs w:val="24"/>
        </w:rPr>
        <w:t>ponuku na odloženie všetkých splátok alebo ich časti na určený čas,</w:t>
      </w:r>
    </w:p>
    <w:p w:rsidR="008034FE" w:rsidRPr="00801E8F" w:rsidRDefault="008034FE" w:rsidP="00BA2FC8">
      <w:pPr>
        <w:pStyle w:val="Odsekzoznamu"/>
        <w:numPr>
          <w:ilvl w:val="0"/>
          <w:numId w:val="60"/>
        </w:numPr>
        <w:spacing w:after="0" w:line="312" w:lineRule="auto"/>
        <w:ind w:left="993" w:hanging="284"/>
        <w:jc w:val="both"/>
        <w:rPr>
          <w:rFonts w:ascii="Times New Roman" w:hAnsi="Times New Roman" w:cs="Times New Roman"/>
          <w:sz w:val="24"/>
          <w:szCs w:val="24"/>
        </w:rPr>
      </w:pPr>
      <w:r w:rsidRPr="00801E8F">
        <w:rPr>
          <w:rFonts w:ascii="Times New Roman" w:hAnsi="Times New Roman" w:cs="Times New Roman"/>
          <w:sz w:val="24"/>
          <w:szCs w:val="24"/>
        </w:rPr>
        <w:t>zmenu úrokovej sadzby spotrebiteľského úveru,</w:t>
      </w:r>
    </w:p>
    <w:p w:rsidR="008034FE" w:rsidRPr="00801E8F" w:rsidRDefault="008034FE" w:rsidP="00BA2FC8">
      <w:pPr>
        <w:pStyle w:val="Odsekzoznamu"/>
        <w:numPr>
          <w:ilvl w:val="0"/>
          <w:numId w:val="60"/>
        </w:numPr>
        <w:spacing w:after="0" w:line="312" w:lineRule="auto"/>
        <w:ind w:left="993" w:hanging="284"/>
        <w:jc w:val="both"/>
        <w:rPr>
          <w:rFonts w:ascii="Times New Roman" w:hAnsi="Times New Roman" w:cs="Times New Roman"/>
          <w:sz w:val="24"/>
          <w:szCs w:val="24"/>
        </w:rPr>
      </w:pPr>
      <w:r w:rsidRPr="00801E8F">
        <w:rPr>
          <w:rFonts w:ascii="Times New Roman" w:hAnsi="Times New Roman" w:cs="Times New Roman"/>
          <w:sz w:val="24"/>
          <w:szCs w:val="24"/>
        </w:rPr>
        <w:t>ponuku odloženia splátok, počas ktorého sa istina spotrebiteľského úveru neúročí,</w:t>
      </w:r>
    </w:p>
    <w:p w:rsidR="008034FE" w:rsidRPr="00801E8F" w:rsidRDefault="008034FE" w:rsidP="00BA2FC8">
      <w:pPr>
        <w:pStyle w:val="Odsekzoznamu"/>
        <w:numPr>
          <w:ilvl w:val="0"/>
          <w:numId w:val="60"/>
        </w:numPr>
        <w:spacing w:after="0" w:line="312" w:lineRule="auto"/>
        <w:ind w:left="993" w:hanging="284"/>
        <w:jc w:val="both"/>
        <w:rPr>
          <w:rFonts w:ascii="Times New Roman" w:hAnsi="Times New Roman" w:cs="Times New Roman"/>
          <w:sz w:val="24"/>
          <w:szCs w:val="24"/>
        </w:rPr>
      </w:pPr>
      <w:r w:rsidRPr="00801E8F">
        <w:rPr>
          <w:rFonts w:ascii="Times New Roman" w:hAnsi="Times New Roman" w:cs="Times New Roman"/>
          <w:sz w:val="24"/>
          <w:szCs w:val="24"/>
        </w:rPr>
        <w:t>čiastočné splátky spotrebiteľského úveru,</w:t>
      </w:r>
    </w:p>
    <w:p w:rsidR="008034FE" w:rsidRPr="00801E8F" w:rsidRDefault="008034FE" w:rsidP="00BA2FC8">
      <w:pPr>
        <w:pStyle w:val="Odsekzoznamu"/>
        <w:numPr>
          <w:ilvl w:val="0"/>
          <w:numId w:val="60"/>
        </w:numPr>
        <w:spacing w:after="0" w:line="312" w:lineRule="auto"/>
        <w:ind w:left="993" w:hanging="284"/>
        <w:jc w:val="both"/>
        <w:rPr>
          <w:rFonts w:ascii="Times New Roman" w:hAnsi="Times New Roman" w:cs="Times New Roman"/>
          <w:sz w:val="24"/>
          <w:szCs w:val="24"/>
        </w:rPr>
      </w:pPr>
      <w:r w:rsidRPr="00801E8F">
        <w:rPr>
          <w:rFonts w:ascii="Times New Roman" w:hAnsi="Times New Roman" w:cs="Times New Roman"/>
          <w:sz w:val="24"/>
          <w:szCs w:val="24"/>
        </w:rPr>
        <w:t>menovú konverziu,</w:t>
      </w:r>
    </w:p>
    <w:p w:rsidR="008034FE" w:rsidRPr="00801E8F" w:rsidRDefault="008034FE" w:rsidP="00BA2FC8">
      <w:pPr>
        <w:pStyle w:val="Odsekzoznamu"/>
        <w:numPr>
          <w:ilvl w:val="0"/>
          <w:numId w:val="60"/>
        </w:numPr>
        <w:spacing w:after="0" w:line="312" w:lineRule="auto"/>
        <w:ind w:left="993" w:hanging="284"/>
        <w:jc w:val="both"/>
        <w:rPr>
          <w:rFonts w:ascii="Times New Roman" w:hAnsi="Times New Roman" w:cs="Times New Roman"/>
          <w:sz w:val="24"/>
          <w:szCs w:val="24"/>
        </w:rPr>
      </w:pPr>
      <w:r w:rsidRPr="00801E8F">
        <w:rPr>
          <w:rFonts w:ascii="Times New Roman" w:hAnsi="Times New Roman" w:cs="Times New Roman"/>
          <w:sz w:val="24"/>
          <w:szCs w:val="24"/>
        </w:rPr>
        <w:t>čiastočné odpustenie a konsolidáciu dlžnej sumy.“.</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4. § 17 sa dopĺňa odsekom 5, ktorý znie: </w:t>
      </w:r>
    </w:p>
    <w:p w:rsidR="008034FE" w:rsidRPr="00801E8F" w:rsidRDefault="008034FE" w:rsidP="008034FE">
      <w:pPr>
        <w:spacing w:after="0" w:line="312" w:lineRule="auto"/>
        <w:jc w:val="both"/>
        <w:rPr>
          <w:rFonts w:ascii="Times New Roman" w:hAnsi="Times New Roman" w:cs="Times New Roman"/>
          <w:sz w:val="24"/>
          <w:szCs w:val="24"/>
          <w:vertAlign w:val="superscript"/>
        </w:rPr>
      </w:pPr>
      <w:r w:rsidRPr="00801E8F">
        <w:rPr>
          <w:rFonts w:ascii="Times New Roman" w:hAnsi="Times New Roman" w:cs="Times New Roman"/>
          <w:sz w:val="24"/>
          <w:szCs w:val="24"/>
        </w:rPr>
        <w:t>„(5) Ustanovenia odsekov 1 až 4 sa nepoužijú na prevod práv veriteľa v súvislosti s nesplácaným úverom poskytnutým úverovou inštitúciou na základe zmluvy o úvere alebo na prevod samotnej zmluvy o úvere vzťahujúcej sa na nesplácaný úver podľa osobitného predpisu.</w:t>
      </w:r>
      <w:r w:rsidRPr="00801E8F">
        <w:rPr>
          <w:rFonts w:ascii="Times New Roman" w:hAnsi="Times New Roman" w:cs="Times New Roman"/>
          <w:sz w:val="24"/>
          <w:szCs w:val="24"/>
          <w:vertAlign w:val="superscript"/>
        </w:rPr>
        <w:t>17v</w:t>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5. Za § 20e sa vkladá § 20f, ktorý vrátane nadpisu znie: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20f</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Osobitné podmienky pre veriteľov vykonávajúcich spravovanie úverov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Veriteľ, ktorý má v úmysle vykonávať spravovanie úverov,</w:t>
      </w:r>
      <w:r w:rsidRPr="00801E8F">
        <w:rPr>
          <w:rFonts w:ascii="Times New Roman" w:hAnsi="Times New Roman" w:cs="Times New Roman"/>
          <w:sz w:val="24"/>
          <w:szCs w:val="24"/>
          <w:vertAlign w:val="superscript"/>
        </w:rPr>
        <w:t>22l</w:t>
      </w:r>
      <w:r w:rsidRPr="00801E8F">
        <w:rPr>
          <w:rFonts w:ascii="Times New Roman" w:hAnsi="Times New Roman" w:cs="Times New Roman"/>
          <w:sz w:val="24"/>
          <w:szCs w:val="24"/>
        </w:rPr>
        <w:t>) musí najmenej 30 dní pred jeho začatím túto skutočnosť oznámiť Národnej banke Slovenska a preukázať, že upravil svoje vnútorné predpisy a postupy tak, aby pre účely vykonávania spravovania úverov obsahovali</w:t>
      </w:r>
    </w:p>
    <w:p w:rsidR="008034FE" w:rsidRPr="00801E8F" w:rsidRDefault="008034FE" w:rsidP="00BA2FC8">
      <w:pPr>
        <w:pStyle w:val="Odsekzoznamu"/>
        <w:numPr>
          <w:ilvl w:val="0"/>
          <w:numId w:val="61"/>
        </w:num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postupy pri spravovaní úverov,</w:t>
      </w:r>
    </w:p>
    <w:p w:rsidR="008034FE" w:rsidRPr="00801E8F" w:rsidRDefault="008034FE" w:rsidP="00BA2FC8">
      <w:pPr>
        <w:pStyle w:val="Odsekzoznamu"/>
        <w:numPr>
          <w:ilvl w:val="0"/>
          <w:numId w:val="61"/>
        </w:num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primerané postupy proti legalizácii príjmov z trestnej činnosti a financovaniu terorizmu, </w:t>
      </w:r>
    </w:p>
    <w:p w:rsidR="008034FE" w:rsidRPr="00801E8F" w:rsidRDefault="008034FE" w:rsidP="00BA2FC8">
      <w:pPr>
        <w:pStyle w:val="Odsekzoznamu"/>
        <w:numPr>
          <w:ilvl w:val="0"/>
          <w:numId w:val="61"/>
        </w:num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spoľahlivé mechanizmy správy a riadenia a primerané mechanizmy vnútornej kontroly, vrátane riadenia rizík a účtovných postupov, ktoré zabezpečujú dodržiavanie práv </w:t>
      </w:r>
      <w:r w:rsidRPr="00801E8F">
        <w:rPr>
          <w:rFonts w:ascii="Times New Roman" w:hAnsi="Times New Roman" w:cs="Times New Roman"/>
          <w:sz w:val="24"/>
          <w:szCs w:val="24"/>
        </w:rPr>
        <w:lastRenderedPageBreak/>
        <w:t>dlžníka a súlad s právnymi predpismi upravujúcimi práva veriteľa podľa zmluvy o úvere alebo samotnú zmluvu o úvere.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Veriteľ, ktorý má v úmysle pri vykonávaní spravovania úverov prijímať a držať finančné prostriedky od dlžníkov, musí okrem splnenia podmienok podľa odseku 1 mať v banke alebo v pobočke zahraničnej banky na tento účel zriadený samostatný platobný účet, na ktorý sa budú pripisovať všetky finančné prostriedky prijaté od dlžníkov.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 Podmienky podľa odsekov 1 a 2 je veriteľ povinný dodržiavať počas celej doby vykonávania spravovania úverov.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(4) Finančné prostriedky prijaté pri vykonávaní spravovania úverov veriteľom od dlžníkov netvoria súčasť majetku veriteľa, ani nepodliehajú výkonu rozhodnutia podľa osobitných predpisov.</w:t>
      </w:r>
      <w:r w:rsidRPr="00801E8F">
        <w:rPr>
          <w:rFonts w:ascii="Times New Roman" w:hAnsi="Times New Roman" w:cs="Times New Roman"/>
          <w:sz w:val="24"/>
          <w:szCs w:val="24"/>
          <w:vertAlign w:val="superscript"/>
        </w:rPr>
        <w:t>22m</w:t>
      </w:r>
      <w:r w:rsidRPr="00801E8F">
        <w:rPr>
          <w:rFonts w:ascii="Times New Roman" w:hAnsi="Times New Roman" w:cs="Times New Roman"/>
          <w:sz w:val="24"/>
          <w:szCs w:val="24"/>
        </w:rPr>
        <w:t>)“.</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Poznámky pod čiarou k odkazom 22l a 22m znejú:</w:t>
      </w: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w:t>
      </w:r>
      <w:r w:rsidRPr="00801E8F">
        <w:rPr>
          <w:rFonts w:ascii="Times New Roman" w:hAnsi="Times New Roman" w:cs="Times New Roman"/>
          <w:sz w:val="24"/>
          <w:szCs w:val="24"/>
          <w:vertAlign w:val="superscript"/>
        </w:rPr>
        <w:t>22l</w:t>
      </w:r>
      <w:r w:rsidRPr="00801E8F">
        <w:rPr>
          <w:rFonts w:ascii="Times New Roman" w:hAnsi="Times New Roman" w:cs="Times New Roman"/>
          <w:sz w:val="24"/>
          <w:szCs w:val="24"/>
        </w:rPr>
        <w:t>) § 2 písm. j) zákona č. .../2024 Z. z.</w:t>
      </w: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vertAlign w:val="superscript"/>
        </w:rPr>
        <w:t>22m</w:t>
      </w:r>
      <w:r w:rsidRPr="00801E8F">
        <w:rPr>
          <w:rFonts w:ascii="Times New Roman" w:hAnsi="Times New Roman" w:cs="Times New Roman"/>
          <w:sz w:val="24"/>
          <w:szCs w:val="24"/>
        </w:rPr>
        <w:t>) Napríklad § 71 až 80 zákona č. 71/1967 Zb., zákon Národnej rady Slovenskej republiky č. 233/1995 Z. z. v znení neskorších predpisov.“.</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C45EE" w:rsidP="008034FE">
      <w:pPr>
        <w:spacing w:after="0" w:line="312"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6. V § 24  ods. 1 sa slová „§ 11, 12, 14, 16“ nahrádzajú slovami „§ 11, 12, 12a, 14, 16, 16a“.</w:t>
      </w:r>
    </w:p>
    <w:p w:rsidR="008C45EE" w:rsidRPr="00801E8F" w:rsidRDefault="008C45E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7. V § 24a sa za číslicu „12“ vkladá čiarka a slovo „12a“.</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8. Za § 25k sa vkladá § 25l, ktorý vrátane nadpisu znie: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25l</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xml:space="preserve">Prechodné ustanovenia k úpravám účinným od </w:t>
      </w:r>
      <w:r w:rsidR="004C284A" w:rsidRPr="00801E8F">
        <w:rPr>
          <w:rFonts w:ascii="Times New Roman" w:hAnsi="Times New Roman" w:cs="Times New Roman"/>
          <w:b/>
          <w:sz w:val="24"/>
          <w:szCs w:val="24"/>
        </w:rPr>
        <w:t>1. júna</w:t>
      </w:r>
      <w:r w:rsidRPr="00801E8F">
        <w:rPr>
          <w:rFonts w:ascii="Times New Roman" w:hAnsi="Times New Roman" w:cs="Times New Roman"/>
          <w:b/>
          <w:sz w:val="24"/>
          <w:szCs w:val="24"/>
        </w:rPr>
        <w:t xml:space="preserve"> 2024</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(1) Veriteľ, ktorý v Slovenskej republike vykonáva spravovanie úverov</w:t>
      </w:r>
      <w:r w:rsidRPr="00801E8F">
        <w:rPr>
          <w:rFonts w:ascii="Times New Roman" w:hAnsi="Times New Roman" w:cs="Times New Roman"/>
          <w:sz w:val="24"/>
          <w:szCs w:val="24"/>
          <w:vertAlign w:val="superscript"/>
        </w:rPr>
        <w:t>22l</w:t>
      </w:r>
      <w:r w:rsidRPr="00801E8F">
        <w:rPr>
          <w:rFonts w:ascii="Times New Roman" w:hAnsi="Times New Roman" w:cs="Times New Roman"/>
          <w:sz w:val="24"/>
          <w:szCs w:val="24"/>
        </w:rPr>
        <w:t xml:space="preserve">) podľa predpisov účinných do </w:t>
      </w:r>
      <w:r w:rsidR="00815FE8" w:rsidRPr="00801E8F">
        <w:rPr>
          <w:rFonts w:ascii="Times New Roman" w:hAnsi="Times New Roman" w:cs="Times New Roman"/>
          <w:sz w:val="24"/>
          <w:szCs w:val="24"/>
        </w:rPr>
        <w:t>3</w:t>
      </w:r>
      <w:r w:rsidR="001637CD" w:rsidRPr="00801E8F">
        <w:rPr>
          <w:rFonts w:ascii="Times New Roman" w:hAnsi="Times New Roman" w:cs="Times New Roman"/>
          <w:sz w:val="24"/>
          <w:szCs w:val="24"/>
        </w:rPr>
        <w:t>1</w:t>
      </w:r>
      <w:r w:rsidR="00815FE8" w:rsidRPr="00801E8F">
        <w:rPr>
          <w:rFonts w:ascii="Times New Roman" w:hAnsi="Times New Roman" w:cs="Times New Roman"/>
          <w:sz w:val="24"/>
          <w:szCs w:val="24"/>
        </w:rPr>
        <w:t>. mája</w:t>
      </w:r>
      <w:r w:rsidRPr="00801E8F">
        <w:rPr>
          <w:rFonts w:ascii="Times New Roman" w:hAnsi="Times New Roman" w:cs="Times New Roman"/>
          <w:sz w:val="24"/>
          <w:szCs w:val="24"/>
        </w:rPr>
        <w:t xml:space="preserve"> 2024, postupuje podľa osobitného predpisu</w:t>
      </w:r>
      <w:r w:rsidRPr="00801E8F">
        <w:rPr>
          <w:rFonts w:ascii="Times New Roman" w:hAnsi="Times New Roman" w:cs="Times New Roman"/>
          <w:sz w:val="24"/>
          <w:szCs w:val="24"/>
          <w:vertAlign w:val="superscript"/>
        </w:rPr>
        <w:t>17v</w:t>
      </w:r>
      <w:r w:rsidRPr="00801E8F">
        <w:rPr>
          <w:rFonts w:ascii="Times New Roman" w:hAnsi="Times New Roman" w:cs="Times New Roman"/>
          <w:sz w:val="24"/>
          <w:szCs w:val="24"/>
        </w:rPr>
        <w:t xml:space="preserve">) najneskôr od </w:t>
      </w:r>
      <w:r w:rsidR="00815FE8" w:rsidRPr="00801E8F">
        <w:rPr>
          <w:rFonts w:ascii="Times New Roman" w:hAnsi="Times New Roman" w:cs="Times New Roman"/>
          <w:sz w:val="24"/>
          <w:szCs w:val="24"/>
        </w:rPr>
        <w:t>1. decembra</w:t>
      </w:r>
      <w:r w:rsidRPr="00801E8F">
        <w:rPr>
          <w:rFonts w:ascii="Times New Roman" w:hAnsi="Times New Roman" w:cs="Times New Roman"/>
          <w:sz w:val="24"/>
          <w:szCs w:val="24"/>
        </w:rPr>
        <w:t xml:space="preserve"> 2024, pričom preukáže do </w:t>
      </w:r>
      <w:r w:rsidR="00815FE8" w:rsidRPr="00801E8F">
        <w:rPr>
          <w:rFonts w:ascii="Times New Roman" w:hAnsi="Times New Roman" w:cs="Times New Roman"/>
          <w:sz w:val="24"/>
          <w:szCs w:val="24"/>
        </w:rPr>
        <w:t>30. novembra</w:t>
      </w:r>
      <w:r w:rsidRPr="00801E8F">
        <w:rPr>
          <w:rFonts w:ascii="Times New Roman" w:hAnsi="Times New Roman" w:cs="Times New Roman"/>
          <w:sz w:val="24"/>
          <w:szCs w:val="24"/>
        </w:rPr>
        <w:t xml:space="preserve"> 2024, že upravil svoje vnútorné predpisy a postupy tak, aby pre účely spravovania úverov obsahovali náležitosti podľa § 20f ods. 1 a splnenie podmienky podľa § 20f ods. 2, ak má v úmysle prijímať a držať finančné prostriedky od dlžníkov.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Veriteľ postupuje podľa osobitného predpisu</w:t>
      </w:r>
      <w:r w:rsidRPr="00801E8F">
        <w:rPr>
          <w:rFonts w:ascii="Times New Roman" w:hAnsi="Times New Roman" w:cs="Times New Roman"/>
          <w:sz w:val="24"/>
          <w:szCs w:val="24"/>
          <w:vertAlign w:val="superscript"/>
        </w:rPr>
        <w:t>17v</w:t>
      </w:r>
      <w:r w:rsidRPr="00801E8F">
        <w:rPr>
          <w:rFonts w:ascii="Times New Roman" w:hAnsi="Times New Roman" w:cs="Times New Roman"/>
          <w:sz w:val="24"/>
          <w:szCs w:val="24"/>
        </w:rPr>
        <w:t>) od nasledujúceho dňa po preukázaní splnenia podmienok podľa odseku 1.“.</w:t>
      </w:r>
    </w:p>
    <w:p w:rsidR="008034FE" w:rsidRPr="00801E8F" w:rsidRDefault="008034FE" w:rsidP="008034FE">
      <w:pPr>
        <w:spacing w:after="0" w:line="312" w:lineRule="auto"/>
        <w:ind w:left="360"/>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9. Príloha č. 1 sa dopĺňa tretím bodom, ktorý znie:</w:t>
      </w:r>
    </w:p>
    <w:p w:rsidR="008034FE" w:rsidRPr="00801E8F" w:rsidRDefault="008034FE" w:rsidP="00815FE8">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lastRenderedPageBreak/>
        <w:t>„3. Smernica Európskeho parlamentu a Rady (EÚ) 2021/2167 z 24. novembra 2021 o správcoch úverov a nákupcoch úverov a o zmene smerníc 2008/48/ES a 2014/17/EÚ (Ú. v. EÚ L 438, 8. 12. 2021).“.</w:t>
      </w:r>
    </w:p>
    <w:p w:rsidR="008034FE" w:rsidRPr="00801E8F" w:rsidRDefault="008034FE" w:rsidP="008034FE">
      <w:pPr>
        <w:spacing w:after="0" w:line="312" w:lineRule="auto"/>
        <w:jc w:val="center"/>
        <w:rPr>
          <w:rFonts w:ascii="Times New Roman" w:hAnsi="Times New Roman" w:cs="Times New Roman"/>
          <w:b/>
          <w:bCs/>
          <w:sz w:val="24"/>
          <w:szCs w:val="24"/>
        </w:rPr>
      </w:pPr>
      <w:r w:rsidRPr="00801E8F">
        <w:rPr>
          <w:rFonts w:ascii="Times New Roman" w:hAnsi="Times New Roman" w:cs="Times New Roman"/>
          <w:b/>
          <w:bCs/>
          <w:sz w:val="24"/>
          <w:szCs w:val="24"/>
        </w:rPr>
        <w:t>Čl. VI</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Zákon č. </w:t>
      </w:r>
      <w:hyperlink r:id="rId9">
        <w:r w:rsidRPr="00801E8F">
          <w:rPr>
            <w:rFonts w:ascii="Times New Roman" w:hAnsi="Times New Roman" w:cs="Times New Roman"/>
            <w:sz w:val="24"/>
            <w:szCs w:val="24"/>
          </w:rPr>
          <w:t>90/2016 Z. z.</w:t>
        </w:r>
      </w:hyperlink>
      <w:bookmarkStart w:id="0" w:name="predpis.clanok-5.odsek-1.text"/>
      <w:r w:rsidRPr="00801E8F">
        <w:rPr>
          <w:rFonts w:ascii="Times New Roman" w:hAnsi="Times New Roman" w:cs="Times New Roman"/>
          <w:sz w:val="24"/>
          <w:szCs w:val="24"/>
        </w:rPr>
        <w:t xml:space="preserve"> o úveroch na bývanie a o zmene a doplnení niektorých zákonov v znení zákona č. 299/2016 Z. z., zákona č. 279/2017 Z. z., zákona č. 214/2018 Z. z., zákona  č. 373/2018 Z. z., zákona č. 260/2023 Z. z., zákona č. 508/2023 Z. z. a zákona č. 526/2023 Z. z. sa </w:t>
      </w:r>
      <w:r w:rsidR="00496F0F" w:rsidRPr="00801E8F">
        <w:rPr>
          <w:rFonts w:ascii="Times New Roman" w:hAnsi="Times New Roman" w:cs="Times New Roman"/>
          <w:sz w:val="24"/>
          <w:szCs w:val="24"/>
        </w:rPr>
        <w:t xml:space="preserve">mení a </w:t>
      </w:r>
      <w:r w:rsidRPr="00801E8F">
        <w:rPr>
          <w:rFonts w:ascii="Times New Roman" w:hAnsi="Times New Roman" w:cs="Times New Roman"/>
          <w:sz w:val="24"/>
          <w:szCs w:val="24"/>
        </w:rPr>
        <w:t xml:space="preserve">dopĺňa takto: </w:t>
      </w:r>
      <w:bookmarkEnd w:id="0"/>
    </w:p>
    <w:p w:rsidR="008034FE" w:rsidRPr="00801E8F" w:rsidRDefault="008034FE" w:rsidP="008034FE">
      <w:pPr>
        <w:spacing w:after="0" w:line="312" w:lineRule="auto"/>
        <w:jc w:val="both"/>
        <w:rPr>
          <w:rFonts w:ascii="Times New Roman" w:hAnsi="Times New Roman" w:cs="Times New Roman"/>
          <w:sz w:val="24"/>
          <w:szCs w:val="24"/>
        </w:rPr>
      </w:pPr>
    </w:p>
    <w:p w:rsidR="00496F0F" w:rsidRPr="00801E8F" w:rsidRDefault="00496F0F" w:rsidP="00496F0F">
      <w:pPr>
        <w:spacing w:after="0" w:line="240" w:lineRule="auto"/>
        <w:rPr>
          <w:rFonts w:ascii="Times New Roman" w:hAnsi="Times New Roman" w:cs="Times New Roman"/>
          <w:sz w:val="24"/>
          <w:szCs w:val="24"/>
        </w:rPr>
      </w:pPr>
      <w:r w:rsidRPr="00801E8F">
        <w:rPr>
          <w:rFonts w:ascii="Times New Roman" w:hAnsi="Times New Roman" w:cs="Times New Roman"/>
          <w:sz w:val="24"/>
          <w:szCs w:val="24"/>
        </w:rPr>
        <w:t>1. V § 1 sa vypúšťa odsek 8.</w:t>
      </w:r>
    </w:p>
    <w:p w:rsidR="00496F0F" w:rsidRPr="00801E8F" w:rsidRDefault="00496F0F" w:rsidP="00496F0F">
      <w:pPr>
        <w:pStyle w:val="Odsekzoznamu"/>
        <w:spacing w:after="0" w:line="240" w:lineRule="auto"/>
        <w:ind w:left="284"/>
        <w:rPr>
          <w:rFonts w:ascii="Times New Roman" w:hAnsi="Times New Roman" w:cs="Times New Roman"/>
          <w:sz w:val="24"/>
          <w:szCs w:val="24"/>
        </w:rPr>
      </w:pPr>
    </w:p>
    <w:p w:rsidR="00496F0F" w:rsidRPr="00801E8F" w:rsidRDefault="00496F0F" w:rsidP="00496F0F">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Poznámka pod čiarou k odkazu 8da sa vypúšťa.</w:t>
      </w:r>
    </w:p>
    <w:p w:rsidR="00496F0F" w:rsidRPr="00801E8F" w:rsidRDefault="00496F0F" w:rsidP="008034FE">
      <w:pPr>
        <w:spacing w:after="0" w:line="312" w:lineRule="auto"/>
        <w:jc w:val="both"/>
        <w:rPr>
          <w:rFonts w:ascii="Times New Roman" w:hAnsi="Times New Roman" w:cs="Times New Roman"/>
          <w:sz w:val="24"/>
          <w:szCs w:val="24"/>
        </w:rPr>
      </w:pPr>
    </w:p>
    <w:p w:rsidR="00496F0F" w:rsidRPr="00801E8F" w:rsidRDefault="004C284A" w:rsidP="00496F0F">
      <w:pPr>
        <w:spacing w:after="0" w:line="240" w:lineRule="auto"/>
        <w:jc w:val="both"/>
        <w:rPr>
          <w:rFonts w:ascii="Times New Roman" w:eastAsia="Calibri" w:hAnsi="Times New Roman" w:cs="Times New Roman"/>
          <w:sz w:val="24"/>
          <w:szCs w:val="24"/>
        </w:rPr>
      </w:pPr>
      <w:r w:rsidRPr="00801E8F">
        <w:rPr>
          <w:rFonts w:ascii="Times New Roman" w:eastAsia="Calibri" w:hAnsi="Times New Roman" w:cs="Times New Roman"/>
          <w:sz w:val="24"/>
          <w:szCs w:val="24"/>
        </w:rPr>
        <w:t>2</w:t>
      </w:r>
      <w:r w:rsidR="00496F0F" w:rsidRPr="00801E8F">
        <w:rPr>
          <w:rFonts w:ascii="Times New Roman" w:eastAsia="Calibri" w:hAnsi="Times New Roman" w:cs="Times New Roman"/>
          <w:sz w:val="24"/>
          <w:szCs w:val="24"/>
        </w:rPr>
        <w:t>. V § 8 ods. 24 sa slová „osobitného predpisu.</w:t>
      </w:r>
      <w:r w:rsidR="00496F0F" w:rsidRPr="00801E8F">
        <w:rPr>
          <w:rFonts w:ascii="Times New Roman" w:eastAsia="Calibri" w:hAnsi="Times New Roman" w:cs="Times New Roman"/>
          <w:sz w:val="24"/>
          <w:szCs w:val="24"/>
          <w:vertAlign w:val="superscript"/>
        </w:rPr>
        <w:t>31</w:t>
      </w:r>
      <w:r w:rsidR="00496F0F" w:rsidRPr="00801E8F">
        <w:rPr>
          <w:rFonts w:ascii="Times New Roman" w:eastAsia="Calibri" w:hAnsi="Times New Roman" w:cs="Times New Roman"/>
          <w:sz w:val="24"/>
          <w:szCs w:val="24"/>
        </w:rPr>
        <w:t>)“ nahrádzajú slovami „osobitných predpisov.</w:t>
      </w:r>
      <w:r w:rsidR="00496F0F" w:rsidRPr="00801E8F">
        <w:rPr>
          <w:rFonts w:ascii="Times New Roman" w:eastAsia="Calibri" w:hAnsi="Times New Roman" w:cs="Times New Roman"/>
          <w:sz w:val="24"/>
          <w:szCs w:val="24"/>
          <w:vertAlign w:val="superscript"/>
        </w:rPr>
        <w:t>31</w:t>
      </w:r>
      <w:r w:rsidR="00496F0F" w:rsidRPr="00801E8F">
        <w:rPr>
          <w:rFonts w:ascii="Times New Roman" w:eastAsia="Calibri" w:hAnsi="Times New Roman" w:cs="Times New Roman"/>
          <w:sz w:val="24"/>
          <w:szCs w:val="24"/>
        </w:rPr>
        <w:t>)“.</w:t>
      </w:r>
    </w:p>
    <w:p w:rsidR="00496F0F" w:rsidRPr="00801E8F" w:rsidRDefault="00496F0F" w:rsidP="00496F0F">
      <w:pPr>
        <w:spacing w:after="0" w:line="240" w:lineRule="auto"/>
        <w:jc w:val="both"/>
        <w:rPr>
          <w:rFonts w:ascii="Times New Roman" w:eastAsia="Times New Roman" w:hAnsi="Times New Roman" w:cs="Times New Roman"/>
          <w:sz w:val="24"/>
          <w:szCs w:val="24"/>
          <w:lang w:eastAsia="sk-SK"/>
        </w:rPr>
      </w:pPr>
    </w:p>
    <w:p w:rsidR="00496F0F" w:rsidRPr="00801E8F" w:rsidRDefault="00496F0F" w:rsidP="00496F0F">
      <w:p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Poznámka pod čiarou k odkazu 31 znie:</w:t>
      </w:r>
    </w:p>
    <w:p w:rsidR="00496F0F" w:rsidRPr="00801E8F" w:rsidRDefault="00496F0F" w:rsidP="00496F0F">
      <w:p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w:t>
      </w:r>
      <w:r w:rsidRPr="00801E8F">
        <w:rPr>
          <w:rFonts w:ascii="Times New Roman" w:eastAsia="Times New Roman" w:hAnsi="Times New Roman" w:cs="Times New Roman"/>
          <w:sz w:val="24"/>
          <w:szCs w:val="24"/>
          <w:vertAlign w:val="superscript"/>
          <w:lang w:eastAsia="sk-SK"/>
        </w:rPr>
        <w:t>31</w:t>
      </w:r>
      <w:r w:rsidRPr="00801E8F">
        <w:rPr>
          <w:rFonts w:ascii="Times New Roman" w:eastAsia="Times New Roman" w:hAnsi="Times New Roman" w:cs="Times New Roman"/>
          <w:sz w:val="24"/>
          <w:szCs w:val="24"/>
          <w:lang w:eastAsia="sk-SK"/>
        </w:rPr>
        <w:t>) Nariadenie Európskeho parlamentu a Rady (EÚ) 2016/679 z 27. apríla 2016 o ochrane fyzických osôb pri spracúvaní osobných údajov a o voľnom pohybe takýchto údajov, ktorým sa zrušuje smernica 95/46/ES (všeobecné nariadenie o ochrane údajov) (Ú. v. EÚ L 119, 4. 5. 2016).</w:t>
      </w:r>
    </w:p>
    <w:p w:rsidR="00496F0F" w:rsidRPr="00801E8F" w:rsidRDefault="00496F0F" w:rsidP="00496F0F">
      <w:pPr>
        <w:spacing w:after="0" w:line="240" w:lineRule="auto"/>
        <w:jc w:val="both"/>
        <w:rPr>
          <w:rFonts w:ascii="Times New Roman" w:hAnsi="Times New Roman" w:cs="Times New Roman"/>
          <w:sz w:val="24"/>
          <w:szCs w:val="24"/>
        </w:rPr>
      </w:pPr>
      <w:r w:rsidRPr="00801E8F">
        <w:rPr>
          <w:rFonts w:ascii="Times New Roman" w:eastAsia="Times New Roman" w:hAnsi="Times New Roman" w:cs="Times New Roman"/>
          <w:sz w:val="24"/>
          <w:szCs w:val="24"/>
          <w:lang w:eastAsia="sk-SK"/>
        </w:rPr>
        <w:t>Zákon č. 18/2018 Z. z. o ochrane osobných údajov a o zmene a doplnení niektorých zákonov v znení neskorších predpisov.“.</w:t>
      </w:r>
    </w:p>
    <w:p w:rsidR="00496F0F" w:rsidRPr="00801E8F" w:rsidRDefault="00496F0F" w:rsidP="008034FE">
      <w:pPr>
        <w:spacing w:after="0" w:line="312" w:lineRule="auto"/>
        <w:jc w:val="both"/>
        <w:rPr>
          <w:rFonts w:ascii="Times New Roman" w:hAnsi="Times New Roman" w:cs="Times New Roman"/>
          <w:sz w:val="24"/>
          <w:szCs w:val="24"/>
        </w:rPr>
      </w:pPr>
    </w:p>
    <w:p w:rsidR="008034FE" w:rsidRPr="00801E8F" w:rsidRDefault="004C284A"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3</w:t>
      </w:r>
      <w:r w:rsidR="008034FE" w:rsidRPr="00801E8F">
        <w:rPr>
          <w:rFonts w:ascii="Times New Roman" w:hAnsi="Times New Roman" w:cs="Times New Roman"/>
          <w:sz w:val="24"/>
          <w:szCs w:val="24"/>
        </w:rPr>
        <w:t>. Za § 19 sa vkladajú § 19a a 19b, ktoré vrátane nadpisov znejú:</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19a</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Postupy úpravy podmienok zmluvy o úvere na bývanie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Veriteľ je povinný zaviesť a uplatňovať primerané politiky a postupy na to, aby vo vhodných prípadoch primerane upravil spotrebiteľovi podmienky splácania, a to ešte pred začatím výkonu záložného práva. Pri posúdení vhodnej úpravy podmienok splácania veriteľ zohľadňuje najmä situáciu spotrebiteľa, pričom môže ísť najmä o tieto opatrenia:</w:t>
      </w:r>
    </w:p>
    <w:p w:rsidR="008034FE" w:rsidRPr="00801E8F" w:rsidRDefault="008034FE" w:rsidP="008034FE">
      <w:pPr>
        <w:spacing w:after="0" w:line="312" w:lineRule="auto"/>
        <w:ind w:left="567"/>
        <w:jc w:val="both"/>
        <w:rPr>
          <w:rFonts w:ascii="Times New Roman" w:hAnsi="Times New Roman" w:cs="Times New Roman"/>
          <w:sz w:val="24"/>
          <w:szCs w:val="24"/>
        </w:rPr>
      </w:pPr>
      <w:r w:rsidRPr="00801E8F">
        <w:rPr>
          <w:rFonts w:ascii="Times New Roman" w:hAnsi="Times New Roman" w:cs="Times New Roman"/>
          <w:sz w:val="24"/>
          <w:szCs w:val="24"/>
        </w:rPr>
        <w:t>a) úplné alebo čiastočné refinancovanie úveru na bývanie,</w:t>
      </w:r>
    </w:p>
    <w:p w:rsidR="008034FE" w:rsidRPr="00801E8F" w:rsidRDefault="008034FE" w:rsidP="008034FE">
      <w:pPr>
        <w:spacing w:after="0" w:line="312" w:lineRule="auto"/>
        <w:ind w:left="567"/>
        <w:jc w:val="both"/>
        <w:rPr>
          <w:rFonts w:ascii="Times New Roman" w:hAnsi="Times New Roman" w:cs="Times New Roman"/>
          <w:sz w:val="24"/>
          <w:szCs w:val="24"/>
        </w:rPr>
      </w:pPr>
      <w:r w:rsidRPr="00801E8F">
        <w:rPr>
          <w:rFonts w:ascii="Times New Roman" w:hAnsi="Times New Roman" w:cs="Times New Roman"/>
          <w:sz w:val="24"/>
          <w:szCs w:val="24"/>
        </w:rPr>
        <w:t>b) úprava existujúcich podmienok zmluvy o úvere na bývanie, čo môže okrem iného zahŕňať</w:t>
      </w:r>
    </w:p>
    <w:p w:rsidR="008034FE" w:rsidRPr="00801E8F" w:rsidRDefault="008034FE" w:rsidP="008034FE">
      <w:pPr>
        <w:spacing w:after="0" w:line="312" w:lineRule="auto"/>
        <w:ind w:left="1134"/>
        <w:jc w:val="both"/>
        <w:rPr>
          <w:rFonts w:ascii="Times New Roman" w:hAnsi="Times New Roman" w:cs="Times New Roman"/>
          <w:sz w:val="24"/>
          <w:szCs w:val="24"/>
        </w:rPr>
      </w:pPr>
      <w:r w:rsidRPr="00801E8F">
        <w:rPr>
          <w:rFonts w:ascii="Times New Roman" w:hAnsi="Times New Roman" w:cs="Times New Roman"/>
          <w:sz w:val="24"/>
          <w:szCs w:val="24"/>
        </w:rPr>
        <w:t>1. predĺženie trvania zmluvy o úvere na bývanie,</w:t>
      </w:r>
    </w:p>
    <w:p w:rsidR="008034FE" w:rsidRPr="00801E8F" w:rsidRDefault="008034FE" w:rsidP="008034FE">
      <w:pPr>
        <w:spacing w:after="0" w:line="312" w:lineRule="auto"/>
        <w:ind w:left="1134"/>
        <w:jc w:val="both"/>
        <w:rPr>
          <w:rFonts w:ascii="Times New Roman" w:hAnsi="Times New Roman" w:cs="Times New Roman"/>
          <w:sz w:val="24"/>
          <w:szCs w:val="24"/>
        </w:rPr>
      </w:pPr>
      <w:r w:rsidRPr="00801E8F">
        <w:rPr>
          <w:rFonts w:ascii="Times New Roman" w:hAnsi="Times New Roman" w:cs="Times New Roman"/>
          <w:sz w:val="24"/>
          <w:szCs w:val="24"/>
        </w:rPr>
        <w:t>2. zmenu druhu zmluvy o úvere na bývanie,</w:t>
      </w:r>
    </w:p>
    <w:p w:rsidR="008034FE" w:rsidRPr="00801E8F" w:rsidRDefault="008034FE" w:rsidP="008034FE">
      <w:pPr>
        <w:spacing w:after="0" w:line="312" w:lineRule="auto"/>
        <w:ind w:left="1134"/>
        <w:jc w:val="both"/>
        <w:rPr>
          <w:rFonts w:ascii="Times New Roman" w:hAnsi="Times New Roman" w:cs="Times New Roman"/>
          <w:sz w:val="24"/>
          <w:szCs w:val="24"/>
        </w:rPr>
      </w:pPr>
      <w:r w:rsidRPr="00801E8F">
        <w:rPr>
          <w:rFonts w:ascii="Times New Roman" w:hAnsi="Times New Roman" w:cs="Times New Roman"/>
          <w:sz w:val="24"/>
          <w:szCs w:val="24"/>
        </w:rPr>
        <w:t>3. ponuku na odloženie všetkých splátok alebo ich časti na určený čas,</w:t>
      </w:r>
    </w:p>
    <w:p w:rsidR="008034FE" w:rsidRPr="00801E8F" w:rsidRDefault="008034FE" w:rsidP="008034FE">
      <w:pPr>
        <w:spacing w:after="0" w:line="312" w:lineRule="auto"/>
        <w:ind w:left="1134"/>
        <w:jc w:val="both"/>
        <w:rPr>
          <w:rFonts w:ascii="Times New Roman" w:hAnsi="Times New Roman" w:cs="Times New Roman"/>
          <w:sz w:val="24"/>
          <w:szCs w:val="24"/>
        </w:rPr>
      </w:pPr>
      <w:r w:rsidRPr="00801E8F">
        <w:rPr>
          <w:rFonts w:ascii="Times New Roman" w:hAnsi="Times New Roman" w:cs="Times New Roman"/>
          <w:sz w:val="24"/>
          <w:szCs w:val="24"/>
        </w:rPr>
        <w:t>4. zmenu úrokovej sadzby úveru na bývanie,</w:t>
      </w:r>
    </w:p>
    <w:p w:rsidR="008034FE" w:rsidRPr="00801E8F" w:rsidRDefault="008034FE" w:rsidP="008034FE">
      <w:pPr>
        <w:spacing w:after="0" w:line="312" w:lineRule="auto"/>
        <w:ind w:left="1134"/>
        <w:jc w:val="both"/>
        <w:rPr>
          <w:rFonts w:ascii="Times New Roman" w:hAnsi="Times New Roman" w:cs="Times New Roman"/>
          <w:sz w:val="24"/>
          <w:szCs w:val="24"/>
        </w:rPr>
      </w:pPr>
      <w:r w:rsidRPr="00801E8F">
        <w:rPr>
          <w:rFonts w:ascii="Times New Roman" w:hAnsi="Times New Roman" w:cs="Times New Roman"/>
          <w:sz w:val="24"/>
          <w:szCs w:val="24"/>
        </w:rPr>
        <w:t>5. ponuku odloženia splátok, počas ktorého sa istina úveru na bývanie neúročí,</w:t>
      </w:r>
    </w:p>
    <w:p w:rsidR="008034FE" w:rsidRPr="00801E8F" w:rsidRDefault="008034FE" w:rsidP="008034FE">
      <w:pPr>
        <w:spacing w:after="0" w:line="312" w:lineRule="auto"/>
        <w:ind w:left="1134"/>
        <w:jc w:val="both"/>
        <w:rPr>
          <w:rFonts w:ascii="Times New Roman" w:hAnsi="Times New Roman" w:cs="Times New Roman"/>
          <w:sz w:val="24"/>
          <w:szCs w:val="24"/>
        </w:rPr>
      </w:pPr>
      <w:r w:rsidRPr="00801E8F">
        <w:rPr>
          <w:rFonts w:ascii="Times New Roman" w:hAnsi="Times New Roman" w:cs="Times New Roman"/>
          <w:sz w:val="24"/>
          <w:szCs w:val="24"/>
        </w:rPr>
        <w:t>6. čiastočné splátky úveru na bývanie,</w:t>
      </w:r>
    </w:p>
    <w:p w:rsidR="008034FE" w:rsidRPr="00801E8F" w:rsidRDefault="008034FE" w:rsidP="008034FE">
      <w:pPr>
        <w:spacing w:after="0" w:line="312" w:lineRule="auto"/>
        <w:ind w:left="1134"/>
        <w:jc w:val="both"/>
        <w:rPr>
          <w:rFonts w:ascii="Times New Roman" w:hAnsi="Times New Roman" w:cs="Times New Roman"/>
          <w:sz w:val="24"/>
          <w:szCs w:val="24"/>
        </w:rPr>
      </w:pPr>
      <w:r w:rsidRPr="00801E8F">
        <w:rPr>
          <w:rFonts w:ascii="Times New Roman" w:hAnsi="Times New Roman" w:cs="Times New Roman"/>
          <w:sz w:val="24"/>
          <w:szCs w:val="24"/>
        </w:rPr>
        <w:t>7. menovú konverziu,</w:t>
      </w:r>
    </w:p>
    <w:p w:rsidR="008034FE" w:rsidRPr="00801E8F" w:rsidRDefault="008034FE" w:rsidP="008034FE">
      <w:pPr>
        <w:spacing w:after="0" w:line="312" w:lineRule="auto"/>
        <w:ind w:left="1134"/>
        <w:jc w:val="both"/>
        <w:rPr>
          <w:rFonts w:ascii="Times New Roman" w:hAnsi="Times New Roman" w:cs="Times New Roman"/>
          <w:sz w:val="24"/>
          <w:szCs w:val="24"/>
        </w:rPr>
      </w:pPr>
      <w:r w:rsidRPr="00801E8F">
        <w:rPr>
          <w:rFonts w:ascii="Times New Roman" w:hAnsi="Times New Roman" w:cs="Times New Roman"/>
          <w:sz w:val="24"/>
          <w:szCs w:val="24"/>
        </w:rPr>
        <w:lastRenderedPageBreak/>
        <w:t>8. čiastočné odpustenie a konsolidáciu dlžnej sumy.</w:t>
      </w:r>
    </w:p>
    <w:p w:rsidR="008034FE" w:rsidRPr="00801E8F" w:rsidRDefault="008034FE" w:rsidP="008034FE">
      <w:pPr>
        <w:spacing w:after="0" w:line="312" w:lineRule="auto"/>
        <w:jc w:val="center"/>
        <w:rPr>
          <w:rFonts w:ascii="Times New Roman" w:hAnsi="Times New Roman" w:cs="Times New Roman"/>
          <w:b/>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 19b</w:t>
      </w: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t>Informácie týkajúce sa úpravy podmienok zmluvy o úvere na bývanie</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Veriteľ oznámi spotrebiteľovi pred zmenou podmienok zmluvy o úvere na bývanie</w:t>
      </w:r>
    </w:p>
    <w:p w:rsidR="008034FE" w:rsidRPr="00801E8F" w:rsidRDefault="008034FE" w:rsidP="00BA2FC8">
      <w:pPr>
        <w:pStyle w:val="Odsekzoznamu"/>
        <w:numPr>
          <w:ilvl w:val="0"/>
          <w:numId w:val="18"/>
        </w:num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zrozumiteľný opis navrhovaných zmien podmienok zmluvy o úvere na bývanie a potrebu súhlasu spotrebiteľa s týmito zmenami; tým nie sú dotknuté ustanovenia tohto zákona týkajúce sa informovania spotrebiteľa pred zmenou podmienok zmluvy o úvere na bývanie, </w:t>
      </w:r>
    </w:p>
    <w:p w:rsidR="008034FE" w:rsidRPr="00801E8F" w:rsidRDefault="008034FE" w:rsidP="00BA2FC8">
      <w:pPr>
        <w:pStyle w:val="Odsekzoznamu"/>
        <w:numPr>
          <w:ilvl w:val="0"/>
          <w:numId w:val="18"/>
        </w:num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časový rámec na vykonanie zmien podmienok zmluvy o úvere na bývanie uvedených v písmene a),</w:t>
      </w:r>
    </w:p>
    <w:p w:rsidR="008034FE" w:rsidRPr="00801E8F" w:rsidRDefault="008034FE" w:rsidP="00BA2FC8">
      <w:pPr>
        <w:pStyle w:val="Odsekzoznamu"/>
        <w:numPr>
          <w:ilvl w:val="0"/>
          <w:numId w:val="18"/>
        </w:num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informáciu o možnosti podať sťažnosť v súvislosti so zmenami uvedenými v písmene a) Národnej banke Slovenska vrátane jej poštovej adresy a elektronickej adresy a lehoty na podanie sťažnosti.“.</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4C284A"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4</w:t>
      </w:r>
      <w:r w:rsidR="008034FE" w:rsidRPr="00801E8F">
        <w:rPr>
          <w:rFonts w:ascii="Times New Roman" w:hAnsi="Times New Roman" w:cs="Times New Roman"/>
          <w:sz w:val="24"/>
          <w:szCs w:val="24"/>
        </w:rPr>
        <w:t>. V § 20 ods. 6 prvej vete</w:t>
      </w:r>
      <w:r w:rsidR="00496F0F" w:rsidRPr="00801E8F">
        <w:rPr>
          <w:rFonts w:ascii="Times New Roman" w:eastAsia="Times New Roman" w:hAnsi="Times New Roman" w:cs="Times New Roman"/>
          <w:sz w:val="24"/>
          <w:szCs w:val="24"/>
          <w:lang w:eastAsia="sk-SK"/>
        </w:rPr>
        <w:t xml:space="preserve"> a § 20 ods. 7</w:t>
      </w:r>
      <w:r w:rsidR="008034FE" w:rsidRPr="00801E8F">
        <w:rPr>
          <w:rFonts w:ascii="Times New Roman" w:hAnsi="Times New Roman" w:cs="Times New Roman"/>
          <w:sz w:val="24"/>
          <w:szCs w:val="24"/>
        </w:rPr>
        <w:t xml:space="preserve"> sa za slovo „banky,</w:t>
      </w:r>
      <w:r w:rsidR="008034FE" w:rsidRPr="00801E8F">
        <w:rPr>
          <w:rFonts w:ascii="Times New Roman" w:hAnsi="Times New Roman" w:cs="Times New Roman"/>
          <w:sz w:val="24"/>
          <w:szCs w:val="24"/>
          <w:vertAlign w:val="superscript"/>
        </w:rPr>
        <w:t>9</w:t>
      </w:r>
      <w:r w:rsidR="008034FE" w:rsidRPr="00801E8F">
        <w:rPr>
          <w:rFonts w:ascii="Times New Roman" w:hAnsi="Times New Roman" w:cs="Times New Roman"/>
          <w:sz w:val="24"/>
          <w:szCs w:val="24"/>
        </w:rPr>
        <w:t>)“ vkladajú slová „nákupcovi úverov</w:t>
      </w:r>
      <w:r w:rsidR="008034FE" w:rsidRPr="00801E8F">
        <w:rPr>
          <w:rFonts w:ascii="Times New Roman" w:hAnsi="Times New Roman" w:cs="Times New Roman"/>
          <w:sz w:val="24"/>
          <w:szCs w:val="24"/>
          <w:vertAlign w:val="superscript"/>
        </w:rPr>
        <w:t>45aa</w:t>
      </w:r>
      <w:r w:rsidR="008034FE" w:rsidRPr="00801E8F">
        <w:rPr>
          <w:rFonts w:ascii="Times New Roman" w:hAnsi="Times New Roman" w:cs="Times New Roman"/>
          <w:sz w:val="24"/>
          <w:szCs w:val="24"/>
        </w:rPr>
        <w:t xml:space="preserve">)“.  </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Poznámka pod čiarou k odkazu 45aa znie: </w:t>
      </w: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w:t>
      </w:r>
      <w:r w:rsidRPr="00801E8F">
        <w:rPr>
          <w:rFonts w:ascii="Times New Roman" w:hAnsi="Times New Roman" w:cs="Times New Roman"/>
          <w:sz w:val="24"/>
          <w:szCs w:val="24"/>
          <w:vertAlign w:val="superscript"/>
        </w:rPr>
        <w:t>45aa</w:t>
      </w:r>
      <w:r w:rsidRPr="00801E8F">
        <w:rPr>
          <w:rFonts w:ascii="Times New Roman" w:hAnsi="Times New Roman" w:cs="Times New Roman"/>
          <w:sz w:val="24"/>
          <w:szCs w:val="24"/>
        </w:rPr>
        <w:t>) § 2 písm. c) zákona č. .../2024 Z. z. o správcoch úverov a nákupcoch úverov a o zmene a doplnení niektorých zákonov.“.</w:t>
      </w:r>
    </w:p>
    <w:p w:rsidR="008034FE" w:rsidRPr="00801E8F" w:rsidRDefault="008034FE" w:rsidP="008034FE">
      <w:pPr>
        <w:spacing w:after="0" w:line="312" w:lineRule="auto"/>
        <w:jc w:val="both"/>
        <w:rPr>
          <w:rFonts w:ascii="Times New Roman" w:hAnsi="Times New Roman" w:cs="Times New Roman"/>
          <w:b/>
          <w:sz w:val="24"/>
          <w:szCs w:val="24"/>
        </w:rPr>
      </w:pPr>
    </w:p>
    <w:p w:rsidR="00496F0F" w:rsidRPr="00801E8F" w:rsidRDefault="004C284A" w:rsidP="00496F0F">
      <w:p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5</w:t>
      </w:r>
      <w:r w:rsidR="00496F0F" w:rsidRPr="00801E8F">
        <w:rPr>
          <w:rFonts w:ascii="Times New Roman" w:eastAsia="Times New Roman" w:hAnsi="Times New Roman" w:cs="Times New Roman"/>
          <w:sz w:val="24"/>
          <w:szCs w:val="24"/>
          <w:lang w:eastAsia="sk-SK"/>
        </w:rPr>
        <w:t>. Za § 26b sa vkladá § 26c, ktorý znie:</w:t>
      </w:r>
    </w:p>
    <w:p w:rsidR="00496F0F" w:rsidRPr="00801E8F" w:rsidRDefault="00496F0F" w:rsidP="00496F0F">
      <w:pPr>
        <w:spacing w:after="0" w:line="240" w:lineRule="auto"/>
        <w:ind w:left="142"/>
        <w:jc w:val="both"/>
        <w:rPr>
          <w:rFonts w:ascii="Times New Roman" w:eastAsia="Times New Roman" w:hAnsi="Times New Roman" w:cs="Times New Roman"/>
          <w:sz w:val="24"/>
          <w:szCs w:val="24"/>
          <w:lang w:eastAsia="sk-SK"/>
        </w:rPr>
      </w:pPr>
    </w:p>
    <w:p w:rsidR="00496F0F" w:rsidRPr="00801E8F" w:rsidRDefault="00496F0F" w:rsidP="00496F0F">
      <w:pPr>
        <w:spacing w:after="0" w:line="240" w:lineRule="auto"/>
        <w:ind w:left="142"/>
        <w:jc w:val="both"/>
        <w:rPr>
          <w:rFonts w:ascii="Times New Roman" w:eastAsia="Times New Roman" w:hAnsi="Times New Roman" w:cs="Times New Roman"/>
          <w:sz w:val="24"/>
          <w:szCs w:val="24"/>
          <w:lang w:eastAsia="sk-SK"/>
        </w:rPr>
      </w:pPr>
    </w:p>
    <w:p w:rsidR="00496F0F" w:rsidRPr="00801E8F" w:rsidRDefault="00496F0F" w:rsidP="00496F0F">
      <w:pPr>
        <w:spacing w:after="0" w:line="240" w:lineRule="auto"/>
        <w:ind w:left="720"/>
        <w:jc w:val="center"/>
        <w:rPr>
          <w:rFonts w:ascii="Times New Roman" w:eastAsia="Calibri" w:hAnsi="Times New Roman" w:cs="Times New Roman"/>
          <w:sz w:val="24"/>
          <w:szCs w:val="24"/>
        </w:rPr>
      </w:pPr>
      <w:r w:rsidRPr="00801E8F">
        <w:rPr>
          <w:rFonts w:ascii="Times New Roman" w:eastAsia="Calibri" w:hAnsi="Times New Roman" w:cs="Times New Roman"/>
          <w:sz w:val="24"/>
          <w:szCs w:val="24"/>
        </w:rPr>
        <w:t>„§ 26c</w:t>
      </w:r>
    </w:p>
    <w:p w:rsidR="00496F0F" w:rsidRPr="00801E8F" w:rsidRDefault="00496F0F" w:rsidP="00496F0F">
      <w:pPr>
        <w:spacing w:after="0" w:line="240" w:lineRule="auto"/>
        <w:ind w:left="720"/>
        <w:jc w:val="both"/>
        <w:rPr>
          <w:rFonts w:ascii="Times New Roman" w:eastAsia="Calibri" w:hAnsi="Times New Roman" w:cs="Times New Roman"/>
          <w:sz w:val="24"/>
          <w:szCs w:val="24"/>
        </w:rPr>
      </w:pPr>
    </w:p>
    <w:p w:rsidR="00496F0F" w:rsidRPr="00801E8F" w:rsidRDefault="00496F0F" w:rsidP="004C284A">
      <w:pPr>
        <w:spacing w:after="0" w:line="240" w:lineRule="auto"/>
        <w:ind w:firstLine="708"/>
        <w:jc w:val="both"/>
        <w:rPr>
          <w:rFonts w:ascii="Times New Roman" w:eastAsia="Calibri" w:hAnsi="Times New Roman" w:cs="Times New Roman"/>
          <w:sz w:val="24"/>
          <w:szCs w:val="24"/>
        </w:rPr>
      </w:pPr>
      <w:r w:rsidRPr="00801E8F">
        <w:rPr>
          <w:rFonts w:ascii="Times New Roman" w:eastAsia="Calibri" w:hAnsi="Times New Roman" w:cs="Times New Roman"/>
          <w:sz w:val="24"/>
          <w:szCs w:val="24"/>
        </w:rPr>
        <w:t>(1) Veriteľ je povinný predkladať ministerstvu financií údaje o novoposkytnutých úveroch na bývanie.</w:t>
      </w:r>
    </w:p>
    <w:p w:rsidR="00496F0F" w:rsidRPr="00801E8F" w:rsidRDefault="00496F0F" w:rsidP="00496F0F">
      <w:pPr>
        <w:spacing w:after="0" w:line="240" w:lineRule="auto"/>
        <w:ind w:left="720"/>
        <w:jc w:val="both"/>
        <w:rPr>
          <w:rFonts w:ascii="Times New Roman" w:eastAsia="Calibri" w:hAnsi="Times New Roman" w:cs="Times New Roman"/>
          <w:sz w:val="24"/>
          <w:szCs w:val="24"/>
        </w:rPr>
      </w:pPr>
    </w:p>
    <w:p w:rsidR="00496F0F" w:rsidRPr="00801E8F" w:rsidRDefault="00496F0F" w:rsidP="004C284A">
      <w:pPr>
        <w:spacing w:after="0" w:line="240" w:lineRule="auto"/>
        <w:ind w:firstLine="708"/>
        <w:jc w:val="both"/>
        <w:rPr>
          <w:rFonts w:ascii="Times New Roman" w:eastAsia="Calibri" w:hAnsi="Times New Roman" w:cs="Times New Roman"/>
          <w:sz w:val="24"/>
          <w:szCs w:val="24"/>
        </w:rPr>
      </w:pPr>
      <w:r w:rsidRPr="00801E8F">
        <w:rPr>
          <w:rFonts w:ascii="Times New Roman" w:eastAsia="Calibri" w:hAnsi="Times New Roman" w:cs="Times New Roman"/>
          <w:sz w:val="24"/>
          <w:szCs w:val="24"/>
        </w:rPr>
        <w:t>(2) Údaje o novoposkytnutých úveroch na bývanie sa predkladajú v rozsahu a štruktúre ustanovených v hlásení o novoposkytnutých úveroch na bývanie, ktorého vzor a vysvetlivky na jeho vyplňovanie sú uvedené v prílohe č. 6.</w:t>
      </w:r>
    </w:p>
    <w:p w:rsidR="00496F0F" w:rsidRPr="00801E8F" w:rsidRDefault="00496F0F" w:rsidP="00496F0F">
      <w:pPr>
        <w:spacing w:after="0" w:line="240" w:lineRule="auto"/>
        <w:ind w:left="720"/>
        <w:jc w:val="both"/>
        <w:rPr>
          <w:rFonts w:ascii="Times New Roman" w:eastAsia="Calibri" w:hAnsi="Times New Roman" w:cs="Times New Roman"/>
          <w:sz w:val="24"/>
          <w:szCs w:val="24"/>
        </w:rPr>
      </w:pPr>
    </w:p>
    <w:p w:rsidR="00496F0F" w:rsidRPr="00801E8F" w:rsidRDefault="00496F0F" w:rsidP="004C284A">
      <w:pPr>
        <w:spacing w:after="0" w:line="240" w:lineRule="auto"/>
        <w:ind w:firstLine="708"/>
        <w:jc w:val="both"/>
        <w:rPr>
          <w:rFonts w:ascii="Times New Roman" w:eastAsia="Calibri" w:hAnsi="Times New Roman" w:cs="Times New Roman"/>
          <w:sz w:val="24"/>
          <w:szCs w:val="24"/>
        </w:rPr>
      </w:pPr>
      <w:r w:rsidRPr="00801E8F">
        <w:rPr>
          <w:rFonts w:ascii="Times New Roman" w:eastAsia="Calibri" w:hAnsi="Times New Roman" w:cs="Times New Roman"/>
          <w:sz w:val="24"/>
          <w:szCs w:val="24"/>
        </w:rPr>
        <w:t>(3) Hlásenie podľa odseku 2 za príslušný kalendárny štvrťrok sa predkladá do 15 kalendárnych dní po uplynutí príslušného kalendárneho štvrťroka.</w:t>
      </w:r>
    </w:p>
    <w:p w:rsidR="00496F0F" w:rsidRPr="00801E8F" w:rsidRDefault="00496F0F" w:rsidP="00496F0F">
      <w:pPr>
        <w:spacing w:after="0" w:line="240" w:lineRule="auto"/>
        <w:ind w:left="720"/>
        <w:jc w:val="both"/>
        <w:rPr>
          <w:rFonts w:ascii="Times New Roman" w:eastAsia="Calibri" w:hAnsi="Times New Roman" w:cs="Times New Roman"/>
          <w:sz w:val="24"/>
          <w:szCs w:val="24"/>
        </w:rPr>
      </w:pPr>
    </w:p>
    <w:p w:rsidR="00496F0F" w:rsidRPr="00801E8F" w:rsidRDefault="00496F0F" w:rsidP="004C284A">
      <w:pPr>
        <w:spacing w:after="0" w:line="240" w:lineRule="auto"/>
        <w:ind w:firstLine="708"/>
        <w:jc w:val="both"/>
        <w:rPr>
          <w:rFonts w:ascii="Times New Roman" w:eastAsia="Calibri" w:hAnsi="Times New Roman" w:cs="Times New Roman"/>
          <w:sz w:val="24"/>
          <w:szCs w:val="24"/>
        </w:rPr>
      </w:pPr>
      <w:r w:rsidRPr="00801E8F">
        <w:rPr>
          <w:rFonts w:ascii="Times New Roman" w:eastAsia="Calibri" w:hAnsi="Times New Roman" w:cs="Times New Roman"/>
          <w:sz w:val="24"/>
          <w:szCs w:val="24"/>
        </w:rPr>
        <w:t>(4) Hlásenie podľa odseku 2 sa predkladá ministerstvu financií v elektronickej podobe ako súbor vo formáte XML na ním určenú e-mailovú adresu zverejnenú na jeho webovom sídle.</w:t>
      </w:r>
    </w:p>
    <w:p w:rsidR="00496F0F" w:rsidRPr="00801E8F" w:rsidRDefault="00496F0F" w:rsidP="00496F0F">
      <w:pPr>
        <w:spacing w:after="0" w:line="240" w:lineRule="auto"/>
        <w:ind w:left="720"/>
        <w:jc w:val="both"/>
        <w:rPr>
          <w:rFonts w:ascii="Times New Roman" w:eastAsia="Calibri" w:hAnsi="Times New Roman" w:cs="Times New Roman"/>
          <w:sz w:val="24"/>
          <w:szCs w:val="24"/>
        </w:rPr>
      </w:pPr>
    </w:p>
    <w:p w:rsidR="00496F0F" w:rsidRPr="00801E8F" w:rsidRDefault="00496F0F" w:rsidP="004C284A">
      <w:pPr>
        <w:spacing w:after="0" w:line="240" w:lineRule="auto"/>
        <w:ind w:firstLine="708"/>
        <w:jc w:val="both"/>
        <w:rPr>
          <w:rFonts w:ascii="Times New Roman" w:eastAsia="Calibri" w:hAnsi="Times New Roman" w:cs="Times New Roman"/>
          <w:sz w:val="24"/>
          <w:szCs w:val="24"/>
        </w:rPr>
      </w:pPr>
      <w:r w:rsidRPr="00801E8F">
        <w:rPr>
          <w:rFonts w:ascii="Times New Roman" w:eastAsia="Calibri" w:hAnsi="Times New Roman" w:cs="Times New Roman"/>
          <w:sz w:val="24"/>
          <w:szCs w:val="24"/>
        </w:rPr>
        <w:t>(5) Za správnosť údajov o novoposkytnutých úveroch na bývanie podľa odseku 1 zodpovedá veriteľ.</w:t>
      </w:r>
    </w:p>
    <w:p w:rsidR="00496F0F" w:rsidRPr="00801E8F" w:rsidRDefault="00496F0F" w:rsidP="00496F0F">
      <w:pPr>
        <w:spacing w:after="0" w:line="240" w:lineRule="auto"/>
        <w:jc w:val="both"/>
        <w:rPr>
          <w:rFonts w:ascii="Times New Roman" w:eastAsia="Times New Roman" w:hAnsi="Times New Roman" w:cs="Times New Roman"/>
          <w:sz w:val="24"/>
          <w:szCs w:val="24"/>
          <w:lang w:eastAsia="sk-SK"/>
        </w:rPr>
      </w:pPr>
    </w:p>
    <w:p w:rsidR="00496F0F" w:rsidRPr="00801E8F" w:rsidRDefault="00496F0F" w:rsidP="004C284A">
      <w:pPr>
        <w:spacing w:after="0" w:line="240" w:lineRule="auto"/>
        <w:ind w:firstLine="708"/>
        <w:jc w:val="both"/>
        <w:rPr>
          <w:rFonts w:ascii="Times New Roman" w:eastAsia="Calibri" w:hAnsi="Times New Roman" w:cs="Times New Roman"/>
          <w:sz w:val="24"/>
          <w:szCs w:val="24"/>
        </w:rPr>
      </w:pPr>
      <w:r w:rsidRPr="00801E8F">
        <w:rPr>
          <w:rFonts w:ascii="Times New Roman" w:eastAsia="Calibri" w:hAnsi="Times New Roman" w:cs="Times New Roman"/>
          <w:sz w:val="24"/>
          <w:szCs w:val="24"/>
        </w:rPr>
        <w:t>(6) Ministerstvo financií je na účely spracúvania údajov o novoposkytnutých úveroch na bývanie podľa odseku 1 oprávnené spracúvať osobné údaje v súlade s osobitnými predpismi</w:t>
      </w:r>
      <w:r w:rsidRPr="00801E8F">
        <w:rPr>
          <w:rFonts w:ascii="Times New Roman" w:eastAsia="Calibri" w:hAnsi="Times New Roman" w:cs="Times New Roman"/>
          <w:sz w:val="24"/>
          <w:szCs w:val="24"/>
          <w:vertAlign w:val="superscript"/>
        </w:rPr>
        <w:t>31</w:t>
      </w:r>
      <w:r w:rsidRPr="00801E8F">
        <w:rPr>
          <w:rFonts w:ascii="Times New Roman" w:eastAsia="Calibri" w:hAnsi="Times New Roman" w:cs="Times New Roman"/>
          <w:sz w:val="24"/>
          <w:szCs w:val="24"/>
        </w:rPr>
        <w:t xml:space="preserve">) o veriteľoch, ak je veriteľom fyzická osoba, a o zodpovedných osobách veriteľov, </w:t>
      </w:r>
      <w:r w:rsidRPr="00801E8F">
        <w:rPr>
          <w:rFonts w:ascii="Times New Roman" w:eastAsia="Calibri" w:hAnsi="Times New Roman" w:cs="Times New Roman"/>
          <w:sz w:val="24"/>
          <w:szCs w:val="24"/>
        </w:rPr>
        <w:lastRenderedPageBreak/>
        <w:t>ktoré predkladajú údaje o novoposkytnutých úveroch na bývanie podľa odseku 1, a to v rozsahu meno a priezvisko fyzickej osoby, telefónne číslo a e-mailová adresa; tým nie sú dotknuté ustanovenia osobitných predpisov.</w:t>
      </w:r>
      <w:r w:rsidRPr="00801E8F">
        <w:rPr>
          <w:rFonts w:ascii="Times New Roman" w:eastAsia="Calibri" w:hAnsi="Times New Roman" w:cs="Times New Roman"/>
          <w:sz w:val="24"/>
          <w:szCs w:val="24"/>
          <w:vertAlign w:val="superscript"/>
        </w:rPr>
        <w:t>53b</w:t>
      </w:r>
      <w:r w:rsidR="00BD3BCB">
        <w:rPr>
          <w:rFonts w:ascii="Times New Roman" w:eastAsia="Calibri" w:hAnsi="Times New Roman" w:cs="Times New Roman"/>
          <w:sz w:val="24"/>
          <w:szCs w:val="24"/>
        </w:rPr>
        <w:t>)</w:t>
      </w:r>
    </w:p>
    <w:p w:rsidR="00496F0F" w:rsidRPr="00801E8F" w:rsidRDefault="00496F0F" w:rsidP="00496F0F">
      <w:pPr>
        <w:spacing w:after="0" w:line="240" w:lineRule="auto"/>
        <w:ind w:left="720"/>
        <w:jc w:val="both"/>
        <w:rPr>
          <w:rFonts w:ascii="Times New Roman" w:eastAsia="Calibri" w:hAnsi="Times New Roman" w:cs="Times New Roman"/>
          <w:sz w:val="24"/>
          <w:szCs w:val="24"/>
        </w:rPr>
      </w:pPr>
    </w:p>
    <w:p w:rsidR="00496F0F" w:rsidRPr="00801E8F" w:rsidRDefault="00496F0F" w:rsidP="004C284A">
      <w:pPr>
        <w:spacing w:after="0" w:line="240" w:lineRule="auto"/>
        <w:ind w:firstLine="708"/>
        <w:jc w:val="both"/>
        <w:rPr>
          <w:rFonts w:ascii="Times New Roman" w:eastAsia="Calibri" w:hAnsi="Times New Roman" w:cs="Times New Roman"/>
          <w:sz w:val="24"/>
          <w:szCs w:val="24"/>
        </w:rPr>
      </w:pPr>
      <w:r w:rsidRPr="00801E8F">
        <w:rPr>
          <w:rFonts w:ascii="Times New Roman" w:eastAsia="Calibri" w:hAnsi="Times New Roman" w:cs="Times New Roman"/>
          <w:sz w:val="24"/>
          <w:szCs w:val="24"/>
        </w:rPr>
        <w:t>(7) Ministerstvo financií je oprávnené zverejniť informácie z údajov o novoposkytnutých úveroch na bývanie v rozsahu časti B prílohy č. 6.“.</w:t>
      </w:r>
    </w:p>
    <w:p w:rsidR="00496F0F" w:rsidRPr="00801E8F" w:rsidRDefault="00496F0F" w:rsidP="00496F0F">
      <w:pPr>
        <w:spacing w:after="0" w:line="240" w:lineRule="auto"/>
        <w:ind w:left="720"/>
        <w:jc w:val="both"/>
        <w:rPr>
          <w:rFonts w:ascii="Times New Roman" w:eastAsia="Calibri" w:hAnsi="Times New Roman" w:cs="Times New Roman"/>
          <w:sz w:val="24"/>
          <w:szCs w:val="24"/>
        </w:rPr>
      </w:pPr>
    </w:p>
    <w:p w:rsidR="00496F0F" w:rsidRPr="00801E8F" w:rsidRDefault="00496F0F" w:rsidP="004C284A">
      <w:pPr>
        <w:spacing w:after="0" w:line="240" w:lineRule="auto"/>
        <w:jc w:val="both"/>
        <w:rPr>
          <w:rFonts w:ascii="Times New Roman" w:eastAsia="Calibri" w:hAnsi="Times New Roman" w:cs="Times New Roman"/>
          <w:sz w:val="24"/>
          <w:szCs w:val="24"/>
        </w:rPr>
      </w:pPr>
      <w:r w:rsidRPr="00801E8F">
        <w:rPr>
          <w:rFonts w:ascii="Times New Roman" w:eastAsia="Calibri" w:hAnsi="Times New Roman" w:cs="Times New Roman"/>
          <w:sz w:val="24"/>
          <w:szCs w:val="24"/>
        </w:rPr>
        <w:t>Poznámka pod čiarou k odkazu 53b znie:</w:t>
      </w:r>
    </w:p>
    <w:p w:rsidR="00496F0F" w:rsidRPr="00801E8F" w:rsidRDefault="00496F0F" w:rsidP="004C284A">
      <w:pPr>
        <w:spacing w:after="0" w:line="240" w:lineRule="auto"/>
        <w:jc w:val="both"/>
        <w:rPr>
          <w:rFonts w:ascii="Times New Roman" w:eastAsia="Calibri" w:hAnsi="Times New Roman" w:cs="Times New Roman"/>
          <w:sz w:val="24"/>
          <w:szCs w:val="24"/>
        </w:rPr>
      </w:pPr>
      <w:r w:rsidRPr="00801E8F">
        <w:rPr>
          <w:rFonts w:ascii="Times New Roman" w:eastAsia="Calibri" w:hAnsi="Times New Roman" w:cs="Times New Roman"/>
          <w:sz w:val="24"/>
          <w:szCs w:val="24"/>
        </w:rPr>
        <w:t>„</w:t>
      </w:r>
      <w:r w:rsidRPr="00801E8F">
        <w:rPr>
          <w:rFonts w:ascii="Times New Roman" w:eastAsia="Calibri" w:hAnsi="Times New Roman" w:cs="Times New Roman"/>
          <w:sz w:val="24"/>
          <w:szCs w:val="24"/>
          <w:vertAlign w:val="superscript"/>
        </w:rPr>
        <w:t>53b</w:t>
      </w:r>
      <w:r w:rsidRPr="00801E8F">
        <w:rPr>
          <w:rFonts w:ascii="Times New Roman" w:eastAsia="Calibri" w:hAnsi="Times New Roman" w:cs="Times New Roman"/>
          <w:sz w:val="24"/>
          <w:szCs w:val="24"/>
        </w:rPr>
        <w:t>) Napríklad § 34b zákona Národnej rady Slovenskej republiky č. 566/1992 Zb. v znení neskorších predpisov.“.</w:t>
      </w:r>
    </w:p>
    <w:p w:rsidR="00496F0F" w:rsidRPr="00801E8F" w:rsidRDefault="00496F0F" w:rsidP="00496F0F">
      <w:pPr>
        <w:spacing w:after="0" w:line="240" w:lineRule="auto"/>
        <w:ind w:left="720"/>
        <w:jc w:val="both"/>
        <w:rPr>
          <w:rFonts w:ascii="Times New Roman" w:eastAsia="Calibri" w:hAnsi="Times New Roman" w:cs="Times New Roman"/>
          <w:sz w:val="24"/>
          <w:szCs w:val="24"/>
        </w:rPr>
      </w:pPr>
    </w:p>
    <w:p w:rsidR="00496F0F" w:rsidRPr="00801E8F" w:rsidRDefault="004C284A" w:rsidP="00496F0F">
      <w:p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6</w:t>
      </w:r>
      <w:r w:rsidR="00496F0F" w:rsidRPr="00801E8F">
        <w:rPr>
          <w:rFonts w:ascii="Times New Roman" w:eastAsia="Times New Roman" w:hAnsi="Times New Roman" w:cs="Times New Roman"/>
          <w:sz w:val="24"/>
          <w:szCs w:val="24"/>
          <w:lang w:eastAsia="sk-SK"/>
        </w:rPr>
        <w:t>. Za § 28d sa vkladá § 28e, ktorý vrátane nadpisu znie:</w:t>
      </w:r>
    </w:p>
    <w:p w:rsidR="00496F0F" w:rsidRPr="00801E8F" w:rsidRDefault="00496F0F" w:rsidP="00496F0F">
      <w:pPr>
        <w:spacing w:after="0" w:line="240" w:lineRule="auto"/>
        <w:jc w:val="both"/>
        <w:rPr>
          <w:rFonts w:ascii="Times New Roman" w:eastAsia="Times New Roman" w:hAnsi="Times New Roman" w:cs="Times New Roman"/>
          <w:b/>
          <w:sz w:val="24"/>
          <w:szCs w:val="24"/>
          <w:lang w:eastAsia="sk-SK"/>
        </w:rPr>
      </w:pPr>
    </w:p>
    <w:p w:rsidR="00496F0F" w:rsidRPr="00801E8F" w:rsidRDefault="00496F0F" w:rsidP="00496F0F">
      <w:pPr>
        <w:spacing w:after="0" w:line="240" w:lineRule="auto"/>
        <w:jc w:val="center"/>
        <w:rPr>
          <w:rFonts w:ascii="Times New Roman" w:eastAsia="Times New Roman" w:hAnsi="Times New Roman" w:cs="Times New Roman"/>
          <w:b/>
          <w:sz w:val="24"/>
          <w:szCs w:val="24"/>
          <w:lang w:eastAsia="sk-SK"/>
        </w:rPr>
      </w:pPr>
      <w:r w:rsidRPr="00801E8F">
        <w:rPr>
          <w:rFonts w:ascii="Times New Roman" w:eastAsia="Times New Roman" w:hAnsi="Times New Roman" w:cs="Times New Roman"/>
          <w:b/>
          <w:sz w:val="24"/>
          <w:szCs w:val="24"/>
          <w:lang w:eastAsia="sk-SK"/>
        </w:rPr>
        <w:t>„§ 28e</w:t>
      </w:r>
    </w:p>
    <w:p w:rsidR="00496F0F" w:rsidRPr="00801E8F" w:rsidRDefault="00496F0F" w:rsidP="00496F0F">
      <w:pPr>
        <w:spacing w:after="0" w:line="240" w:lineRule="auto"/>
        <w:jc w:val="center"/>
        <w:rPr>
          <w:rFonts w:ascii="Times New Roman" w:eastAsia="Times New Roman" w:hAnsi="Times New Roman" w:cs="Times New Roman"/>
          <w:b/>
          <w:sz w:val="24"/>
          <w:szCs w:val="24"/>
          <w:lang w:eastAsia="sk-SK"/>
        </w:rPr>
      </w:pPr>
      <w:r w:rsidRPr="00801E8F">
        <w:rPr>
          <w:rFonts w:ascii="Times New Roman" w:eastAsia="Times New Roman" w:hAnsi="Times New Roman" w:cs="Times New Roman"/>
          <w:b/>
          <w:bCs/>
          <w:sz w:val="24"/>
          <w:szCs w:val="24"/>
          <w:lang w:eastAsia="sk-SK"/>
        </w:rPr>
        <w:t>Prechodné ustanovenie k úpravám účinným od 1. júna 2024</w:t>
      </w:r>
    </w:p>
    <w:p w:rsidR="00496F0F" w:rsidRPr="00801E8F" w:rsidRDefault="00496F0F" w:rsidP="00496F0F">
      <w:pPr>
        <w:spacing w:after="0" w:line="240" w:lineRule="auto"/>
        <w:jc w:val="both"/>
        <w:rPr>
          <w:rFonts w:ascii="Times New Roman" w:eastAsia="Times New Roman" w:hAnsi="Times New Roman" w:cs="Times New Roman"/>
          <w:sz w:val="24"/>
          <w:szCs w:val="24"/>
          <w:lang w:eastAsia="sk-SK"/>
        </w:rPr>
      </w:pPr>
    </w:p>
    <w:p w:rsidR="00496F0F" w:rsidRPr="00801E8F" w:rsidRDefault="00496F0F" w:rsidP="004C284A">
      <w:p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Hlásenie podľa § 26c za druhý kalendárny štvrťrok 2024 sa predkladá len v rozsahu údajov o novoposkytnutých úveroch na bývanie za mesiac jún 2024.“.</w:t>
      </w:r>
    </w:p>
    <w:p w:rsidR="00496F0F" w:rsidRPr="00801E8F" w:rsidRDefault="00496F0F" w:rsidP="008034FE">
      <w:pPr>
        <w:spacing w:after="0" w:line="312" w:lineRule="auto"/>
        <w:jc w:val="both"/>
        <w:rPr>
          <w:rFonts w:ascii="Times New Roman" w:hAnsi="Times New Roman" w:cs="Times New Roman"/>
          <w:b/>
          <w:sz w:val="24"/>
          <w:szCs w:val="24"/>
        </w:rPr>
      </w:pPr>
    </w:p>
    <w:p w:rsidR="008034FE" w:rsidRPr="00801E8F" w:rsidRDefault="004C284A"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7</w:t>
      </w:r>
      <w:r w:rsidR="008034FE" w:rsidRPr="00801E8F">
        <w:rPr>
          <w:rFonts w:ascii="Times New Roman" w:hAnsi="Times New Roman" w:cs="Times New Roman"/>
          <w:sz w:val="24"/>
          <w:szCs w:val="24"/>
        </w:rPr>
        <w:t>. Príloha č. 3 sa dopĺňa druhým bodom, ktorý znie:</w:t>
      </w:r>
    </w:p>
    <w:p w:rsidR="008034FE" w:rsidRPr="00801E8F" w:rsidRDefault="008034FE" w:rsidP="004C284A">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„2. Smernica Európskeho parlamentu a Rady (EÚ) 2021/2167 z 24. novembra 2021 o správcoch úverov a nákupcoch úverov a o zmene smerníc 2008/48/ES a 2014/17/EÚ (Ú. v. EÚ L 438, 8. 12. 2021).“.</w:t>
      </w:r>
    </w:p>
    <w:p w:rsidR="008034FE" w:rsidRPr="00801E8F" w:rsidRDefault="008034FE" w:rsidP="004C284A">
      <w:pPr>
        <w:spacing w:after="0" w:line="312" w:lineRule="auto"/>
        <w:jc w:val="both"/>
        <w:rPr>
          <w:rFonts w:ascii="Times New Roman" w:hAnsi="Times New Roman" w:cs="Times New Roman"/>
          <w:b/>
          <w:sz w:val="24"/>
          <w:szCs w:val="24"/>
        </w:rPr>
      </w:pPr>
    </w:p>
    <w:p w:rsidR="004C284A" w:rsidRPr="00801E8F" w:rsidRDefault="004C284A" w:rsidP="004C284A">
      <w:p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8. Zákon sa dopĺňa prílohou č. 6, ktorá vrátane nadpisu znie:</w:t>
      </w:r>
    </w:p>
    <w:p w:rsidR="004C284A" w:rsidRPr="00801E8F" w:rsidRDefault="004C284A" w:rsidP="004C284A">
      <w:pPr>
        <w:spacing w:after="0" w:line="240" w:lineRule="auto"/>
        <w:ind w:left="720"/>
        <w:jc w:val="both"/>
        <w:rPr>
          <w:rFonts w:ascii="Times New Roman" w:eastAsia="Calibri" w:hAnsi="Times New Roman" w:cs="Times New Roman"/>
          <w:sz w:val="24"/>
          <w:szCs w:val="24"/>
        </w:rPr>
      </w:pPr>
    </w:p>
    <w:p w:rsidR="004C284A" w:rsidRPr="004C284A" w:rsidRDefault="004C284A" w:rsidP="004C284A">
      <w:pPr>
        <w:spacing w:after="0" w:line="240" w:lineRule="auto"/>
        <w:rPr>
          <w:rFonts w:ascii="Arial" w:eastAsia="Times New Roman" w:hAnsi="Arial" w:cs="Arial"/>
          <w:color w:val="181717"/>
          <w:sz w:val="20"/>
          <w:szCs w:val="24"/>
          <w:lang w:eastAsia="sk-SK"/>
        </w:rPr>
        <w:sectPr w:rsidR="004C284A" w:rsidRPr="004C284A" w:rsidSect="001637CD">
          <w:footerReference w:type="default" r:id="rId10"/>
          <w:pgSz w:w="11906" w:h="16838"/>
          <w:pgMar w:top="709" w:right="1415" w:bottom="709" w:left="1419" w:header="708" w:footer="708" w:gutter="0"/>
          <w:cols w:space="708"/>
        </w:sectPr>
      </w:pPr>
    </w:p>
    <w:p w:rsidR="004C284A" w:rsidRPr="004C284A" w:rsidRDefault="004C284A" w:rsidP="004C284A">
      <w:pPr>
        <w:spacing w:after="0" w:line="240" w:lineRule="auto"/>
        <w:ind w:left="10065"/>
        <w:contextualSpacing/>
        <w:rPr>
          <w:rFonts w:ascii="Times New Roman" w:eastAsia="Calibri" w:hAnsi="Times New Roman" w:cs="Times New Roman"/>
          <w:b/>
          <w:sz w:val="24"/>
          <w:szCs w:val="24"/>
        </w:rPr>
      </w:pPr>
      <w:r w:rsidRPr="004C284A">
        <w:rPr>
          <w:rFonts w:ascii="Times New Roman" w:eastAsia="Calibri" w:hAnsi="Times New Roman" w:cs="Times New Roman"/>
          <w:b/>
          <w:sz w:val="24"/>
          <w:szCs w:val="24"/>
        </w:rPr>
        <w:lastRenderedPageBreak/>
        <w:t>„Príloha č. 6 k zákonu č. 90/2016 Z. z.</w:t>
      </w:r>
    </w:p>
    <w:p w:rsidR="004C284A" w:rsidRPr="004C284A" w:rsidRDefault="004C284A" w:rsidP="004C284A">
      <w:pPr>
        <w:spacing w:after="0" w:line="240" w:lineRule="auto"/>
        <w:ind w:left="5578"/>
        <w:rPr>
          <w:rFonts w:ascii="Arial" w:eastAsia="Times New Roman" w:hAnsi="Arial" w:cs="Arial"/>
          <w:color w:val="181717"/>
          <w:sz w:val="20"/>
          <w:szCs w:val="24"/>
          <w:lang w:eastAsia="sk-SK"/>
        </w:rPr>
      </w:pPr>
    </w:p>
    <w:p w:rsidR="004C284A" w:rsidRPr="004C284A" w:rsidRDefault="004C284A" w:rsidP="004C284A">
      <w:pPr>
        <w:spacing w:after="0" w:line="240" w:lineRule="auto"/>
        <w:ind w:left="5578"/>
        <w:rPr>
          <w:rFonts w:ascii="Arial" w:eastAsia="Times New Roman" w:hAnsi="Arial" w:cs="Arial"/>
          <w:color w:val="181717"/>
          <w:sz w:val="20"/>
          <w:szCs w:val="24"/>
          <w:lang w:eastAsia="sk-SK"/>
        </w:rPr>
      </w:pPr>
      <w:r w:rsidRPr="004C284A">
        <w:rPr>
          <w:rFonts w:ascii="Arial" w:eastAsia="Times New Roman" w:hAnsi="Arial" w:cs="Arial"/>
          <w:color w:val="181717"/>
          <w:sz w:val="20"/>
          <w:szCs w:val="24"/>
          <w:lang w:eastAsia="sk-SK"/>
        </w:rPr>
        <w:t>VZOR</w:t>
      </w:r>
    </w:p>
    <w:p w:rsidR="004C284A" w:rsidRPr="004C284A" w:rsidRDefault="004C284A" w:rsidP="004C284A">
      <w:pPr>
        <w:keepNext/>
        <w:keepLines/>
        <w:spacing w:after="0" w:line="240" w:lineRule="auto"/>
        <w:ind w:left="3251"/>
        <w:outlineLvl w:val="0"/>
        <w:rPr>
          <w:rFonts w:ascii="Arial" w:eastAsia="Times New Roman" w:hAnsi="Arial" w:cs="Arial"/>
          <w:b/>
          <w:color w:val="181717"/>
          <w:sz w:val="23"/>
          <w:szCs w:val="24"/>
          <w:lang w:eastAsia="sk-SK"/>
        </w:rPr>
      </w:pPr>
      <w:r w:rsidRPr="004C284A">
        <w:rPr>
          <w:rFonts w:ascii="Arial" w:eastAsia="Times New Roman" w:hAnsi="Arial" w:cs="Arial"/>
          <w:b/>
          <w:color w:val="181717"/>
          <w:sz w:val="23"/>
          <w:szCs w:val="24"/>
          <w:lang w:eastAsia="sk-SK"/>
        </w:rPr>
        <w:t>Hlásenie o novoposkytnutých úveroch na bývanie</w:t>
      </w:r>
    </w:p>
    <w:p w:rsidR="004C284A" w:rsidRPr="004C284A" w:rsidRDefault="004C284A" w:rsidP="004C284A">
      <w:pPr>
        <w:keepNext/>
        <w:keepLines/>
        <w:spacing w:after="0" w:line="240" w:lineRule="auto"/>
        <w:outlineLvl w:val="0"/>
        <w:rPr>
          <w:rFonts w:ascii="Arial" w:eastAsia="Times New Roman" w:hAnsi="Arial" w:cs="Arial"/>
          <w:b/>
          <w:color w:val="181717"/>
          <w:sz w:val="23"/>
          <w:szCs w:val="24"/>
          <w:lang w:eastAsia="sk-SK"/>
        </w:rPr>
      </w:pPr>
    </w:p>
    <w:p w:rsidR="004C284A" w:rsidRPr="004C284A" w:rsidRDefault="004C284A" w:rsidP="004C284A">
      <w:pPr>
        <w:keepNext/>
        <w:keepLines/>
        <w:spacing w:after="0" w:line="240" w:lineRule="auto"/>
        <w:outlineLvl w:val="0"/>
        <w:rPr>
          <w:rFonts w:ascii="Arial" w:eastAsia="Times New Roman" w:hAnsi="Arial" w:cs="Arial"/>
          <w:b/>
          <w:color w:val="181717"/>
          <w:sz w:val="23"/>
          <w:szCs w:val="24"/>
          <w:lang w:eastAsia="sk-SK"/>
        </w:rPr>
      </w:pPr>
      <w:r w:rsidRPr="004C284A">
        <w:rPr>
          <w:rFonts w:ascii="Arial" w:eastAsia="Times New Roman" w:hAnsi="Arial" w:cs="Arial"/>
          <w:b/>
          <w:color w:val="181717"/>
          <w:sz w:val="23"/>
          <w:szCs w:val="24"/>
          <w:lang w:eastAsia="sk-SK"/>
        </w:rPr>
        <w:t xml:space="preserve">A. Údaje o veriteľovi </w:t>
      </w:r>
      <w:r w:rsidRPr="004C284A">
        <w:rPr>
          <w:rFonts w:ascii="Arial" w:eastAsia="Times New Roman" w:hAnsi="Arial" w:cs="Arial"/>
          <w:b/>
          <w:color w:val="181717"/>
          <w:sz w:val="23"/>
          <w:szCs w:val="24"/>
          <w:lang w:eastAsia="sk-SK"/>
        </w:rPr>
        <w:tab/>
      </w:r>
      <w:r w:rsidRPr="004C284A">
        <w:rPr>
          <w:rFonts w:ascii="Arial" w:eastAsia="Times New Roman" w:hAnsi="Arial" w:cs="Arial"/>
          <w:color w:val="181717"/>
          <w:sz w:val="20"/>
          <w:szCs w:val="24"/>
          <w:lang w:eastAsia="sk-SK"/>
        </w:rPr>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p>
    <w:tbl>
      <w:tblPr>
        <w:tblW w:w="16220" w:type="dxa"/>
        <w:tblInd w:w="-68" w:type="dxa"/>
        <w:tblCellMar>
          <w:top w:w="8" w:type="dxa"/>
          <w:left w:w="68" w:type="dxa"/>
          <w:bottom w:w="4" w:type="dxa"/>
          <w:right w:w="69" w:type="dxa"/>
        </w:tblCellMar>
        <w:tblLook w:val="04A0" w:firstRow="1" w:lastRow="0" w:firstColumn="1" w:lastColumn="0" w:noHBand="0" w:noVBand="1"/>
      </w:tblPr>
      <w:tblGrid>
        <w:gridCol w:w="3061"/>
        <w:gridCol w:w="3707"/>
        <w:gridCol w:w="3384"/>
        <w:gridCol w:w="1562"/>
        <w:gridCol w:w="157"/>
        <w:gridCol w:w="4349"/>
      </w:tblGrid>
      <w:tr w:rsidR="005204BF" w:rsidRPr="004C284A" w:rsidTr="002A1EF5">
        <w:trPr>
          <w:gridAfter w:val="2"/>
          <w:wAfter w:w="4506" w:type="dxa"/>
          <w:trHeight w:val="285"/>
        </w:trPr>
        <w:tc>
          <w:tcPr>
            <w:tcW w:w="3061" w:type="dxa"/>
            <w:tcBorders>
              <w:top w:val="single" w:sz="8" w:space="0" w:color="181717"/>
              <w:left w:val="single" w:sz="6" w:space="0" w:color="181717"/>
              <w:bottom w:val="single" w:sz="4" w:space="0" w:color="181717"/>
              <w:right w:val="single" w:sz="6" w:space="0" w:color="181717"/>
            </w:tcBorders>
            <w:shd w:val="clear" w:color="auto" w:fill="auto"/>
          </w:tcPr>
          <w:p w:rsidR="005204BF" w:rsidRPr="004C284A" w:rsidRDefault="005204BF" w:rsidP="004C284A">
            <w:pPr>
              <w:spacing w:after="0" w:line="240" w:lineRule="auto"/>
              <w:rPr>
                <w:rFonts w:ascii="Arial" w:eastAsia="Times New Roman" w:hAnsi="Arial" w:cs="Arial"/>
                <w:color w:val="181717"/>
                <w:sz w:val="20"/>
                <w:lang w:eastAsia="sk-SK"/>
              </w:rPr>
            </w:pPr>
            <w:r w:rsidRPr="004C284A">
              <w:rPr>
                <w:rFonts w:ascii="Arial" w:eastAsia="Times New Roman" w:hAnsi="Arial" w:cs="Arial"/>
                <w:b/>
                <w:color w:val="181717"/>
                <w:sz w:val="20"/>
                <w:lang w:eastAsia="sk-SK"/>
              </w:rPr>
              <w:t xml:space="preserve">Veriteľ – právnická osoba  </w:t>
            </w:r>
          </w:p>
        </w:tc>
        <w:tc>
          <w:tcPr>
            <w:tcW w:w="3707" w:type="dxa"/>
            <w:tcBorders>
              <w:top w:val="single" w:sz="8" w:space="0" w:color="181717"/>
              <w:left w:val="single" w:sz="6" w:space="0" w:color="181717"/>
              <w:bottom w:val="single" w:sz="4" w:space="0" w:color="181717"/>
              <w:right w:val="single" w:sz="6" w:space="0" w:color="181717"/>
            </w:tcBorders>
            <w:shd w:val="clear" w:color="auto" w:fill="auto"/>
          </w:tcPr>
          <w:p w:rsidR="005204BF" w:rsidRPr="004C284A" w:rsidRDefault="005204BF" w:rsidP="004C284A">
            <w:pPr>
              <w:spacing w:after="0" w:line="240" w:lineRule="auto"/>
              <w:ind w:left="46"/>
              <w:jc w:val="center"/>
              <w:rPr>
                <w:rFonts w:ascii="Arial" w:eastAsia="Times New Roman" w:hAnsi="Arial" w:cs="Arial"/>
                <w:color w:val="181717"/>
                <w:sz w:val="20"/>
                <w:lang w:eastAsia="sk-SK"/>
              </w:rPr>
            </w:pPr>
            <w:r w:rsidRPr="004C284A">
              <w:rPr>
                <w:rFonts w:ascii="Arial" w:eastAsia="Times New Roman" w:hAnsi="Arial" w:cs="Arial"/>
                <w:color w:val="181717"/>
                <w:sz w:val="20"/>
                <w:lang w:eastAsia="sk-SK"/>
              </w:rPr>
              <w:t xml:space="preserve">  </w:t>
            </w:r>
          </w:p>
        </w:tc>
        <w:tc>
          <w:tcPr>
            <w:tcW w:w="3384" w:type="dxa"/>
            <w:vMerge w:val="restart"/>
            <w:tcBorders>
              <w:top w:val="nil"/>
              <w:left w:val="single" w:sz="6" w:space="0" w:color="181717"/>
              <w:bottom w:val="single" w:sz="4" w:space="0" w:color="FFFEFD"/>
              <w:right w:val="nil"/>
            </w:tcBorders>
            <w:shd w:val="clear" w:color="auto" w:fill="auto"/>
          </w:tcPr>
          <w:p w:rsidR="005204BF" w:rsidRPr="004C284A" w:rsidRDefault="005204BF" w:rsidP="004C284A">
            <w:pPr>
              <w:tabs>
                <w:tab w:val="center" w:pos="897"/>
                <w:tab w:val="right" w:pos="3448"/>
              </w:tabs>
              <w:spacing w:after="24" w:line="240" w:lineRule="auto"/>
              <w:rPr>
                <w:rFonts w:ascii="Arial" w:eastAsia="Times New Roman" w:hAnsi="Arial" w:cs="Arial"/>
                <w:color w:val="181717"/>
                <w:sz w:val="20"/>
                <w:lang w:eastAsia="sk-SK"/>
              </w:rPr>
            </w:pPr>
            <w:r w:rsidRPr="004C284A">
              <w:rPr>
                <w:rFonts w:ascii="Arial" w:eastAsia="Times New Roman" w:hAnsi="Arial" w:cs="Arial"/>
                <w:color w:val="181717"/>
                <w:sz w:val="20"/>
                <w:lang w:eastAsia="sk-SK"/>
              </w:rPr>
              <w:t xml:space="preserve">  </w:t>
            </w:r>
            <w:r w:rsidRPr="004C284A">
              <w:rPr>
                <w:rFonts w:ascii="Arial" w:eastAsia="Times New Roman" w:hAnsi="Arial" w:cs="Arial"/>
                <w:color w:val="181717"/>
                <w:sz w:val="20"/>
                <w:lang w:eastAsia="sk-SK"/>
              </w:rPr>
              <w:tab/>
              <w:t xml:space="preserve">  </w:t>
            </w:r>
            <w:r w:rsidRPr="004C284A">
              <w:rPr>
                <w:rFonts w:ascii="Arial" w:eastAsia="Times New Roman" w:hAnsi="Arial" w:cs="Arial"/>
                <w:color w:val="181717"/>
                <w:sz w:val="20"/>
                <w:lang w:eastAsia="sk-SK"/>
              </w:rPr>
              <w:tab/>
            </w:r>
            <w:r w:rsidRPr="004C284A">
              <w:rPr>
                <w:rFonts w:ascii="Arial" w:eastAsia="Times New Roman" w:hAnsi="Arial" w:cs="Arial"/>
                <w:b/>
                <w:color w:val="181717"/>
                <w:sz w:val="20"/>
                <w:lang w:eastAsia="sk-SK"/>
              </w:rPr>
              <w:t>Stav ku dňu:</w:t>
            </w:r>
          </w:p>
          <w:p w:rsidR="005204BF" w:rsidRPr="004C284A" w:rsidRDefault="005204BF" w:rsidP="004C284A">
            <w:pPr>
              <w:spacing w:after="0" w:line="240" w:lineRule="auto"/>
              <w:ind w:left="1"/>
              <w:rPr>
                <w:rFonts w:ascii="Arial" w:eastAsia="Times New Roman" w:hAnsi="Arial" w:cs="Arial"/>
                <w:color w:val="181717"/>
                <w:sz w:val="20"/>
                <w:lang w:eastAsia="sk-SK"/>
              </w:rPr>
            </w:pPr>
            <w:r w:rsidRPr="004C284A">
              <w:rPr>
                <w:rFonts w:ascii="Arial" w:eastAsia="Times New Roman" w:hAnsi="Arial" w:cs="Arial"/>
                <w:color w:val="181717"/>
                <w:sz w:val="20"/>
                <w:lang w:eastAsia="sk-SK"/>
              </w:rPr>
              <w:t xml:space="preserve">  </w:t>
            </w:r>
            <w:r w:rsidRPr="004C284A">
              <w:rPr>
                <w:rFonts w:ascii="Arial" w:eastAsia="Times New Roman" w:hAnsi="Arial" w:cs="Arial"/>
                <w:color w:val="181717"/>
                <w:sz w:val="20"/>
                <w:lang w:eastAsia="sk-SK"/>
              </w:rPr>
              <w:tab/>
              <w:t xml:space="preserve">  </w:t>
            </w:r>
            <w:r w:rsidRPr="004C284A">
              <w:rPr>
                <w:rFonts w:ascii="Arial" w:eastAsia="Times New Roman" w:hAnsi="Arial" w:cs="Arial"/>
                <w:color w:val="181717"/>
                <w:sz w:val="20"/>
                <w:lang w:eastAsia="sk-SK"/>
              </w:rPr>
              <w:tab/>
              <w:t xml:space="preserve">  </w:t>
            </w:r>
            <w:r w:rsidRPr="004C284A">
              <w:rPr>
                <w:rFonts w:ascii="Arial" w:eastAsia="Times New Roman" w:hAnsi="Arial" w:cs="Arial"/>
                <w:color w:val="181717"/>
                <w:sz w:val="20"/>
                <w:lang w:eastAsia="sk-SK"/>
              </w:rPr>
              <w:tab/>
              <w:t xml:space="preserve">  </w:t>
            </w:r>
          </w:p>
        </w:tc>
        <w:tc>
          <w:tcPr>
            <w:tcW w:w="1562" w:type="dxa"/>
            <w:tcBorders>
              <w:top w:val="single" w:sz="6" w:space="0" w:color="181717"/>
              <w:left w:val="single" w:sz="6" w:space="0" w:color="181717"/>
              <w:bottom w:val="single" w:sz="6" w:space="0" w:color="181717"/>
              <w:right w:val="single" w:sz="6" w:space="0" w:color="181717"/>
            </w:tcBorders>
            <w:shd w:val="clear" w:color="auto" w:fill="auto"/>
          </w:tcPr>
          <w:p w:rsidR="005204BF" w:rsidRPr="004C284A" w:rsidRDefault="005204BF" w:rsidP="004C284A">
            <w:pPr>
              <w:spacing w:after="0" w:line="240" w:lineRule="auto"/>
              <w:ind w:left="46"/>
              <w:jc w:val="center"/>
              <w:rPr>
                <w:rFonts w:ascii="Arial" w:eastAsia="Times New Roman" w:hAnsi="Arial" w:cs="Arial"/>
                <w:b/>
                <w:color w:val="181717"/>
                <w:sz w:val="20"/>
                <w:lang w:eastAsia="sk-SK"/>
              </w:rPr>
            </w:pPr>
          </w:p>
        </w:tc>
      </w:tr>
      <w:tr w:rsidR="005204BF" w:rsidRPr="004C284A" w:rsidTr="002A1EF5">
        <w:trPr>
          <w:gridAfter w:val="1"/>
          <w:wAfter w:w="4349" w:type="dxa"/>
          <w:trHeight w:val="266"/>
        </w:trPr>
        <w:tc>
          <w:tcPr>
            <w:tcW w:w="3061" w:type="dxa"/>
            <w:tcBorders>
              <w:top w:val="single" w:sz="4" w:space="0" w:color="181717"/>
              <w:left w:val="single" w:sz="6" w:space="0" w:color="181717"/>
              <w:bottom w:val="single" w:sz="4" w:space="0" w:color="181717"/>
              <w:right w:val="single" w:sz="6" w:space="0" w:color="181717"/>
            </w:tcBorders>
            <w:shd w:val="clear" w:color="auto" w:fill="auto"/>
          </w:tcPr>
          <w:p w:rsidR="005204BF" w:rsidRPr="004C284A" w:rsidRDefault="005204BF" w:rsidP="004C284A">
            <w:pPr>
              <w:spacing w:after="0" w:line="240" w:lineRule="auto"/>
              <w:rPr>
                <w:rFonts w:ascii="Arial" w:eastAsia="Times New Roman" w:hAnsi="Arial" w:cs="Arial"/>
                <w:color w:val="181717"/>
                <w:sz w:val="20"/>
                <w:lang w:eastAsia="sk-SK"/>
              </w:rPr>
            </w:pPr>
            <w:r w:rsidRPr="004C284A">
              <w:rPr>
                <w:rFonts w:ascii="Arial" w:eastAsia="Times New Roman" w:hAnsi="Arial" w:cs="Arial"/>
                <w:color w:val="181717"/>
                <w:sz w:val="20"/>
                <w:lang w:eastAsia="sk-SK"/>
              </w:rPr>
              <w:t xml:space="preserve">               Obchodné meno </w:t>
            </w:r>
          </w:p>
        </w:tc>
        <w:tc>
          <w:tcPr>
            <w:tcW w:w="3707" w:type="dxa"/>
            <w:tcBorders>
              <w:top w:val="single" w:sz="4" w:space="0" w:color="181717"/>
              <w:left w:val="single" w:sz="6" w:space="0" w:color="181717"/>
              <w:bottom w:val="single" w:sz="4" w:space="0" w:color="181717"/>
              <w:right w:val="single" w:sz="6" w:space="0" w:color="181717"/>
            </w:tcBorders>
            <w:shd w:val="clear" w:color="auto" w:fill="auto"/>
          </w:tcPr>
          <w:p w:rsidR="005204BF" w:rsidRPr="004C284A" w:rsidRDefault="005204BF" w:rsidP="004C284A">
            <w:pPr>
              <w:spacing w:after="0" w:line="240" w:lineRule="auto"/>
              <w:ind w:left="46"/>
              <w:jc w:val="center"/>
              <w:rPr>
                <w:rFonts w:ascii="Arial" w:eastAsia="Times New Roman" w:hAnsi="Arial" w:cs="Arial"/>
                <w:color w:val="181717"/>
                <w:sz w:val="20"/>
                <w:lang w:eastAsia="sk-SK"/>
              </w:rPr>
            </w:pPr>
            <w:r w:rsidRPr="004C284A">
              <w:rPr>
                <w:rFonts w:ascii="Arial" w:eastAsia="Times New Roman" w:hAnsi="Arial" w:cs="Arial"/>
                <w:color w:val="181717"/>
                <w:sz w:val="20"/>
                <w:lang w:eastAsia="sk-SK"/>
              </w:rPr>
              <w:t xml:space="preserve">  </w:t>
            </w:r>
          </w:p>
        </w:tc>
        <w:tc>
          <w:tcPr>
            <w:tcW w:w="3384" w:type="dxa"/>
            <w:vMerge/>
            <w:tcBorders>
              <w:top w:val="nil"/>
              <w:left w:val="single" w:sz="6" w:space="0" w:color="181717"/>
              <w:bottom w:val="single" w:sz="4" w:space="0" w:color="FFFEFD"/>
              <w:right w:val="nil"/>
            </w:tcBorders>
            <w:shd w:val="clear" w:color="auto" w:fill="auto"/>
          </w:tcPr>
          <w:p w:rsidR="005204BF" w:rsidRPr="004C284A" w:rsidRDefault="005204BF" w:rsidP="004C284A">
            <w:pPr>
              <w:spacing w:line="240" w:lineRule="auto"/>
              <w:rPr>
                <w:rFonts w:ascii="Arial" w:eastAsia="Times New Roman" w:hAnsi="Arial" w:cs="Arial"/>
                <w:color w:val="181717"/>
                <w:sz w:val="20"/>
                <w:lang w:eastAsia="sk-SK"/>
              </w:rPr>
            </w:pPr>
          </w:p>
        </w:tc>
        <w:tc>
          <w:tcPr>
            <w:tcW w:w="1562" w:type="dxa"/>
            <w:tcBorders>
              <w:top w:val="single" w:sz="6" w:space="0" w:color="181717"/>
              <w:left w:val="nil"/>
              <w:bottom w:val="single" w:sz="4" w:space="0" w:color="FFFEFD"/>
              <w:right w:val="nil"/>
            </w:tcBorders>
            <w:shd w:val="clear" w:color="auto" w:fill="auto"/>
          </w:tcPr>
          <w:p w:rsidR="005204BF" w:rsidRPr="004C284A" w:rsidRDefault="005204BF" w:rsidP="004C284A">
            <w:pPr>
              <w:spacing w:after="0" w:line="240" w:lineRule="auto"/>
              <w:rPr>
                <w:rFonts w:ascii="Arial" w:eastAsia="Times New Roman" w:hAnsi="Arial" w:cs="Arial"/>
                <w:color w:val="181717"/>
                <w:sz w:val="20"/>
                <w:lang w:eastAsia="sk-SK"/>
              </w:rPr>
            </w:pPr>
          </w:p>
        </w:tc>
        <w:tc>
          <w:tcPr>
            <w:tcW w:w="157" w:type="dxa"/>
            <w:tcBorders>
              <w:top w:val="nil"/>
              <w:left w:val="nil"/>
              <w:bottom w:val="single" w:sz="4" w:space="0" w:color="FFFEFD"/>
              <w:right w:val="nil"/>
            </w:tcBorders>
            <w:shd w:val="clear" w:color="auto" w:fill="auto"/>
          </w:tcPr>
          <w:p w:rsidR="005204BF" w:rsidRPr="004C284A" w:rsidRDefault="005204BF" w:rsidP="004C284A">
            <w:pPr>
              <w:spacing w:line="240" w:lineRule="auto"/>
              <w:rPr>
                <w:rFonts w:ascii="Arial" w:eastAsia="Times New Roman" w:hAnsi="Arial" w:cs="Arial"/>
                <w:color w:val="181717"/>
                <w:sz w:val="20"/>
                <w:lang w:eastAsia="sk-SK"/>
              </w:rPr>
            </w:pPr>
          </w:p>
        </w:tc>
      </w:tr>
      <w:tr w:rsidR="005204BF" w:rsidRPr="004C284A" w:rsidTr="002A1EF5">
        <w:trPr>
          <w:trHeight w:val="210"/>
        </w:trPr>
        <w:tc>
          <w:tcPr>
            <w:tcW w:w="3061" w:type="dxa"/>
            <w:tcBorders>
              <w:top w:val="single" w:sz="4" w:space="0" w:color="181717"/>
              <w:left w:val="single" w:sz="6" w:space="0" w:color="181717"/>
              <w:bottom w:val="single" w:sz="8" w:space="0" w:color="181717"/>
              <w:right w:val="single" w:sz="6" w:space="0" w:color="181717"/>
            </w:tcBorders>
            <w:shd w:val="clear" w:color="auto" w:fill="auto"/>
          </w:tcPr>
          <w:p w:rsidR="005204BF" w:rsidRPr="004C284A" w:rsidRDefault="005204BF" w:rsidP="004C284A">
            <w:pPr>
              <w:spacing w:after="0" w:line="240" w:lineRule="auto"/>
              <w:rPr>
                <w:rFonts w:ascii="Arial" w:eastAsia="Times New Roman" w:hAnsi="Arial" w:cs="Arial"/>
                <w:color w:val="181717"/>
                <w:sz w:val="20"/>
                <w:lang w:eastAsia="sk-SK"/>
              </w:rPr>
            </w:pPr>
            <w:r w:rsidRPr="004C284A">
              <w:rPr>
                <w:rFonts w:ascii="Arial" w:eastAsia="Times New Roman" w:hAnsi="Arial" w:cs="Arial"/>
                <w:color w:val="181717"/>
                <w:sz w:val="20"/>
                <w:lang w:eastAsia="sk-SK"/>
              </w:rPr>
              <w:t xml:space="preserve">               Identifikačné číslo </w:t>
            </w:r>
          </w:p>
        </w:tc>
        <w:tc>
          <w:tcPr>
            <w:tcW w:w="3707" w:type="dxa"/>
            <w:tcBorders>
              <w:top w:val="single" w:sz="4" w:space="0" w:color="181717"/>
              <w:left w:val="single" w:sz="6" w:space="0" w:color="181717"/>
              <w:bottom w:val="single" w:sz="8" w:space="0" w:color="181717"/>
              <w:right w:val="single" w:sz="6" w:space="0" w:color="181717"/>
            </w:tcBorders>
            <w:shd w:val="clear" w:color="auto" w:fill="auto"/>
          </w:tcPr>
          <w:p w:rsidR="005204BF" w:rsidRPr="004C284A" w:rsidRDefault="005204BF" w:rsidP="004C284A">
            <w:pPr>
              <w:spacing w:after="0" w:line="240" w:lineRule="auto"/>
              <w:ind w:left="46"/>
              <w:jc w:val="center"/>
              <w:rPr>
                <w:rFonts w:ascii="Arial" w:eastAsia="Times New Roman" w:hAnsi="Arial" w:cs="Arial"/>
                <w:color w:val="181717"/>
                <w:sz w:val="20"/>
                <w:lang w:eastAsia="sk-SK"/>
              </w:rPr>
            </w:pPr>
            <w:r w:rsidRPr="004C284A">
              <w:rPr>
                <w:rFonts w:ascii="Arial" w:eastAsia="Times New Roman" w:hAnsi="Arial" w:cs="Arial"/>
                <w:color w:val="181717"/>
                <w:sz w:val="20"/>
                <w:lang w:eastAsia="sk-SK"/>
              </w:rPr>
              <w:t xml:space="preserve">  </w:t>
            </w:r>
          </w:p>
        </w:tc>
        <w:tc>
          <w:tcPr>
            <w:tcW w:w="9452" w:type="dxa"/>
            <w:gridSpan w:val="4"/>
            <w:tcBorders>
              <w:top w:val="single" w:sz="4" w:space="0" w:color="FFFEFD"/>
              <w:left w:val="single" w:sz="6" w:space="0" w:color="181717"/>
              <w:bottom w:val="single" w:sz="4" w:space="0" w:color="FFFEFD"/>
              <w:right w:val="single" w:sz="6" w:space="0" w:color="181717"/>
            </w:tcBorders>
            <w:shd w:val="clear" w:color="auto" w:fill="auto"/>
          </w:tcPr>
          <w:p w:rsidR="005204BF" w:rsidRPr="004C284A" w:rsidRDefault="005204BF" w:rsidP="005204BF">
            <w:pPr>
              <w:tabs>
                <w:tab w:val="left" w:pos="1565"/>
              </w:tabs>
              <w:spacing w:after="25" w:line="240" w:lineRule="auto"/>
              <w:ind w:left="1"/>
              <w:rPr>
                <w:rFonts w:ascii="Arial" w:eastAsia="Times New Roman" w:hAnsi="Arial" w:cs="Arial"/>
                <w:color w:val="181717"/>
                <w:sz w:val="20"/>
                <w:lang w:eastAsia="sk-SK"/>
              </w:rPr>
            </w:pPr>
          </w:p>
        </w:tc>
      </w:tr>
      <w:tr w:rsidR="005204BF" w:rsidRPr="004C284A" w:rsidTr="002A1EF5">
        <w:trPr>
          <w:trHeight w:val="210"/>
        </w:trPr>
        <w:tc>
          <w:tcPr>
            <w:tcW w:w="3061" w:type="dxa"/>
            <w:tcBorders>
              <w:top w:val="single" w:sz="8" w:space="0" w:color="181717"/>
              <w:left w:val="single" w:sz="6" w:space="0" w:color="181717"/>
              <w:bottom w:val="single" w:sz="4" w:space="0" w:color="181717"/>
              <w:right w:val="single" w:sz="6" w:space="0" w:color="181717"/>
            </w:tcBorders>
            <w:shd w:val="clear" w:color="auto" w:fill="auto"/>
          </w:tcPr>
          <w:p w:rsidR="005204BF" w:rsidRPr="004C284A" w:rsidRDefault="005204BF" w:rsidP="004C284A">
            <w:pPr>
              <w:spacing w:after="0" w:line="240" w:lineRule="auto"/>
              <w:rPr>
                <w:rFonts w:ascii="Arial" w:eastAsia="Times New Roman" w:hAnsi="Arial" w:cs="Arial"/>
                <w:color w:val="181717"/>
                <w:sz w:val="20"/>
                <w:lang w:eastAsia="sk-SK"/>
              </w:rPr>
            </w:pPr>
            <w:r w:rsidRPr="004C284A">
              <w:rPr>
                <w:rFonts w:ascii="Arial" w:eastAsia="Times New Roman" w:hAnsi="Arial" w:cs="Arial"/>
                <w:b/>
                <w:color w:val="181717"/>
                <w:sz w:val="20"/>
                <w:lang w:eastAsia="sk-SK"/>
              </w:rPr>
              <w:t xml:space="preserve">Veriteľ – fyzická osoba </w:t>
            </w:r>
          </w:p>
        </w:tc>
        <w:tc>
          <w:tcPr>
            <w:tcW w:w="3707" w:type="dxa"/>
            <w:tcBorders>
              <w:top w:val="single" w:sz="8" w:space="0" w:color="181717"/>
              <w:left w:val="single" w:sz="6" w:space="0" w:color="181717"/>
              <w:bottom w:val="single" w:sz="4" w:space="0" w:color="181717"/>
              <w:right w:val="single" w:sz="6" w:space="0" w:color="181717"/>
            </w:tcBorders>
            <w:shd w:val="clear" w:color="auto" w:fill="auto"/>
          </w:tcPr>
          <w:p w:rsidR="005204BF" w:rsidRPr="004C284A" w:rsidRDefault="005204BF" w:rsidP="004C284A">
            <w:pPr>
              <w:spacing w:after="0" w:line="240" w:lineRule="auto"/>
              <w:ind w:left="46"/>
              <w:jc w:val="center"/>
              <w:rPr>
                <w:rFonts w:ascii="Arial" w:eastAsia="Times New Roman" w:hAnsi="Arial" w:cs="Arial"/>
                <w:color w:val="181717"/>
                <w:sz w:val="20"/>
                <w:lang w:eastAsia="sk-SK"/>
              </w:rPr>
            </w:pPr>
            <w:r w:rsidRPr="004C284A">
              <w:rPr>
                <w:rFonts w:ascii="Arial" w:eastAsia="Times New Roman" w:hAnsi="Arial" w:cs="Arial"/>
                <w:color w:val="181717"/>
                <w:sz w:val="20"/>
                <w:lang w:eastAsia="sk-SK"/>
              </w:rPr>
              <w:t xml:space="preserve">  </w:t>
            </w:r>
          </w:p>
        </w:tc>
        <w:tc>
          <w:tcPr>
            <w:tcW w:w="9452" w:type="dxa"/>
            <w:gridSpan w:val="4"/>
            <w:tcBorders>
              <w:top w:val="nil"/>
              <w:left w:val="single" w:sz="6" w:space="0" w:color="181717"/>
              <w:bottom w:val="single" w:sz="4" w:space="0" w:color="FFFEFD"/>
              <w:right w:val="single" w:sz="6" w:space="0" w:color="181717"/>
            </w:tcBorders>
            <w:shd w:val="clear" w:color="auto" w:fill="auto"/>
          </w:tcPr>
          <w:p w:rsidR="005204BF" w:rsidRPr="004C284A" w:rsidRDefault="005204BF" w:rsidP="004C284A">
            <w:pPr>
              <w:spacing w:after="0" w:line="240" w:lineRule="auto"/>
              <w:rPr>
                <w:rFonts w:ascii="Arial" w:eastAsia="Times New Roman" w:hAnsi="Arial" w:cs="Arial"/>
                <w:color w:val="181717"/>
                <w:sz w:val="20"/>
                <w:lang w:eastAsia="sk-SK"/>
              </w:rPr>
            </w:pPr>
          </w:p>
        </w:tc>
      </w:tr>
      <w:tr w:rsidR="005204BF" w:rsidRPr="004C284A" w:rsidTr="002A1EF5">
        <w:trPr>
          <w:trHeight w:val="204"/>
        </w:trPr>
        <w:tc>
          <w:tcPr>
            <w:tcW w:w="3061" w:type="dxa"/>
            <w:tcBorders>
              <w:top w:val="single" w:sz="4" w:space="0" w:color="181717"/>
              <w:left w:val="single" w:sz="6" w:space="0" w:color="181717"/>
              <w:bottom w:val="single" w:sz="4" w:space="0" w:color="181717"/>
              <w:right w:val="single" w:sz="6" w:space="0" w:color="181717"/>
            </w:tcBorders>
            <w:shd w:val="clear" w:color="auto" w:fill="auto"/>
          </w:tcPr>
          <w:p w:rsidR="005204BF" w:rsidRPr="004C284A" w:rsidRDefault="005204BF" w:rsidP="004C284A">
            <w:pPr>
              <w:spacing w:after="0" w:line="240" w:lineRule="auto"/>
              <w:rPr>
                <w:rFonts w:ascii="Arial" w:eastAsia="Times New Roman" w:hAnsi="Arial" w:cs="Arial"/>
                <w:color w:val="181717"/>
                <w:sz w:val="20"/>
                <w:lang w:eastAsia="sk-SK"/>
              </w:rPr>
            </w:pPr>
            <w:r w:rsidRPr="004C284A">
              <w:rPr>
                <w:rFonts w:ascii="Arial" w:eastAsia="Times New Roman" w:hAnsi="Arial" w:cs="Arial"/>
                <w:color w:val="181717"/>
                <w:sz w:val="20"/>
                <w:lang w:eastAsia="sk-SK"/>
              </w:rPr>
              <w:t xml:space="preserve">              Meno, priezvisko, titul </w:t>
            </w:r>
          </w:p>
        </w:tc>
        <w:tc>
          <w:tcPr>
            <w:tcW w:w="3707" w:type="dxa"/>
            <w:tcBorders>
              <w:top w:val="single" w:sz="4" w:space="0" w:color="181717"/>
              <w:left w:val="single" w:sz="6" w:space="0" w:color="181717"/>
              <w:bottom w:val="single" w:sz="4" w:space="0" w:color="181717"/>
              <w:right w:val="single" w:sz="6" w:space="0" w:color="181717"/>
            </w:tcBorders>
            <w:shd w:val="clear" w:color="auto" w:fill="auto"/>
          </w:tcPr>
          <w:p w:rsidR="005204BF" w:rsidRPr="004C284A" w:rsidRDefault="005204BF" w:rsidP="004C284A">
            <w:pPr>
              <w:spacing w:after="0" w:line="240" w:lineRule="auto"/>
              <w:ind w:left="46"/>
              <w:jc w:val="center"/>
              <w:rPr>
                <w:rFonts w:ascii="Arial" w:eastAsia="Times New Roman" w:hAnsi="Arial" w:cs="Arial"/>
                <w:color w:val="181717"/>
                <w:sz w:val="20"/>
                <w:lang w:eastAsia="sk-SK"/>
              </w:rPr>
            </w:pPr>
            <w:r w:rsidRPr="004C284A">
              <w:rPr>
                <w:rFonts w:ascii="Arial" w:eastAsia="Times New Roman" w:hAnsi="Arial" w:cs="Arial"/>
                <w:color w:val="181717"/>
                <w:sz w:val="20"/>
                <w:lang w:eastAsia="sk-SK"/>
              </w:rPr>
              <w:t xml:space="preserve">  </w:t>
            </w:r>
          </w:p>
        </w:tc>
        <w:tc>
          <w:tcPr>
            <w:tcW w:w="9452" w:type="dxa"/>
            <w:gridSpan w:val="4"/>
            <w:tcBorders>
              <w:top w:val="single" w:sz="4" w:space="0" w:color="FFFEFD"/>
              <w:left w:val="single" w:sz="6" w:space="0" w:color="181717"/>
              <w:bottom w:val="single" w:sz="4" w:space="0" w:color="FFFEFD"/>
              <w:right w:val="single" w:sz="6" w:space="0" w:color="181717"/>
            </w:tcBorders>
            <w:shd w:val="clear" w:color="auto" w:fill="auto"/>
          </w:tcPr>
          <w:p w:rsidR="005204BF" w:rsidRPr="004C284A" w:rsidRDefault="005204BF" w:rsidP="004C284A">
            <w:pPr>
              <w:spacing w:after="0" w:line="240" w:lineRule="auto"/>
              <w:ind w:left="1"/>
              <w:rPr>
                <w:rFonts w:ascii="Arial" w:eastAsia="Times New Roman" w:hAnsi="Arial" w:cs="Arial"/>
                <w:color w:val="181717"/>
                <w:sz w:val="20"/>
                <w:lang w:eastAsia="sk-SK"/>
              </w:rPr>
            </w:pPr>
          </w:p>
        </w:tc>
      </w:tr>
      <w:tr w:rsidR="005204BF" w:rsidRPr="004C284A" w:rsidTr="002A1EF5">
        <w:trPr>
          <w:trHeight w:val="221"/>
        </w:trPr>
        <w:tc>
          <w:tcPr>
            <w:tcW w:w="3061" w:type="dxa"/>
            <w:tcBorders>
              <w:top w:val="single" w:sz="4" w:space="0" w:color="181717"/>
              <w:left w:val="single" w:sz="6" w:space="0" w:color="181717"/>
              <w:bottom w:val="single" w:sz="8" w:space="0" w:color="181717"/>
              <w:right w:val="single" w:sz="6" w:space="0" w:color="181717"/>
            </w:tcBorders>
            <w:shd w:val="clear" w:color="auto" w:fill="auto"/>
          </w:tcPr>
          <w:p w:rsidR="005204BF" w:rsidRPr="004C284A" w:rsidRDefault="002A1EF5" w:rsidP="004C284A">
            <w:pPr>
              <w:spacing w:after="0" w:line="240" w:lineRule="auto"/>
              <w:jc w:val="center"/>
              <w:rPr>
                <w:rFonts w:ascii="Arial" w:eastAsia="Times New Roman" w:hAnsi="Arial" w:cs="Arial"/>
                <w:color w:val="181717"/>
                <w:sz w:val="20"/>
                <w:lang w:eastAsia="sk-SK"/>
              </w:rPr>
            </w:pPr>
            <w:r>
              <w:rPr>
                <w:rFonts w:ascii="Arial" w:eastAsia="Times New Roman" w:hAnsi="Arial" w:cs="Arial"/>
                <w:color w:val="181717"/>
                <w:sz w:val="20"/>
                <w:lang w:eastAsia="sk-SK"/>
              </w:rPr>
              <w:t xml:space="preserve">     </w:t>
            </w:r>
            <w:r w:rsidR="005204BF" w:rsidRPr="004C284A">
              <w:rPr>
                <w:rFonts w:ascii="Arial" w:eastAsia="Times New Roman" w:hAnsi="Arial" w:cs="Arial"/>
                <w:color w:val="181717"/>
                <w:sz w:val="20"/>
                <w:lang w:eastAsia="sk-SK"/>
              </w:rPr>
              <w:t>Identifikačné číslo</w:t>
            </w:r>
          </w:p>
        </w:tc>
        <w:tc>
          <w:tcPr>
            <w:tcW w:w="3707" w:type="dxa"/>
            <w:tcBorders>
              <w:top w:val="single" w:sz="4" w:space="0" w:color="181717"/>
              <w:left w:val="single" w:sz="6" w:space="0" w:color="181717"/>
              <w:bottom w:val="single" w:sz="8" w:space="0" w:color="181717"/>
              <w:right w:val="single" w:sz="6" w:space="0" w:color="181717"/>
            </w:tcBorders>
            <w:shd w:val="clear" w:color="auto" w:fill="auto"/>
          </w:tcPr>
          <w:p w:rsidR="005204BF" w:rsidRPr="004C284A" w:rsidRDefault="005204BF" w:rsidP="004C284A">
            <w:pPr>
              <w:spacing w:after="0" w:line="240" w:lineRule="auto"/>
              <w:ind w:left="46"/>
              <w:jc w:val="center"/>
              <w:rPr>
                <w:rFonts w:ascii="Arial" w:eastAsia="Times New Roman" w:hAnsi="Arial" w:cs="Arial"/>
                <w:color w:val="181717"/>
                <w:sz w:val="20"/>
                <w:lang w:eastAsia="sk-SK"/>
              </w:rPr>
            </w:pPr>
          </w:p>
        </w:tc>
        <w:tc>
          <w:tcPr>
            <w:tcW w:w="9452" w:type="dxa"/>
            <w:gridSpan w:val="4"/>
            <w:tcBorders>
              <w:top w:val="single" w:sz="4" w:space="0" w:color="FFFEFD"/>
              <w:left w:val="single" w:sz="6" w:space="0" w:color="181717"/>
              <w:bottom w:val="nil"/>
              <w:right w:val="single" w:sz="6" w:space="0" w:color="181717"/>
            </w:tcBorders>
            <w:shd w:val="clear" w:color="auto" w:fill="auto"/>
          </w:tcPr>
          <w:p w:rsidR="005204BF" w:rsidRPr="004C284A" w:rsidRDefault="005204BF" w:rsidP="004C284A">
            <w:pPr>
              <w:spacing w:after="25" w:line="240" w:lineRule="auto"/>
              <w:ind w:left="1"/>
              <w:rPr>
                <w:rFonts w:ascii="Arial" w:eastAsia="Times New Roman" w:hAnsi="Arial" w:cs="Arial"/>
                <w:color w:val="181717"/>
                <w:sz w:val="20"/>
                <w:lang w:eastAsia="sk-SK"/>
              </w:rPr>
            </w:pPr>
          </w:p>
        </w:tc>
      </w:tr>
    </w:tbl>
    <w:p w:rsidR="004C284A" w:rsidRPr="004C284A" w:rsidRDefault="004C284A" w:rsidP="004C284A">
      <w:pPr>
        <w:tabs>
          <w:tab w:val="center" w:pos="3814"/>
          <w:tab w:val="center" w:pos="4555"/>
          <w:tab w:val="center" w:pos="5450"/>
          <w:tab w:val="center" w:pos="6347"/>
          <w:tab w:val="center" w:pos="7243"/>
          <w:tab w:val="center" w:pos="8138"/>
          <w:tab w:val="center" w:pos="9035"/>
          <w:tab w:val="center" w:pos="9931"/>
          <w:tab w:val="center" w:pos="10826"/>
          <w:tab w:val="center" w:pos="11717"/>
          <w:tab w:val="center" w:pos="12651"/>
        </w:tabs>
        <w:spacing w:after="0" w:line="240" w:lineRule="auto"/>
        <w:ind w:left="-15"/>
        <w:rPr>
          <w:rFonts w:ascii="Arial" w:eastAsia="Times New Roman" w:hAnsi="Arial" w:cs="Arial"/>
          <w:color w:val="181717"/>
          <w:sz w:val="20"/>
          <w:szCs w:val="24"/>
          <w:lang w:eastAsia="sk-SK"/>
        </w:rPr>
      </w:pPr>
      <w:r w:rsidRPr="004C284A">
        <w:rPr>
          <w:rFonts w:ascii="Arial" w:eastAsia="Times New Roman" w:hAnsi="Arial" w:cs="Arial"/>
          <w:color w:val="181717"/>
          <w:sz w:val="20"/>
          <w:szCs w:val="24"/>
          <w:lang w:eastAsia="sk-SK"/>
        </w:rPr>
        <w:t xml:space="preserve">Meno a priezvisko osoby zodpovednej za hlásenie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p>
    <w:tbl>
      <w:tblPr>
        <w:tblW w:w="4879" w:type="dxa"/>
        <w:tblInd w:w="-68" w:type="dxa"/>
        <w:tblCellMar>
          <w:top w:w="8" w:type="dxa"/>
          <w:left w:w="68" w:type="dxa"/>
          <w:right w:w="115" w:type="dxa"/>
        </w:tblCellMar>
        <w:tblLook w:val="04A0" w:firstRow="1" w:lastRow="0" w:firstColumn="1" w:lastColumn="0" w:noHBand="0" w:noVBand="1"/>
      </w:tblPr>
      <w:tblGrid>
        <w:gridCol w:w="4879"/>
      </w:tblGrid>
      <w:tr w:rsidR="004C284A" w:rsidRPr="004C284A" w:rsidTr="001637CD">
        <w:trPr>
          <w:trHeight w:val="243"/>
        </w:trPr>
        <w:tc>
          <w:tcPr>
            <w:tcW w:w="4879" w:type="dxa"/>
            <w:tcBorders>
              <w:top w:val="single" w:sz="6" w:space="0" w:color="181717"/>
              <w:left w:val="single" w:sz="6" w:space="0" w:color="181717"/>
              <w:bottom w:val="single" w:sz="6" w:space="0" w:color="181717"/>
              <w:right w:val="single" w:sz="6" w:space="0" w:color="181717"/>
            </w:tcBorders>
            <w:shd w:val="clear" w:color="auto" w:fill="auto"/>
          </w:tcPr>
          <w:p w:rsidR="004C284A" w:rsidRPr="004C284A" w:rsidRDefault="004C284A" w:rsidP="004C284A">
            <w:pPr>
              <w:spacing w:after="0" w:line="240" w:lineRule="auto"/>
              <w:rPr>
                <w:rFonts w:ascii="Arial" w:eastAsia="Times New Roman" w:hAnsi="Arial" w:cs="Arial"/>
                <w:color w:val="181717"/>
                <w:sz w:val="20"/>
                <w:lang w:eastAsia="sk-SK"/>
              </w:rPr>
            </w:pPr>
            <w:r w:rsidRPr="004C284A">
              <w:rPr>
                <w:rFonts w:ascii="Arial" w:eastAsia="Times New Roman" w:hAnsi="Arial" w:cs="Arial"/>
                <w:b/>
                <w:color w:val="181717"/>
                <w:sz w:val="20"/>
                <w:lang w:eastAsia="sk-SK"/>
              </w:rPr>
              <w:t xml:space="preserve">  </w:t>
            </w:r>
          </w:p>
        </w:tc>
      </w:tr>
    </w:tbl>
    <w:p w:rsidR="004C284A" w:rsidRPr="004C284A" w:rsidRDefault="004C284A" w:rsidP="004C284A">
      <w:pPr>
        <w:spacing w:after="0" w:line="240" w:lineRule="auto"/>
        <w:ind w:left="-5"/>
        <w:rPr>
          <w:rFonts w:ascii="Arial" w:eastAsia="Times New Roman" w:hAnsi="Arial" w:cs="Arial"/>
          <w:color w:val="181717"/>
          <w:sz w:val="20"/>
          <w:szCs w:val="24"/>
          <w:lang w:eastAsia="sk-SK"/>
        </w:rPr>
      </w:pPr>
      <w:r w:rsidRPr="004C284A">
        <w:rPr>
          <w:rFonts w:ascii="Arial" w:eastAsia="Times New Roman" w:hAnsi="Arial" w:cs="Arial"/>
          <w:color w:val="181717"/>
          <w:sz w:val="20"/>
          <w:szCs w:val="24"/>
          <w:lang w:eastAsia="sk-SK"/>
        </w:rPr>
        <w:t xml:space="preserve">Telefónne číslo osoby zodpovednej za hlásenie a  jej e-mailová adresa </w:t>
      </w:r>
    </w:p>
    <w:tbl>
      <w:tblPr>
        <w:tblW w:w="4879" w:type="dxa"/>
        <w:tblInd w:w="-68" w:type="dxa"/>
        <w:tblCellMar>
          <w:top w:w="8" w:type="dxa"/>
          <w:left w:w="68" w:type="dxa"/>
          <w:right w:w="115" w:type="dxa"/>
        </w:tblCellMar>
        <w:tblLook w:val="04A0" w:firstRow="1" w:lastRow="0" w:firstColumn="1" w:lastColumn="0" w:noHBand="0" w:noVBand="1"/>
      </w:tblPr>
      <w:tblGrid>
        <w:gridCol w:w="4879"/>
      </w:tblGrid>
      <w:tr w:rsidR="004C284A" w:rsidRPr="004C284A" w:rsidTr="001637CD">
        <w:trPr>
          <w:trHeight w:val="242"/>
        </w:trPr>
        <w:tc>
          <w:tcPr>
            <w:tcW w:w="4879" w:type="dxa"/>
            <w:tcBorders>
              <w:top w:val="single" w:sz="6" w:space="0" w:color="181717"/>
              <w:left w:val="single" w:sz="6" w:space="0" w:color="181717"/>
              <w:bottom w:val="single" w:sz="6" w:space="0" w:color="181717"/>
              <w:right w:val="single" w:sz="6" w:space="0" w:color="181717"/>
            </w:tcBorders>
            <w:shd w:val="clear" w:color="auto" w:fill="auto"/>
          </w:tcPr>
          <w:p w:rsidR="004C284A" w:rsidRPr="004C284A" w:rsidRDefault="004C284A" w:rsidP="004C284A">
            <w:pPr>
              <w:spacing w:after="0" w:line="240" w:lineRule="auto"/>
              <w:rPr>
                <w:rFonts w:ascii="Arial" w:eastAsia="Times New Roman" w:hAnsi="Arial" w:cs="Arial"/>
                <w:color w:val="181717"/>
                <w:sz w:val="20"/>
                <w:lang w:eastAsia="sk-SK"/>
              </w:rPr>
            </w:pPr>
            <w:r w:rsidRPr="004C284A">
              <w:rPr>
                <w:rFonts w:ascii="Arial" w:eastAsia="Times New Roman" w:hAnsi="Arial" w:cs="Arial"/>
                <w:b/>
                <w:color w:val="181717"/>
                <w:sz w:val="20"/>
                <w:lang w:eastAsia="sk-SK"/>
              </w:rPr>
              <w:t xml:space="preserve">  </w:t>
            </w:r>
          </w:p>
        </w:tc>
      </w:tr>
    </w:tbl>
    <w:p w:rsidR="004C284A" w:rsidRPr="004C284A" w:rsidRDefault="004C284A" w:rsidP="004C284A">
      <w:pPr>
        <w:tabs>
          <w:tab w:val="center" w:pos="4555"/>
          <w:tab w:val="center" w:pos="5450"/>
          <w:tab w:val="center" w:pos="6347"/>
          <w:tab w:val="center" w:pos="7243"/>
          <w:tab w:val="center" w:pos="8138"/>
          <w:tab w:val="center" w:pos="9035"/>
          <w:tab w:val="center" w:pos="9931"/>
          <w:tab w:val="center" w:pos="10826"/>
          <w:tab w:val="center" w:pos="11717"/>
          <w:tab w:val="center" w:pos="12651"/>
        </w:tabs>
        <w:spacing w:after="0" w:line="240" w:lineRule="auto"/>
        <w:ind w:left="-15"/>
        <w:rPr>
          <w:rFonts w:ascii="Arial" w:eastAsia="Times New Roman" w:hAnsi="Arial" w:cs="Arial"/>
          <w:color w:val="181717"/>
          <w:sz w:val="20"/>
          <w:szCs w:val="24"/>
          <w:lang w:eastAsia="sk-SK"/>
        </w:rPr>
      </w:pPr>
      <w:r w:rsidRPr="004C284A">
        <w:rPr>
          <w:rFonts w:ascii="Arial" w:eastAsia="Times New Roman" w:hAnsi="Arial" w:cs="Arial"/>
          <w:color w:val="181717"/>
          <w:sz w:val="20"/>
          <w:szCs w:val="24"/>
          <w:lang w:eastAsia="sk-SK"/>
        </w:rPr>
        <w:t xml:space="preserve">Meno a priezvisko osoby, ktorá hlásenie vypracovala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p>
    <w:tbl>
      <w:tblPr>
        <w:tblW w:w="4879" w:type="dxa"/>
        <w:tblInd w:w="-68" w:type="dxa"/>
        <w:tblCellMar>
          <w:top w:w="48" w:type="dxa"/>
          <w:left w:w="68" w:type="dxa"/>
          <w:right w:w="115" w:type="dxa"/>
        </w:tblCellMar>
        <w:tblLook w:val="04A0" w:firstRow="1" w:lastRow="0" w:firstColumn="1" w:lastColumn="0" w:noHBand="0" w:noVBand="1"/>
      </w:tblPr>
      <w:tblGrid>
        <w:gridCol w:w="4879"/>
      </w:tblGrid>
      <w:tr w:rsidR="004C284A" w:rsidRPr="004C284A" w:rsidTr="001637CD">
        <w:trPr>
          <w:trHeight w:val="243"/>
        </w:trPr>
        <w:tc>
          <w:tcPr>
            <w:tcW w:w="4879" w:type="dxa"/>
            <w:tcBorders>
              <w:top w:val="single" w:sz="6" w:space="0" w:color="181717"/>
              <w:left w:val="single" w:sz="6" w:space="0" w:color="181717"/>
              <w:bottom w:val="single" w:sz="6" w:space="0" w:color="181717"/>
              <w:right w:val="single" w:sz="6" w:space="0" w:color="181717"/>
            </w:tcBorders>
            <w:shd w:val="clear" w:color="auto" w:fill="auto"/>
          </w:tcPr>
          <w:p w:rsidR="004C284A" w:rsidRPr="004C284A" w:rsidRDefault="004C284A" w:rsidP="004C284A">
            <w:pPr>
              <w:spacing w:after="0" w:line="240" w:lineRule="auto"/>
              <w:rPr>
                <w:rFonts w:ascii="Arial" w:eastAsia="Times New Roman" w:hAnsi="Arial" w:cs="Arial"/>
                <w:color w:val="181717"/>
                <w:sz w:val="20"/>
                <w:lang w:eastAsia="sk-SK"/>
              </w:rPr>
            </w:pPr>
            <w:r w:rsidRPr="004C284A">
              <w:rPr>
                <w:rFonts w:ascii="Arial" w:eastAsia="Times New Roman" w:hAnsi="Arial" w:cs="Arial"/>
                <w:color w:val="181717"/>
                <w:sz w:val="20"/>
                <w:lang w:eastAsia="sk-SK"/>
              </w:rPr>
              <w:t xml:space="preserve">  </w:t>
            </w:r>
          </w:p>
        </w:tc>
      </w:tr>
    </w:tbl>
    <w:p w:rsidR="004C284A" w:rsidRPr="004C284A" w:rsidRDefault="004C284A" w:rsidP="004C284A">
      <w:pPr>
        <w:tabs>
          <w:tab w:val="center" w:pos="12651"/>
        </w:tabs>
        <w:spacing w:after="0" w:line="240" w:lineRule="auto"/>
        <w:ind w:left="-15"/>
        <w:rPr>
          <w:rFonts w:ascii="Arial" w:eastAsia="Times New Roman" w:hAnsi="Arial" w:cs="Arial"/>
          <w:color w:val="181717"/>
          <w:sz w:val="20"/>
          <w:szCs w:val="24"/>
          <w:lang w:eastAsia="sk-SK"/>
        </w:rPr>
      </w:pPr>
      <w:r w:rsidRPr="004C284A">
        <w:rPr>
          <w:rFonts w:ascii="Arial" w:eastAsia="Times New Roman" w:hAnsi="Arial" w:cs="Arial"/>
          <w:color w:val="181717"/>
          <w:sz w:val="20"/>
          <w:szCs w:val="24"/>
          <w:lang w:eastAsia="sk-SK"/>
        </w:rPr>
        <w:t xml:space="preserve">Telefónne číslo osoby, ktorá hlásenie vypracovala, a jej e-mailová adresa </w:t>
      </w:r>
      <w:r w:rsidRPr="004C284A">
        <w:rPr>
          <w:rFonts w:ascii="Arial" w:eastAsia="Times New Roman" w:hAnsi="Arial" w:cs="Arial"/>
          <w:color w:val="181717"/>
          <w:sz w:val="20"/>
          <w:szCs w:val="24"/>
          <w:lang w:eastAsia="sk-SK"/>
        </w:rPr>
        <w:tab/>
        <w:t xml:space="preserve">  </w:t>
      </w:r>
    </w:p>
    <w:tbl>
      <w:tblPr>
        <w:tblW w:w="4879" w:type="dxa"/>
        <w:tblInd w:w="-68" w:type="dxa"/>
        <w:tblCellMar>
          <w:top w:w="8" w:type="dxa"/>
          <w:left w:w="68" w:type="dxa"/>
          <w:right w:w="115" w:type="dxa"/>
        </w:tblCellMar>
        <w:tblLook w:val="04A0" w:firstRow="1" w:lastRow="0" w:firstColumn="1" w:lastColumn="0" w:noHBand="0" w:noVBand="1"/>
      </w:tblPr>
      <w:tblGrid>
        <w:gridCol w:w="4879"/>
      </w:tblGrid>
      <w:tr w:rsidR="004C284A" w:rsidRPr="004C284A" w:rsidTr="001637CD">
        <w:trPr>
          <w:trHeight w:val="243"/>
        </w:trPr>
        <w:tc>
          <w:tcPr>
            <w:tcW w:w="4879" w:type="dxa"/>
            <w:tcBorders>
              <w:top w:val="single" w:sz="6" w:space="0" w:color="181717"/>
              <w:left w:val="single" w:sz="6" w:space="0" w:color="181717"/>
              <w:bottom w:val="single" w:sz="6" w:space="0" w:color="181717"/>
              <w:right w:val="single" w:sz="6" w:space="0" w:color="181717"/>
            </w:tcBorders>
            <w:shd w:val="clear" w:color="auto" w:fill="auto"/>
          </w:tcPr>
          <w:p w:rsidR="004C284A" w:rsidRPr="004C284A" w:rsidRDefault="004C284A" w:rsidP="004C284A">
            <w:pPr>
              <w:spacing w:after="0" w:line="240" w:lineRule="auto"/>
              <w:rPr>
                <w:rFonts w:ascii="Arial" w:eastAsia="Times New Roman" w:hAnsi="Arial" w:cs="Arial"/>
                <w:color w:val="181717"/>
                <w:sz w:val="20"/>
                <w:lang w:eastAsia="sk-SK"/>
              </w:rPr>
            </w:pPr>
            <w:r w:rsidRPr="004C284A">
              <w:rPr>
                <w:rFonts w:ascii="Arial" w:eastAsia="Times New Roman" w:hAnsi="Arial" w:cs="Arial"/>
                <w:b/>
                <w:color w:val="181717"/>
                <w:sz w:val="20"/>
                <w:lang w:eastAsia="sk-SK"/>
              </w:rPr>
              <w:t xml:space="preserve">  </w:t>
            </w:r>
          </w:p>
        </w:tc>
      </w:tr>
    </w:tbl>
    <w:p w:rsidR="004C284A" w:rsidRPr="004C284A" w:rsidRDefault="004C284A" w:rsidP="004C284A">
      <w:pPr>
        <w:spacing w:after="24" w:line="240" w:lineRule="auto"/>
        <w:rPr>
          <w:rFonts w:ascii="Arial" w:eastAsia="Times New Roman" w:hAnsi="Arial" w:cs="Arial"/>
          <w:color w:val="181717"/>
          <w:sz w:val="20"/>
          <w:szCs w:val="24"/>
          <w:lang w:eastAsia="sk-SK"/>
        </w:rPr>
      </w:pPr>
      <w:r w:rsidRPr="004C284A">
        <w:rPr>
          <w:rFonts w:ascii="Arial" w:eastAsia="Times New Roman" w:hAnsi="Arial" w:cs="Arial"/>
          <w:color w:val="181717"/>
          <w:sz w:val="20"/>
          <w:szCs w:val="24"/>
          <w:lang w:eastAsia="sk-SK"/>
        </w:rPr>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p>
    <w:p w:rsidR="004C284A" w:rsidRPr="004C284A" w:rsidRDefault="004C284A" w:rsidP="004C284A">
      <w:pPr>
        <w:keepNext/>
        <w:keepLines/>
        <w:tabs>
          <w:tab w:val="center" w:pos="6732"/>
          <w:tab w:val="center" w:pos="7628"/>
          <w:tab w:val="center" w:pos="8523"/>
          <w:tab w:val="center" w:pos="9420"/>
          <w:tab w:val="center" w:pos="10315"/>
          <w:tab w:val="center" w:pos="11211"/>
          <w:tab w:val="center" w:pos="12102"/>
          <w:tab w:val="center" w:pos="13035"/>
        </w:tabs>
        <w:spacing w:after="0" w:line="240" w:lineRule="auto"/>
        <w:ind w:left="-15"/>
        <w:outlineLvl w:val="0"/>
        <w:rPr>
          <w:rFonts w:ascii="Arial" w:eastAsia="Times New Roman" w:hAnsi="Arial" w:cs="Arial"/>
          <w:b/>
          <w:color w:val="181717"/>
          <w:sz w:val="23"/>
          <w:szCs w:val="24"/>
          <w:lang w:eastAsia="sk-SK"/>
        </w:rPr>
      </w:pPr>
      <w:r w:rsidRPr="004C284A">
        <w:rPr>
          <w:rFonts w:ascii="Arial" w:eastAsia="Times New Roman" w:hAnsi="Arial" w:cs="Arial"/>
          <w:b/>
          <w:color w:val="181717"/>
          <w:sz w:val="23"/>
          <w:szCs w:val="24"/>
          <w:lang w:eastAsia="sk-SK"/>
        </w:rPr>
        <w:t>B. Údaje o novoposkytnutých úveroch na bývanie</w:t>
      </w:r>
      <w:r w:rsidRPr="004C284A">
        <w:rPr>
          <w:rFonts w:ascii="Arial" w:eastAsia="Times New Roman" w:hAnsi="Arial" w:cs="Arial"/>
          <w:b/>
          <w:color w:val="181717"/>
          <w:sz w:val="23"/>
          <w:szCs w:val="24"/>
          <w:lang w:eastAsia="sk-SK"/>
        </w:rPr>
        <w:tab/>
      </w:r>
      <w:r w:rsidRPr="004C284A">
        <w:rPr>
          <w:rFonts w:ascii="Arial" w:eastAsia="Times New Roman" w:hAnsi="Arial" w:cs="Arial"/>
          <w:color w:val="181717"/>
          <w:sz w:val="20"/>
          <w:szCs w:val="24"/>
          <w:lang w:eastAsia="sk-SK"/>
        </w:rPr>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t xml:space="preserve">  </w:t>
      </w:r>
      <w:r w:rsidRPr="004C284A">
        <w:rPr>
          <w:rFonts w:ascii="Arial" w:eastAsia="Times New Roman" w:hAnsi="Arial" w:cs="Arial"/>
          <w:color w:val="181717"/>
          <w:sz w:val="20"/>
          <w:szCs w:val="24"/>
          <w:lang w:eastAsia="sk-SK"/>
        </w:rPr>
        <w:tab/>
      </w:r>
      <w:r w:rsidRPr="004C284A">
        <w:rPr>
          <w:rFonts w:ascii="Arial" w:eastAsia="Times New Roman" w:hAnsi="Arial" w:cs="Arial"/>
          <w:color w:val="181717"/>
          <w:sz w:val="30"/>
          <w:szCs w:val="24"/>
          <w:vertAlign w:val="subscript"/>
          <w:lang w:eastAsia="sk-SK"/>
        </w:rPr>
        <w:t xml:space="preserve">  </w:t>
      </w:r>
      <w:r w:rsidRPr="004C284A">
        <w:rPr>
          <w:rFonts w:ascii="Arial" w:eastAsia="Times New Roman" w:hAnsi="Arial" w:cs="Arial"/>
          <w:color w:val="181717"/>
          <w:sz w:val="30"/>
          <w:szCs w:val="24"/>
          <w:vertAlign w:val="subscript"/>
          <w:lang w:eastAsia="sk-SK"/>
        </w:rPr>
        <w:tab/>
        <w:t xml:space="preserve">  </w:t>
      </w:r>
    </w:p>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line="240" w:lineRule="auto"/>
        <w:ind w:left="-15"/>
        <w:rPr>
          <w:rFonts w:ascii="Arial" w:eastAsia="Times New Roman" w:hAnsi="Arial" w:cs="Arial"/>
          <w:color w:val="181717"/>
          <w:sz w:val="20"/>
          <w:szCs w:val="24"/>
          <w:lang w:eastAsia="sk-SK"/>
        </w:rPr>
      </w:pPr>
      <w:r w:rsidRPr="004C284A">
        <w:rPr>
          <w:rFonts w:ascii="Arial" w:eastAsia="Times New Roman" w:hAnsi="Arial" w:cs="Arial"/>
          <w:color w:val="181717"/>
          <w:sz w:val="20"/>
          <w:szCs w:val="24"/>
          <w:lang w:eastAsia="sk-SK"/>
        </w:rPr>
        <w:t xml:space="preserve">(objemy v eurách, RPMN  a úroková sadzba v % na dve desatinné miesta) </w:t>
      </w:r>
    </w:p>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line="240" w:lineRule="auto"/>
        <w:ind w:left="-15"/>
        <w:rPr>
          <w:rFonts w:ascii="Arial" w:eastAsia="Times New Roman" w:hAnsi="Arial" w:cs="Arial"/>
          <w:color w:val="181717"/>
          <w:sz w:val="20"/>
          <w:szCs w:val="24"/>
          <w:lang w:eastAsia="sk-SK"/>
        </w:rPr>
      </w:pPr>
      <w:r w:rsidRPr="004C284A">
        <w:rPr>
          <w:rFonts w:ascii="Arial" w:eastAsia="Times New Roman" w:hAnsi="Arial" w:cs="Arial"/>
          <w:color w:val="181717"/>
          <w:sz w:val="20"/>
          <w:szCs w:val="24"/>
          <w:lang w:eastAsia="sk-SK"/>
        </w:rPr>
        <w:tab/>
      </w:r>
    </w:p>
    <w:tbl>
      <w:tblPr>
        <w:tblW w:w="1579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384"/>
        <w:gridCol w:w="807"/>
        <w:gridCol w:w="734"/>
        <w:gridCol w:w="808"/>
        <w:gridCol w:w="964"/>
        <w:gridCol w:w="809"/>
        <w:gridCol w:w="734"/>
        <w:gridCol w:w="809"/>
        <w:gridCol w:w="965"/>
        <w:gridCol w:w="810"/>
        <w:gridCol w:w="734"/>
        <w:gridCol w:w="809"/>
        <w:gridCol w:w="965"/>
        <w:gridCol w:w="810"/>
        <w:gridCol w:w="734"/>
        <w:gridCol w:w="809"/>
        <w:gridCol w:w="965"/>
      </w:tblGrid>
      <w:tr w:rsidR="004C284A" w:rsidRPr="004C284A" w:rsidTr="001637CD">
        <w:tc>
          <w:tcPr>
            <w:tcW w:w="2269" w:type="dxa"/>
            <w:vMerge w:val="restart"/>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jc w:val="center"/>
              <w:rPr>
                <w:rFonts w:ascii="Arial" w:eastAsia="Times New Roman" w:hAnsi="Arial" w:cs="Arial"/>
                <w:b/>
                <w:color w:val="181717"/>
                <w:sz w:val="20"/>
                <w:lang w:eastAsia="sk-SK"/>
              </w:rPr>
            </w:pPr>
            <w:r w:rsidRPr="004C284A">
              <w:rPr>
                <w:rFonts w:ascii="Arial" w:eastAsia="Times New Roman" w:hAnsi="Arial" w:cs="Arial"/>
                <w:b/>
                <w:color w:val="181717"/>
                <w:sz w:val="20"/>
                <w:lang w:eastAsia="sk-SK"/>
              </w:rPr>
              <w:t>Typ úveru na bývanie</w:t>
            </w:r>
          </w:p>
        </w:tc>
        <w:tc>
          <w:tcPr>
            <w:tcW w:w="244" w:type="dxa"/>
            <w:vMerge w:val="restart"/>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jc w:val="center"/>
              <w:rPr>
                <w:rFonts w:ascii="Arial" w:eastAsia="Times New Roman" w:hAnsi="Arial" w:cs="Arial"/>
                <w:b/>
                <w:color w:val="181717"/>
                <w:sz w:val="20"/>
                <w:lang w:eastAsia="sk-SK"/>
              </w:rPr>
            </w:pPr>
            <w:r w:rsidRPr="004C284A">
              <w:rPr>
                <w:rFonts w:ascii="Arial" w:eastAsia="Times New Roman" w:hAnsi="Arial" w:cs="Arial"/>
                <w:b/>
                <w:color w:val="181717"/>
                <w:sz w:val="20"/>
                <w:lang w:eastAsia="sk-SK"/>
              </w:rPr>
              <w:t>č. r.</w:t>
            </w:r>
          </w:p>
        </w:tc>
        <w:tc>
          <w:tcPr>
            <w:tcW w:w="13279" w:type="dxa"/>
            <w:gridSpan w:val="16"/>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jc w:val="center"/>
              <w:rPr>
                <w:rFonts w:ascii="Arial" w:eastAsia="Times New Roman" w:hAnsi="Arial" w:cs="Arial"/>
                <w:b/>
                <w:color w:val="181717"/>
                <w:sz w:val="20"/>
                <w:lang w:eastAsia="sk-SK"/>
              </w:rPr>
            </w:pPr>
            <w:r w:rsidRPr="004C284A">
              <w:rPr>
                <w:rFonts w:ascii="Arial" w:eastAsia="Times New Roman" w:hAnsi="Arial" w:cs="Arial"/>
                <w:b/>
                <w:color w:val="181717"/>
                <w:sz w:val="20"/>
                <w:lang w:eastAsia="sk-SK"/>
              </w:rPr>
              <w:t>Zmluvná splatnosť</w:t>
            </w:r>
          </w:p>
        </w:tc>
      </w:tr>
      <w:tr w:rsidR="004C284A" w:rsidRPr="004C284A" w:rsidTr="001637CD">
        <w:tc>
          <w:tcPr>
            <w:tcW w:w="2269" w:type="dxa"/>
            <w:vMerge/>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jc w:val="center"/>
              <w:rPr>
                <w:rFonts w:ascii="Arial" w:eastAsia="Times New Roman" w:hAnsi="Arial" w:cs="Arial"/>
                <w:color w:val="181717"/>
                <w:sz w:val="20"/>
                <w:lang w:eastAsia="sk-SK"/>
              </w:rPr>
            </w:pPr>
          </w:p>
        </w:tc>
        <w:tc>
          <w:tcPr>
            <w:tcW w:w="244" w:type="dxa"/>
            <w:vMerge/>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jc w:val="center"/>
              <w:rPr>
                <w:rFonts w:ascii="Arial" w:eastAsia="Times New Roman" w:hAnsi="Arial" w:cs="Arial"/>
                <w:color w:val="181717"/>
                <w:sz w:val="20"/>
                <w:lang w:eastAsia="sk-SK"/>
              </w:rPr>
            </w:pPr>
          </w:p>
        </w:tc>
        <w:tc>
          <w:tcPr>
            <w:tcW w:w="3314" w:type="dxa"/>
            <w:gridSpan w:val="4"/>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jc w:val="center"/>
              <w:rPr>
                <w:rFonts w:ascii="Arial" w:eastAsia="Times New Roman" w:hAnsi="Arial" w:cs="Arial"/>
                <w:b/>
                <w:bCs/>
                <w:color w:val="181717"/>
                <w:sz w:val="20"/>
                <w:szCs w:val="20"/>
                <w:lang w:eastAsia="sk-SK"/>
              </w:rPr>
            </w:pPr>
            <w:r w:rsidRPr="004C284A">
              <w:rPr>
                <w:rFonts w:ascii="Arial" w:eastAsia="Times New Roman" w:hAnsi="Arial" w:cs="Arial"/>
                <w:b/>
                <w:bCs/>
                <w:color w:val="181717"/>
                <w:sz w:val="20"/>
                <w:szCs w:val="20"/>
                <w:lang w:eastAsia="sk-SK"/>
              </w:rPr>
              <w:t>0 do 10 rokov vrátane</w:t>
            </w:r>
          </w:p>
        </w:tc>
        <w:tc>
          <w:tcPr>
            <w:tcW w:w="3321" w:type="dxa"/>
            <w:gridSpan w:val="4"/>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jc w:val="center"/>
              <w:rPr>
                <w:rFonts w:ascii="Arial" w:eastAsia="Times New Roman" w:hAnsi="Arial" w:cs="Arial"/>
                <w:b/>
                <w:bCs/>
                <w:color w:val="181717"/>
                <w:sz w:val="20"/>
                <w:szCs w:val="20"/>
                <w:lang w:eastAsia="sk-SK"/>
              </w:rPr>
            </w:pPr>
            <w:r w:rsidRPr="004C284A">
              <w:rPr>
                <w:rFonts w:ascii="Arial" w:eastAsia="Times New Roman" w:hAnsi="Arial" w:cs="Arial"/>
                <w:b/>
                <w:bCs/>
                <w:color w:val="181717"/>
                <w:sz w:val="20"/>
                <w:szCs w:val="20"/>
                <w:lang w:eastAsia="sk-SK"/>
              </w:rPr>
              <w:t>od 10 do 20 rokov vrátane</w:t>
            </w:r>
          </w:p>
        </w:tc>
        <w:tc>
          <w:tcPr>
            <w:tcW w:w="3322" w:type="dxa"/>
            <w:gridSpan w:val="4"/>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jc w:val="center"/>
              <w:rPr>
                <w:rFonts w:ascii="Arial" w:eastAsia="Times New Roman" w:hAnsi="Arial" w:cs="Arial"/>
                <w:b/>
                <w:bCs/>
                <w:color w:val="181717"/>
                <w:sz w:val="20"/>
                <w:szCs w:val="20"/>
                <w:lang w:eastAsia="sk-SK"/>
              </w:rPr>
            </w:pPr>
            <w:r w:rsidRPr="004C284A">
              <w:rPr>
                <w:rFonts w:ascii="Arial" w:eastAsia="Times New Roman" w:hAnsi="Arial" w:cs="Arial"/>
                <w:b/>
                <w:bCs/>
                <w:color w:val="181717"/>
                <w:sz w:val="20"/>
                <w:szCs w:val="20"/>
                <w:lang w:eastAsia="sk-SK"/>
              </w:rPr>
              <w:t>od 20 do 30 rokov vrátane</w:t>
            </w:r>
          </w:p>
        </w:tc>
        <w:tc>
          <w:tcPr>
            <w:tcW w:w="3322" w:type="dxa"/>
            <w:gridSpan w:val="4"/>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jc w:val="center"/>
              <w:rPr>
                <w:rFonts w:ascii="Arial" w:eastAsia="Times New Roman" w:hAnsi="Arial" w:cs="Arial"/>
                <w:b/>
                <w:bCs/>
                <w:color w:val="181717"/>
                <w:sz w:val="20"/>
                <w:szCs w:val="20"/>
                <w:lang w:eastAsia="sk-SK"/>
              </w:rPr>
            </w:pPr>
            <w:r w:rsidRPr="004C284A">
              <w:rPr>
                <w:rFonts w:ascii="Arial" w:eastAsia="Times New Roman" w:hAnsi="Arial" w:cs="Arial"/>
                <w:b/>
                <w:bCs/>
                <w:color w:val="181717"/>
                <w:sz w:val="20"/>
                <w:szCs w:val="20"/>
                <w:lang w:eastAsia="sk-SK"/>
              </w:rPr>
              <w:t>od 30 rokov</w:t>
            </w:r>
          </w:p>
        </w:tc>
      </w:tr>
      <w:tr w:rsidR="004C284A" w:rsidRPr="004C284A" w:rsidTr="001637CD">
        <w:tc>
          <w:tcPr>
            <w:tcW w:w="2269" w:type="dxa"/>
            <w:vMerge/>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244" w:type="dxa"/>
            <w:vMerge/>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06"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Objem</w:t>
            </w:r>
          </w:p>
        </w:tc>
        <w:tc>
          <w:tcPr>
            <w:tcW w:w="734"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Počet</w:t>
            </w:r>
          </w:p>
        </w:tc>
        <w:tc>
          <w:tcPr>
            <w:tcW w:w="809"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RPMN</w:t>
            </w:r>
          </w:p>
        </w:tc>
        <w:tc>
          <w:tcPr>
            <w:tcW w:w="965"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Úroková sadzba</w:t>
            </w:r>
          </w:p>
        </w:tc>
        <w:tc>
          <w:tcPr>
            <w:tcW w:w="810"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Objem</w:t>
            </w:r>
          </w:p>
        </w:tc>
        <w:tc>
          <w:tcPr>
            <w:tcW w:w="735"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Počet</w:t>
            </w:r>
          </w:p>
        </w:tc>
        <w:tc>
          <w:tcPr>
            <w:tcW w:w="810"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RPMN</w:t>
            </w:r>
          </w:p>
        </w:tc>
        <w:tc>
          <w:tcPr>
            <w:tcW w:w="966"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Úroková sadzba</w:t>
            </w:r>
          </w:p>
        </w:tc>
        <w:tc>
          <w:tcPr>
            <w:tcW w:w="811"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Objem</w:t>
            </w:r>
          </w:p>
        </w:tc>
        <w:tc>
          <w:tcPr>
            <w:tcW w:w="735"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Počet</w:t>
            </w:r>
          </w:p>
        </w:tc>
        <w:tc>
          <w:tcPr>
            <w:tcW w:w="810"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RPMN</w:t>
            </w:r>
          </w:p>
        </w:tc>
        <w:tc>
          <w:tcPr>
            <w:tcW w:w="966"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Úroková sadzba</w:t>
            </w:r>
          </w:p>
        </w:tc>
        <w:tc>
          <w:tcPr>
            <w:tcW w:w="811"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Objem</w:t>
            </w:r>
          </w:p>
        </w:tc>
        <w:tc>
          <w:tcPr>
            <w:tcW w:w="735"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Počet</w:t>
            </w:r>
          </w:p>
        </w:tc>
        <w:tc>
          <w:tcPr>
            <w:tcW w:w="810"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RPMN</w:t>
            </w:r>
          </w:p>
        </w:tc>
        <w:tc>
          <w:tcPr>
            <w:tcW w:w="966" w:type="dxa"/>
            <w:shd w:val="clear" w:color="auto" w:fill="auto"/>
            <w:vAlign w:val="center"/>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Úroková sadzba</w:t>
            </w:r>
          </w:p>
        </w:tc>
      </w:tr>
      <w:tr w:rsidR="004C284A" w:rsidRPr="004C284A" w:rsidTr="001637CD">
        <w:tc>
          <w:tcPr>
            <w:tcW w:w="226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szCs w:val="20"/>
                <w:lang w:eastAsia="sk-SK"/>
              </w:rPr>
            </w:pPr>
            <w:r w:rsidRPr="004C284A">
              <w:rPr>
                <w:rFonts w:ascii="Arial" w:eastAsia="Times New Roman" w:hAnsi="Arial" w:cs="Arial"/>
                <w:color w:val="181717"/>
                <w:sz w:val="20"/>
                <w:szCs w:val="20"/>
                <w:lang w:eastAsia="sk-SK"/>
              </w:rPr>
              <w:t>Úver na bývanie s dobou fixácie úrokovej sadzby do 1 roka vrátane</w:t>
            </w:r>
          </w:p>
        </w:tc>
        <w:tc>
          <w:tcPr>
            <w:tcW w:w="24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1</w:t>
            </w:r>
          </w:p>
        </w:tc>
        <w:tc>
          <w:tcPr>
            <w:tcW w:w="80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0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r>
      <w:tr w:rsidR="004C284A" w:rsidRPr="004C284A" w:rsidTr="001637CD">
        <w:tc>
          <w:tcPr>
            <w:tcW w:w="226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szCs w:val="20"/>
                <w:lang w:eastAsia="sk-SK"/>
              </w:rPr>
            </w:pPr>
            <w:r w:rsidRPr="004C284A">
              <w:rPr>
                <w:rFonts w:ascii="Arial" w:eastAsia="Times New Roman" w:hAnsi="Arial" w:cs="Arial"/>
                <w:color w:val="181717"/>
                <w:sz w:val="20"/>
                <w:szCs w:val="20"/>
                <w:lang w:eastAsia="sk-SK"/>
              </w:rPr>
              <w:t xml:space="preserve">Úver na bývanie s dobou fixácie </w:t>
            </w:r>
            <w:r w:rsidRPr="004C284A">
              <w:rPr>
                <w:rFonts w:ascii="Arial" w:eastAsia="Times New Roman" w:hAnsi="Arial" w:cs="Arial"/>
                <w:color w:val="181717"/>
                <w:sz w:val="20"/>
                <w:szCs w:val="20"/>
                <w:lang w:eastAsia="sk-SK"/>
              </w:rPr>
              <w:lastRenderedPageBreak/>
              <w:t>úrokovej sadzby od 1 do 3 rokov vrátane</w:t>
            </w:r>
          </w:p>
        </w:tc>
        <w:tc>
          <w:tcPr>
            <w:tcW w:w="24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lastRenderedPageBreak/>
              <w:t>2</w:t>
            </w:r>
          </w:p>
        </w:tc>
        <w:tc>
          <w:tcPr>
            <w:tcW w:w="80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0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r>
      <w:tr w:rsidR="004C284A" w:rsidRPr="004C284A" w:rsidTr="001637CD">
        <w:tc>
          <w:tcPr>
            <w:tcW w:w="226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szCs w:val="20"/>
                <w:lang w:eastAsia="sk-SK"/>
              </w:rPr>
            </w:pPr>
            <w:r w:rsidRPr="004C284A">
              <w:rPr>
                <w:rFonts w:ascii="Arial" w:eastAsia="Times New Roman" w:hAnsi="Arial" w:cs="Arial"/>
                <w:color w:val="181717"/>
                <w:sz w:val="20"/>
                <w:szCs w:val="20"/>
                <w:lang w:eastAsia="sk-SK"/>
              </w:rPr>
              <w:t>Úver na bývanie s dobou fixácie úrokovej sadzby od 3 do 4 rokov vrátane</w:t>
            </w:r>
          </w:p>
        </w:tc>
        <w:tc>
          <w:tcPr>
            <w:tcW w:w="24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3</w:t>
            </w:r>
          </w:p>
        </w:tc>
        <w:tc>
          <w:tcPr>
            <w:tcW w:w="80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0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r>
      <w:tr w:rsidR="004C284A" w:rsidRPr="004C284A" w:rsidTr="001637CD">
        <w:tc>
          <w:tcPr>
            <w:tcW w:w="226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szCs w:val="20"/>
                <w:lang w:eastAsia="sk-SK"/>
              </w:rPr>
            </w:pPr>
            <w:r w:rsidRPr="004C284A">
              <w:rPr>
                <w:rFonts w:ascii="Arial" w:eastAsia="Times New Roman" w:hAnsi="Arial" w:cs="Arial"/>
                <w:color w:val="181717"/>
                <w:sz w:val="20"/>
                <w:szCs w:val="20"/>
                <w:lang w:eastAsia="sk-SK"/>
              </w:rPr>
              <w:t>Úver na bývanie s dobou fixácie úrokovej sadzby od 4 do 5 rokov vrátane</w:t>
            </w:r>
          </w:p>
        </w:tc>
        <w:tc>
          <w:tcPr>
            <w:tcW w:w="24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4</w:t>
            </w:r>
          </w:p>
        </w:tc>
        <w:tc>
          <w:tcPr>
            <w:tcW w:w="80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0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r>
      <w:tr w:rsidR="004C284A" w:rsidRPr="004C284A" w:rsidTr="001637CD">
        <w:tc>
          <w:tcPr>
            <w:tcW w:w="226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szCs w:val="20"/>
                <w:lang w:eastAsia="sk-SK"/>
              </w:rPr>
            </w:pPr>
            <w:r w:rsidRPr="004C284A">
              <w:rPr>
                <w:rFonts w:ascii="Arial" w:eastAsia="Times New Roman" w:hAnsi="Arial" w:cs="Arial"/>
                <w:color w:val="181717"/>
                <w:sz w:val="20"/>
                <w:szCs w:val="20"/>
                <w:lang w:eastAsia="sk-SK"/>
              </w:rPr>
              <w:t>Úver na bývanie s dobou fixácie úrokovej sadzby od 5 do 7 rokov vrátane</w:t>
            </w:r>
          </w:p>
        </w:tc>
        <w:tc>
          <w:tcPr>
            <w:tcW w:w="24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5</w:t>
            </w:r>
          </w:p>
        </w:tc>
        <w:tc>
          <w:tcPr>
            <w:tcW w:w="80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0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r>
      <w:tr w:rsidR="004C284A" w:rsidRPr="004C284A" w:rsidTr="001637CD">
        <w:tc>
          <w:tcPr>
            <w:tcW w:w="226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szCs w:val="20"/>
                <w:lang w:eastAsia="sk-SK"/>
              </w:rPr>
            </w:pPr>
            <w:r w:rsidRPr="004C284A">
              <w:rPr>
                <w:rFonts w:ascii="Arial" w:eastAsia="Times New Roman" w:hAnsi="Arial" w:cs="Arial"/>
                <w:color w:val="181717"/>
                <w:sz w:val="20"/>
                <w:szCs w:val="20"/>
                <w:lang w:eastAsia="sk-SK"/>
              </w:rPr>
              <w:t>Úver na bývanie s dobou fixácie úrokovej sadzby od 7 do 10 rokov vrátane</w:t>
            </w:r>
          </w:p>
        </w:tc>
        <w:tc>
          <w:tcPr>
            <w:tcW w:w="24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6</w:t>
            </w:r>
          </w:p>
        </w:tc>
        <w:tc>
          <w:tcPr>
            <w:tcW w:w="80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0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r>
      <w:tr w:rsidR="004C284A" w:rsidRPr="004C284A" w:rsidTr="001637CD">
        <w:tc>
          <w:tcPr>
            <w:tcW w:w="226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Úver na bývanie s dobou fixácie úrokovej sadzby od 10 rokov</w:t>
            </w:r>
          </w:p>
        </w:tc>
        <w:tc>
          <w:tcPr>
            <w:tcW w:w="24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7</w:t>
            </w:r>
          </w:p>
        </w:tc>
        <w:tc>
          <w:tcPr>
            <w:tcW w:w="80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0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r>
      <w:tr w:rsidR="004C284A" w:rsidRPr="004C284A" w:rsidTr="001637CD">
        <w:tc>
          <w:tcPr>
            <w:tcW w:w="226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Úver na bývanie s variabilnou úrokovou sadzbou</w:t>
            </w:r>
          </w:p>
        </w:tc>
        <w:tc>
          <w:tcPr>
            <w:tcW w:w="24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r w:rsidRPr="004C284A">
              <w:rPr>
                <w:rFonts w:ascii="Arial" w:eastAsia="Times New Roman" w:hAnsi="Arial" w:cs="Arial"/>
                <w:color w:val="181717"/>
                <w:sz w:val="20"/>
                <w:lang w:eastAsia="sk-SK"/>
              </w:rPr>
              <w:t>8</w:t>
            </w:r>
          </w:p>
        </w:tc>
        <w:tc>
          <w:tcPr>
            <w:tcW w:w="80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4"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09"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1"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735"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810"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c>
          <w:tcPr>
            <w:tcW w:w="966" w:type="dxa"/>
            <w:shd w:val="clear" w:color="auto" w:fill="auto"/>
          </w:tcPr>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rPr>
                <w:rFonts w:ascii="Arial" w:eastAsia="Times New Roman" w:hAnsi="Arial" w:cs="Arial"/>
                <w:color w:val="181717"/>
                <w:sz w:val="20"/>
                <w:lang w:eastAsia="sk-SK"/>
              </w:rPr>
            </w:pPr>
          </w:p>
        </w:tc>
      </w:tr>
    </w:tbl>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line="240" w:lineRule="auto"/>
        <w:ind w:left="-15"/>
        <w:rPr>
          <w:rFonts w:ascii="Arial" w:eastAsia="Times New Roman" w:hAnsi="Arial" w:cs="Arial"/>
          <w:color w:val="181717"/>
          <w:sz w:val="20"/>
          <w:szCs w:val="24"/>
          <w:lang w:eastAsia="sk-SK"/>
        </w:rPr>
      </w:pPr>
    </w:p>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line="240" w:lineRule="auto"/>
        <w:ind w:left="-15"/>
        <w:rPr>
          <w:rFonts w:ascii="Arial" w:eastAsia="Times New Roman" w:hAnsi="Arial" w:cs="Arial"/>
          <w:color w:val="181717"/>
          <w:sz w:val="20"/>
          <w:szCs w:val="24"/>
          <w:lang w:eastAsia="sk-SK"/>
        </w:rPr>
      </w:pPr>
    </w:p>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line="240" w:lineRule="auto"/>
        <w:ind w:left="-15"/>
        <w:rPr>
          <w:rFonts w:ascii="Arial" w:eastAsia="Times New Roman" w:hAnsi="Arial" w:cs="Arial"/>
          <w:color w:val="181717"/>
          <w:sz w:val="20"/>
          <w:szCs w:val="24"/>
          <w:lang w:eastAsia="sk-SK"/>
        </w:rPr>
      </w:pPr>
    </w:p>
    <w:p w:rsidR="004C284A" w:rsidRPr="004C284A"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line="240" w:lineRule="auto"/>
        <w:ind w:left="-15"/>
        <w:rPr>
          <w:rFonts w:ascii="Arial" w:eastAsia="Times New Roman" w:hAnsi="Arial" w:cs="Arial"/>
          <w:color w:val="181717"/>
          <w:sz w:val="20"/>
          <w:szCs w:val="24"/>
          <w:lang w:eastAsia="sk-SK"/>
        </w:rPr>
      </w:pPr>
    </w:p>
    <w:p w:rsidR="004C284A" w:rsidRPr="00801E8F" w:rsidRDefault="004C284A" w:rsidP="004C284A">
      <w:pPr>
        <w:tabs>
          <w:tab w:val="center" w:pos="5450"/>
          <w:tab w:val="center" w:pos="6347"/>
          <w:tab w:val="center" w:pos="7243"/>
          <w:tab w:val="center" w:pos="8138"/>
          <w:tab w:val="center" w:pos="9035"/>
          <w:tab w:val="center" w:pos="9931"/>
          <w:tab w:val="center" w:pos="10826"/>
          <w:tab w:val="center" w:pos="11717"/>
          <w:tab w:val="center" w:pos="12651"/>
        </w:tabs>
        <w:spacing w:after="0" w:line="240" w:lineRule="auto"/>
        <w:ind w:left="-15"/>
        <w:rPr>
          <w:rFonts w:ascii="Times New Roman" w:eastAsia="Times New Roman" w:hAnsi="Times New Roman" w:cs="Times New Roman"/>
          <w:color w:val="181717"/>
          <w:sz w:val="24"/>
          <w:szCs w:val="24"/>
          <w:lang w:eastAsia="sk-SK"/>
        </w:rPr>
      </w:pPr>
      <w:r w:rsidRPr="004C284A">
        <w:rPr>
          <w:rFonts w:ascii="Arial" w:eastAsia="Times New Roman" w:hAnsi="Arial" w:cs="Arial"/>
          <w:color w:val="181717"/>
          <w:sz w:val="20"/>
          <w:szCs w:val="24"/>
          <w:lang w:eastAsia="sk-SK"/>
        </w:rPr>
        <w:t xml:space="preserve">  </w:t>
      </w:r>
      <w:r w:rsidRPr="004C284A">
        <w:rPr>
          <w:rFonts w:ascii="Arial" w:eastAsia="Times New Roman" w:hAnsi="Arial" w:cs="Arial"/>
          <w:color w:val="181717"/>
          <w:sz w:val="20"/>
          <w:szCs w:val="24"/>
          <w:lang w:eastAsia="sk-SK"/>
        </w:rPr>
        <w:tab/>
      </w:r>
      <w:r w:rsidRPr="00801E8F">
        <w:rPr>
          <w:rFonts w:ascii="Times New Roman" w:eastAsia="Times New Roman" w:hAnsi="Times New Roman" w:cs="Times New Roman"/>
          <w:color w:val="181717"/>
          <w:sz w:val="24"/>
          <w:szCs w:val="24"/>
          <w:lang w:eastAsia="sk-SK"/>
        </w:rPr>
        <w:t xml:space="preserve">  </w:t>
      </w:r>
      <w:r w:rsidRPr="00801E8F">
        <w:rPr>
          <w:rFonts w:ascii="Times New Roman" w:eastAsia="Times New Roman" w:hAnsi="Times New Roman" w:cs="Times New Roman"/>
          <w:color w:val="181717"/>
          <w:sz w:val="24"/>
          <w:szCs w:val="24"/>
          <w:lang w:eastAsia="sk-SK"/>
        </w:rPr>
        <w:tab/>
        <w:t xml:space="preserve">  </w:t>
      </w:r>
      <w:r w:rsidRPr="00801E8F">
        <w:rPr>
          <w:rFonts w:ascii="Times New Roman" w:eastAsia="Times New Roman" w:hAnsi="Times New Roman" w:cs="Times New Roman"/>
          <w:color w:val="181717"/>
          <w:sz w:val="24"/>
          <w:szCs w:val="24"/>
          <w:lang w:eastAsia="sk-SK"/>
        </w:rPr>
        <w:tab/>
        <w:t xml:space="preserve">  </w:t>
      </w:r>
      <w:r w:rsidRPr="00801E8F">
        <w:rPr>
          <w:rFonts w:ascii="Times New Roman" w:eastAsia="Times New Roman" w:hAnsi="Times New Roman" w:cs="Times New Roman"/>
          <w:color w:val="181717"/>
          <w:sz w:val="24"/>
          <w:szCs w:val="24"/>
          <w:lang w:eastAsia="sk-SK"/>
        </w:rPr>
        <w:tab/>
        <w:t xml:space="preserve">  </w:t>
      </w:r>
      <w:r w:rsidRPr="00801E8F">
        <w:rPr>
          <w:rFonts w:ascii="Times New Roman" w:eastAsia="Times New Roman" w:hAnsi="Times New Roman" w:cs="Times New Roman"/>
          <w:color w:val="181717"/>
          <w:sz w:val="24"/>
          <w:szCs w:val="24"/>
          <w:lang w:eastAsia="sk-SK"/>
        </w:rPr>
        <w:tab/>
        <w:t xml:space="preserve">  </w:t>
      </w:r>
      <w:r w:rsidRPr="00801E8F">
        <w:rPr>
          <w:rFonts w:ascii="Times New Roman" w:eastAsia="Times New Roman" w:hAnsi="Times New Roman" w:cs="Times New Roman"/>
          <w:color w:val="181717"/>
          <w:sz w:val="24"/>
          <w:szCs w:val="24"/>
          <w:lang w:eastAsia="sk-SK"/>
        </w:rPr>
        <w:tab/>
        <w:t xml:space="preserve">  </w:t>
      </w:r>
      <w:r w:rsidRPr="00801E8F">
        <w:rPr>
          <w:rFonts w:ascii="Times New Roman" w:eastAsia="Times New Roman" w:hAnsi="Times New Roman" w:cs="Times New Roman"/>
          <w:color w:val="181717"/>
          <w:sz w:val="24"/>
          <w:szCs w:val="24"/>
          <w:lang w:eastAsia="sk-SK"/>
        </w:rPr>
        <w:tab/>
        <w:t xml:space="preserve">  </w:t>
      </w:r>
      <w:r w:rsidRPr="00801E8F">
        <w:rPr>
          <w:rFonts w:ascii="Times New Roman" w:eastAsia="Times New Roman" w:hAnsi="Times New Roman" w:cs="Times New Roman"/>
          <w:color w:val="181717"/>
          <w:sz w:val="24"/>
          <w:szCs w:val="24"/>
          <w:lang w:eastAsia="sk-SK"/>
        </w:rPr>
        <w:tab/>
        <w:t xml:space="preserve">  </w:t>
      </w:r>
    </w:p>
    <w:p w:rsidR="004C284A" w:rsidRPr="00801E8F" w:rsidRDefault="004C284A" w:rsidP="004C284A">
      <w:pPr>
        <w:spacing w:after="0" w:line="240" w:lineRule="auto"/>
        <w:rPr>
          <w:rFonts w:ascii="Times New Roman" w:eastAsia="Times New Roman" w:hAnsi="Times New Roman" w:cs="Times New Roman"/>
          <w:color w:val="181717"/>
          <w:sz w:val="24"/>
          <w:szCs w:val="24"/>
          <w:lang w:eastAsia="sk-SK"/>
        </w:rPr>
        <w:sectPr w:rsidR="004C284A" w:rsidRPr="00801E8F" w:rsidSect="001637CD">
          <w:pgSz w:w="16838" w:h="11906" w:orient="landscape" w:code="9"/>
          <w:pgMar w:top="1418" w:right="1440" w:bottom="1418" w:left="1440" w:header="709" w:footer="709" w:gutter="0"/>
          <w:cols w:space="708"/>
        </w:sectPr>
      </w:pPr>
    </w:p>
    <w:p w:rsidR="004C284A" w:rsidRPr="00801E8F" w:rsidRDefault="004C284A" w:rsidP="004C284A">
      <w:pPr>
        <w:spacing w:after="0" w:line="276" w:lineRule="auto"/>
        <w:ind w:right="-142"/>
        <w:jc w:val="both"/>
        <w:rPr>
          <w:rFonts w:ascii="Times New Roman" w:eastAsia="Times New Roman" w:hAnsi="Times New Roman" w:cs="Times New Roman"/>
          <w:b/>
          <w:bCs/>
          <w:sz w:val="24"/>
          <w:szCs w:val="24"/>
          <w:lang w:eastAsia="sk-SK"/>
        </w:rPr>
      </w:pPr>
      <w:r w:rsidRPr="00801E8F">
        <w:rPr>
          <w:rFonts w:ascii="Times New Roman" w:eastAsia="Times New Roman" w:hAnsi="Times New Roman" w:cs="Times New Roman"/>
          <w:b/>
          <w:bCs/>
          <w:sz w:val="24"/>
          <w:szCs w:val="24"/>
          <w:lang w:eastAsia="sk-SK"/>
        </w:rPr>
        <w:lastRenderedPageBreak/>
        <w:t>Vysvetlivky na vypĺňanie hlásenia o novoposkytnutých úveroch na bývanie</w:t>
      </w:r>
    </w:p>
    <w:p w:rsidR="004C284A" w:rsidRPr="00801E8F" w:rsidRDefault="004C284A" w:rsidP="004C284A">
      <w:pPr>
        <w:spacing w:after="0" w:line="276" w:lineRule="auto"/>
        <w:ind w:right="-142"/>
        <w:jc w:val="both"/>
        <w:rPr>
          <w:rFonts w:ascii="Times New Roman" w:eastAsia="Times New Roman" w:hAnsi="Times New Roman" w:cs="Times New Roman"/>
          <w:sz w:val="24"/>
          <w:szCs w:val="24"/>
          <w:lang w:eastAsia="sk-SK"/>
        </w:rPr>
      </w:pPr>
    </w:p>
    <w:p w:rsidR="004C284A" w:rsidRPr="00801E8F" w:rsidRDefault="004C284A" w:rsidP="004C284A">
      <w:pPr>
        <w:spacing w:after="0" w:line="276" w:lineRule="auto"/>
        <w:ind w:right="-142"/>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 xml:space="preserve">1. V záhlaví v ľavom rohu sa za slovom „Veriteľ” uvádza obchodné meno a identifikačné číslo, ak ide o právnickú osobu, alebo meno, priezvisko, titul a identifikačné číslo, ak ide o fyzickú osobu. Ďalej sa uvádzajú identifikačné údaje o osobách zodpovedných za obsah hlásenia a identifikačné údaje o osobách zodpovedných za vypracovanie hlásenia. </w:t>
      </w:r>
    </w:p>
    <w:p w:rsidR="00161905" w:rsidRPr="00801E8F" w:rsidRDefault="00161905" w:rsidP="004C284A">
      <w:pPr>
        <w:spacing w:after="0" w:line="276" w:lineRule="auto"/>
        <w:ind w:right="-142"/>
        <w:jc w:val="both"/>
        <w:rPr>
          <w:rFonts w:ascii="Times New Roman" w:eastAsia="Times New Roman" w:hAnsi="Times New Roman" w:cs="Times New Roman"/>
          <w:sz w:val="24"/>
          <w:szCs w:val="24"/>
          <w:lang w:eastAsia="sk-SK"/>
        </w:rPr>
      </w:pPr>
    </w:p>
    <w:p w:rsidR="004C284A" w:rsidRPr="00801E8F" w:rsidRDefault="004C284A" w:rsidP="004C284A">
      <w:pPr>
        <w:spacing w:after="0" w:line="276" w:lineRule="auto"/>
        <w:ind w:right="-142"/>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2. V hlásení sa uvádzajú údaje o novoposkytnutých úveroch na bývanie, ktoré veriteľ poskytol počas uplynulého kalendárneho štvrťroka. Novoposkytnutým úverom na bývanie sa rozumie nová zmluva o úvere na bývanie uzatvorená medzi spotrebiteľom a veriteľom. Novými zmluvami o úvere na bývanie teda sú</w:t>
      </w:r>
    </w:p>
    <w:p w:rsidR="004C284A" w:rsidRPr="00801E8F" w:rsidRDefault="004C284A" w:rsidP="00BA2FC8">
      <w:pPr>
        <w:pStyle w:val="Odsekzoznamu"/>
        <w:numPr>
          <w:ilvl w:val="0"/>
          <w:numId w:val="19"/>
        </w:numPr>
        <w:spacing w:after="0" w:line="276" w:lineRule="auto"/>
        <w:ind w:right="-142"/>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zmluvy o úvere na bývanie, ktoré prvýkrát určujú výšku splátky, úrokovú sadzbu alebo výšku poplatkov dohodnutého obchodu medzi spotrebiteľom a veriteľom,</w:t>
      </w:r>
    </w:p>
    <w:p w:rsidR="004C284A" w:rsidRPr="00801E8F" w:rsidRDefault="004C284A" w:rsidP="00BA2FC8">
      <w:pPr>
        <w:pStyle w:val="Odsekzoznamu"/>
        <w:numPr>
          <w:ilvl w:val="0"/>
          <w:numId w:val="19"/>
        </w:numPr>
        <w:spacing w:after="0" w:line="276" w:lineRule="auto"/>
        <w:ind w:right="-142"/>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zmeny zmluvných podmienok zmluvy o úvere na bývanie uskutočnené za aktívnej účasti spotrebiteľa, a</w:t>
      </w:r>
    </w:p>
    <w:p w:rsidR="004C284A" w:rsidRPr="00801E8F" w:rsidRDefault="004C284A" w:rsidP="00BA2FC8">
      <w:pPr>
        <w:pStyle w:val="Odsekzoznamu"/>
        <w:numPr>
          <w:ilvl w:val="0"/>
          <w:numId w:val="19"/>
        </w:numPr>
        <w:spacing w:after="0" w:line="276" w:lineRule="auto"/>
        <w:ind w:right="-142"/>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zmluvy o úvere na bývanie, v rámci ktorých došlo k uplynutiu dohodnutej doby fixácie úrokovej sadzby úveru na bývanie.</w:t>
      </w:r>
    </w:p>
    <w:p w:rsidR="004C284A" w:rsidRPr="00801E8F" w:rsidRDefault="004C284A" w:rsidP="004C284A">
      <w:pPr>
        <w:spacing w:after="0" w:line="276" w:lineRule="auto"/>
        <w:ind w:right="-142"/>
        <w:jc w:val="both"/>
        <w:rPr>
          <w:rFonts w:ascii="Times New Roman" w:eastAsia="Times New Roman" w:hAnsi="Times New Roman" w:cs="Times New Roman"/>
          <w:sz w:val="24"/>
          <w:szCs w:val="24"/>
          <w:lang w:eastAsia="sk-SK"/>
        </w:rPr>
      </w:pPr>
    </w:p>
    <w:p w:rsidR="004C284A" w:rsidRPr="00801E8F" w:rsidRDefault="004C284A" w:rsidP="004C284A">
      <w:pPr>
        <w:spacing w:after="0" w:line="276" w:lineRule="auto"/>
        <w:ind w:right="-142"/>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3. Ak veriteľ počas uplynulého kalendárneho štvrťroka neposkytol úver na bývanie na základe novej zmluvy o úvere na bývanie, nulové hlásenie sa neposiela.</w:t>
      </w:r>
    </w:p>
    <w:p w:rsidR="004C284A" w:rsidRPr="00801E8F" w:rsidRDefault="004C284A" w:rsidP="004C284A">
      <w:pPr>
        <w:spacing w:after="0" w:line="276" w:lineRule="auto"/>
        <w:ind w:right="-142"/>
        <w:jc w:val="both"/>
        <w:rPr>
          <w:rFonts w:ascii="Times New Roman" w:eastAsia="Times New Roman" w:hAnsi="Times New Roman" w:cs="Times New Roman"/>
          <w:sz w:val="24"/>
          <w:szCs w:val="24"/>
          <w:lang w:eastAsia="sk-SK"/>
        </w:rPr>
      </w:pPr>
    </w:p>
    <w:p w:rsidR="004C284A" w:rsidRPr="00801E8F" w:rsidRDefault="004C284A" w:rsidP="004C284A">
      <w:pPr>
        <w:spacing w:after="0" w:line="276" w:lineRule="auto"/>
        <w:ind w:right="-142"/>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4.</w:t>
      </w:r>
      <w:r w:rsidRPr="00801E8F">
        <w:rPr>
          <w:rFonts w:ascii="Times New Roman" w:eastAsia="Times New Roman" w:hAnsi="Times New Roman" w:cs="Times New Roman"/>
          <w:b/>
          <w:bCs/>
          <w:sz w:val="24"/>
          <w:szCs w:val="24"/>
          <w:lang w:eastAsia="sk-SK"/>
        </w:rPr>
        <w:t xml:space="preserve"> </w:t>
      </w:r>
      <w:r w:rsidRPr="00801E8F">
        <w:rPr>
          <w:rFonts w:ascii="Times New Roman" w:eastAsia="Times New Roman" w:hAnsi="Times New Roman" w:cs="Times New Roman"/>
          <w:sz w:val="24"/>
          <w:szCs w:val="24"/>
          <w:lang w:eastAsia="sk-SK"/>
        </w:rPr>
        <w:t xml:space="preserve">Objemy novoposkytnutých úverov na bývanie sa vykazujú v eurách, a to za novoposkytnuté úvery na bývanie, ktoré veriteľ poskytol počas uplynulého kalendárneho štvrťroka. Vykazuje sa celková suma úveru na bývanie dohodnutá v zmluve o úvere na bývanie, a to bez ohľadu na to, či sa úver na bývanie čerpá naraz alebo po častiach. Úvery na bývanie sa vykazujú neznížené o opravné položky, ktoré k nim boli vytvorené. Úvery na bývanie v cudzej mene sa prepočítajú na eurá podľa referenčného výmenného kurzu určeného a vyhláseného Európskou centrálnou bankou alebo podľa referenčného výmenného kurz u určeného a vyhláseného Národnou bankou Slovenska, ak ide o menu, pre ktorú Európska centrálna banka neurčuje a nevyhlasuje výmenný kurz, platného ku dňu zostavenia hlásenia; Európska centrálna banka a Národná banka Slovenska určujú a vyhlasujú referenčné výmenné kurzy k cudzím menám na základe čl. 111 ods. 1 a 3 Zmluvy o fungovaní Európskej únie a čl. 12 ods. 12.1 Protokolu o Štatúte Európskeho systému centrálnych bánk a Európskej centrálnej banky pripojeného k Zmluve o fungovaní Európskej únie (Ú. v. EÚ C 321E, 29. 12. 2006) alebo na základe § 28 ods. 2 zákona Národnej rady Slovenskej republiky č. 566/1992 Zb. o Národnej banke Slovenska v znení zákona č. 659/2007 Z. z. </w:t>
      </w:r>
    </w:p>
    <w:p w:rsidR="004C284A" w:rsidRPr="00801E8F" w:rsidRDefault="004C284A" w:rsidP="004C284A">
      <w:pPr>
        <w:spacing w:after="0" w:line="276" w:lineRule="auto"/>
        <w:ind w:right="-142"/>
        <w:jc w:val="both"/>
        <w:rPr>
          <w:rFonts w:ascii="Times New Roman" w:eastAsia="Times New Roman" w:hAnsi="Times New Roman" w:cs="Times New Roman"/>
          <w:sz w:val="24"/>
          <w:szCs w:val="24"/>
          <w:highlight w:val="yellow"/>
          <w:lang w:eastAsia="sk-SK"/>
        </w:rPr>
      </w:pPr>
    </w:p>
    <w:p w:rsidR="004C284A" w:rsidRPr="00801E8F" w:rsidRDefault="004C284A" w:rsidP="004C284A">
      <w:pPr>
        <w:spacing w:after="0" w:line="276" w:lineRule="auto"/>
        <w:ind w:right="-142"/>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bCs/>
          <w:sz w:val="24"/>
          <w:szCs w:val="24"/>
          <w:lang w:eastAsia="sk-SK"/>
        </w:rPr>
        <w:t>5</w:t>
      </w:r>
      <w:r w:rsidRPr="00801E8F">
        <w:rPr>
          <w:rFonts w:ascii="Times New Roman" w:eastAsia="Times New Roman" w:hAnsi="Times New Roman" w:cs="Times New Roman"/>
          <w:sz w:val="24"/>
          <w:szCs w:val="24"/>
          <w:lang w:eastAsia="sk-SK"/>
        </w:rPr>
        <w:t xml:space="preserve">. V hlásení sa vykazujú údaje o počte uzatvorených zmlúv o úveroch na bývanie.  </w:t>
      </w:r>
    </w:p>
    <w:p w:rsidR="004C284A" w:rsidRPr="00801E8F" w:rsidRDefault="004C284A" w:rsidP="004C284A">
      <w:pPr>
        <w:spacing w:after="0" w:line="276" w:lineRule="auto"/>
        <w:ind w:right="-142"/>
        <w:jc w:val="both"/>
        <w:rPr>
          <w:rFonts w:ascii="Times New Roman" w:eastAsia="Times New Roman" w:hAnsi="Times New Roman" w:cs="Times New Roman"/>
          <w:sz w:val="24"/>
          <w:szCs w:val="24"/>
          <w:lang w:eastAsia="sk-SK"/>
        </w:rPr>
      </w:pPr>
    </w:p>
    <w:p w:rsidR="004C284A" w:rsidRPr="00801E8F" w:rsidRDefault="004C284A" w:rsidP="004C284A">
      <w:pPr>
        <w:spacing w:after="0" w:line="276" w:lineRule="auto"/>
        <w:ind w:right="-142"/>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 xml:space="preserve">6. V hlásení sa vykazujú údaje o vážených priemeroch RPMN podľa § 7 zákona č. 90/2016 Z. z. o úveroch na bývanie a o zmene a doplnení niektorých zákonov v znení neskorších predpisov a údaje o vážených priemeroch úrokových sadzieb za novoposkytnuté úvery na bývanie za každý ich typ, ktoré veriteľ poskytol počas uplynulého kalendárneho štvrťroka. Váhové informácie </w:t>
      </w:r>
      <w:r w:rsidRPr="00801E8F">
        <w:rPr>
          <w:rFonts w:ascii="Times New Roman" w:eastAsia="Times New Roman" w:hAnsi="Times New Roman" w:cs="Times New Roman"/>
          <w:sz w:val="24"/>
          <w:szCs w:val="24"/>
          <w:lang w:eastAsia="sk-SK"/>
        </w:rPr>
        <w:lastRenderedPageBreak/>
        <w:t>predstavujú zmluvne dohodnuté objemy jednotlivých typov novoposkytnutých úverov na bývanie za príslušný kalendárny štvrťrok.</w:t>
      </w:r>
    </w:p>
    <w:p w:rsidR="004C284A" w:rsidRPr="00801E8F" w:rsidRDefault="004C284A" w:rsidP="004C284A">
      <w:pPr>
        <w:spacing w:after="0" w:line="276" w:lineRule="auto"/>
        <w:ind w:right="-142" w:firstLine="708"/>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Použité skratky</w:t>
      </w:r>
    </w:p>
    <w:p w:rsidR="004C284A" w:rsidRPr="00801E8F" w:rsidRDefault="004C284A" w:rsidP="004C284A">
      <w:pPr>
        <w:spacing w:after="0" w:line="276" w:lineRule="auto"/>
        <w:ind w:right="-142"/>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skratka</w:t>
      </w:r>
      <w:r w:rsidRPr="00801E8F">
        <w:rPr>
          <w:rFonts w:ascii="Times New Roman" w:eastAsia="Times New Roman" w:hAnsi="Times New Roman" w:cs="Times New Roman"/>
          <w:sz w:val="24"/>
          <w:szCs w:val="24"/>
          <w:lang w:eastAsia="sk-SK"/>
        </w:rPr>
        <w:tab/>
      </w:r>
      <w:r w:rsidRPr="00801E8F">
        <w:rPr>
          <w:rFonts w:ascii="Times New Roman" w:eastAsia="Times New Roman" w:hAnsi="Times New Roman" w:cs="Times New Roman"/>
          <w:sz w:val="24"/>
          <w:szCs w:val="24"/>
          <w:lang w:eastAsia="sk-SK"/>
        </w:rPr>
        <w:tab/>
        <w:t xml:space="preserve">                      popis</w:t>
      </w:r>
    </w:p>
    <w:p w:rsidR="004C284A" w:rsidRPr="00801E8F" w:rsidRDefault="004C284A" w:rsidP="004C284A">
      <w:pPr>
        <w:spacing w:after="0" w:line="276" w:lineRule="auto"/>
        <w:ind w:right="-142"/>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w:t>
      </w:r>
    </w:p>
    <w:p w:rsidR="004C284A" w:rsidRPr="00801E8F" w:rsidRDefault="004C284A" w:rsidP="004C284A">
      <w:pPr>
        <w:spacing w:after="0" w:line="276" w:lineRule="auto"/>
        <w:ind w:right="-142"/>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č. r.</w:t>
      </w:r>
      <w:r w:rsidRPr="00801E8F">
        <w:rPr>
          <w:rFonts w:ascii="Times New Roman" w:eastAsia="Times New Roman" w:hAnsi="Times New Roman" w:cs="Times New Roman"/>
          <w:sz w:val="24"/>
          <w:szCs w:val="24"/>
          <w:lang w:eastAsia="sk-SK"/>
        </w:rPr>
        <w:tab/>
      </w:r>
      <w:r w:rsidRPr="00801E8F">
        <w:rPr>
          <w:rFonts w:ascii="Times New Roman" w:eastAsia="Times New Roman" w:hAnsi="Times New Roman" w:cs="Times New Roman"/>
          <w:sz w:val="24"/>
          <w:szCs w:val="24"/>
          <w:lang w:eastAsia="sk-SK"/>
        </w:rPr>
        <w:tab/>
        <w:t xml:space="preserve">         –</w:t>
      </w:r>
      <w:r w:rsidRPr="00801E8F">
        <w:rPr>
          <w:rFonts w:ascii="Times New Roman" w:eastAsia="Times New Roman" w:hAnsi="Times New Roman" w:cs="Times New Roman"/>
          <w:sz w:val="24"/>
          <w:szCs w:val="24"/>
          <w:lang w:eastAsia="sk-SK"/>
        </w:rPr>
        <w:tab/>
        <w:t xml:space="preserve">                číslo riadka</w:t>
      </w:r>
    </w:p>
    <w:p w:rsidR="004C284A" w:rsidRPr="00801E8F" w:rsidRDefault="004C284A" w:rsidP="004C284A">
      <w:pPr>
        <w:spacing w:after="0" w:line="312" w:lineRule="auto"/>
        <w:jc w:val="both"/>
        <w:rPr>
          <w:rFonts w:ascii="Times New Roman" w:hAnsi="Times New Roman" w:cs="Times New Roman"/>
          <w:b/>
          <w:sz w:val="24"/>
          <w:szCs w:val="24"/>
        </w:rPr>
      </w:pPr>
      <w:r w:rsidRPr="00801E8F">
        <w:rPr>
          <w:rFonts w:ascii="Times New Roman" w:eastAsia="Times New Roman" w:hAnsi="Times New Roman" w:cs="Times New Roman"/>
          <w:sz w:val="24"/>
          <w:szCs w:val="24"/>
          <w:lang w:eastAsia="sk-SK"/>
        </w:rPr>
        <w:t>RPMN</w:t>
      </w:r>
      <w:r w:rsidRPr="00801E8F">
        <w:rPr>
          <w:rFonts w:ascii="Times New Roman" w:eastAsia="Times New Roman" w:hAnsi="Times New Roman" w:cs="Times New Roman"/>
          <w:sz w:val="24"/>
          <w:szCs w:val="24"/>
          <w:lang w:eastAsia="sk-SK"/>
        </w:rPr>
        <w:tab/>
      </w:r>
      <w:r w:rsidRPr="00801E8F">
        <w:rPr>
          <w:rFonts w:ascii="Times New Roman" w:eastAsia="Times New Roman" w:hAnsi="Times New Roman" w:cs="Times New Roman"/>
          <w:sz w:val="24"/>
          <w:szCs w:val="24"/>
          <w:lang w:eastAsia="sk-SK"/>
        </w:rPr>
        <w:tab/>
        <w:t xml:space="preserve">      –</w:t>
      </w:r>
      <w:r w:rsidRPr="00801E8F">
        <w:rPr>
          <w:rFonts w:ascii="Times New Roman" w:eastAsia="Times New Roman" w:hAnsi="Times New Roman" w:cs="Times New Roman"/>
          <w:sz w:val="24"/>
          <w:szCs w:val="24"/>
          <w:lang w:eastAsia="sk-SK"/>
        </w:rPr>
        <w:tab/>
        <w:t xml:space="preserve">              ročná percentuálna miera nákladov”.</w:t>
      </w:r>
    </w:p>
    <w:p w:rsidR="004C284A" w:rsidRPr="00801E8F" w:rsidRDefault="004C284A" w:rsidP="008034FE">
      <w:pPr>
        <w:spacing w:after="0" w:line="312" w:lineRule="auto"/>
        <w:jc w:val="center"/>
        <w:rPr>
          <w:rFonts w:ascii="Times New Roman" w:hAnsi="Times New Roman" w:cs="Times New Roman"/>
          <w:b/>
          <w:sz w:val="24"/>
          <w:szCs w:val="24"/>
        </w:rPr>
      </w:pPr>
    </w:p>
    <w:p w:rsidR="004C284A" w:rsidRPr="00801E8F" w:rsidRDefault="004C284A" w:rsidP="004C284A">
      <w:pPr>
        <w:spacing w:after="0" w:line="240" w:lineRule="auto"/>
        <w:ind w:left="10"/>
        <w:jc w:val="center"/>
        <w:rPr>
          <w:rFonts w:ascii="Times New Roman" w:eastAsia="Times New Roman" w:hAnsi="Times New Roman" w:cs="Times New Roman"/>
          <w:b/>
          <w:sz w:val="24"/>
          <w:szCs w:val="24"/>
          <w:lang w:eastAsia="sk-SK"/>
        </w:rPr>
      </w:pPr>
      <w:r w:rsidRPr="00801E8F">
        <w:rPr>
          <w:rFonts w:ascii="Times New Roman" w:eastAsia="Times New Roman" w:hAnsi="Times New Roman" w:cs="Times New Roman"/>
          <w:b/>
          <w:sz w:val="24"/>
          <w:szCs w:val="24"/>
          <w:lang w:eastAsia="sk-SK"/>
        </w:rPr>
        <w:t>Čl. VII</w:t>
      </w:r>
    </w:p>
    <w:p w:rsidR="004C284A" w:rsidRPr="00801E8F" w:rsidRDefault="004C284A" w:rsidP="004C284A">
      <w:pPr>
        <w:spacing w:after="0" w:line="240" w:lineRule="auto"/>
        <w:ind w:left="10"/>
        <w:jc w:val="both"/>
        <w:rPr>
          <w:rFonts w:ascii="Times New Roman" w:eastAsia="Times New Roman" w:hAnsi="Times New Roman" w:cs="Times New Roman"/>
          <w:b/>
          <w:sz w:val="24"/>
          <w:szCs w:val="24"/>
          <w:lang w:eastAsia="sk-SK"/>
        </w:rPr>
      </w:pP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Zákon č. 526/2023 Z. z. o pomoci pri splácaní úveru na bývanie a o zmene a doplnení niektorých zákonov sa mení a dopĺňa takto:</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V § 1 ods. 1 sa vypúšťajú slová „podľa osobitného predpisu</w:t>
      </w:r>
      <w:r w:rsidRPr="00801E8F">
        <w:rPr>
          <w:rFonts w:ascii="Times New Roman" w:eastAsia="Times New Roman" w:hAnsi="Times New Roman" w:cs="Times New Roman"/>
          <w:sz w:val="24"/>
          <w:szCs w:val="24"/>
          <w:vertAlign w:val="superscript"/>
          <w:lang w:eastAsia="sk-SK"/>
        </w:rPr>
        <w:t>1</w:t>
      </w:r>
      <w:r w:rsidRPr="00801E8F">
        <w:rPr>
          <w:rFonts w:ascii="Times New Roman" w:eastAsia="Times New Roman" w:hAnsi="Times New Roman" w:cs="Times New Roman"/>
          <w:sz w:val="24"/>
          <w:szCs w:val="24"/>
          <w:lang w:eastAsia="sk-SK"/>
        </w:rPr>
        <w:t>)“.</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 xml:space="preserve">V § 2 sa za úvodnú vetu vkladajú nové písmená a) a b), ktoré znejú: </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„a) úverom na bývanie je</w:t>
      </w:r>
    </w:p>
    <w:p w:rsidR="004C284A" w:rsidRPr="00801E8F" w:rsidRDefault="004C284A" w:rsidP="00BA2FC8">
      <w:pPr>
        <w:numPr>
          <w:ilvl w:val="0"/>
          <w:numId w:val="10"/>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úver na bývanie podľa osobitného predpisu</w:t>
      </w:r>
      <w:r w:rsidRPr="00801E8F">
        <w:rPr>
          <w:rFonts w:ascii="Times New Roman" w:eastAsia="Times New Roman" w:hAnsi="Times New Roman" w:cs="Times New Roman"/>
          <w:sz w:val="24"/>
          <w:szCs w:val="24"/>
          <w:vertAlign w:val="superscript"/>
          <w:lang w:eastAsia="sk-SK"/>
        </w:rPr>
        <w:t>1</w:t>
      </w:r>
      <w:r w:rsidRPr="00801E8F">
        <w:rPr>
          <w:rFonts w:ascii="Times New Roman" w:eastAsia="Times New Roman" w:hAnsi="Times New Roman" w:cs="Times New Roman"/>
          <w:sz w:val="24"/>
          <w:szCs w:val="24"/>
          <w:lang w:eastAsia="sk-SK"/>
        </w:rPr>
        <w:t>) s lehotou splatnosti najmenej päť rokov zabezpečený záložným právom k tuzemskej nehnuteľnosti, a to aj rozostavanej, ktorý poskytuje veriteľ podľa osobitného predpisu</w:t>
      </w:r>
      <w:r w:rsidRPr="00801E8F">
        <w:rPr>
          <w:rFonts w:ascii="Times New Roman" w:eastAsia="Times New Roman" w:hAnsi="Times New Roman" w:cs="Times New Roman"/>
          <w:sz w:val="24"/>
          <w:szCs w:val="24"/>
          <w:vertAlign w:val="superscript"/>
          <w:lang w:eastAsia="sk-SK"/>
        </w:rPr>
        <w:t>1a</w:t>
      </w:r>
      <w:r w:rsidRPr="00801E8F">
        <w:rPr>
          <w:rFonts w:ascii="Times New Roman" w:eastAsia="Times New Roman" w:hAnsi="Times New Roman" w:cs="Times New Roman"/>
          <w:sz w:val="24"/>
          <w:szCs w:val="24"/>
          <w:lang w:eastAsia="sk-SK"/>
        </w:rPr>
        <w:t>) okrem stavebnej sporiteľne</w:t>
      </w:r>
      <w:r w:rsidRPr="00801E8F">
        <w:rPr>
          <w:rFonts w:ascii="Times New Roman" w:eastAsia="Times New Roman" w:hAnsi="Times New Roman" w:cs="Times New Roman"/>
          <w:sz w:val="24"/>
          <w:szCs w:val="24"/>
          <w:vertAlign w:val="superscript"/>
          <w:lang w:eastAsia="sk-SK"/>
        </w:rPr>
        <w:t>1b</w:t>
      </w:r>
      <w:r w:rsidRPr="00801E8F">
        <w:rPr>
          <w:rFonts w:ascii="Times New Roman" w:eastAsia="Times New Roman" w:hAnsi="Times New Roman" w:cs="Times New Roman"/>
          <w:sz w:val="24"/>
          <w:szCs w:val="24"/>
          <w:lang w:eastAsia="sk-SK"/>
        </w:rPr>
        <w:t>) (ďalej len „veriteľ“) spotrebiteľovi aspoň z časti na tieto účely:</w:t>
      </w:r>
    </w:p>
    <w:p w:rsidR="004C284A" w:rsidRPr="00801E8F" w:rsidRDefault="004C284A" w:rsidP="00BA2FC8">
      <w:pPr>
        <w:numPr>
          <w:ilvl w:val="0"/>
          <w:numId w:val="11"/>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nadobudnutie tuzemskej nehnuteľnosti určenej na bývanie</w:t>
      </w:r>
      <w:r w:rsidRPr="00801E8F">
        <w:rPr>
          <w:rFonts w:ascii="Times New Roman" w:eastAsia="Times New Roman" w:hAnsi="Times New Roman" w:cs="Times New Roman"/>
          <w:sz w:val="24"/>
          <w:szCs w:val="24"/>
          <w:vertAlign w:val="superscript"/>
          <w:lang w:eastAsia="sk-SK"/>
        </w:rPr>
        <w:t>1c</w:t>
      </w:r>
      <w:r w:rsidRPr="00801E8F">
        <w:rPr>
          <w:rFonts w:ascii="Times New Roman" w:eastAsia="Times New Roman" w:hAnsi="Times New Roman" w:cs="Times New Roman"/>
          <w:sz w:val="24"/>
          <w:szCs w:val="24"/>
          <w:lang w:eastAsia="sk-SK"/>
        </w:rPr>
        <w:t>) alebo jej časti,</w:t>
      </w:r>
    </w:p>
    <w:p w:rsidR="004C284A" w:rsidRPr="00801E8F" w:rsidRDefault="004C284A" w:rsidP="00BA2FC8">
      <w:pPr>
        <w:numPr>
          <w:ilvl w:val="0"/>
          <w:numId w:val="11"/>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 xml:space="preserve">výstavba tuzemskej nehnuteľnosti určenej na bývanie, </w:t>
      </w:r>
    </w:p>
    <w:p w:rsidR="004C284A" w:rsidRPr="00801E8F" w:rsidRDefault="004C284A" w:rsidP="00BA2FC8">
      <w:pPr>
        <w:numPr>
          <w:ilvl w:val="0"/>
          <w:numId w:val="11"/>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zmena dokončenej stavby</w:t>
      </w:r>
      <w:r w:rsidRPr="00801E8F">
        <w:rPr>
          <w:rFonts w:ascii="Times New Roman" w:eastAsia="Times New Roman" w:hAnsi="Times New Roman" w:cs="Times New Roman"/>
          <w:sz w:val="24"/>
          <w:szCs w:val="24"/>
          <w:vertAlign w:val="superscript"/>
          <w:lang w:eastAsia="sk-SK"/>
        </w:rPr>
        <w:t>1d</w:t>
      </w:r>
      <w:r w:rsidRPr="00801E8F">
        <w:rPr>
          <w:rFonts w:ascii="Times New Roman" w:eastAsia="Times New Roman" w:hAnsi="Times New Roman" w:cs="Times New Roman"/>
          <w:sz w:val="24"/>
          <w:szCs w:val="24"/>
          <w:lang w:eastAsia="sk-SK"/>
        </w:rPr>
        <w:t xml:space="preserve">) určenej na bývanie, </w:t>
      </w:r>
    </w:p>
    <w:p w:rsidR="004C284A" w:rsidRPr="00801E8F" w:rsidRDefault="004C284A" w:rsidP="00BA2FC8">
      <w:pPr>
        <w:numPr>
          <w:ilvl w:val="0"/>
          <w:numId w:val="10"/>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úver na bývanie podľa osobitného predpisu</w:t>
      </w:r>
      <w:r w:rsidRPr="00801E8F">
        <w:rPr>
          <w:rFonts w:ascii="Times New Roman" w:eastAsia="Times New Roman" w:hAnsi="Times New Roman" w:cs="Times New Roman"/>
          <w:sz w:val="24"/>
          <w:szCs w:val="24"/>
          <w:vertAlign w:val="superscript"/>
          <w:lang w:eastAsia="sk-SK"/>
        </w:rPr>
        <w:t>1</w:t>
      </w:r>
      <w:r w:rsidRPr="00801E8F">
        <w:rPr>
          <w:rFonts w:ascii="Times New Roman" w:eastAsia="Times New Roman" w:hAnsi="Times New Roman" w:cs="Times New Roman"/>
          <w:sz w:val="24"/>
          <w:szCs w:val="24"/>
          <w:lang w:eastAsia="sk-SK"/>
        </w:rPr>
        <w:t>) zabezpečený záložným právom k tuzemskej nehnuteľnosti, a to aj rozostavanej, ktorý bol aspoň z časti poskytnutý veriteľom spotrebiteľovi na splatenie úveru na bývanie,</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b) pôvodným úverom na bývanie je jeden alebo viac splatených úverov, ak bol alebo boli splatené úverom na bývanie a aspoň jeden z týchto splatených úverov bol poskytnutý na účel podľa písmena a) prvého bodu,“.</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Doterajšie písmená a) a b) sa označujú ako písmená c) a d).</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Poznámky pod čiarou k odkazom 1 až 1d znejú:</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w:t>
      </w:r>
      <w:r w:rsidRPr="00801E8F">
        <w:rPr>
          <w:rFonts w:ascii="Times New Roman" w:eastAsia="Times New Roman" w:hAnsi="Times New Roman" w:cs="Times New Roman"/>
          <w:sz w:val="24"/>
          <w:szCs w:val="24"/>
          <w:vertAlign w:val="superscript"/>
          <w:lang w:eastAsia="sk-SK"/>
        </w:rPr>
        <w:t>1</w:t>
      </w:r>
      <w:r w:rsidRPr="00801E8F">
        <w:rPr>
          <w:rFonts w:ascii="Times New Roman" w:eastAsia="Times New Roman" w:hAnsi="Times New Roman" w:cs="Times New Roman"/>
          <w:sz w:val="24"/>
          <w:szCs w:val="24"/>
          <w:lang w:eastAsia="sk-SK"/>
        </w:rPr>
        <w:t>) Zákon č. 90/2016 Z. z. o úveroch na bývanie a o zmene a doplnení niektorých zákonov v znení neskorších predpisov.</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vertAlign w:val="superscript"/>
          <w:lang w:eastAsia="sk-SK"/>
        </w:rPr>
        <w:t>1a</w:t>
      </w:r>
      <w:r w:rsidRPr="00801E8F">
        <w:rPr>
          <w:rFonts w:ascii="Times New Roman" w:eastAsia="Times New Roman" w:hAnsi="Times New Roman" w:cs="Times New Roman"/>
          <w:sz w:val="24"/>
          <w:szCs w:val="24"/>
          <w:lang w:eastAsia="sk-SK"/>
        </w:rPr>
        <w:t>) § 2 ods. 1 písm. a) prvý bod zákona č. 90/2016 Z. z.</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vertAlign w:val="superscript"/>
          <w:lang w:eastAsia="sk-SK"/>
        </w:rPr>
        <w:t>1b</w:t>
      </w:r>
      <w:r w:rsidRPr="00801E8F">
        <w:rPr>
          <w:rFonts w:ascii="Times New Roman" w:eastAsia="Times New Roman" w:hAnsi="Times New Roman" w:cs="Times New Roman"/>
          <w:sz w:val="24"/>
          <w:szCs w:val="24"/>
          <w:lang w:eastAsia="sk-SK"/>
        </w:rPr>
        <w:t>) § 2 ods. 2 zákona Slovenskej národnej rady č. 310/1992 Zb. o stavebnom sporení v znení neskorších predpisov.</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vertAlign w:val="superscript"/>
          <w:lang w:eastAsia="sk-SK"/>
        </w:rPr>
        <w:t>1c</w:t>
      </w:r>
      <w:r w:rsidRPr="00801E8F">
        <w:rPr>
          <w:rFonts w:ascii="Times New Roman" w:eastAsia="Times New Roman" w:hAnsi="Times New Roman" w:cs="Times New Roman"/>
          <w:sz w:val="24"/>
          <w:szCs w:val="24"/>
          <w:lang w:eastAsia="sk-SK"/>
        </w:rPr>
        <w:t>) § 1 ods. 7 zákona č. 90/2016 Z. z. v znení zákona č. 279/2017 Z. z.</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vertAlign w:val="superscript"/>
          <w:lang w:eastAsia="sk-SK"/>
        </w:rPr>
        <w:t>1d</w:t>
      </w:r>
      <w:r w:rsidRPr="00801E8F">
        <w:rPr>
          <w:rFonts w:ascii="Times New Roman" w:eastAsia="Times New Roman" w:hAnsi="Times New Roman" w:cs="Times New Roman"/>
          <w:sz w:val="24"/>
          <w:szCs w:val="24"/>
          <w:lang w:eastAsia="sk-SK"/>
        </w:rPr>
        <w:t>) § 139b ods. 5 zákona č. 50/1976 Zb. o územnom plánovaní a stavebnom poriadku (stavebný zákon) v znení neskorších predpisov.“.</w:t>
      </w:r>
    </w:p>
    <w:p w:rsidR="00161905" w:rsidRPr="00801E8F" w:rsidRDefault="00161905"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V § 2 písm. c) a d) sa vypúšťajú slová „a zvýšenia splátky úveru na bývanie za aktívnej účasti oprávnenej osoby“.</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V § 2 sa písmeno c) dopĺňa tretím bodom, ktorý znie:</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 xml:space="preserve">„3. priemerná mesačná splátka posledného pôvodného úveru na bývanie v rozsahu istiny a úroku, okrem predčasného splatenia tohto úveru na bývanie, vypočítaná za šesť kalendárnych </w:t>
      </w:r>
      <w:r w:rsidRPr="00801E8F">
        <w:rPr>
          <w:rFonts w:ascii="Times New Roman" w:eastAsia="Times New Roman" w:hAnsi="Times New Roman" w:cs="Times New Roman"/>
          <w:sz w:val="24"/>
          <w:szCs w:val="24"/>
          <w:lang w:eastAsia="sk-SK"/>
        </w:rPr>
        <w:lastRenderedPageBreak/>
        <w:t>mesiacov, v ktorých oprávnená osoba skutočne takúto splátku zaplatila, predchádzajúcich kalendárnemu mesiacu, v ktorom bola zaplatená posledná splátka tohto úveru na bývanie, zaokrúhlená na celé eurocenty,“.</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 3 vrátane nadpisu znie:</w:t>
      </w:r>
    </w:p>
    <w:p w:rsidR="004C284A" w:rsidRPr="00801E8F" w:rsidRDefault="004C284A" w:rsidP="009A5780">
      <w:pPr>
        <w:spacing w:after="0" w:line="240" w:lineRule="auto"/>
        <w:ind w:left="10"/>
        <w:jc w:val="center"/>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 3</w:t>
      </w:r>
    </w:p>
    <w:p w:rsidR="004C284A" w:rsidRPr="00801E8F" w:rsidRDefault="004C284A" w:rsidP="009A5780">
      <w:pPr>
        <w:spacing w:after="0" w:line="240" w:lineRule="auto"/>
        <w:ind w:left="10"/>
        <w:jc w:val="center"/>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Oprávnená osoba</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 xml:space="preserve">Oprávnená osoba na uplatnenie nároku na príspevok je fyzická osoba, </w:t>
      </w:r>
    </w:p>
    <w:p w:rsidR="004C284A" w:rsidRPr="00801E8F" w:rsidRDefault="004C284A" w:rsidP="00BA2FC8">
      <w:pPr>
        <w:numPr>
          <w:ilvl w:val="0"/>
          <w:numId w:val="13"/>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ktorá má trvalý pobyt alebo prechodný pobyt na území Slovenskej republiky,</w:t>
      </w:r>
    </w:p>
    <w:p w:rsidR="004C284A" w:rsidRPr="00801E8F" w:rsidRDefault="004C284A" w:rsidP="00BA2FC8">
      <w:pPr>
        <w:numPr>
          <w:ilvl w:val="0"/>
          <w:numId w:val="13"/>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ktorá je spotrebiteľ zo zmluvy o úvere na bývanie,</w:t>
      </w:r>
    </w:p>
    <w:p w:rsidR="004C284A" w:rsidRPr="00801E8F" w:rsidRDefault="004C284A" w:rsidP="00BA2FC8">
      <w:pPr>
        <w:numPr>
          <w:ilvl w:val="0"/>
          <w:numId w:val="13"/>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 xml:space="preserve">ktorej výška mesačnej splátky poskytovaného úveru na bývanie na základe zmluvy o úvere na bývanie podľa prvého bodu alebo druhého bodu sa z dôvodu zvýšenia úrokovej sadzby úveru na bývanie po 31. decembri 2022 zvýšila v porovnaní s referenčnou splátkou a ktorá má </w:t>
      </w:r>
    </w:p>
    <w:p w:rsidR="004C284A" w:rsidRPr="00801E8F" w:rsidRDefault="004C284A" w:rsidP="00BA2FC8">
      <w:pPr>
        <w:numPr>
          <w:ilvl w:val="0"/>
          <w:numId w:val="12"/>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zmluvu o úvere na bývanie podľa § 2 písm. a) prvého bodu uzatvorenú pred 1. januárom 2024 alebo</w:t>
      </w:r>
    </w:p>
    <w:p w:rsidR="004C284A" w:rsidRPr="00801E8F" w:rsidRDefault="004C284A" w:rsidP="00BA2FC8">
      <w:pPr>
        <w:numPr>
          <w:ilvl w:val="0"/>
          <w:numId w:val="12"/>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zmluvu o úvere na bývanie podľa § 2 písm. a) druhého bodu uzatvorenú pred 1. júnom 2024, ak pôvodný úver na bývanie bol poskytnutý na základe zmluvy o úvere uzatvorenej pred 1. januárom 2024.“.</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V § 5 ods. 1 písm. b) sa nad slovami „určenú na bývanie“ vypúšťa odkaz „</w:t>
      </w:r>
      <w:r w:rsidRPr="00801E8F">
        <w:rPr>
          <w:rFonts w:ascii="Times New Roman" w:eastAsia="Times New Roman" w:hAnsi="Times New Roman" w:cs="Times New Roman"/>
          <w:sz w:val="24"/>
          <w:szCs w:val="24"/>
          <w:vertAlign w:val="superscript"/>
          <w:lang w:eastAsia="sk-SK"/>
        </w:rPr>
        <w:t>4</w:t>
      </w:r>
      <w:r w:rsidRPr="00801E8F">
        <w:rPr>
          <w:rFonts w:ascii="Times New Roman" w:eastAsia="Times New Roman" w:hAnsi="Times New Roman" w:cs="Times New Roman"/>
          <w:sz w:val="24"/>
          <w:szCs w:val="24"/>
          <w:lang w:eastAsia="sk-SK"/>
        </w:rPr>
        <w:t>)“.</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Poznámka pod čiarou k odkazu 4 sa vypúšťa.</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V § 5 ods. 3 sa slová „pričom ustanovenia osobitného predpisu tým nie sú dotknuté.</w:t>
      </w:r>
      <w:r w:rsidRPr="00801E8F">
        <w:rPr>
          <w:rFonts w:ascii="Times New Roman" w:eastAsia="Times New Roman" w:hAnsi="Times New Roman" w:cs="Times New Roman"/>
          <w:sz w:val="24"/>
          <w:szCs w:val="24"/>
          <w:vertAlign w:val="superscript"/>
          <w:lang w:eastAsia="sk-SK"/>
        </w:rPr>
        <w:t>6</w:t>
      </w:r>
      <w:r w:rsidRPr="00801E8F">
        <w:rPr>
          <w:rFonts w:ascii="Times New Roman" w:eastAsia="Times New Roman" w:hAnsi="Times New Roman" w:cs="Times New Roman"/>
          <w:sz w:val="24"/>
          <w:szCs w:val="24"/>
          <w:lang w:eastAsia="sk-SK"/>
        </w:rPr>
        <w:t>)“ nahrádzajú slovami „ak účel poskytnutia úveru na bývanie zostal zachovaný.“.</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Poznámka pod čiarou k odkazu 6 sa vypúšťa.</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V § 5 sa vypúšťa odsek 6.</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V § 7 ods. 1 sa vypúšťajú slová „najneskôr do konca kalendárneho mesiaca nasledujúceho po kalendárnom mesiaci, v ktorom oprávnená osoba splnila podmienky nároku na príspevok“.</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Doterajší text § 8 sa označuje ako odsek 1 a dopĺňa sa odsekom 2, ktorý znie:</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„(2) Nárok na príspevok za kalendárny mesiac zaniká uplynutím jedného kalendárneho mesiaca od posledného dňa v mesiaci, za ktorý patril.“.</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V § 11 ods. 1 sa na konci pripájajú tieto slová: „na tlačive určenom Ústredím práce, sociálnych vecí a rodiny (ďalej len „ústredie“)“.</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V § 11 ods. 2 sa za slová „pobytu oprávnenej osoby,“ vkladajú slová „čestné vyhlásenie o splnení podmienky podľa § 5 ods. 1 písm. b),“.</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 xml:space="preserve">V § 11 ods. 3 sa na konci pripája táto veta: „Ak si oprávnená osoba uplatňuje nárok na príspevok na úver na bývanie podľa § 2 písm. a) druhého bodu, prílohou žiadosti o príspevok je aj </w:t>
      </w:r>
    </w:p>
    <w:p w:rsidR="004C284A" w:rsidRPr="00801E8F" w:rsidRDefault="004C284A" w:rsidP="00BA2FC8">
      <w:pPr>
        <w:numPr>
          <w:ilvl w:val="0"/>
          <w:numId w:val="5"/>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zmluva o pôvodnom úvere na bývanie,</w:t>
      </w:r>
    </w:p>
    <w:p w:rsidR="004C284A" w:rsidRPr="00801E8F" w:rsidRDefault="004C284A" w:rsidP="00BA2FC8">
      <w:pPr>
        <w:numPr>
          <w:ilvl w:val="0"/>
          <w:numId w:val="5"/>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lastRenderedPageBreak/>
        <w:t>potvrdenie o výške splátok podľa § 2 písm. c) tretieho bodu,</w:t>
      </w:r>
    </w:p>
    <w:p w:rsidR="004C284A" w:rsidRPr="00801E8F" w:rsidRDefault="004C284A" w:rsidP="00BA2FC8">
      <w:pPr>
        <w:numPr>
          <w:ilvl w:val="0"/>
          <w:numId w:val="5"/>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iný doklad preukazujúci účel podľa § 2 písm. a) prvého bodu, ak ho nie je možné preukázať zmluvou o pôvodnom úvere na bývanie.“.</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V § 11 ods. 9 sa slová „§ 62“ nahrádzajú slovami „§ 65“.</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 11 sa dopĺňa odsekom 10, ktorý znie:</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 xml:space="preserve">„(10) Veriteľ alebo iná osoba, ktorá poskytla pôvodný úver na bývanie, je povinný na vyžiadanie oprávnenej osoby poskytnúť potvrdenie podľa odseku 3 písm. b) do piatich pracovných dní od vyžiadania, a to jedenkrát bezodplatne.“. </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V § 12 ods. 2 sa slová „Ústrediu práce, sociálnych vecí a rodiny (ďalej len „ústredie“)“ nahrádzajú slovom „ústrediu“.</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V § 13 ods. 1 písm. f) sa slová „zmluve o úvere na bývanie“ nahrádzajú slovami „prílohách žiadosti o príspevok“.</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V § 13 odsek 3 znie:</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„(3) Veriteľ je povinný na písomné vyžiadanie ústredia na účely poskytovania príspevku zasielať informácie o úveroch na bývanie v troch samostatných dátových súboroch podľa toho, či</w:t>
      </w:r>
    </w:p>
    <w:p w:rsidR="004C284A" w:rsidRPr="00801E8F" w:rsidRDefault="004C284A" w:rsidP="00BA2FC8">
      <w:pPr>
        <w:numPr>
          <w:ilvl w:val="0"/>
          <w:numId w:val="6"/>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nastalo zvýšenie splátky úveru na bývanie u tohto veriteľa a v zmluve o úvere na bývanie je uvedený účel podľa § 2 písm. a) prvého bodu,</w:t>
      </w:r>
      <w:r w:rsidRPr="00801E8F" w:rsidDel="00986C7E">
        <w:rPr>
          <w:rFonts w:ascii="Times New Roman" w:eastAsia="Times New Roman" w:hAnsi="Times New Roman" w:cs="Times New Roman"/>
          <w:sz w:val="24"/>
          <w:szCs w:val="24"/>
          <w:lang w:eastAsia="sk-SK"/>
        </w:rPr>
        <w:t xml:space="preserve"> </w:t>
      </w:r>
      <w:r w:rsidRPr="00801E8F">
        <w:rPr>
          <w:rFonts w:ascii="Times New Roman" w:eastAsia="Times New Roman" w:hAnsi="Times New Roman" w:cs="Times New Roman"/>
          <w:sz w:val="24"/>
          <w:szCs w:val="24"/>
          <w:lang w:eastAsia="sk-SK"/>
        </w:rPr>
        <w:t>v rozsahu</w:t>
      </w:r>
    </w:p>
    <w:p w:rsidR="004C284A" w:rsidRPr="00801E8F" w:rsidRDefault="004C284A" w:rsidP="00BA2FC8">
      <w:pPr>
        <w:numPr>
          <w:ilvl w:val="0"/>
          <w:numId w:val="8"/>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obchodné meno, sídlo a identifikačné číslo veriteľa,</w:t>
      </w:r>
    </w:p>
    <w:p w:rsidR="004C284A" w:rsidRPr="00801E8F" w:rsidRDefault="004C284A" w:rsidP="00BA2FC8">
      <w:pPr>
        <w:numPr>
          <w:ilvl w:val="0"/>
          <w:numId w:val="8"/>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číslo zmluvy o úvere na bývanie,</w:t>
      </w:r>
    </w:p>
    <w:p w:rsidR="004C284A" w:rsidRPr="00801E8F" w:rsidRDefault="004C284A" w:rsidP="00BA2FC8">
      <w:pPr>
        <w:numPr>
          <w:ilvl w:val="0"/>
          <w:numId w:val="8"/>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počet spoludlžníkov zo zmluvy o úvere na bývanie,</w:t>
      </w:r>
    </w:p>
    <w:p w:rsidR="004C284A" w:rsidRPr="00801E8F" w:rsidRDefault="004C284A" w:rsidP="00BA2FC8">
      <w:pPr>
        <w:numPr>
          <w:ilvl w:val="0"/>
          <w:numId w:val="8"/>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výška referenčnej splátky a výška mesačnej splátky,</w:t>
      </w:r>
    </w:p>
    <w:p w:rsidR="004C284A" w:rsidRPr="00801E8F" w:rsidRDefault="004C284A" w:rsidP="00BA2FC8">
      <w:pPr>
        <w:numPr>
          <w:ilvl w:val="0"/>
          <w:numId w:val="8"/>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informácia o úhrade mesačnej splátky,</w:t>
      </w:r>
    </w:p>
    <w:p w:rsidR="004C284A" w:rsidRPr="00801E8F" w:rsidRDefault="004C284A" w:rsidP="00BA2FC8">
      <w:pPr>
        <w:numPr>
          <w:ilvl w:val="0"/>
          <w:numId w:val="8"/>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kladný rozdiel výšky mesačnej splátky a výšky referenčnej splátky,</w:t>
      </w:r>
    </w:p>
    <w:p w:rsidR="004C284A" w:rsidRPr="00801E8F" w:rsidRDefault="004C284A" w:rsidP="00BA2FC8">
      <w:pPr>
        <w:numPr>
          <w:ilvl w:val="0"/>
          <w:numId w:val="8"/>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suma vo výške 75 % alebo vo výške percenta ustanoveného zákonom o štátnom rozpočte na príslušný rozpočtový rok, ak ju zákon o štátnom rozpočte ustanoví, z rozdielu podľa šiesteho bodu,</w:t>
      </w:r>
    </w:p>
    <w:p w:rsidR="004C284A" w:rsidRPr="00801E8F" w:rsidRDefault="004C284A" w:rsidP="00BA2FC8">
      <w:pPr>
        <w:numPr>
          <w:ilvl w:val="0"/>
          <w:numId w:val="6"/>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nastalo zvýšenie splátky úveru na bývanie u tohto veriteľa a v zmluve o úvere na bývanie nie je uvedený účel podľa § 2 písm. a) prvého bodu,</w:t>
      </w:r>
      <w:r w:rsidRPr="00801E8F" w:rsidDel="00986C7E">
        <w:rPr>
          <w:rFonts w:ascii="Times New Roman" w:eastAsia="Times New Roman" w:hAnsi="Times New Roman" w:cs="Times New Roman"/>
          <w:sz w:val="24"/>
          <w:szCs w:val="24"/>
          <w:lang w:eastAsia="sk-SK"/>
        </w:rPr>
        <w:t xml:space="preserve"> </w:t>
      </w:r>
      <w:r w:rsidRPr="00801E8F">
        <w:rPr>
          <w:rFonts w:ascii="Times New Roman" w:eastAsia="Times New Roman" w:hAnsi="Times New Roman" w:cs="Times New Roman"/>
          <w:sz w:val="24"/>
          <w:szCs w:val="24"/>
          <w:lang w:eastAsia="sk-SK"/>
        </w:rPr>
        <w:t>v rozsahu podľa písmena a),</w:t>
      </w:r>
    </w:p>
    <w:p w:rsidR="004C284A" w:rsidRPr="00801E8F" w:rsidRDefault="004C284A" w:rsidP="00BA2FC8">
      <w:pPr>
        <w:numPr>
          <w:ilvl w:val="0"/>
          <w:numId w:val="6"/>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nenastalo zvýšenie splátky u tohto veriteľa a zmluva o úvere na bývanie bola uzatvorená v období od 1. januára 2023 do 31. mája 2024, v rozsahu</w:t>
      </w:r>
    </w:p>
    <w:p w:rsidR="004C284A" w:rsidRPr="00801E8F" w:rsidRDefault="004C284A" w:rsidP="00BA2FC8">
      <w:pPr>
        <w:numPr>
          <w:ilvl w:val="0"/>
          <w:numId w:val="9"/>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obchodné meno, sídlo a identifikačné číslo veriteľa,</w:t>
      </w:r>
    </w:p>
    <w:p w:rsidR="004C284A" w:rsidRPr="00801E8F" w:rsidRDefault="004C284A" w:rsidP="00BA2FC8">
      <w:pPr>
        <w:numPr>
          <w:ilvl w:val="0"/>
          <w:numId w:val="9"/>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číslo zmluvy o úvere na bývanie,</w:t>
      </w:r>
    </w:p>
    <w:p w:rsidR="004C284A" w:rsidRPr="00801E8F" w:rsidRDefault="004C284A" w:rsidP="00BA2FC8">
      <w:pPr>
        <w:numPr>
          <w:ilvl w:val="0"/>
          <w:numId w:val="9"/>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počet spoludlžníkov zo zmluvy o úvere na bývanie,</w:t>
      </w:r>
    </w:p>
    <w:p w:rsidR="004C284A" w:rsidRPr="00801E8F" w:rsidRDefault="004C284A" w:rsidP="00BA2FC8">
      <w:pPr>
        <w:numPr>
          <w:ilvl w:val="0"/>
          <w:numId w:val="9"/>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výška mesačnej splátky,</w:t>
      </w:r>
    </w:p>
    <w:p w:rsidR="004C284A" w:rsidRPr="00801E8F" w:rsidRDefault="004C284A" w:rsidP="00BA2FC8">
      <w:pPr>
        <w:numPr>
          <w:ilvl w:val="0"/>
          <w:numId w:val="9"/>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informácia o úhrade mesačnej splátky.“.</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Poznámka pod čiarou k odkazu 10 sa vypúšťa.</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4"/>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Za § 13 sa vkladá § 14, ktorý vrátane nadpisu znie:</w:t>
      </w:r>
    </w:p>
    <w:p w:rsidR="004C284A" w:rsidRPr="00801E8F" w:rsidRDefault="004C284A" w:rsidP="004C284A">
      <w:pPr>
        <w:spacing w:after="0" w:line="240" w:lineRule="auto"/>
        <w:ind w:left="10"/>
        <w:jc w:val="center"/>
        <w:rPr>
          <w:rFonts w:ascii="Times New Roman" w:eastAsia="Times New Roman" w:hAnsi="Times New Roman" w:cs="Times New Roman"/>
          <w:sz w:val="24"/>
          <w:szCs w:val="24"/>
          <w:lang w:eastAsia="sk-SK"/>
        </w:rPr>
      </w:pPr>
    </w:p>
    <w:p w:rsidR="004C284A" w:rsidRPr="00801E8F" w:rsidRDefault="004C284A" w:rsidP="004C284A">
      <w:pPr>
        <w:spacing w:after="0" w:line="240" w:lineRule="auto"/>
        <w:ind w:left="10"/>
        <w:jc w:val="center"/>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 14</w:t>
      </w:r>
    </w:p>
    <w:p w:rsidR="004C284A" w:rsidRPr="00801E8F" w:rsidRDefault="004C284A" w:rsidP="004C284A">
      <w:pPr>
        <w:spacing w:after="0" w:line="240" w:lineRule="auto"/>
        <w:ind w:left="10"/>
        <w:jc w:val="center"/>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Prechodné ustanovenia k úpravám účinným od 1. júna 2024</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7"/>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lastRenderedPageBreak/>
        <w:t xml:space="preserve">Na účely tohto zákona sa za úver na bývanie podľa § 2 písm. a) v znení účinnom </w:t>
      </w:r>
      <w:r w:rsidR="00E6571B">
        <w:rPr>
          <w:rFonts w:ascii="Times New Roman" w:eastAsia="Times New Roman" w:hAnsi="Times New Roman" w:cs="Times New Roman"/>
          <w:sz w:val="24"/>
          <w:szCs w:val="24"/>
          <w:lang w:eastAsia="sk-SK"/>
        </w:rPr>
        <w:t>od 1. júna 2024</w:t>
      </w:r>
      <w:r w:rsidRPr="00801E8F">
        <w:rPr>
          <w:rFonts w:ascii="Times New Roman" w:eastAsia="Times New Roman" w:hAnsi="Times New Roman" w:cs="Times New Roman"/>
          <w:sz w:val="24"/>
          <w:szCs w:val="24"/>
          <w:lang w:eastAsia="sk-SK"/>
        </w:rPr>
        <w:t xml:space="preserve"> považuje aj hypotekárny úver podľa zákona č. 483/2001 Z. z. o bankách a o zmene a doplnení niektorých zákonov v znení účinnom do 31. decembra 2017, ak bol poskytnutý aspoň z časti na účel uvedený v § 2 písm. a) prvom bode v znení účinnom od 1. júna 2024.</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7"/>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Fyzickej osobe vzniká nárok na príspevok aj za obdobie od 1. januára 2024 do 31. mája 2024, v ktorom splnila podmienky nároku na príspevok podľa tohto zákona v znení účinnom od 1. júna 2024.</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7"/>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Nárok na príspevok podľa odseku 2 zaniká, ak sa neuplatní do 31. júla 2024.</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7"/>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Informácie podľa § 13 ods. 3 v znení účinnom do 31. mája 2024 je veriteľ povinný zaslať v elektronickej podobe ústrediu do</w:t>
      </w:r>
      <w:r w:rsidRPr="00801E8F" w:rsidDel="00462DB8">
        <w:rPr>
          <w:rFonts w:ascii="Times New Roman" w:eastAsia="Times New Roman" w:hAnsi="Times New Roman" w:cs="Times New Roman"/>
          <w:sz w:val="24"/>
          <w:szCs w:val="24"/>
          <w:lang w:eastAsia="sk-SK"/>
        </w:rPr>
        <w:t xml:space="preserve"> </w:t>
      </w:r>
      <w:r w:rsidRPr="00801E8F">
        <w:rPr>
          <w:rFonts w:ascii="Times New Roman" w:eastAsia="Times New Roman" w:hAnsi="Times New Roman" w:cs="Times New Roman"/>
          <w:sz w:val="24"/>
          <w:szCs w:val="24"/>
          <w:lang w:eastAsia="sk-SK"/>
        </w:rPr>
        <w:t>10. júna 2024.</w:t>
      </w:r>
    </w:p>
    <w:p w:rsidR="004C284A" w:rsidRPr="00801E8F" w:rsidRDefault="004C284A" w:rsidP="004C284A">
      <w:pPr>
        <w:spacing w:after="0" w:line="240" w:lineRule="auto"/>
        <w:ind w:left="10"/>
        <w:jc w:val="both"/>
        <w:rPr>
          <w:rFonts w:ascii="Times New Roman" w:eastAsia="Times New Roman" w:hAnsi="Times New Roman" w:cs="Times New Roman"/>
          <w:sz w:val="24"/>
          <w:szCs w:val="24"/>
          <w:lang w:eastAsia="sk-SK"/>
        </w:rPr>
      </w:pPr>
    </w:p>
    <w:p w:rsidR="004C284A" w:rsidRPr="00801E8F" w:rsidRDefault="004C284A" w:rsidP="00BA2FC8">
      <w:pPr>
        <w:numPr>
          <w:ilvl w:val="0"/>
          <w:numId w:val="7"/>
        </w:numPr>
        <w:spacing w:after="0" w:line="240" w:lineRule="auto"/>
        <w:jc w:val="both"/>
        <w:rPr>
          <w:rFonts w:ascii="Times New Roman" w:eastAsia="Times New Roman" w:hAnsi="Times New Roman" w:cs="Times New Roman"/>
          <w:sz w:val="24"/>
          <w:szCs w:val="24"/>
          <w:lang w:eastAsia="sk-SK"/>
        </w:rPr>
      </w:pPr>
      <w:r w:rsidRPr="00801E8F">
        <w:rPr>
          <w:rFonts w:ascii="Times New Roman" w:eastAsia="Times New Roman" w:hAnsi="Times New Roman" w:cs="Times New Roman"/>
          <w:sz w:val="24"/>
          <w:szCs w:val="24"/>
          <w:lang w:eastAsia="sk-SK"/>
        </w:rPr>
        <w:t>Informácie podľa § 13 ods. 3 písm. b) a c) v znení účinnom od 1. júna 2024 za obdobie od 1. januára 2024 do 31. mája 2024 je veriteľ povinný zaslať v elektronickej podob</w:t>
      </w:r>
      <w:r w:rsidR="00BD3BCB">
        <w:rPr>
          <w:rFonts w:ascii="Times New Roman" w:eastAsia="Times New Roman" w:hAnsi="Times New Roman" w:cs="Times New Roman"/>
          <w:sz w:val="24"/>
          <w:szCs w:val="24"/>
          <w:lang w:eastAsia="sk-SK"/>
        </w:rPr>
        <w:t>e ústrediu do 31. júla 2024.“.</w:t>
      </w:r>
      <w:bookmarkStart w:id="1" w:name="_GoBack"/>
      <w:bookmarkEnd w:id="1"/>
    </w:p>
    <w:p w:rsidR="004C284A" w:rsidRPr="00801E8F" w:rsidRDefault="004C284A" w:rsidP="004C284A">
      <w:pPr>
        <w:spacing w:after="0" w:line="312" w:lineRule="auto"/>
        <w:jc w:val="both"/>
        <w:rPr>
          <w:rFonts w:ascii="Times New Roman" w:hAnsi="Times New Roman" w:cs="Times New Roman"/>
          <w:b/>
          <w:sz w:val="24"/>
          <w:szCs w:val="24"/>
        </w:rPr>
      </w:pPr>
    </w:p>
    <w:p w:rsidR="004C284A" w:rsidRDefault="004C284A"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Default="00290C63" w:rsidP="008034FE">
      <w:pPr>
        <w:spacing w:after="0" w:line="312" w:lineRule="auto"/>
        <w:jc w:val="center"/>
        <w:rPr>
          <w:rFonts w:ascii="Times New Roman" w:hAnsi="Times New Roman" w:cs="Times New Roman"/>
          <w:b/>
          <w:sz w:val="24"/>
          <w:szCs w:val="24"/>
        </w:rPr>
      </w:pPr>
    </w:p>
    <w:p w:rsidR="00290C63" w:rsidRPr="00801E8F" w:rsidRDefault="00290C63" w:rsidP="008034FE">
      <w:pPr>
        <w:spacing w:after="0" w:line="312" w:lineRule="auto"/>
        <w:jc w:val="center"/>
        <w:rPr>
          <w:rFonts w:ascii="Times New Roman" w:hAnsi="Times New Roman" w:cs="Times New Roman"/>
          <w:b/>
          <w:sz w:val="24"/>
          <w:szCs w:val="24"/>
        </w:rPr>
      </w:pPr>
    </w:p>
    <w:p w:rsidR="008034FE" w:rsidRPr="00801E8F" w:rsidRDefault="008034FE" w:rsidP="008034FE">
      <w:pPr>
        <w:spacing w:after="0" w:line="312" w:lineRule="auto"/>
        <w:jc w:val="center"/>
        <w:rPr>
          <w:rFonts w:ascii="Times New Roman" w:hAnsi="Times New Roman" w:cs="Times New Roman"/>
          <w:b/>
          <w:sz w:val="24"/>
          <w:szCs w:val="24"/>
        </w:rPr>
      </w:pPr>
      <w:r w:rsidRPr="00801E8F">
        <w:rPr>
          <w:rFonts w:ascii="Times New Roman" w:hAnsi="Times New Roman" w:cs="Times New Roman"/>
          <w:b/>
          <w:sz w:val="24"/>
          <w:szCs w:val="24"/>
        </w:rPr>
        <w:lastRenderedPageBreak/>
        <w:t xml:space="preserve">Čl. </w:t>
      </w:r>
      <w:r w:rsidR="004C284A" w:rsidRPr="00801E8F">
        <w:rPr>
          <w:rFonts w:ascii="Times New Roman" w:hAnsi="Times New Roman" w:cs="Times New Roman"/>
          <w:b/>
          <w:sz w:val="24"/>
          <w:szCs w:val="24"/>
        </w:rPr>
        <w:t>VIII</w:t>
      </w: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 xml:space="preserve">Tento zákon nadobúda účinnosť </w:t>
      </w:r>
      <w:r w:rsidR="004C284A" w:rsidRPr="00801E8F">
        <w:rPr>
          <w:rFonts w:ascii="Times New Roman" w:hAnsi="Times New Roman" w:cs="Times New Roman"/>
          <w:sz w:val="24"/>
          <w:szCs w:val="24"/>
        </w:rPr>
        <w:t>1. júna</w:t>
      </w:r>
      <w:r w:rsidRPr="00801E8F">
        <w:rPr>
          <w:rFonts w:ascii="Times New Roman" w:hAnsi="Times New Roman" w:cs="Times New Roman"/>
          <w:sz w:val="24"/>
          <w:szCs w:val="24"/>
        </w:rPr>
        <w:t xml:space="preserve"> 2024.</w:t>
      </w:r>
    </w:p>
    <w:p w:rsidR="008034FE" w:rsidRDefault="008034FE" w:rsidP="008034FE">
      <w:pPr>
        <w:spacing w:after="0" w:line="312" w:lineRule="auto"/>
        <w:jc w:val="both"/>
        <w:rPr>
          <w:rFonts w:ascii="Times New Roman" w:hAnsi="Times New Roman" w:cs="Times New Roman"/>
          <w:sz w:val="24"/>
          <w:szCs w:val="24"/>
        </w:rPr>
      </w:pPr>
    </w:p>
    <w:p w:rsidR="00290C63" w:rsidRDefault="00290C63" w:rsidP="008034FE">
      <w:pPr>
        <w:spacing w:after="0" w:line="312" w:lineRule="auto"/>
        <w:jc w:val="both"/>
        <w:rPr>
          <w:rFonts w:ascii="Times New Roman" w:hAnsi="Times New Roman" w:cs="Times New Roman"/>
          <w:sz w:val="24"/>
          <w:szCs w:val="24"/>
        </w:rPr>
      </w:pPr>
    </w:p>
    <w:p w:rsidR="00290C63" w:rsidRDefault="00290C63" w:rsidP="008034FE">
      <w:pPr>
        <w:spacing w:after="0" w:line="312" w:lineRule="auto"/>
        <w:jc w:val="both"/>
        <w:rPr>
          <w:rFonts w:ascii="Times New Roman" w:hAnsi="Times New Roman" w:cs="Times New Roman"/>
          <w:sz w:val="24"/>
          <w:szCs w:val="24"/>
        </w:rPr>
      </w:pPr>
    </w:p>
    <w:p w:rsidR="00290C63" w:rsidRDefault="00290C63" w:rsidP="008034FE">
      <w:pPr>
        <w:spacing w:after="0" w:line="312" w:lineRule="auto"/>
        <w:jc w:val="both"/>
        <w:rPr>
          <w:rFonts w:ascii="Times New Roman" w:hAnsi="Times New Roman" w:cs="Times New Roman"/>
          <w:sz w:val="24"/>
          <w:szCs w:val="24"/>
        </w:rPr>
      </w:pPr>
    </w:p>
    <w:p w:rsidR="00290C63" w:rsidRDefault="00290C63" w:rsidP="008034FE">
      <w:pPr>
        <w:spacing w:after="0" w:line="312" w:lineRule="auto"/>
        <w:jc w:val="both"/>
        <w:rPr>
          <w:rFonts w:ascii="Times New Roman" w:hAnsi="Times New Roman" w:cs="Times New Roman"/>
          <w:sz w:val="24"/>
          <w:szCs w:val="24"/>
        </w:rPr>
      </w:pPr>
    </w:p>
    <w:p w:rsidR="00290C63" w:rsidRDefault="00290C63" w:rsidP="008034FE">
      <w:pPr>
        <w:spacing w:after="0" w:line="312" w:lineRule="auto"/>
        <w:jc w:val="both"/>
        <w:rPr>
          <w:rFonts w:ascii="Times New Roman" w:hAnsi="Times New Roman" w:cs="Times New Roman"/>
          <w:sz w:val="24"/>
          <w:szCs w:val="24"/>
        </w:rPr>
      </w:pPr>
    </w:p>
    <w:p w:rsidR="00290C63" w:rsidRDefault="00290C63" w:rsidP="008034FE">
      <w:pPr>
        <w:spacing w:after="0" w:line="312" w:lineRule="auto"/>
        <w:jc w:val="both"/>
        <w:rPr>
          <w:rFonts w:ascii="Times New Roman" w:hAnsi="Times New Roman" w:cs="Times New Roman"/>
          <w:sz w:val="24"/>
          <w:szCs w:val="24"/>
        </w:rPr>
      </w:pPr>
    </w:p>
    <w:p w:rsidR="00290C63" w:rsidRDefault="00290C63" w:rsidP="008034FE">
      <w:pPr>
        <w:spacing w:after="0" w:line="312" w:lineRule="auto"/>
        <w:jc w:val="both"/>
        <w:rPr>
          <w:rFonts w:ascii="Times New Roman" w:hAnsi="Times New Roman" w:cs="Times New Roman"/>
          <w:sz w:val="24"/>
          <w:szCs w:val="24"/>
        </w:rPr>
      </w:pPr>
    </w:p>
    <w:p w:rsidR="00290C63" w:rsidRDefault="00290C63" w:rsidP="008034FE">
      <w:pPr>
        <w:spacing w:after="0" w:line="312" w:lineRule="auto"/>
        <w:jc w:val="both"/>
        <w:rPr>
          <w:rFonts w:ascii="Times New Roman" w:hAnsi="Times New Roman" w:cs="Times New Roman"/>
          <w:sz w:val="24"/>
          <w:szCs w:val="24"/>
        </w:rPr>
      </w:pPr>
    </w:p>
    <w:p w:rsidR="00290C63" w:rsidRPr="006C4BDE" w:rsidRDefault="00290C63" w:rsidP="00290C63">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prezidentka  Slovenskej republiky</w:t>
      </w:r>
    </w:p>
    <w:p w:rsidR="00290C63" w:rsidRPr="006C4BDE" w:rsidRDefault="00290C63" w:rsidP="00290C63">
      <w:pPr>
        <w:ind w:firstLine="426"/>
        <w:jc w:val="center"/>
        <w:rPr>
          <w:rFonts w:ascii="Times New Roman" w:hAnsi="Times New Roman" w:cs="Times New Roman"/>
          <w:sz w:val="24"/>
          <w:szCs w:val="24"/>
        </w:rPr>
      </w:pPr>
    </w:p>
    <w:p w:rsidR="00290C63" w:rsidRDefault="00290C63" w:rsidP="00290C63">
      <w:pPr>
        <w:ind w:firstLine="426"/>
        <w:jc w:val="center"/>
        <w:rPr>
          <w:rFonts w:ascii="Times New Roman" w:hAnsi="Times New Roman" w:cs="Times New Roman"/>
          <w:sz w:val="24"/>
          <w:szCs w:val="24"/>
        </w:rPr>
      </w:pPr>
    </w:p>
    <w:p w:rsidR="00290C63" w:rsidRPr="006C4BDE" w:rsidRDefault="00290C63" w:rsidP="00290C63">
      <w:pPr>
        <w:ind w:firstLine="426"/>
        <w:jc w:val="center"/>
        <w:rPr>
          <w:rFonts w:ascii="Times New Roman" w:hAnsi="Times New Roman" w:cs="Times New Roman"/>
          <w:sz w:val="24"/>
          <w:szCs w:val="24"/>
        </w:rPr>
      </w:pPr>
    </w:p>
    <w:p w:rsidR="00290C63" w:rsidRPr="006C4BDE" w:rsidRDefault="00290C63" w:rsidP="00290C63">
      <w:pPr>
        <w:ind w:firstLine="426"/>
        <w:jc w:val="center"/>
        <w:rPr>
          <w:rFonts w:ascii="Times New Roman" w:hAnsi="Times New Roman" w:cs="Times New Roman"/>
          <w:sz w:val="24"/>
          <w:szCs w:val="24"/>
        </w:rPr>
      </w:pPr>
    </w:p>
    <w:p w:rsidR="00290C63" w:rsidRPr="006C4BDE" w:rsidRDefault="00290C63" w:rsidP="00290C63">
      <w:pPr>
        <w:ind w:firstLine="426"/>
        <w:jc w:val="center"/>
        <w:rPr>
          <w:rFonts w:ascii="Times New Roman" w:hAnsi="Times New Roman" w:cs="Times New Roman"/>
          <w:sz w:val="24"/>
          <w:szCs w:val="24"/>
        </w:rPr>
      </w:pPr>
    </w:p>
    <w:p w:rsidR="00290C63" w:rsidRPr="006C4BDE" w:rsidRDefault="00290C63" w:rsidP="00290C63">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predseda Národnej rady Slovenskej republiky</w:t>
      </w:r>
    </w:p>
    <w:p w:rsidR="00290C63" w:rsidRPr="006C4BDE" w:rsidRDefault="00290C63" w:rsidP="00290C63">
      <w:pPr>
        <w:ind w:firstLine="426"/>
        <w:jc w:val="center"/>
        <w:rPr>
          <w:rFonts w:ascii="Times New Roman" w:hAnsi="Times New Roman" w:cs="Times New Roman"/>
          <w:sz w:val="24"/>
          <w:szCs w:val="24"/>
        </w:rPr>
      </w:pPr>
    </w:p>
    <w:p w:rsidR="00290C63" w:rsidRDefault="00290C63" w:rsidP="00290C63">
      <w:pPr>
        <w:ind w:firstLine="426"/>
        <w:jc w:val="center"/>
        <w:rPr>
          <w:rFonts w:ascii="Times New Roman" w:hAnsi="Times New Roman" w:cs="Times New Roman"/>
          <w:sz w:val="24"/>
          <w:szCs w:val="24"/>
        </w:rPr>
      </w:pPr>
    </w:p>
    <w:p w:rsidR="00290C63" w:rsidRDefault="00290C63" w:rsidP="00290C63">
      <w:pPr>
        <w:ind w:firstLine="426"/>
        <w:jc w:val="center"/>
        <w:rPr>
          <w:rFonts w:ascii="Times New Roman" w:hAnsi="Times New Roman" w:cs="Times New Roman"/>
          <w:sz w:val="24"/>
          <w:szCs w:val="24"/>
        </w:rPr>
      </w:pPr>
    </w:p>
    <w:p w:rsidR="00290C63" w:rsidRDefault="00290C63" w:rsidP="00290C63">
      <w:pPr>
        <w:ind w:firstLine="426"/>
        <w:jc w:val="center"/>
        <w:rPr>
          <w:rFonts w:ascii="Times New Roman" w:hAnsi="Times New Roman" w:cs="Times New Roman"/>
          <w:sz w:val="24"/>
          <w:szCs w:val="24"/>
        </w:rPr>
      </w:pPr>
    </w:p>
    <w:p w:rsidR="00290C63" w:rsidRPr="006C4BDE" w:rsidRDefault="00290C63" w:rsidP="00290C63">
      <w:pPr>
        <w:ind w:firstLine="426"/>
        <w:jc w:val="center"/>
        <w:rPr>
          <w:rFonts w:ascii="Times New Roman" w:hAnsi="Times New Roman" w:cs="Times New Roman"/>
          <w:sz w:val="24"/>
          <w:szCs w:val="24"/>
        </w:rPr>
      </w:pPr>
    </w:p>
    <w:p w:rsidR="00290C63" w:rsidRPr="006C4BDE" w:rsidRDefault="00290C63" w:rsidP="00290C63">
      <w:pPr>
        <w:ind w:firstLine="426"/>
        <w:jc w:val="center"/>
        <w:rPr>
          <w:rFonts w:ascii="Times New Roman" w:hAnsi="Times New Roman" w:cs="Times New Roman"/>
          <w:sz w:val="24"/>
          <w:szCs w:val="24"/>
        </w:rPr>
      </w:pPr>
    </w:p>
    <w:p w:rsidR="00290C63" w:rsidRPr="006C4BDE" w:rsidRDefault="00290C63" w:rsidP="00290C63">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predseda vlády Slovenskej republiky</w:t>
      </w:r>
    </w:p>
    <w:p w:rsidR="00290C63" w:rsidRDefault="00290C63" w:rsidP="00290C63">
      <w:pPr>
        <w:jc w:val="center"/>
      </w:pPr>
    </w:p>
    <w:p w:rsidR="00290C63" w:rsidRDefault="00290C63" w:rsidP="008034FE">
      <w:pPr>
        <w:spacing w:after="0" w:line="312" w:lineRule="auto"/>
        <w:jc w:val="both"/>
      </w:pPr>
    </w:p>
    <w:p w:rsidR="00290C63" w:rsidRDefault="00290C63" w:rsidP="008034FE">
      <w:pPr>
        <w:spacing w:after="0" w:line="312" w:lineRule="auto"/>
        <w:jc w:val="both"/>
        <w:rPr>
          <w:rFonts w:ascii="Times New Roman" w:hAnsi="Times New Roman" w:cs="Times New Roman"/>
          <w:sz w:val="24"/>
          <w:szCs w:val="24"/>
        </w:rPr>
      </w:pPr>
    </w:p>
    <w:p w:rsidR="00290C63" w:rsidRDefault="00290C63" w:rsidP="008034FE">
      <w:pPr>
        <w:spacing w:after="0" w:line="312" w:lineRule="auto"/>
        <w:jc w:val="both"/>
        <w:rPr>
          <w:rFonts w:ascii="Times New Roman" w:hAnsi="Times New Roman" w:cs="Times New Roman"/>
          <w:sz w:val="24"/>
          <w:szCs w:val="24"/>
        </w:rPr>
      </w:pPr>
    </w:p>
    <w:p w:rsidR="00290C63" w:rsidRDefault="00290C63" w:rsidP="008034FE">
      <w:pPr>
        <w:spacing w:after="0" w:line="312" w:lineRule="auto"/>
        <w:jc w:val="both"/>
        <w:rPr>
          <w:rFonts w:ascii="Times New Roman" w:hAnsi="Times New Roman" w:cs="Times New Roman"/>
          <w:sz w:val="24"/>
          <w:szCs w:val="24"/>
        </w:rPr>
      </w:pPr>
    </w:p>
    <w:p w:rsidR="00290C63" w:rsidRDefault="00290C63" w:rsidP="008034FE">
      <w:pPr>
        <w:spacing w:after="0" w:line="312" w:lineRule="auto"/>
        <w:jc w:val="both"/>
        <w:rPr>
          <w:rFonts w:ascii="Times New Roman" w:hAnsi="Times New Roman" w:cs="Times New Roman"/>
          <w:sz w:val="24"/>
          <w:szCs w:val="24"/>
        </w:rPr>
      </w:pPr>
    </w:p>
    <w:p w:rsidR="00290C63" w:rsidRDefault="00290C63" w:rsidP="008034FE">
      <w:pPr>
        <w:spacing w:after="0" w:line="312" w:lineRule="auto"/>
        <w:jc w:val="both"/>
        <w:rPr>
          <w:rFonts w:ascii="Times New Roman" w:hAnsi="Times New Roman" w:cs="Times New Roman"/>
          <w:sz w:val="24"/>
          <w:szCs w:val="24"/>
        </w:rPr>
      </w:pPr>
    </w:p>
    <w:p w:rsidR="00290C63" w:rsidRPr="00801E8F" w:rsidRDefault="00290C63"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both"/>
        <w:rPr>
          <w:rFonts w:ascii="Times New Roman" w:hAnsi="Times New Roman" w:cs="Times New Roman"/>
          <w:sz w:val="24"/>
          <w:szCs w:val="24"/>
        </w:rPr>
      </w:pPr>
    </w:p>
    <w:p w:rsidR="008034FE" w:rsidRPr="00801E8F" w:rsidRDefault="008034FE" w:rsidP="008034FE">
      <w:pPr>
        <w:spacing w:after="0" w:line="312" w:lineRule="auto"/>
        <w:jc w:val="right"/>
        <w:rPr>
          <w:rFonts w:ascii="Times New Roman" w:hAnsi="Times New Roman" w:cs="Times New Roman"/>
          <w:b/>
          <w:sz w:val="24"/>
          <w:szCs w:val="24"/>
        </w:rPr>
      </w:pPr>
      <w:r w:rsidRPr="00801E8F">
        <w:rPr>
          <w:rFonts w:ascii="Times New Roman" w:hAnsi="Times New Roman" w:cs="Times New Roman"/>
          <w:b/>
          <w:sz w:val="24"/>
          <w:szCs w:val="24"/>
        </w:rPr>
        <w:lastRenderedPageBreak/>
        <w:t>Príloha k zákonu č. .../2024 Z. z.</w:t>
      </w:r>
    </w:p>
    <w:p w:rsidR="008034FE" w:rsidRPr="00801E8F" w:rsidRDefault="008034FE" w:rsidP="008034FE">
      <w:pPr>
        <w:spacing w:after="0" w:line="312" w:lineRule="auto"/>
        <w:rPr>
          <w:rFonts w:ascii="Times New Roman" w:hAnsi="Times New Roman" w:cs="Times New Roman"/>
          <w:b/>
          <w:sz w:val="24"/>
          <w:szCs w:val="24"/>
        </w:rPr>
      </w:pPr>
      <w:r w:rsidRPr="00801E8F">
        <w:rPr>
          <w:rFonts w:ascii="Times New Roman" w:hAnsi="Times New Roman" w:cs="Times New Roman"/>
          <w:b/>
          <w:caps/>
          <w:sz w:val="24"/>
          <w:szCs w:val="24"/>
        </w:rPr>
        <w:t>Zoznam preberaných právne záväzných aktov Európskej únie</w:t>
      </w:r>
    </w:p>
    <w:p w:rsidR="008034FE" w:rsidRPr="00801E8F" w:rsidRDefault="008034FE" w:rsidP="008034FE">
      <w:pPr>
        <w:spacing w:after="0" w:line="312" w:lineRule="auto"/>
        <w:jc w:val="right"/>
        <w:rPr>
          <w:rFonts w:ascii="Times New Roman" w:hAnsi="Times New Roman" w:cs="Times New Roman"/>
          <w:b/>
          <w:sz w:val="24"/>
          <w:szCs w:val="24"/>
        </w:rPr>
      </w:pPr>
    </w:p>
    <w:p w:rsidR="008034FE" w:rsidRPr="00801E8F" w:rsidRDefault="008034FE" w:rsidP="008034FE">
      <w:pPr>
        <w:spacing w:after="0" w:line="312" w:lineRule="auto"/>
        <w:jc w:val="both"/>
        <w:rPr>
          <w:rFonts w:ascii="Times New Roman" w:hAnsi="Times New Roman" w:cs="Times New Roman"/>
          <w:sz w:val="24"/>
          <w:szCs w:val="24"/>
        </w:rPr>
      </w:pPr>
      <w:r w:rsidRPr="00801E8F">
        <w:rPr>
          <w:rFonts w:ascii="Times New Roman" w:hAnsi="Times New Roman" w:cs="Times New Roman"/>
          <w:sz w:val="24"/>
          <w:szCs w:val="24"/>
        </w:rPr>
        <w:t>Smernica Európskeho parlamentu a Rady (EÚ) 2021/2167 z 24. novembra 2021 o správcoch úverov a nákupcoch úverov a o zmene smerníc 2008/48/ES a 2014/17/EÚ (Ú. v. EÚ L 438, 8. 12. 2021).</w:t>
      </w:r>
    </w:p>
    <w:p w:rsidR="00815E24" w:rsidRPr="00EC19F0" w:rsidRDefault="00815E24" w:rsidP="00815E24">
      <w:pPr>
        <w:spacing w:after="0" w:line="240" w:lineRule="auto"/>
        <w:ind w:left="709"/>
        <w:jc w:val="center"/>
        <w:rPr>
          <w:rFonts w:ascii="Times New Roman" w:hAnsi="Times New Roman" w:cs="Times New Roman"/>
          <w:sz w:val="24"/>
          <w:szCs w:val="24"/>
        </w:rPr>
      </w:pPr>
    </w:p>
    <w:sectPr w:rsidR="00815E24" w:rsidRPr="00EC19F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4BF" w:rsidRDefault="005204BF" w:rsidP="001F24FE">
      <w:pPr>
        <w:spacing w:after="0" w:line="240" w:lineRule="auto"/>
      </w:pPr>
      <w:r>
        <w:separator/>
      </w:r>
    </w:p>
  </w:endnote>
  <w:endnote w:type="continuationSeparator" w:id="0">
    <w:p w:rsidR="005204BF" w:rsidRDefault="005204BF" w:rsidP="001F2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404492"/>
      <w:docPartObj>
        <w:docPartGallery w:val="Page Numbers (Bottom of Page)"/>
        <w:docPartUnique/>
      </w:docPartObj>
    </w:sdtPr>
    <w:sdtEndPr/>
    <w:sdtContent>
      <w:p w:rsidR="005204BF" w:rsidRDefault="005204BF">
        <w:pPr>
          <w:pStyle w:val="Pta"/>
          <w:jc w:val="center"/>
        </w:pPr>
        <w:r>
          <w:fldChar w:fldCharType="begin"/>
        </w:r>
        <w:r>
          <w:instrText>PAGE   \* MERGEFORMAT</w:instrText>
        </w:r>
        <w:r>
          <w:fldChar w:fldCharType="separate"/>
        </w:r>
        <w:r w:rsidR="00BD3BCB">
          <w:rPr>
            <w:noProof/>
          </w:rPr>
          <w:t>47</w:t>
        </w:r>
        <w:r>
          <w:fldChar w:fldCharType="end"/>
        </w:r>
      </w:p>
    </w:sdtContent>
  </w:sdt>
  <w:p w:rsidR="005204BF" w:rsidRDefault="005204B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234745"/>
      <w:docPartObj>
        <w:docPartGallery w:val="Page Numbers (Bottom of Page)"/>
        <w:docPartUnique/>
      </w:docPartObj>
    </w:sdtPr>
    <w:sdtEndPr/>
    <w:sdtContent>
      <w:p w:rsidR="005204BF" w:rsidRDefault="005204BF">
        <w:pPr>
          <w:pStyle w:val="Pta"/>
          <w:jc w:val="center"/>
        </w:pPr>
        <w:r>
          <w:fldChar w:fldCharType="begin"/>
        </w:r>
        <w:r>
          <w:instrText>PAGE   \* MERGEFORMAT</w:instrText>
        </w:r>
        <w:r>
          <w:fldChar w:fldCharType="separate"/>
        </w:r>
        <w:r w:rsidR="00BD3BCB">
          <w:rPr>
            <w:noProof/>
          </w:rPr>
          <w:t>54</w:t>
        </w:r>
        <w:r>
          <w:fldChar w:fldCharType="end"/>
        </w:r>
      </w:p>
    </w:sdtContent>
  </w:sdt>
  <w:p w:rsidR="005204BF" w:rsidRDefault="005204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4BF" w:rsidRDefault="005204BF" w:rsidP="001F24FE">
      <w:pPr>
        <w:spacing w:after="0" w:line="240" w:lineRule="auto"/>
      </w:pPr>
      <w:r>
        <w:separator/>
      </w:r>
    </w:p>
  </w:footnote>
  <w:footnote w:type="continuationSeparator" w:id="0">
    <w:p w:rsidR="005204BF" w:rsidRDefault="005204BF" w:rsidP="001F24FE">
      <w:pPr>
        <w:spacing w:after="0" w:line="240" w:lineRule="auto"/>
      </w:pPr>
      <w:r>
        <w:continuationSeparator/>
      </w:r>
    </w:p>
  </w:footnote>
  <w:footnote w:id="1">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211974">
        <w:rPr>
          <w:rFonts w:ascii="Times New Roman" w:hAnsi="Times New Roman" w:cs="Times New Roman"/>
        </w:rPr>
        <w:t xml:space="preserve">Čl. 4 ods. 1 bod 1 nariadenia Európskeho parlamentu a Rady (EÚ) č. 575/2013 z  26. júna 2013 o prudenciálnych požiadavkách na úverové inštitúcie </w:t>
      </w:r>
      <w:r w:rsidRPr="004F043C">
        <w:rPr>
          <w:rFonts w:ascii="Times New Roman" w:hAnsi="Times New Roman" w:cs="Times New Roman"/>
        </w:rPr>
        <w:t>a o zmene nariadenia (EÚ) č. 648/2012 (Ú. v. EÚ L 176, 27.6.2013) v platnom znení.</w:t>
      </w:r>
    </w:p>
  </w:footnote>
  <w:footnote w:id="2">
    <w:p w:rsidR="005204BF" w:rsidRPr="00211974" w:rsidRDefault="005204BF" w:rsidP="008034FE">
      <w:pPr>
        <w:pStyle w:val="Textpoznmkypodiarou"/>
        <w:jc w:val="both"/>
        <w:rPr>
          <w:rFonts w:ascii="Times New Roman" w:hAnsi="Times New Roman" w:cs="Times New Roman"/>
        </w:rPr>
      </w:pPr>
      <w:r w:rsidRPr="00211974">
        <w:rPr>
          <w:rStyle w:val="Odkaznapoznmkupodiarou"/>
          <w:rFonts w:ascii="Times New Roman" w:hAnsi="Times New Roman" w:cs="Times New Roman"/>
        </w:rPr>
        <w:footnoteRef/>
      </w:r>
      <w:r w:rsidRPr="00211974">
        <w:rPr>
          <w:rFonts w:ascii="Times New Roman" w:hAnsi="Times New Roman" w:cs="Times New Roman"/>
        </w:rPr>
        <w:t>) § 27 ods. 1 zákona č. 203/2011 Z. z. o kolektívnom investovaní v znení neskorších predpisov.</w:t>
      </w:r>
    </w:p>
  </w:footnote>
  <w:footnote w:id="3">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211974">
        <w:rPr>
          <w:rFonts w:ascii="Times New Roman" w:hAnsi="Times New Roman" w:cs="Times New Roman"/>
        </w:rPr>
        <w:t>§ 26a ods. 2 zákona č. 203/2011 Z. z. v znení neskorších predpisov.</w:t>
      </w:r>
    </w:p>
  </w:footnote>
  <w:footnote w:id="4">
    <w:p w:rsidR="005204BF" w:rsidRPr="004F043C" w:rsidRDefault="005204BF" w:rsidP="008034FE">
      <w:pPr>
        <w:pStyle w:val="Textpoznmkypodiarou"/>
        <w:jc w:val="both"/>
        <w:rPr>
          <w:rFonts w:ascii="Times New Roman" w:hAnsi="Times New Roman" w:cs="Times New Roman"/>
        </w:rPr>
      </w:pPr>
      <w:r w:rsidRPr="00211974">
        <w:rPr>
          <w:rStyle w:val="Odkaznapoznmkupodiarou"/>
          <w:rFonts w:ascii="Times New Roman" w:hAnsi="Times New Roman" w:cs="Times New Roman"/>
        </w:rPr>
        <w:footnoteRef/>
      </w:r>
      <w:r w:rsidRPr="00211974">
        <w:rPr>
          <w:rFonts w:ascii="Times New Roman" w:hAnsi="Times New Roman" w:cs="Times New Roman"/>
        </w:rPr>
        <w:t xml:space="preserve">) § 20 ods. 1 písm. a) zákona č. 129/2010 Z. z. o spotrebiteľských úveroch a o iných úveroch a pôžičkách pre spotrebiteľov a o zmene a doplnení niektorých zákonov v znení zákona č. 35/2015 Z. z. </w:t>
      </w:r>
    </w:p>
  </w:footnote>
  <w:footnote w:id="5">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211974">
        <w:rPr>
          <w:rFonts w:ascii="Times New Roman" w:hAnsi="Times New Roman" w:cs="Times New Roman"/>
        </w:rPr>
        <w:t>Napríklad nariadenie Európskeho parlamentu a Rady (ES) č. 593/2008 zo 17. júna 2008 o rozhodnom práve pre zmluvné záväzky (Rím I) (Ú. v. EÚ L 177, 4. 7. 2008), nariadenie Európskeho parlamentu a Rady (EÚ) č. 1215/2012 z  12. decembra 2012 o právomoci a o uznávaní a výkone rozsud</w:t>
      </w:r>
      <w:r w:rsidRPr="004F043C">
        <w:rPr>
          <w:rFonts w:ascii="Times New Roman" w:hAnsi="Times New Roman" w:cs="Times New Roman"/>
        </w:rPr>
        <w:t>kov v občianskych a obchodných veciach (prepracované znenie) (Ú. v. EÚ L 351, 20. 12</w:t>
      </w:r>
      <w:r>
        <w:rPr>
          <w:rFonts w:ascii="Times New Roman" w:hAnsi="Times New Roman" w:cs="Times New Roman"/>
        </w:rPr>
        <w:t>.</w:t>
      </w:r>
      <w:r w:rsidRPr="00211974">
        <w:rPr>
          <w:rFonts w:ascii="Times New Roman" w:hAnsi="Times New Roman" w:cs="Times New Roman"/>
        </w:rPr>
        <w:t xml:space="preserve"> 2012) v platnom znení, § 52 až 54a Občianskeho zákonníka, zákon č. 250/2007 Z. z. o ochrane spotrebiteľa a o zmene zákona</w:t>
      </w:r>
      <w:r>
        <w:rPr>
          <w:rFonts w:ascii="Times New Roman" w:hAnsi="Times New Roman" w:cs="Times New Roman"/>
        </w:rPr>
        <w:t xml:space="preserve"> Národnej rady Slovenskej republiky </w:t>
      </w:r>
      <w:r w:rsidRPr="00211974">
        <w:rPr>
          <w:rFonts w:ascii="Times New Roman" w:hAnsi="Times New Roman" w:cs="Times New Roman"/>
        </w:rPr>
        <w:t xml:space="preserve"> č. 372/1990 Zb. o priestupkoch v znení neskorších predpisov</w:t>
      </w:r>
      <w:r>
        <w:rPr>
          <w:rFonts w:ascii="Times New Roman" w:hAnsi="Times New Roman" w:cs="Times New Roman"/>
        </w:rPr>
        <w:t xml:space="preserve"> v znení neskorších predpisov</w:t>
      </w:r>
      <w:r w:rsidRPr="00211974">
        <w:rPr>
          <w:rFonts w:ascii="Times New Roman" w:hAnsi="Times New Roman" w:cs="Times New Roman"/>
        </w:rPr>
        <w:t>, zákon č. 129/2010 Z.</w:t>
      </w:r>
      <w:r>
        <w:rPr>
          <w:rFonts w:ascii="Times New Roman" w:hAnsi="Times New Roman" w:cs="Times New Roman"/>
        </w:rPr>
        <w:t xml:space="preserve"> </w:t>
      </w:r>
      <w:r w:rsidRPr="00211974">
        <w:rPr>
          <w:rFonts w:ascii="Times New Roman" w:hAnsi="Times New Roman" w:cs="Times New Roman"/>
        </w:rPr>
        <w:t>z. v znení neskorších predpisov, zákon č. 90/2016 Z. z. o úveroch na bývanie a o zmene a doplnení niektorých zákonov v znení neskorších predpisov.</w:t>
      </w:r>
    </w:p>
  </w:footnote>
  <w:footnote w:id="6">
    <w:p w:rsidR="005204BF" w:rsidRPr="00214B46" w:rsidRDefault="005204BF" w:rsidP="008034FE">
      <w:pPr>
        <w:spacing w:after="0" w:line="240" w:lineRule="auto"/>
        <w:jc w:val="both"/>
        <w:rPr>
          <w:rFonts w:ascii="Times New Roman" w:hAnsi="Times New Roman" w:cs="Times New Roman"/>
          <w:sz w:val="20"/>
          <w:szCs w:val="20"/>
        </w:rPr>
      </w:pPr>
      <w:r w:rsidRPr="00214B46">
        <w:rPr>
          <w:rStyle w:val="Odkaznapoznmkupodiarou"/>
          <w:rFonts w:ascii="Times New Roman" w:hAnsi="Times New Roman" w:cs="Times New Roman"/>
          <w:sz w:val="20"/>
          <w:szCs w:val="20"/>
        </w:rPr>
        <w:footnoteRef/>
      </w:r>
      <w:r w:rsidRPr="00214B46">
        <w:rPr>
          <w:rFonts w:ascii="Times New Roman" w:hAnsi="Times New Roman" w:cs="Times New Roman"/>
          <w:sz w:val="20"/>
          <w:szCs w:val="20"/>
        </w:rPr>
        <w:t>) Čl. 47a nariadenia (EÚ) č. 575/2013 v platnom znení.</w:t>
      </w:r>
    </w:p>
  </w:footnote>
  <w:footnote w:id="7">
    <w:p w:rsidR="005204BF" w:rsidRPr="004F0004" w:rsidRDefault="005204BF" w:rsidP="008034FE">
      <w:pPr>
        <w:spacing w:after="0" w:line="240" w:lineRule="auto"/>
        <w:jc w:val="both"/>
        <w:rPr>
          <w:rFonts w:ascii="Times New Roman" w:hAnsi="Times New Roman" w:cs="Times New Roman"/>
          <w:sz w:val="20"/>
          <w:szCs w:val="20"/>
        </w:rPr>
      </w:pPr>
      <w:r w:rsidRPr="004F0004">
        <w:rPr>
          <w:rStyle w:val="Odkaznapoznmkupodiarou"/>
          <w:rFonts w:ascii="Times New Roman" w:hAnsi="Times New Roman" w:cs="Times New Roman"/>
          <w:sz w:val="20"/>
          <w:szCs w:val="20"/>
        </w:rPr>
        <w:footnoteRef/>
      </w:r>
      <w:r w:rsidRPr="004F0004">
        <w:rPr>
          <w:rFonts w:ascii="Times New Roman" w:hAnsi="Times New Roman" w:cs="Times New Roman"/>
          <w:sz w:val="20"/>
          <w:szCs w:val="20"/>
        </w:rPr>
        <w:t>) § 4 ods. 7 zákona č. 129/2010 Z. z.</w:t>
      </w:r>
      <w:r>
        <w:rPr>
          <w:rFonts w:ascii="Times New Roman" w:hAnsi="Times New Roman" w:cs="Times New Roman"/>
          <w:sz w:val="20"/>
          <w:szCs w:val="20"/>
        </w:rPr>
        <w:t xml:space="preserve"> v znení zákona č. 214/2018 Z. z.</w:t>
      </w:r>
    </w:p>
    <w:p w:rsidR="005204BF" w:rsidRPr="004F0004" w:rsidRDefault="005204BF" w:rsidP="008034FE">
      <w:pPr>
        <w:spacing w:after="0" w:line="240" w:lineRule="auto"/>
        <w:jc w:val="both"/>
        <w:rPr>
          <w:rFonts w:ascii="Times New Roman" w:hAnsi="Times New Roman" w:cs="Times New Roman"/>
          <w:sz w:val="20"/>
          <w:szCs w:val="20"/>
        </w:rPr>
      </w:pPr>
      <w:r w:rsidRPr="004F0004">
        <w:rPr>
          <w:rFonts w:ascii="Times New Roman" w:hAnsi="Times New Roman" w:cs="Times New Roman"/>
          <w:sz w:val="20"/>
          <w:szCs w:val="20"/>
        </w:rPr>
        <w:t>§ 21 ods. 1 zákona č. 90/2016 Z. z.</w:t>
      </w:r>
    </w:p>
    <w:p w:rsidR="005204BF" w:rsidRDefault="005204BF" w:rsidP="008034FE">
      <w:pPr>
        <w:pStyle w:val="Textpoznmkypodiarou"/>
      </w:pPr>
    </w:p>
  </w:footnote>
  <w:footnote w:id="8">
    <w:p w:rsidR="005204BF" w:rsidRPr="00C70D4A" w:rsidRDefault="005204BF" w:rsidP="008034FE">
      <w:pPr>
        <w:spacing w:after="0" w:line="240" w:lineRule="auto"/>
        <w:jc w:val="both"/>
        <w:rPr>
          <w:rFonts w:ascii="Times New Roman" w:hAnsi="Times New Roman" w:cs="Times New Roman"/>
          <w:sz w:val="20"/>
          <w:szCs w:val="20"/>
        </w:rPr>
      </w:pPr>
      <w:r w:rsidRPr="00801E8F">
        <w:rPr>
          <w:rStyle w:val="Odkaznapoznmkupodiarou"/>
          <w:rFonts w:ascii="Times New Roman" w:hAnsi="Times New Roman" w:cs="Times New Roman"/>
          <w:sz w:val="20"/>
          <w:szCs w:val="20"/>
        </w:rPr>
        <w:footnoteRef/>
      </w:r>
      <w:r w:rsidRPr="00801E8F">
        <w:rPr>
          <w:rFonts w:ascii="Times New Roman" w:hAnsi="Times New Roman" w:cs="Times New Roman"/>
          <w:sz w:val="20"/>
          <w:szCs w:val="20"/>
        </w:rPr>
        <w:t>) Zákon č. 747/2004 Z. z. o dohľade nad finančným trhom a o zmene a doplnení niektorých zákonov v znení neskorších predpisov</w:t>
      </w:r>
      <w:r w:rsidRPr="004F043C">
        <w:rPr>
          <w:rFonts w:ascii="Times New Roman" w:hAnsi="Times New Roman" w:cs="Times New Roman"/>
          <w:sz w:val="20"/>
          <w:szCs w:val="20"/>
        </w:rPr>
        <w:t>.</w:t>
      </w:r>
    </w:p>
  </w:footnote>
  <w:footnote w:id="9">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F043C">
        <w:rPr>
          <w:rFonts w:ascii="Times New Roman" w:hAnsi="Times New Roman" w:cs="Times New Roman"/>
        </w:rPr>
        <w:t>Čl. 4 ods. 1 bod 36 nariadenia (EÚ) č. 575/2013 v platnom znení.</w:t>
      </w:r>
    </w:p>
  </w:footnote>
  <w:footnote w:id="10">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F043C">
        <w:rPr>
          <w:rFonts w:ascii="Times New Roman" w:hAnsi="Times New Roman" w:cs="Times New Roman"/>
        </w:rPr>
        <w:t>§ 6a zákona č.</w:t>
      </w:r>
      <w:r>
        <w:rPr>
          <w:rFonts w:ascii="Times New Roman" w:hAnsi="Times New Roman" w:cs="Times New Roman"/>
        </w:rPr>
        <w:t xml:space="preserve"> </w:t>
      </w:r>
      <w:r w:rsidRPr="004F043C">
        <w:rPr>
          <w:rFonts w:ascii="Times New Roman" w:hAnsi="Times New Roman" w:cs="Times New Roman"/>
        </w:rPr>
        <w:t>297/2008 Z. z. o ochrane pred legalizáciou príjmov z trestnej činnosti a o ochrane pred financovaním terorizmu a o zmene a doplnení niektorých zákonov v znení neskorších predpisov.</w:t>
      </w:r>
    </w:p>
  </w:footnote>
  <w:footnote w:id="11">
    <w:p w:rsidR="005204BF" w:rsidRPr="00801E8F" w:rsidRDefault="005204BF" w:rsidP="008034FE">
      <w:pPr>
        <w:spacing w:after="0" w:line="240" w:lineRule="auto"/>
        <w:jc w:val="both"/>
        <w:rPr>
          <w:rFonts w:ascii="Times New Roman" w:hAnsi="Times New Roman" w:cs="Times New Roman"/>
          <w:sz w:val="20"/>
          <w:szCs w:val="20"/>
        </w:rPr>
      </w:pPr>
      <w:r w:rsidRPr="00801E8F">
        <w:rPr>
          <w:rStyle w:val="Odkaznapoznmkupodiarou"/>
          <w:rFonts w:ascii="Times New Roman" w:hAnsi="Times New Roman" w:cs="Times New Roman"/>
          <w:sz w:val="20"/>
          <w:szCs w:val="20"/>
        </w:rPr>
        <w:footnoteRef/>
      </w:r>
      <w:r w:rsidRPr="00801E8F">
        <w:rPr>
          <w:rFonts w:ascii="Times New Roman" w:hAnsi="Times New Roman" w:cs="Times New Roman"/>
          <w:sz w:val="20"/>
          <w:szCs w:val="20"/>
        </w:rPr>
        <w:t>) Nariadenie Európskeho parlamentu a Rady (EÚ) 2016/679 z 27. apríla 2016 o ochrane fyzických osôb pri spracúvaní osobných údajov a o voľnom pohybe takýchto údajov, ktorým sa zrušuje smernica 95/46/ES (všeobecné nariadenie o ochrane údajov) (Ú. v. EÚ L 119, 4. 5. 2016).</w:t>
      </w:r>
    </w:p>
    <w:p w:rsidR="005204BF" w:rsidRPr="00801E8F" w:rsidRDefault="005204BF" w:rsidP="008034FE">
      <w:pPr>
        <w:spacing w:after="0" w:line="240" w:lineRule="auto"/>
        <w:jc w:val="both"/>
        <w:rPr>
          <w:rFonts w:ascii="Times New Roman" w:hAnsi="Times New Roman" w:cs="Times New Roman"/>
          <w:sz w:val="20"/>
          <w:szCs w:val="20"/>
        </w:rPr>
      </w:pPr>
      <w:r w:rsidRPr="00801E8F">
        <w:rPr>
          <w:rFonts w:ascii="Times New Roman" w:hAnsi="Times New Roman" w:cs="Times New Roman"/>
          <w:sz w:val="20"/>
          <w:szCs w:val="20"/>
        </w:rPr>
        <w:t>Nariadenie Európskeho parlamentu a Rady (EÚ) 2018/1725 z 23. októbra 2018 o ochrane fyzických osôb pri spracúvaní osobných údajov inštitúciami, orgánmi, úradmi a agentúrami Únie a o voľnom pohybe takýchto údajov, ktorým sa zrušuje nariadenie (ES) č. 45/2001 a rozhodnutie č. 1247/2002/ES (Ú. v. EÚ L 295, 21.11.2018).</w:t>
      </w:r>
    </w:p>
    <w:p w:rsidR="005204BF" w:rsidRPr="00801E8F" w:rsidRDefault="005204BF" w:rsidP="008034FE">
      <w:pPr>
        <w:pStyle w:val="Textpoznmkypodiarou"/>
        <w:jc w:val="both"/>
        <w:rPr>
          <w:rFonts w:ascii="Times New Roman" w:hAnsi="Times New Roman" w:cs="Times New Roman"/>
        </w:rPr>
      </w:pPr>
      <w:r w:rsidRPr="00801E8F">
        <w:rPr>
          <w:rFonts w:ascii="Times New Roman" w:hAnsi="Times New Roman" w:cs="Times New Roman"/>
        </w:rPr>
        <w:t>Zákon č. 18/2018 Z. z. o ochrane osobných údajov a o zmene a doplnení niektorých zákonov v znení neskorších predpisov.</w:t>
      </w:r>
    </w:p>
  </w:footnote>
  <w:footnote w:id="12">
    <w:p w:rsidR="005204BF" w:rsidRPr="009B6DD1" w:rsidRDefault="005204BF" w:rsidP="008034FE">
      <w:pPr>
        <w:pStyle w:val="Textpoznmkypodiarou"/>
        <w:jc w:val="both"/>
        <w:rPr>
          <w:rFonts w:ascii="Times New Roman" w:hAnsi="Times New Roman" w:cs="Times New Roman"/>
        </w:rPr>
      </w:pPr>
      <w:r w:rsidRPr="00801E8F">
        <w:rPr>
          <w:rStyle w:val="Odkaznapoznmkupodiarou"/>
          <w:rFonts w:ascii="Times New Roman" w:hAnsi="Times New Roman" w:cs="Times New Roman"/>
        </w:rPr>
        <w:footnoteRef/>
      </w:r>
      <w:r w:rsidRPr="00801E8F">
        <w:rPr>
          <w:rFonts w:ascii="Times New Roman" w:hAnsi="Times New Roman" w:cs="Times New Roman"/>
        </w:rPr>
        <w:t>) Zákon č. 297/2008 Z. z. v znení neskorších predpisov</w:t>
      </w:r>
      <w:r w:rsidRPr="00C70D4A">
        <w:rPr>
          <w:rFonts w:ascii="Times New Roman" w:hAnsi="Times New Roman" w:cs="Times New Roman"/>
        </w:rPr>
        <w:t>.</w:t>
      </w:r>
    </w:p>
  </w:footnote>
  <w:footnote w:id="13">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C70D4A">
        <w:rPr>
          <w:rFonts w:ascii="Times New Roman" w:hAnsi="Times New Roman" w:cs="Times New Roman"/>
        </w:rPr>
        <w:t xml:space="preserve">§ 20 ods. 2 písm. h) zákona č. 297/2008 Z. z. </w:t>
      </w:r>
      <w:r w:rsidRPr="006570C5">
        <w:rPr>
          <w:rFonts w:ascii="Times New Roman" w:hAnsi="Times New Roman" w:cs="Times New Roman"/>
        </w:rPr>
        <w:t>v znení zákona č. 52/2018 Z. z.</w:t>
      </w:r>
    </w:p>
  </w:footnote>
  <w:footnote w:id="14">
    <w:p w:rsidR="005204BF" w:rsidRPr="00BA47AE" w:rsidRDefault="005204BF" w:rsidP="008034FE">
      <w:pPr>
        <w:spacing w:after="0" w:line="240" w:lineRule="auto"/>
        <w:jc w:val="both"/>
        <w:rPr>
          <w:rFonts w:ascii="Times New Roman" w:hAnsi="Times New Roman" w:cs="Times New Roman"/>
          <w:sz w:val="20"/>
          <w:szCs w:val="20"/>
        </w:rPr>
      </w:pPr>
      <w:r w:rsidRPr="00801E8F">
        <w:rPr>
          <w:rStyle w:val="Odkaznapoznmkupodiarou"/>
          <w:rFonts w:ascii="Times New Roman" w:hAnsi="Times New Roman" w:cs="Times New Roman"/>
          <w:sz w:val="20"/>
          <w:szCs w:val="20"/>
        </w:rPr>
        <w:footnoteRef/>
      </w:r>
      <w:r w:rsidRPr="00801E8F">
        <w:rPr>
          <w:rFonts w:ascii="Times New Roman" w:hAnsi="Times New Roman" w:cs="Times New Roman"/>
          <w:sz w:val="20"/>
          <w:szCs w:val="20"/>
        </w:rPr>
        <w:t>) § 3 zákona č. 7/2005 Z. z. o konkurze a reštrukturalizácii a o zmene a doplnení niektorých zákonov v znení neskorších predpisov</w:t>
      </w:r>
      <w:r w:rsidRPr="00BA47AE">
        <w:rPr>
          <w:rFonts w:ascii="Times New Roman" w:hAnsi="Times New Roman" w:cs="Times New Roman"/>
          <w:sz w:val="20"/>
          <w:szCs w:val="20"/>
        </w:rPr>
        <w:t>.</w:t>
      </w:r>
    </w:p>
  </w:footnote>
  <w:footnote w:id="15">
    <w:p w:rsidR="005204BF" w:rsidRPr="00BA47AE" w:rsidRDefault="005204BF" w:rsidP="008034FE">
      <w:pPr>
        <w:spacing w:after="0" w:line="240" w:lineRule="auto"/>
        <w:jc w:val="both"/>
        <w:rPr>
          <w:rFonts w:ascii="Times New Roman" w:hAnsi="Times New Roman" w:cs="Times New Roman"/>
          <w:sz w:val="20"/>
          <w:szCs w:val="20"/>
        </w:rPr>
      </w:pPr>
      <w:r w:rsidRPr="009B6DD1">
        <w:rPr>
          <w:rStyle w:val="Odkaznapoznmkupodiarou"/>
          <w:rFonts w:ascii="Times New Roman" w:hAnsi="Times New Roman" w:cs="Times New Roman"/>
        </w:rPr>
        <w:footnoteRef/>
      </w:r>
      <w:r w:rsidRPr="00C70D4A">
        <w:rPr>
          <w:rFonts w:ascii="Times New Roman" w:hAnsi="Times New Roman" w:cs="Times New Roman"/>
          <w:sz w:val="20"/>
          <w:szCs w:val="20"/>
        </w:rPr>
        <w:t xml:space="preserve">) Napríklad § 7 ods. 15 zákona č. 483/2001 Z. z. o bankách v znení neskorších predpisov, </w:t>
      </w:r>
      <w:r w:rsidRPr="00BA47AE">
        <w:rPr>
          <w:rFonts w:ascii="Times New Roman" w:hAnsi="Times New Roman" w:cs="Times New Roman"/>
          <w:sz w:val="20"/>
          <w:szCs w:val="20"/>
        </w:rPr>
        <w:t xml:space="preserve">§ 8 písm. b) zákon o cenných papieroch, § 4 ods. 11 zákona č. 429/2002 Z. z. o burze cenných papierov v znení zákona č. 747/2004 Z. z., § 48 ods. 11 zákona č. 43/2004 Z. z. o starobnom dôchodkovom sporení a o zmene a doplnení niektorých zákonov v znení neskorších </w:t>
      </w:r>
      <w:r>
        <w:rPr>
          <w:rFonts w:ascii="Times New Roman" w:hAnsi="Times New Roman" w:cs="Times New Roman"/>
          <w:sz w:val="20"/>
          <w:szCs w:val="20"/>
        </w:rPr>
        <w:t>predpisov</w:t>
      </w:r>
      <w:r w:rsidRPr="00BA47AE">
        <w:rPr>
          <w:rFonts w:ascii="Times New Roman" w:hAnsi="Times New Roman" w:cs="Times New Roman"/>
          <w:sz w:val="20"/>
          <w:szCs w:val="20"/>
        </w:rPr>
        <w:t>, § 23 ods. 11 zákona č. 650/2004 Z. z. o doplnkovom dôchodkovom sporení a o zmene a doplnení niektorých zákonov v znení neskorších predpisov, § 23 ods. 1 zákona č. 186/2009 Z. z. o finančnom sprostredkovaní a o finančnom poradenstve a o zmene a doplnení niektorých zákonov v znení neskorších predpisov, § 2 ods. 31 zákona č. 492/2009 Z. z. o platobných službách a o zmene a doplnení niektorých zákonov v znení neskorších predpisov,</w:t>
      </w:r>
      <w:r>
        <w:rPr>
          <w:rFonts w:ascii="Times New Roman" w:hAnsi="Times New Roman" w:cs="Times New Roman"/>
          <w:sz w:val="20"/>
          <w:szCs w:val="20"/>
        </w:rPr>
        <w:t xml:space="preserve"> </w:t>
      </w:r>
      <w:r w:rsidRPr="00CB0112">
        <w:rPr>
          <w:rFonts w:ascii="Times New Roman" w:hAnsi="Times New Roman" w:cs="Times New Roman"/>
          <w:sz w:val="20"/>
          <w:szCs w:val="20"/>
        </w:rPr>
        <w:t xml:space="preserve">§ 28 ods. 10 zákona č. 203/2011 Z. z. v znení </w:t>
      </w:r>
      <w:r>
        <w:rPr>
          <w:rFonts w:ascii="Times New Roman" w:hAnsi="Times New Roman" w:cs="Times New Roman"/>
          <w:sz w:val="20"/>
          <w:szCs w:val="20"/>
        </w:rPr>
        <w:t>neskorších predpisov,</w:t>
      </w:r>
      <w:r w:rsidRPr="00C70D4A">
        <w:rPr>
          <w:rFonts w:ascii="Times New Roman" w:hAnsi="Times New Roman" w:cs="Times New Roman"/>
          <w:sz w:val="20"/>
          <w:szCs w:val="20"/>
        </w:rPr>
        <w:t xml:space="preserve"> </w:t>
      </w:r>
      <w:r w:rsidRPr="00BA47AE">
        <w:rPr>
          <w:rFonts w:ascii="Times New Roman" w:hAnsi="Times New Roman" w:cs="Times New Roman"/>
          <w:sz w:val="20"/>
          <w:szCs w:val="20"/>
        </w:rPr>
        <w:t>§ 24 ods. 4 zákona č. 39/2015 Z. z. o poisťovníctve a o zmene a doplnení niektorých zákonov v znení</w:t>
      </w:r>
      <w:r>
        <w:rPr>
          <w:rFonts w:ascii="Times New Roman" w:hAnsi="Times New Roman" w:cs="Times New Roman"/>
          <w:sz w:val="20"/>
          <w:szCs w:val="20"/>
        </w:rPr>
        <w:t xml:space="preserve"> zákona č. 177/2018 Z. z</w:t>
      </w:r>
      <w:r w:rsidRPr="00C70D4A">
        <w:rPr>
          <w:rFonts w:ascii="Times New Roman" w:hAnsi="Times New Roman" w:cs="Times New Roman"/>
          <w:sz w:val="20"/>
          <w:szCs w:val="20"/>
        </w:rPr>
        <w:t xml:space="preserve">. </w:t>
      </w:r>
      <w:r w:rsidRPr="00BA47AE" w:rsidDel="00C70D4A">
        <w:rPr>
          <w:rFonts w:ascii="Times New Roman" w:hAnsi="Times New Roman" w:cs="Times New Roman"/>
          <w:sz w:val="20"/>
          <w:szCs w:val="20"/>
        </w:rPr>
        <w:t xml:space="preserve"> </w:t>
      </w:r>
    </w:p>
  </w:footnote>
  <w:footnote w:id="16">
    <w:p w:rsidR="005204BF" w:rsidRDefault="005204BF" w:rsidP="008034FE">
      <w:pPr>
        <w:pStyle w:val="Textpoznmkypodiarou"/>
      </w:pPr>
      <w:r>
        <w:rPr>
          <w:rStyle w:val="Odkaznapoznmkupodiarou"/>
        </w:rPr>
        <w:footnoteRef/>
      </w:r>
      <w:r>
        <w:t xml:space="preserve">) </w:t>
      </w:r>
      <w:r w:rsidRPr="00C70D4A">
        <w:rPr>
          <w:rFonts w:ascii="Times New Roman" w:hAnsi="Times New Roman" w:cs="Times New Roman"/>
        </w:rPr>
        <w:t>Zákon č. 192/2023 Z. z.</w:t>
      </w:r>
    </w:p>
  </w:footnote>
  <w:footnote w:id="17">
    <w:p w:rsidR="005204BF" w:rsidRPr="00801E8F" w:rsidRDefault="005204BF" w:rsidP="008034FE">
      <w:pPr>
        <w:pStyle w:val="Textpoznmkypodiarou"/>
        <w:jc w:val="both"/>
        <w:rPr>
          <w:rFonts w:ascii="Times New Roman" w:hAnsi="Times New Roman" w:cs="Times New Roman"/>
          <w:color w:val="FF0000"/>
        </w:rPr>
      </w:pPr>
      <w:r w:rsidRPr="00801E8F">
        <w:rPr>
          <w:rStyle w:val="Odkaznapoznmkupodiarou"/>
          <w:rFonts w:ascii="Times New Roman" w:hAnsi="Times New Roman" w:cs="Times New Roman"/>
        </w:rPr>
        <w:footnoteRef/>
      </w:r>
      <w:r w:rsidRPr="00801E8F">
        <w:rPr>
          <w:rFonts w:ascii="Times New Roman" w:hAnsi="Times New Roman" w:cs="Times New Roman"/>
        </w:rPr>
        <w:t>)  § 1 ods. 3 písm. a) zákona č. 747/2004 Z. z. v znení neskorších predpisov.</w:t>
      </w:r>
    </w:p>
  </w:footnote>
  <w:footnote w:id="18">
    <w:p w:rsidR="005204BF" w:rsidRPr="00801E8F" w:rsidRDefault="005204BF" w:rsidP="008034FE">
      <w:pPr>
        <w:pStyle w:val="Textpoznmkypodiarou"/>
        <w:jc w:val="both"/>
        <w:rPr>
          <w:rFonts w:ascii="Times New Roman" w:hAnsi="Times New Roman" w:cs="Times New Roman"/>
        </w:rPr>
      </w:pPr>
      <w:r w:rsidRPr="00801E8F">
        <w:rPr>
          <w:rStyle w:val="Odkaznapoznmkupodiarou"/>
          <w:rFonts w:ascii="Times New Roman" w:hAnsi="Times New Roman" w:cs="Times New Roman"/>
        </w:rPr>
        <w:footnoteRef/>
      </w:r>
      <w:r w:rsidRPr="00801E8F">
        <w:rPr>
          <w:rFonts w:ascii="Times New Roman" w:hAnsi="Times New Roman" w:cs="Times New Roman"/>
        </w:rPr>
        <w:t>) § 3 zákona č. 128/2002 Z. z. o štátnej kontrole vnútorného trhu vo veciach ochrany spotrebiteľa a o zmene a doplnení niektorých zákonov v znení neskorších predpisov.</w:t>
      </w:r>
    </w:p>
  </w:footnote>
  <w:footnote w:id="19">
    <w:p w:rsidR="005204BF" w:rsidRPr="00801E8F" w:rsidRDefault="005204BF" w:rsidP="008034FE">
      <w:pPr>
        <w:spacing w:after="0" w:line="240" w:lineRule="auto"/>
        <w:jc w:val="both"/>
        <w:rPr>
          <w:rFonts w:ascii="Times New Roman" w:hAnsi="Times New Roman" w:cs="Times New Roman"/>
          <w:sz w:val="20"/>
          <w:szCs w:val="20"/>
        </w:rPr>
      </w:pPr>
      <w:r w:rsidRPr="00801E8F">
        <w:rPr>
          <w:rStyle w:val="Odkaznapoznmkupodiarou"/>
          <w:rFonts w:ascii="Times New Roman" w:hAnsi="Times New Roman" w:cs="Times New Roman"/>
          <w:sz w:val="20"/>
          <w:szCs w:val="20"/>
        </w:rPr>
        <w:footnoteRef/>
      </w:r>
      <w:r w:rsidRPr="00801E8F">
        <w:rPr>
          <w:rFonts w:ascii="Times New Roman" w:hAnsi="Times New Roman" w:cs="Times New Roman"/>
          <w:sz w:val="20"/>
          <w:szCs w:val="20"/>
        </w:rPr>
        <w:t>) § 36 a 37 zákona Národnej rady Slovenskej republiky č. 566/1992 Zb. o Národnej banke Slovenska v znení neskorších predpisov.</w:t>
      </w:r>
    </w:p>
    <w:p w:rsidR="005204BF" w:rsidRPr="00801E8F" w:rsidRDefault="005204BF" w:rsidP="008034FE">
      <w:pPr>
        <w:spacing w:after="0" w:line="240" w:lineRule="auto"/>
        <w:jc w:val="both"/>
        <w:rPr>
          <w:rFonts w:ascii="Times New Roman" w:hAnsi="Times New Roman" w:cs="Times New Roman"/>
          <w:sz w:val="20"/>
          <w:szCs w:val="20"/>
        </w:rPr>
      </w:pPr>
      <w:r w:rsidRPr="00801E8F">
        <w:rPr>
          <w:rFonts w:ascii="Times New Roman" w:hAnsi="Times New Roman" w:cs="Times New Roman"/>
          <w:sz w:val="20"/>
          <w:szCs w:val="20"/>
        </w:rPr>
        <w:t>§ 1 ods. 2 zákona č. 747/2004 Z. z. v znení neskorších predpisov.</w:t>
      </w:r>
    </w:p>
  </w:footnote>
  <w:footnote w:id="20">
    <w:p w:rsidR="005204BF" w:rsidRPr="00801E8F" w:rsidRDefault="005204BF" w:rsidP="008034FE">
      <w:pPr>
        <w:pStyle w:val="Textpoznmkypodiarou"/>
        <w:jc w:val="both"/>
        <w:rPr>
          <w:rFonts w:ascii="Times New Roman" w:hAnsi="Times New Roman" w:cs="Times New Roman"/>
        </w:rPr>
      </w:pPr>
      <w:r w:rsidRPr="00801E8F">
        <w:rPr>
          <w:rStyle w:val="Odkaznapoznmkupodiarou"/>
          <w:rFonts w:ascii="Times New Roman" w:hAnsi="Times New Roman" w:cs="Times New Roman"/>
        </w:rPr>
        <w:footnoteRef/>
      </w:r>
      <w:r w:rsidRPr="00801E8F">
        <w:rPr>
          <w:rFonts w:ascii="Times New Roman" w:hAnsi="Times New Roman" w:cs="Times New Roman"/>
        </w:rPr>
        <w:t>) Zákon č. 250/2007 Z. z. v znení neskorších predpisov.</w:t>
      </w:r>
    </w:p>
  </w:footnote>
  <w:footnote w:id="21">
    <w:p w:rsidR="005204BF" w:rsidRPr="00801E8F" w:rsidRDefault="005204BF" w:rsidP="008034FE">
      <w:pPr>
        <w:spacing w:after="0" w:line="240" w:lineRule="auto"/>
        <w:jc w:val="both"/>
        <w:rPr>
          <w:rFonts w:ascii="Times New Roman" w:hAnsi="Times New Roman" w:cs="Times New Roman"/>
          <w:sz w:val="20"/>
          <w:szCs w:val="20"/>
        </w:rPr>
      </w:pPr>
      <w:r w:rsidRPr="00801E8F">
        <w:rPr>
          <w:rStyle w:val="Odkaznapoznmkupodiarou"/>
          <w:rFonts w:ascii="Times New Roman" w:hAnsi="Times New Roman" w:cs="Times New Roman"/>
          <w:sz w:val="20"/>
          <w:szCs w:val="20"/>
        </w:rPr>
        <w:footnoteRef/>
      </w:r>
      <w:r w:rsidRPr="00801E8F">
        <w:rPr>
          <w:rFonts w:ascii="Times New Roman" w:hAnsi="Times New Roman" w:cs="Times New Roman"/>
          <w:sz w:val="20"/>
          <w:szCs w:val="20"/>
        </w:rPr>
        <w:t>) § 16 ods. 3 zákona č. 747/2004 Z. z. v znení neskorších predpisov.</w:t>
      </w:r>
    </w:p>
  </w:footnote>
  <w:footnote w:id="22">
    <w:p w:rsidR="005204BF" w:rsidRPr="00801E8F" w:rsidRDefault="005204BF" w:rsidP="008034FE">
      <w:pPr>
        <w:pStyle w:val="Textpoznmkypodiarou"/>
        <w:jc w:val="both"/>
        <w:rPr>
          <w:rFonts w:ascii="Times New Roman" w:hAnsi="Times New Roman" w:cs="Times New Roman"/>
        </w:rPr>
      </w:pPr>
      <w:r w:rsidRPr="00801E8F">
        <w:rPr>
          <w:rStyle w:val="Odkaznapoznmkupodiarou"/>
          <w:rFonts w:ascii="Times New Roman" w:hAnsi="Times New Roman" w:cs="Times New Roman"/>
        </w:rPr>
        <w:footnoteRef/>
      </w:r>
      <w:r w:rsidRPr="00801E8F">
        <w:rPr>
          <w:rFonts w:ascii="Times New Roman" w:hAnsi="Times New Roman" w:cs="Times New Roman"/>
        </w:rPr>
        <w:t>) Napríklad § 34b zákona Národnej rady Slovenskej republiky č. 566/1992 Zb. v znení neskorších predpisov.</w:t>
      </w:r>
    </w:p>
  </w:footnote>
  <w:footnote w:id="23">
    <w:p w:rsidR="005204BF" w:rsidRPr="00801E8F" w:rsidRDefault="005204BF" w:rsidP="008034FE">
      <w:pPr>
        <w:pStyle w:val="Textpoznmkypodiarou"/>
        <w:jc w:val="both"/>
        <w:rPr>
          <w:rFonts w:ascii="Times New Roman" w:hAnsi="Times New Roman" w:cs="Times New Roman"/>
        </w:rPr>
      </w:pPr>
      <w:r w:rsidRPr="00801E8F">
        <w:rPr>
          <w:rStyle w:val="Odkaznapoznmkupodiarou"/>
          <w:rFonts w:ascii="Times New Roman" w:hAnsi="Times New Roman" w:cs="Times New Roman"/>
        </w:rPr>
        <w:footnoteRef/>
      </w:r>
      <w:r w:rsidRPr="00801E8F">
        <w:rPr>
          <w:rFonts w:ascii="Times New Roman" w:hAnsi="Times New Roman" w:cs="Times New Roman"/>
        </w:rPr>
        <w:t>) § 16 ods. 4 druhá veta zákona č. 747/2004 Z. z. v znení neskorších predpisov.</w:t>
      </w:r>
    </w:p>
  </w:footnote>
  <w:footnote w:id="24">
    <w:p w:rsidR="005204BF" w:rsidRPr="00801E8F" w:rsidRDefault="005204BF" w:rsidP="008034FE">
      <w:pPr>
        <w:pStyle w:val="Textpoznmkypodiarou"/>
        <w:jc w:val="both"/>
        <w:rPr>
          <w:rFonts w:ascii="Times New Roman" w:hAnsi="Times New Roman" w:cs="Times New Roman"/>
        </w:rPr>
      </w:pPr>
      <w:r w:rsidRPr="00801E8F">
        <w:rPr>
          <w:rStyle w:val="Odkaznapoznmkupodiarou"/>
          <w:rFonts w:ascii="Times New Roman" w:hAnsi="Times New Roman" w:cs="Times New Roman"/>
        </w:rPr>
        <w:footnoteRef/>
      </w:r>
      <w:r w:rsidRPr="00801E8F">
        <w:rPr>
          <w:rFonts w:ascii="Times New Roman" w:hAnsi="Times New Roman" w:cs="Times New Roman"/>
        </w:rPr>
        <w:t xml:space="preserve">) § 3 zákona č. 530/2003 Z. z. v znení neskorších predpisov. </w:t>
      </w:r>
    </w:p>
  </w:footnote>
  <w:footnote w:id="25">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26124">
        <w:rPr>
          <w:rFonts w:ascii="Times New Roman" w:hAnsi="Times New Roman" w:cs="Times New Roman"/>
        </w:rPr>
        <w:t>§ 20 zákona č. 297/2008 Z. z.</w:t>
      </w:r>
      <w:r w:rsidRPr="00B83731">
        <w:rPr>
          <w:rFonts w:ascii="Times New Roman" w:hAnsi="Times New Roman" w:cs="Times New Roman"/>
        </w:rPr>
        <w:t xml:space="preserve"> v znení neskorších predpisov.</w:t>
      </w:r>
    </w:p>
  </w:footnote>
  <w:footnote w:id="26">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26124">
        <w:rPr>
          <w:rFonts w:ascii="Times New Roman" w:hAnsi="Times New Roman" w:cs="Times New Roman"/>
        </w:rPr>
        <w:t>Zákon č. 404/2011 Z. z. o pobyte cudzincov a o zmene a doplnení niektorých zákonov v znení neskorších predpisov.</w:t>
      </w:r>
    </w:p>
  </w:footnote>
  <w:footnote w:id="27">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26124">
        <w:rPr>
          <w:rFonts w:ascii="Times New Roman" w:hAnsi="Times New Roman" w:cs="Times New Roman"/>
        </w:rPr>
        <w:t>Č</w:t>
      </w:r>
      <w:r w:rsidRPr="00B83731">
        <w:rPr>
          <w:rFonts w:ascii="Times New Roman" w:hAnsi="Times New Roman" w:cs="Times New Roman"/>
        </w:rPr>
        <w:t>l. 36 ods. 5 nariadenia (EÚ) 2016/679.</w:t>
      </w:r>
    </w:p>
  </w:footnote>
  <w:footnote w:id="28">
    <w:p w:rsidR="005204BF" w:rsidRDefault="005204BF" w:rsidP="008034FE">
      <w:pPr>
        <w:pStyle w:val="Textpoznmkypodiarou"/>
        <w:jc w:val="both"/>
      </w:pPr>
      <w:r w:rsidRPr="00801E8F">
        <w:rPr>
          <w:rStyle w:val="Odkaznapoznmkupodiarou"/>
          <w:rFonts w:ascii="Times New Roman" w:hAnsi="Times New Roman" w:cs="Times New Roman"/>
        </w:rPr>
        <w:footnoteRef/>
      </w:r>
      <w:r w:rsidRPr="00801E8F">
        <w:rPr>
          <w:rFonts w:ascii="Times New Roman" w:hAnsi="Times New Roman" w:cs="Times New Roman"/>
        </w:rPr>
        <w:t>) § 20 zákona č. 7/2005 Z. z. v znení neskorších predpisov</w:t>
      </w:r>
      <w:r>
        <w:rPr>
          <w:rFonts w:ascii="Times New Roman" w:hAnsi="Times New Roman" w:cs="Times New Roman"/>
        </w:rPr>
        <w:t>.</w:t>
      </w:r>
    </w:p>
  </w:footnote>
  <w:footnote w:id="29">
    <w:p w:rsidR="005204BF" w:rsidRPr="00801E8F" w:rsidRDefault="005204BF" w:rsidP="008034FE">
      <w:pPr>
        <w:pStyle w:val="Textpoznmkypodiarou"/>
        <w:jc w:val="both"/>
        <w:rPr>
          <w:rFonts w:ascii="Times New Roman" w:hAnsi="Times New Roman" w:cs="Times New Roman"/>
        </w:rPr>
      </w:pPr>
      <w:r w:rsidRPr="00801E8F">
        <w:rPr>
          <w:rStyle w:val="Odkaznapoznmkupodiarou"/>
          <w:rFonts w:ascii="Times New Roman" w:hAnsi="Times New Roman" w:cs="Times New Roman"/>
        </w:rPr>
        <w:footnoteRef/>
      </w:r>
      <w:r w:rsidRPr="00801E8F">
        <w:rPr>
          <w:rFonts w:ascii="Times New Roman" w:hAnsi="Times New Roman" w:cs="Times New Roman"/>
        </w:rPr>
        <w:t xml:space="preserve">) § 5 ods. 1 písm. q) zákona č. 297/2008 Z. z. v znení zákona č. 279/2020 Z. z. </w:t>
      </w:r>
    </w:p>
  </w:footnote>
  <w:footnote w:id="30">
    <w:p w:rsidR="005204BF" w:rsidRPr="00801E8F" w:rsidRDefault="005204BF" w:rsidP="008034FE">
      <w:pPr>
        <w:pStyle w:val="Textpoznmkypodiarou"/>
        <w:jc w:val="both"/>
        <w:rPr>
          <w:rFonts w:ascii="Times New Roman" w:hAnsi="Times New Roman" w:cs="Times New Roman"/>
        </w:rPr>
      </w:pPr>
      <w:r w:rsidRPr="00801E8F">
        <w:rPr>
          <w:rStyle w:val="Odkaznapoznmkupodiarou"/>
          <w:rFonts w:ascii="Times New Roman" w:hAnsi="Times New Roman" w:cs="Times New Roman"/>
        </w:rPr>
        <w:footnoteRef/>
      </w:r>
      <w:r w:rsidRPr="00801E8F">
        <w:rPr>
          <w:rFonts w:ascii="Times New Roman" w:hAnsi="Times New Roman" w:cs="Times New Roman"/>
        </w:rPr>
        <w:t>) § 35 ods. 1 zákona č. 747/2004 Z. z. v znení zákona č. 352/2013 Z. z.</w:t>
      </w:r>
    </w:p>
  </w:footnote>
  <w:footnote w:id="31">
    <w:p w:rsidR="005204BF" w:rsidRPr="00801E8F" w:rsidRDefault="005204BF" w:rsidP="008034FE">
      <w:pPr>
        <w:pStyle w:val="Textpoznmkypodiarou"/>
        <w:jc w:val="both"/>
        <w:rPr>
          <w:rFonts w:ascii="Times New Roman" w:hAnsi="Times New Roman" w:cs="Times New Roman"/>
        </w:rPr>
      </w:pPr>
      <w:r w:rsidRPr="00801E8F">
        <w:rPr>
          <w:rStyle w:val="Odkaznapoznmkupodiarou"/>
          <w:rFonts w:ascii="Times New Roman" w:hAnsi="Times New Roman" w:cs="Times New Roman"/>
        </w:rPr>
        <w:footnoteRef/>
      </w:r>
      <w:r w:rsidRPr="00801E8F">
        <w:rPr>
          <w:rFonts w:ascii="Times New Roman" w:hAnsi="Times New Roman" w:cs="Times New Roman"/>
        </w:rPr>
        <w:t>) § 36 zákona č. 747/2004 Z. z.</w:t>
      </w:r>
      <w:r w:rsidRPr="00801E8F">
        <w:rPr>
          <w:rFonts w:ascii="Times New Roman" w:eastAsia="Calibri" w:hAnsi="Times New Roman" w:cs="Times New Roman"/>
        </w:rPr>
        <w:t xml:space="preserve"> v znení neskorších predpisov. </w:t>
      </w:r>
    </w:p>
  </w:footnote>
  <w:footnote w:id="32">
    <w:p w:rsidR="005204BF" w:rsidRDefault="005204BF" w:rsidP="008034FE">
      <w:pPr>
        <w:pStyle w:val="Textpoznmkypodiarou"/>
        <w:jc w:val="both"/>
      </w:pPr>
      <w:r w:rsidRPr="00801E8F">
        <w:rPr>
          <w:rStyle w:val="Odkaznapoznmkupodiarou"/>
          <w:rFonts w:ascii="Times New Roman" w:hAnsi="Times New Roman" w:cs="Times New Roman"/>
        </w:rPr>
        <w:footnoteRef/>
      </w:r>
      <w:r w:rsidRPr="00801E8F">
        <w:rPr>
          <w:rFonts w:ascii="Times New Roman" w:hAnsi="Times New Roman" w:cs="Times New Roman"/>
        </w:rPr>
        <w:t>) Napríklad zákon č. 129/2010 Z. z. v znení neskorších predpisov,  zákon č. 90/2016 Z. z. v znení neskorších predpisov</w:t>
      </w:r>
      <w:r>
        <w:rPr>
          <w:rFonts w:ascii="Times New Roman" w:hAnsi="Times New Roman" w:cs="Times New Roman"/>
        </w:rPr>
        <w:t>.</w:t>
      </w:r>
    </w:p>
  </w:footnote>
  <w:footnote w:id="33">
    <w:p w:rsidR="005204BF" w:rsidRPr="00801E8F" w:rsidRDefault="005204BF" w:rsidP="008034FE">
      <w:pPr>
        <w:pStyle w:val="Textpoznmkypodiarou"/>
        <w:jc w:val="both"/>
        <w:rPr>
          <w:rFonts w:ascii="Times New Roman" w:hAnsi="Times New Roman" w:cs="Times New Roman"/>
        </w:rPr>
      </w:pPr>
      <w:r w:rsidRPr="00801E8F">
        <w:rPr>
          <w:rStyle w:val="Odkaznapoznmkupodiarou"/>
          <w:rFonts w:ascii="Times New Roman" w:hAnsi="Times New Roman" w:cs="Times New Roman"/>
        </w:rPr>
        <w:footnoteRef/>
      </w:r>
      <w:r w:rsidRPr="00801E8F">
        <w:rPr>
          <w:rFonts w:ascii="Times New Roman" w:hAnsi="Times New Roman" w:cs="Times New Roman"/>
        </w:rPr>
        <w:t xml:space="preserve">) </w:t>
      </w:r>
      <w:hyperlink r:id="rId1" w:anchor="predpis.cast-stvrta.hlava-prva" w:history="1">
        <w:r w:rsidRPr="00801E8F">
          <w:rPr>
            <w:rFonts w:ascii="Times New Roman" w:hAnsi="Times New Roman" w:cs="Times New Roman"/>
          </w:rPr>
          <w:t>§ 242</w:t>
        </w:r>
      </w:hyperlink>
      <w:r w:rsidRPr="00801E8F">
        <w:rPr>
          <w:rFonts w:ascii="Times New Roman" w:hAnsi="Times New Roman" w:cs="Times New Roman"/>
        </w:rPr>
        <w:t xml:space="preserve"> Správneho súdneho poriadku. </w:t>
      </w:r>
    </w:p>
  </w:footnote>
  <w:footnote w:id="34">
    <w:p w:rsidR="005204BF" w:rsidRPr="00801E8F" w:rsidRDefault="005204BF" w:rsidP="008034FE">
      <w:pPr>
        <w:pStyle w:val="Textpoznmkypodiarou"/>
        <w:jc w:val="both"/>
        <w:rPr>
          <w:rFonts w:ascii="Times New Roman" w:hAnsi="Times New Roman" w:cs="Times New Roman"/>
        </w:rPr>
      </w:pPr>
      <w:r w:rsidRPr="00801E8F">
        <w:rPr>
          <w:rStyle w:val="Odkaznapoznmkupodiarou"/>
          <w:rFonts w:ascii="Times New Roman" w:hAnsi="Times New Roman" w:cs="Times New Roman"/>
        </w:rPr>
        <w:footnoteRef/>
      </w:r>
      <w:r w:rsidRPr="00801E8F">
        <w:rPr>
          <w:rFonts w:ascii="Times New Roman" w:hAnsi="Times New Roman" w:cs="Times New Roman"/>
        </w:rPr>
        <w:t>) Zákon č. 395/2002 Z. z. o archívoch a registratúrach a o doplnení niektorých zákonov v znení neskorších predpisov.</w:t>
      </w:r>
    </w:p>
  </w:footnote>
  <w:footnote w:id="35">
    <w:p w:rsidR="005204BF" w:rsidRPr="00801E8F" w:rsidRDefault="005204BF" w:rsidP="008034FE">
      <w:pPr>
        <w:spacing w:after="0" w:line="240" w:lineRule="auto"/>
        <w:jc w:val="both"/>
        <w:rPr>
          <w:rFonts w:ascii="Times New Roman" w:hAnsi="Times New Roman" w:cs="Times New Roman"/>
          <w:sz w:val="20"/>
          <w:szCs w:val="20"/>
        </w:rPr>
      </w:pPr>
      <w:r w:rsidRPr="00801E8F">
        <w:rPr>
          <w:rStyle w:val="Odkaznapoznmkupodiarou"/>
          <w:rFonts w:ascii="Times New Roman" w:hAnsi="Times New Roman" w:cs="Times New Roman"/>
          <w:sz w:val="20"/>
          <w:szCs w:val="20"/>
        </w:rPr>
        <w:footnoteRef/>
      </w:r>
      <w:r w:rsidRPr="00801E8F">
        <w:rPr>
          <w:rFonts w:ascii="Times New Roman" w:hAnsi="Times New Roman" w:cs="Times New Roman"/>
          <w:sz w:val="20"/>
          <w:szCs w:val="20"/>
        </w:rPr>
        <w:t>) Čl. 15 nariadenia Európskeho parlamentu a Rady (EÚ) č. 1093/2010 z  24. novembra 2010 , ktorým sa zriaďuje Európsky orgán dohľadu (Európsky orgán pre bankovníctvo) a ktorým sa mení a dopĺňa rozhodnutie č. 716/2009/ES a zrušuje rozhodnutie Komisie 2009/78/ES (Ú. v. EÚ L 331, 15. 12. 2010) v platnom znení.</w:t>
      </w:r>
    </w:p>
  </w:footnote>
  <w:footnote w:id="36">
    <w:p w:rsidR="005204BF" w:rsidRPr="00F12DAC" w:rsidRDefault="005204BF" w:rsidP="008034FE">
      <w:pPr>
        <w:spacing w:after="0" w:line="240" w:lineRule="auto"/>
        <w:jc w:val="both"/>
        <w:rPr>
          <w:rFonts w:ascii="Times New Roman" w:hAnsi="Times New Roman" w:cs="Times New Roman"/>
          <w:sz w:val="20"/>
          <w:szCs w:val="20"/>
        </w:rPr>
      </w:pPr>
      <w:r w:rsidRPr="00426124">
        <w:rPr>
          <w:rStyle w:val="Odkaznapoznmkupodiarou"/>
          <w:rFonts w:ascii="Times New Roman" w:hAnsi="Times New Roman" w:cs="Times New Roman"/>
          <w:sz w:val="20"/>
          <w:szCs w:val="20"/>
        </w:rPr>
        <w:footnoteRef/>
      </w:r>
      <w:r w:rsidRPr="00426124">
        <w:rPr>
          <w:rFonts w:ascii="Times New Roman" w:hAnsi="Times New Roman" w:cs="Times New Roman"/>
          <w:sz w:val="20"/>
          <w:szCs w:val="20"/>
        </w:rPr>
        <w:t>) § 42 ods. 2 zákona č. 483/200</w:t>
      </w:r>
      <w:r w:rsidRPr="00F12DAC">
        <w:rPr>
          <w:rFonts w:ascii="Times New Roman" w:hAnsi="Times New Roman" w:cs="Times New Roman"/>
          <w:sz w:val="20"/>
          <w:szCs w:val="20"/>
        </w:rPr>
        <w:t>1 Z. z. v znení neskorších predpisov.</w:t>
      </w:r>
    </w:p>
  </w:footnote>
  <w:footnote w:id="37">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 7 ods. 26 zákona č. 566/2001 Z. z. v znení neskorších predpisov.</w:t>
      </w:r>
    </w:p>
  </w:footnote>
  <w:footnote w:id="38">
    <w:p w:rsidR="005204BF" w:rsidRPr="009B6DD1" w:rsidRDefault="005204BF" w:rsidP="008034FE">
      <w:pPr>
        <w:pStyle w:val="Textpoznmkypodiarou"/>
        <w:rPr>
          <w:rFonts w:ascii="Times New Roman" w:hAnsi="Times New Roman" w:cs="Times New Roman"/>
        </w:rPr>
      </w:pPr>
      <w:r w:rsidRPr="00927B29">
        <w:rPr>
          <w:rStyle w:val="Odkaznapoznmkupodiarou"/>
          <w:rFonts w:ascii="Times New Roman" w:hAnsi="Times New Roman" w:cs="Times New Roman"/>
        </w:rPr>
        <w:footnoteRef/>
      </w:r>
      <w:r w:rsidRPr="00927B29">
        <w:rPr>
          <w:rFonts w:ascii="Times New Roman" w:hAnsi="Times New Roman" w:cs="Times New Roman"/>
        </w:rPr>
        <w:t>) § 9 ods. 7 zákona Národnej rady Slovenskej republiky č. 182/1993 Z. z. o vlastníctve bytov a nebytových priestorov v znení zákona č. 283/2018 Z. z.</w:t>
      </w:r>
    </w:p>
  </w:footnote>
  <w:footnote w:id="39">
    <w:p w:rsidR="005204BF" w:rsidRPr="009B6DD1" w:rsidRDefault="005204BF" w:rsidP="008034FE">
      <w:pPr>
        <w:spacing w:after="0" w:line="240" w:lineRule="auto"/>
        <w:jc w:val="both"/>
        <w:rPr>
          <w:rFonts w:ascii="Times New Roman" w:hAnsi="Times New Roman" w:cs="Times New Roman"/>
        </w:rPr>
      </w:pPr>
      <w:r w:rsidRPr="00426124">
        <w:rPr>
          <w:rStyle w:val="Odkaznapoznmkupodiarou"/>
          <w:rFonts w:ascii="Times New Roman" w:hAnsi="Times New Roman" w:cs="Times New Roman"/>
          <w:sz w:val="20"/>
        </w:rPr>
        <w:footnoteRef/>
      </w:r>
      <w:r w:rsidRPr="00426124">
        <w:rPr>
          <w:rFonts w:ascii="Times New Roman" w:hAnsi="Times New Roman" w:cs="Times New Roman"/>
          <w:sz w:val="20"/>
        </w:rPr>
        <w:t>) Čl. 2 Prí</w:t>
      </w:r>
      <w:r w:rsidRPr="00EA5AC2">
        <w:rPr>
          <w:rFonts w:ascii="Times New Roman" w:hAnsi="Times New Roman" w:cs="Times New Roman"/>
          <w:sz w:val="20"/>
        </w:rPr>
        <w:t>lohy I nariadenia Komisie (EÚ) č. 651/2014 zo 17. júna 2014 o vyhlásení určitých kategórií pomoci za zlučiteľné s vnútorným trhom podľa článkov 107 a 108 zmluvy (Ú. v. EÚ L 187, 26. 6. 2014) v platnom znení.</w:t>
      </w:r>
    </w:p>
  </w:footnote>
  <w:footnote w:id="40">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Napríklad</w:t>
      </w:r>
      <w:r w:rsidRPr="00CB628D">
        <w:rPr>
          <w:rFonts w:ascii="Times New Roman" w:hAnsi="Times New Roman" w:cs="Times New Roman"/>
        </w:rPr>
        <w:t xml:space="preserve"> Občiansky zákonník, Obchodný zákonník, Trestný zákon, zákon č. 250/2007 Z. z. v znení neskorších predpisov.</w:t>
      </w:r>
    </w:p>
  </w:footnote>
  <w:footnote w:id="41">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xml:space="preserve">) § 7 </w:t>
      </w:r>
      <w:r w:rsidRPr="00CB628D">
        <w:rPr>
          <w:rFonts w:ascii="Times New Roman" w:hAnsi="Times New Roman" w:cs="Times New Roman"/>
        </w:rPr>
        <w:t>ods. 3 zákona č. 129/2010 Z. z. v znení neskorších predpisov.</w:t>
      </w:r>
    </w:p>
  </w:footnote>
  <w:footnote w:id="42">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 7 zákona č. 129/2010 Z. z. v znení nesk</w:t>
      </w:r>
      <w:r w:rsidRPr="00CB628D">
        <w:rPr>
          <w:rFonts w:ascii="Times New Roman" w:hAnsi="Times New Roman" w:cs="Times New Roman"/>
        </w:rPr>
        <w:t>orších predpisov.</w:t>
      </w:r>
    </w:p>
  </w:footnote>
  <w:footnote w:id="43">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Napr</w:t>
      </w:r>
      <w:r w:rsidRPr="00CB628D">
        <w:rPr>
          <w:rFonts w:ascii="Times New Roman" w:hAnsi="Times New Roman" w:cs="Times New Roman"/>
        </w:rPr>
        <w:t>íklad § 526 Občianskeho zákonníka.</w:t>
      </w:r>
    </w:p>
  </w:footnote>
  <w:footnote w:id="44">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xml:space="preserve">) Napríklad § 71 až 80 </w:t>
      </w:r>
      <w:r>
        <w:rPr>
          <w:rFonts w:ascii="Times New Roman" w:hAnsi="Times New Roman" w:cs="Times New Roman"/>
        </w:rPr>
        <w:t xml:space="preserve">Správneho poriadku, Exekučný poriadok. </w:t>
      </w:r>
    </w:p>
  </w:footnote>
  <w:footnote w:id="45">
    <w:p w:rsidR="005204BF" w:rsidRPr="009B6DD1" w:rsidRDefault="005204BF" w:rsidP="008034FE">
      <w:pPr>
        <w:spacing w:after="0" w:line="240" w:lineRule="auto"/>
        <w:jc w:val="both"/>
        <w:rPr>
          <w:rFonts w:ascii="Times New Roman" w:hAnsi="Times New Roman" w:cs="Times New Roman"/>
          <w:color w:val="FF0000"/>
          <w:sz w:val="20"/>
          <w:szCs w:val="20"/>
          <w:highlight w:val="yellow"/>
        </w:rPr>
      </w:pPr>
      <w:r w:rsidRPr="00A11A45">
        <w:rPr>
          <w:rStyle w:val="Odkaznapoznmkupodiarou"/>
          <w:rFonts w:ascii="Times New Roman" w:hAnsi="Times New Roman" w:cs="Times New Roman"/>
          <w:sz w:val="20"/>
          <w:szCs w:val="20"/>
        </w:rPr>
        <w:footnoteRef/>
      </w:r>
      <w:r w:rsidRPr="00A11A45">
        <w:rPr>
          <w:rFonts w:ascii="Times New Roman" w:hAnsi="Times New Roman" w:cs="Times New Roman"/>
          <w:sz w:val="20"/>
          <w:szCs w:val="20"/>
        </w:rPr>
        <w:t>) Napríklad § 1 ods. 3, § 6 ods. 2 písm. c) a k), § 8, § 34a, § 34b, § 36, § 37, § 41 a 44 zákona Národnej rady Slovenskej republiky č. 566/1992 Zb. v znení neskorších predpisov, zákon č. 747/2004 Z. z. v znení neskorších predpisov.</w:t>
      </w:r>
    </w:p>
  </w:footnote>
  <w:footnote w:id="46">
    <w:p w:rsidR="005204BF" w:rsidRPr="009B6DD1" w:rsidRDefault="005204BF" w:rsidP="008034FE">
      <w:pPr>
        <w:spacing w:after="0" w:line="240" w:lineRule="auto"/>
        <w:jc w:val="both"/>
        <w:rPr>
          <w:rFonts w:ascii="Times New Roman" w:hAnsi="Times New Roman" w:cs="Times New Roman"/>
        </w:rPr>
      </w:pPr>
      <w:r w:rsidRPr="009B6DD1">
        <w:rPr>
          <w:rStyle w:val="Odkaznapoznmkupodiarou"/>
          <w:rFonts w:ascii="Times New Roman" w:hAnsi="Times New Roman" w:cs="Times New Roman"/>
          <w:sz w:val="20"/>
          <w:szCs w:val="20"/>
        </w:rPr>
        <w:footnoteRef/>
      </w:r>
      <w:r w:rsidRPr="00426124">
        <w:rPr>
          <w:rFonts w:ascii="Times New Roman" w:hAnsi="Times New Roman" w:cs="Times New Roman"/>
          <w:sz w:val="20"/>
          <w:szCs w:val="20"/>
        </w:rPr>
        <w:t>) § 3 ods. 3 zákona č. 747/2004 Z. z. v znení neskorších predpisov.</w:t>
      </w:r>
    </w:p>
  </w:footnote>
  <w:footnote w:id="47">
    <w:p w:rsidR="005204BF" w:rsidRPr="009B6DD1" w:rsidRDefault="005204BF" w:rsidP="008034FE">
      <w:pPr>
        <w:pStyle w:val="Textkomentra"/>
        <w:spacing w:after="0"/>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 12</w:t>
      </w:r>
      <w:r w:rsidRPr="00585E47">
        <w:rPr>
          <w:rFonts w:ascii="Times New Roman" w:hAnsi="Times New Roman" w:cs="Times New Roman"/>
        </w:rPr>
        <w:t xml:space="preserve"> až 34a zákona č. 747/2004 Z. z. v znení neskorších predpisov.</w:t>
      </w:r>
    </w:p>
  </w:footnote>
  <w:footnote w:id="48">
    <w:p w:rsidR="005204BF" w:rsidRPr="009B6DD1" w:rsidRDefault="005204BF" w:rsidP="008034FE">
      <w:pPr>
        <w:pStyle w:val="Textkomentra"/>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 25 zákona č. 747/2004 Z. z.</w:t>
      </w:r>
      <w:r>
        <w:rPr>
          <w:rFonts w:ascii="Times New Roman" w:hAnsi="Times New Roman" w:cs="Times New Roman"/>
        </w:rPr>
        <w:t xml:space="preserve"> </w:t>
      </w:r>
      <w:r w:rsidRPr="00426124">
        <w:rPr>
          <w:rFonts w:ascii="Times New Roman" w:hAnsi="Times New Roman" w:cs="Times New Roman"/>
        </w:rPr>
        <w:t>v znení neskorších predpisov</w:t>
      </w:r>
      <w:r w:rsidRPr="00585E47">
        <w:rPr>
          <w:rFonts w:ascii="Times New Roman" w:hAnsi="Times New Roman" w:cs="Times New Roman"/>
        </w:rPr>
        <w:t>.</w:t>
      </w:r>
    </w:p>
  </w:footnote>
  <w:footnote w:id="49">
    <w:p w:rsidR="005204BF" w:rsidRPr="00801E8F" w:rsidRDefault="005204BF" w:rsidP="008034FE">
      <w:pPr>
        <w:pStyle w:val="Textpoznmkypodiarou"/>
        <w:jc w:val="both"/>
        <w:rPr>
          <w:rFonts w:ascii="Times New Roman" w:hAnsi="Times New Roman" w:cs="Times New Roman"/>
        </w:rPr>
      </w:pPr>
      <w:r w:rsidRPr="00801E8F">
        <w:rPr>
          <w:rStyle w:val="Odkaznapoznmkupodiarou"/>
          <w:rFonts w:ascii="Times New Roman" w:hAnsi="Times New Roman" w:cs="Times New Roman"/>
        </w:rPr>
        <w:footnoteRef/>
      </w:r>
      <w:r w:rsidRPr="00801E8F">
        <w:rPr>
          <w:rFonts w:ascii="Times New Roman" w:hAnsi="Times New Roman" w:cs="Times New Roman"/>
        </w:rPr>
        <w:t>) Zákon č. 483/2001 Z. z. v znení neskorších predpisov.</w:t>
      </w:r>
    </w:p>
  </w:footnote>
  <w:footnote w:id="50">
    <w:p w:rsidR="005204BF" w:rsidRPr="00801E8F" w:rsidRDefault="005204BF" w:rsidP="008034FE">
      <w:pPr>
        <w:pStyle w:val="Textkomentra"/>
        <w:jc w:val="both"/>
        <w:rPr>
          <w:rFonts w:ascii="Times New Roman" w:hAnsi="Times New Roman" w:cs="Times New Roman"/>
        </w:rPr>
      </w:pPr>
      <w:r w:rsidRPr="00801E8F">
        <w:rPr>
          <w:rStyle w:val="Odkaznapoznmkupodiarou"/>
          <w:rFonts w:ascii="Times New Roman" w:hAnsi="Times New Roman" w:cs="Times New Roman"/>
        </w:rPr>
        <w:footnoteRef/>
      </w:r>
      <w:r w:rsidRPr="00801E8F">
        <w:rPr>
          <w:rFonts w:ascii="Times New Roman" w:hAnsi="Times New Roman" w:cs="Times New Roman"/>
        </w:rPr>
        <w:t>) Napríklad zákon č. 747/2004 Z. z. v znení neskorších predpisov, zákon č. 250/2007 Z. z. v znení neskorších predpisov.</w:t>
      </w:r>
    </w:p>
  </w:footnote>
  <w:footnote w:id="51">
    <w:p w:rsidR="005204BF" w:rsidRPr="009B6DD1"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 35j a 35ja zákona č. 747/2004 Z. z.</w:t>
      </w:r>
      <w:r w:rsidRPr="001A7981">
        <w:rPr>
          <w:rFonts w:ascii="Times New Roman" w:hAnsi="Times New Roman" w:cs="Times New Roman"/>
        </w:rPr>
        <w:t xml:space="preserve"> v znení neskorších predpisov.</w:t>
      </w:r>
    </w:p>
  </w:footnote>
  <w:footnote w:id="52">
    <w:p w:rsidR="005204BF" w:rsidRPr="000F257A" w:rsidRDefault="005204BF"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 3 ods. 4 a 5 zákona č. 747/2004 Z. z.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580940"/>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1D14C7F"/>
    <w:multiLevelType w:val="hybridMultilevel"/>
    <w:tmpl w:val="56CAE2C8"/>
    <w:lvl w:ilvl="0" w:tplc="8FA63D60">
      <w:start w:val="1"/>
      <w:numFmt w:val="lowerLetter"/>
      <w:lvlText w:val="1%1."/>
      <w:lvlJc w:val="left"/>
      <w:pPr>
        <w:ind w:left="1364" w:hanging="360"/>
      </w:pPr>
      <w:rPr>
        <w:rFonts w:ascii="Times New Roman" w:hAnsi="Times New Roman" w:cs="Times New Roman" w:hint="default"/>
        <w:b w:val="0"/>
        <w:i w:val="0"/>
        <w:sz w:val="24"/>
      </w:rPr>
    </w:lvl>
    <w:lvl w:ilvl="1" w:tplc="AFCA4C88">
      <w:start w:val="1"/>
      <w:numFmt w:val="lowerLetter"/>
      <w:lvlText w:val="%2)"/>
      <w:lvlJc w:val="left"/>
      <w:pPr>
        <w:ind w:left="2084" w:hanging="360"/>
      </w:pPr>
      <w:rPr>
        <w:rFonts w:cs="Times New Roman" w:hint="default"/>
      </w:rPr>
    </w:lvl>
    <w:lvl w:ilvl="2" w:tplc="041B001B" w:tentative="1">
      <w:start w:val="1"/>
      <w:numFmt w:val="lowerRoman"/>
      <w:lvlText w:val="%3."/>
      <w:lvlJc w:val="right"/>
      <w:pPr>
        <w:ind w:left="2804" w:hanging="180"/>
      </w:pPr>
      <w:rPr>
        <w:rFonts w:cs="Times New Roman"/>
      </w:rPr>
    </w:lvl>
    <w:lvl w:ilvl="3" w:tplc="041B000F" w:tentative="1">
      <w:start w:val="1"/>
      <w:numFmt w:val="decimal"/>
      <w:lvlText w:val="%4."/>
      <w:lvlJc w:val="left"/>
      <w:pPr>
        <w:ind w:left="3524" w:hanging="360"/>
      </w:pPr>
      <w:rPr>
        <w:rFonts w:cs="Times New Roman"/>
      </w:rPr>
    </w:lvl>
    <w:lvl w:ilvl="4" w:tplc="041B0019" w:tentative="1">
      <w:start w:val="1"/>
      <w:numFmt w:val="lowerLetter"/>
      <w:lvlText w:val="%5."/>
      <w:lvlJc w:val="left"/>
      <w:pPr>
        <w:ind w:left="4244" w:hanging="360"/>
      </w:pPr>
      <w:rPr>
        <w:rFonts w:cs="Times New Roman"/>
      </w:rPr>
    </w:lvl>
    <w:lvl w:ilvl="5" w:tplc="041B001B" w:tentative="1">
      <w:start w:val="1"/>
      <w:numFmt w:val="lowerRoman"/>
      <w:lvlText w:val="%6."/>
      <w:lvlJc w:val="right"/>
      <w:pPr>
        <w:ind w:left="4964" w:hanging="180"/>
      </w:pPr>
      <w:rPr>
        <w:rFonts w:cs="Times New Roman"/>
      </w:rPr>
    </w:lvl>
    <w:lvl w:ilvl="6" w:tplc="041B000F" w:tentative="1">
      <w:start w:val="1"/>
      <w:numFmt w:val="decimal"/>
      <w:lvlText w:val="%7."/>
      <w:lvlJc w:val="left"/>
      <w:pPr>
        <w:ind w:left="5684" w:hanging="360"/>
      </w:pPr>
      <w:rPr>
        <w:rFonts w:cs="Times New Roman"/>
      </w:rPr>
    </w:lvl>
    <w:lvl w:ilvl="7" w:tplc="041B0019" w:tentative="1">
      <w:start w:val="1"/>
      <w:numFmt w:val="lowerLetter"/>
      <w:lvlText w:val="%8."/>
      <w:lvlJc w:val="left"/>
      <w:pPr>
        <w:ind w:left="6404" w:hanging="360"/>
      </w:pPr>
      <w:rPr>
        <w:rFonts w:cs="Times New Roman"/>
      </w:rPr>
    </w:lvl>
    <w:lvl w:ilvl="8" w:tplc="041B001B" w:tentative="1">
      <w:start w:val="1"/>
      <w:numFmt w:val="lowerRoman"/>
      <w:lvlText w:val="%9."/>
      <w:lvlJc w:val="right"/>
      <w:pPr>
        <w:ind w:left="7124" w:hanging="180"/>
      </w:pPr>
      <w:rPr>
        <w:rFonts w:cs="Times New Roman"/>
      </w:rPr>
    </w:lvl>
  </w:abstractNum>
  <w:abstractNum w:abstractNumId="2" w15:restartNumberingAfterBreak="0">
    <w:nsid w:val="03EE7611"/>
    <w:multiLevelType w:val="hybridMultilevel"/>
    <w:tmpl w:val="FD5E9780"/>
    <w:lvl w:ilvl="0" w:tplc="041B000F">
      <w:start w:val="1"/>
      <w:numFmt w:val="decimal"/>
      <w:lvlText w:val="%1."/>
      <w:lvlJc w:val="left"/>
      <w:pPr>
        <w:ind w:left="1854" w:hanging="360"/>
      </w:pPr>
    </w:lvl>
    <w:lvl w:ilvl="1" w:tplc="6F1CE5A8">
      <w:start w:val="1"/>
      <w:numFmt w:val="lowerLetter"/>
      <w:lvlText w:val="%2)"/>
      <w:lvlJc w:val="left"/>
      <w:pPr>
        <w:ind w:left="2574" w:hanging="360"/>
      </w:pPr>
      <w:rPr>
        <w:rFonts w:eastAsiaTheme="minorHAnsi" w:cstheme="minorBidi" w:hint="default"/>
      </w:r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 w15:restartNumberingAfterBreak="0">
    <w:nsid w:val="08974B06"/>
    <w:multiLevelType w:val="hybridMultilevel"/>
    <w:tmpl w:val="B7ACB168"/>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9576F90"/>
    <w:multiLevelType w:val="hybridMultilevel"/>
    <w:tmpl w:val="6E6CAA5E"/>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BEA333E"/>
    <w:multiLevelType w:val="hybridMultilevel"/>
    <w:tmpl w:val="F4420D2E"/>
    <w:lvl w:ilvl="0" w:tplc="041B0017">
      <w:start w:val="1"/>
      <w:numFmt w:val="lowerLetter"/>
      <w:lvlText w:val="%1)"/>
      <w:lvlJc w:val="left"/>
      <w:pPr>
        <w:ind w:left="1287" w:hanging="360"/>
      </w:pPr>
    </w:lvl>
    <w:lvl w:ilvl="1" w:tplc="041B0017">
      <w:start w:val="1"/>
      <w:numFmt w:val="lowerLetter"/>
      <w:lvlText w:val="%2)"/>
      <w:lvlJc w:val="left"/>
      <w:pPr>
        <w:ind w:left="786"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0C4C6872"/>
    <w:multiLevelType w:val="hybridMultilevel"/>
    <w:tmpl w:val="69E04138"/>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0E191607"/>
    <w:multiLevelType w:val="hybridMultilevel"/>
    <w:tmpl w:val="7FAEA03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0EC1311C"/>
    <w:multiLevelType w:val="hybridMultilevel"/>
    <w:tmpl w:val="82B4D6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2E66F3"/>
    <w:multiLevelType w:val="hybridMultilevel"/>
    <w:tmpl w:val="518493B6"/>
    <w:lvl w:ilvl="0" w:tplc="041B000F">
      <w:start w:val="1"/>
      <w:numFmt w:val="decimal"/>
      <w:lvlText w:val="%1."/>
      <w:lvlJc w:val="left"/>
      <w:pPr>
        <w:ind w:left="1428" w:hanging="360"/>
      </w:pPr>
      <w:rPr>
        <w:rFonts w:cs="Times New Roman" w:hint="default"/>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0" w15:restartNumberingAfterBreak="0">
    <w:nsid w:val="108208D2"/>
    <w:multiLevelType w:val="hybridMultilevel"/>
    <w:tmpl w:val="40F0876E"/>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14D5B2C"/>
    <w:multiLevelType w:val="hybridMultilevel"/>
    <w:tmpl w:val="0456D9CE"/>
    <w:lvl w:ilvl="0" w:tplc="FFFFFFFF">
      <w:start w:val="1"/>
      <w:numFmt w:val="decimal"/>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12" w15:restartNumberingAfterBreak="0">
    <w:nsid w:val="11B6229A"/>
    <w:multiLevelType w:val="hybridMultilevel"/>
    <w:tmpl w:val="4EA0C4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094B9A"/>
    <w:multiLevelType w:val="hybridMultilevel"/>
    <w:tmpl w:val="0F9AEF3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AA97167"/>
    <w:multiLevelType w:val="hybridMultilevel"/>
    <w:tmpl w:val="939E91A2"/>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1B693AC2"/>
    <w:multiLevelType w:val="hybridMultilevel"/>
    <w:tmpl w:val="7E48F2EA"/>
    <w:lvl w:ilvl="0" w:tplc="041B000F">
      <w:start w:val="1"/>
      <w:numFmt w:val="decimal"/>
      <w:lvlText w:val="%1."/>
      <w:lvlJc w:val="left"/>
      <w:pPr>
        <w:ind w:left="720" w:hanging="360"/>
      </w:pPr>
    </w:lvl>
    <w:lvl w:ilvl="1" w:tplc="93C8CDA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BA4AEA"/>
    <w:multiLevelType w:val="hybridMultilevel"/>
    <w:tmpl w:val="4CD0610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1F761B18"/>
    <w:multiLevelType w:val="hybridMultilevel"/>
    <w:tmpl w:val="5050933C"/>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21183C2D"/>
    <w:multiLevelType w:val="hybridMultilevel"/>
    <w:tmpl w:val="9C1ECAA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231B7B89"/>
    <w:multiLevelType w:val="hybridMultilevel"/>
    <w:tmpl w:val="AEFC9C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49062BD"/>
    <w:multiLevelType w:val="hybridMultilevel"/>
    <w:tmpl w:val="7EFA9BE2"/>
    <w:lvl w:ilvl="0" w:tplc="FFFFFFFF">
      <w:start w:val="1"/>
      <w:numFmt w:val="lowerLetter"/>
      <w:lvlText w:val="%1)"/>
      <w:lvlJc w:val="left"/>
      <w:pPr>
        <w:ind w:left="1014" w:hanging="360"/>
      </w:pPr>
      <w:rPr>
        <w:rFonts w:cs="Times New Roman"/>
      </w:rPr>
    </w:lvl>
    <w:lvl w:ilvl="1" w:tplc="041B0019" w:tentative="1">
      <w:start w:val="1"/>
      <w:numFmt w:val="lowerLetter"/>
      <w:lvlText w:val="%2."/>
      <w:lvlJc w:val="left"/>
      <w:pPr>
        <w:ind w:left="1734" w:hanging="360"/>
      </w:pPr>
      <w:rPr>
        <w:rFonts w:cs="Times New Roman"/>
      </w:rPr>
    </w:lvl>
    <w:lvl w:ilvl="2" w:tplc="041B001B" w:tentative="1">
      <w:start w:val="1"/>
      <w:numFmt w:val="lowerRoman"/>
      <w:lvlText w:val="%3."/>
      <w:lvlJc w:val="right"/>
      <w:pPr>
        <w:ind w:left="2454" w:hanging="180"/>
      </w:pPr>
      <w:rPr>
        <w:rFonts w:cs="Times New Roman"/>
      </w:rPr>
    </w:lvl>
    <w:lvl w:ilvl="3" w:tplc="041B000F" w:tentative="1">
      <w:start w:val="1"/>
      <w:numFmt w:val="decimal"/>
      <w:lvlText w:val="%4."/>
      <w:lvlJc w:val="left"/>
      <w:pPr>
        <w:ind w:left="3174" w:hanging="360"/>
      </w:pPr>
      <w:rPr>
        <w:rFonts w:cs="Times New Roman"/>
      </w:rPr>
    </w:lvl>
    <w:lvl w:ilvl="4" w:tplc="041B0019" w:tentative="1">
      <w:start w:val="1"/>
      <w:numFmt w:val="lowerLetter"/>
      <w:lvlText w:val="%5."/>
      <w:lvlJc w:val="left"/>
      <w:pPr>
        <w:ind w:left="3894" w:hanging="360"/>
      </w:pPr>
      <w:rPr>
        <w:rFonts w:cs="Times New Roman"/>
      </w:rPr>
    </w:lvl>
    <w:lvl w:ilvl="5" w:tplc="041B001B" w:tentative="1">
      <w:start w:val="1"/>
      <w:numFmt w:val="lowerRoman"/>
      <w:lvlText w:val="%6."/>
      <w:lvlJc w:val="right"/>
      <w:pPr>
        <w:ind w:left="4614" w:hanging="180"/>
      </w:pPr>
      <w:rPr>
        <w:rFonts w:cs="Times New Roman"/>
      </w:rPr>
    </w:lvl>
    <w:lvl w:ilvl="6" w:tplc="041B000F" w:tentative="1">
      <w:start w:val="1"/>
      <w:numFmt w:val="decimal"/>
      <w:lvlText w:val="%7."/>
      <w:lvlJc w:val="left"/>
      <w:pPr>
        <w:ind w:left="5334" w:hanging="360"/>
      </w:pPr>
      <w:rPr>
        <w:rFonts w:cs="Times New Roman"/>
      </w:rPr>
    </w:lvl>
    <w:lvl w:ilvl="7" w:tplc="041B0019" w:tentative="1">
      <w:start w:val="1"/>
      <w:numFmt w:val="lowerLetter"/>
      <w:lvlText w:val="%8."/>
      <w:lvlJc w:val="left"/>
      <w:pPr>
        <w:ind w:left="6054" w:hanging="360"/>
      </w:pPr>
      <w:rPr>
        <w:rFonts w:cs="Times New Roman"/>
      </w:rPr>
    </w:lvl>
    <w:lvl w:ilvl="8" w:tplc="041B001B" w:tentative="1">
      <w:start w:val="1"/>
      <w:numFmt w:val="lowerRoman"/>
      <w:lvlText w:val="%9."/>
      <w:lvlJc w:val="right"/>
      <w:pPr>
        <w:ind w:left="6774" w:hanging="180"/>
      </w:pPr>
      <w:rPr>
        <w:rFonts w:cs="Times New Roman"/>
      </w:rPr>
    </w:lvl>
  </w:abstractNum>
  <w:abstractNum w:abstractNumId="21" w15:restartNumberingAfterBreak="0">
    <w:nsid w:val="27E83AD0"/>
    <w:multiLevelType w:val="hybridMultilevel"/>
    <w:tmpl w:val="FAD8ED1C"/>
    <w:lvl w:ilvl="0" w:tplc="041B0017">
      <w:start w:val="1"/>
      <w:numFmt w:val="lowerLetter"/>
      <w:lvlText w:val="%1)"/>
      <w:lvlJc w:val="left"/>
      <w:pPr>
        <w:ind w:left="1428" w:hanging="360"/>
      </w:pPr>
    </w:lvl>
    <w:lvl w:ilvl="1" w:tplc="041B0017">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15:restartNumberingAfterBreak="0">
    <w:nsid w:val="2B8D6A86"/>
    <w:multiLevelType w:val="hybridMultilevel"/>
    <w:tmpl w:val="BD3647E4"/>
    <w:lvl w:ilvl="0" w:tplc="500EA7A0">
      <w:start w:val="12"/>
      <w:numFmt w:val="low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D66345"/>
    <w:multiLevelType w:val="hybridMultilevel"/>
    <w:tmpl w:val="B812042C"/>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2D0B3ED0"/>
    <w:multiLevelType w:val="hybridMultilevel"/>
    <w:tmpl w:val="E104F0A8"/>
    <w:lvl w:ilvl="0" w:tplc="041B0017">
      <w:start w:val="1"/>
      <w:numFmt w:val="lowerLetter"/>
      <w:lvlText w:val="%1)"/>
      <w:lvlJc w:val="left"/>
      <w:pPr>
        <w:ind w:left="1428" w:hanging="360"/>
      </w:pPr>
    </w:lvl>
    <w:lvl w:ilvl="1" w:tplc="041B0017">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5" w15:restartNumberingAfterBreak="0">
    <w:nsid w:val="2E830826"/>
    <w:multiLevelType w:val="hybridMultilevel"/>
    <w:tmpl w:val="8800F29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34351C84"/>
    <w:multiLevelType w:val="hybridMultilevel"/>
    <w:tmpl w:val="706447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D51CCD"/>
    <w:multiLevelType w:val="hybridMultilevel"/>
    <w:tmpl w:val="1DE41A32"/>
    <w:lvl w:ilvl="0" w:tplc="041B000F">
      <w:start w:val="1"/>
      <w:numFmt w:val="decimal"/>
      <w:lvlText w:val="%1."/>
      <w:lvlJc w:val="left"/>
      <w:pPr>
        <w:ind w:left="1854" w:hanging="360"/>
      </w:pPr>
    </w:lvl>
    <w:lvl w:ilvl="1" w:tplc="5358E544">
      <w:start w:val="1"/>
      <w:numFmt w:val="lowerLetter"/>
      <w:lvlText w:val="%2)"/>
      <w:lvlJc w:val="left"/>
      <w:pPr>
        <w:ind w:left="2574" w:hanging="360"/>
      </w:pPr>
      <w:rPr>
        <w:rFonts w:hint="default"/>
      </w:rPr>
    </w:lvl>
    <w:lvl w:ilvl="2" w:tplc="041B001B" w:tentative="1">
      <w:start w:val="1"/>
      <w:numFmt w:val="lowerRoman"/>
      <w:lvlText w:val="%3."/>
      <w:lvlJc w:val="right"/>
      <w:pPr>
        <w:ind w:left="3294" w:hanging="180"/>
      </w:pPr>
    </w:lvl>
    <w:lvl w:ilvl="3" w:tplc="041B000F">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8" w15:restartNumberingAfterBreak="0">
    <w:nsid w:val="35B63C19"/>
    <w:multiLevelType w:val="hybridMultilevel"/>
    <w:tmpl w:val="B0CAAA5A"/>
    <w:lvl w:ilvl="0" w:tplc="FD48432C">
      <w:start w:val="1"/>
      <w:numFmt w:val="lowerLetter"/>
      <w:lvlText w:val="%1)"/>
      <w:lvlJc w:val="left"/>
      <w:pPr>
        <w:ind w:left="257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9390039"/>
    <w:multiLevelType w:val="hybridMultilevel"/>
    <w:tmpl w:val="928EDD80"/>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0" w15:restartNumberingAfterBreak="0">
    <w:nsid w:val="3C3A4796"/>
    <w:multiLevelType w:val="hybridMultilevel"/>
    <w:tmpl w:val="0F407302"/>
    <w:lvl w:ilvl="0" w:tplc="041B0017">
      <w:start w:val="1"/>
      <w:numFmt w:val="lowerLetter"/>
      <w:lvlText w:val="%1)"/>
      <w:lvlJc w:val="left"/>
      <w:pPr>
        <w:ind w:left="1428" w:hanging="360"/>
      </w:pPr>
    </w:lvl>
    <w:lvl w:ilvl="1" w:tplc="041B0017">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1" w15:restartNumberingAfterBreak="0">
    <w:nsid w:val="3E155B86"/>
    <w:multiLevelType w:val="hybridMultilevel"/>
    <w:tmpl w:val="D530114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57B0941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F27BA84"/>
    <w:multiLevelType w:val="hybridMultilevel"/>
    <w:tmpl w:val="FFFFFFFF"/>
    <w:lvl w:ilvl="0" w:tplc="6278EC1C">
      <w:start w:val="1"/>
      <w:numFmt w:val="lowerLetter"/>
      <w:lvlText w:val="%1)"/>
      <w:lvlJc w:val="left"/>
      <w:pPr>
        <w:ind w:left="720" w:hanging="360"/>
      </w:pPr>
    </w:lvl>
    <w:lvl w:ilvl="1" w:tplc="A4C81E3C">
      <w:start w:val="1"/>
      <w:numFmt w:val="lowerLetter"/>
      <w:lvlText w:val="%2."/>
      <w:lvlJc w:val="left"/>
      <w:pPr>
        <w:ind w:left="1440" w:hanging="360"/>
      </w:pPr>
    </w:lvl>
    <w:lvl w:ilvl="2" w:tplc="393AC0E8">
      <w:start w:val="1"/>
      <w:numFmt w:val="lowerRoman"/>
      <w:lvlText w:val="%3."/>
      <w:lvlJc w:val="right"/>
      <w:pPr>
        <w:ind w:left="2160" w:hanging="180"/>
      </w:pPr>
    </w:lvl>
    <w:lvl w:ilvl="3" w:tplc="27566D26">
      <w:start w:val="1"/>
      <w:numFmt w:val="decimal"/>
      <w:lvlText w:val="%4."/>
      <w:lvlJc w:val="left"/>
      <w:pPr>
        <w:ind w:left="2880" w:hanging="360"/>
      </w:pPr>
    </w:lvl>
    <w:lvl w:ilvl="4" w:tplc="AE1AC282">
      <w:start w:val="1"/>
      <w:numFmt w:val="lowerLetter"/>
      <w:lvlText w:val="%5."/>
      <w:lvlJc w:val="left"/>
      <w:pPr>
        <w:ind w:left="3600" w:hanging="360"/>
      </w:pPr>
    </w:lvl>
    <w:lvl w:ilvl="5" w:tplc="A34AE3B8">
      <w:start w:val="1"/>
      <w:numFmt w:val="lowerRoman"/>
      <w:lvlText w:val="%6."/>
      <w:lvlJc w:val="right"/>
      <w:pPr>
        <w:ind w:left="4320" w:hanging="180"/>
      </w:pPr>
    </w:lvl>
    <w:lvl w:ilvl="6" w:tplc="86FE3ACC">
      <w:start w:val="1"/>
      <w:numFmt w:val="decimal"/>
      <w:lvlText w:val="%7."/>
      <w:lvlJc w:val="left"/>
      <w:pPr>
        <w:ind w:left="5040" w:hanging="360"/>
      </w:pPr>
    </w:lvl>
    <w:lvl w:ilvl="7" w:tplc="10166780">
      <w:start w:val="1"/>
      <w:numFmt w:val="lowerLetter"/>
      <w:lvlText w:val="%8."/>
      <w:lvlJc w:val="left"/>
      <w:pPr>
        <w:ind w:left="5760" w:hanging="360"/>
      </w:pPr>
    </w:lvl>
    <w:lvl w:ilvl="8" w:tplc="32C2B802">
      <w:start w:val="1"/>
      <w:numFmt w:val="lowerRoman"/>
      <w:lvlText w:val="%9."/>
      <w:lvlJc w:val="right"/>
      <w:pPr>
        <w:ind w:left="6480" w:hanging="180"/>
      </w:pPr>
    </w:lvl>
  </w:abstractNum>
  <w:abstractNum w:abstractNumId="33" w15:restartNumberingAfterBreak="0">
    <w:nsid w:val="40DF6FFB"/>
    <w:multiLevelType w:val="hybridMultilevel"/>
    <w:tmpl w:val="5A9A5624"/>
    <w:lvl w:ilvl="0" w:tplc="FC969CDC">
      <w:start w:val="1"/>
      <w:numFmt w:val="decimal"/>
      <w:lvlText w:val="%1."/>
      <w:lvlJc w:val="left"/>
      <w:pPr>
        <w:ind w:left="1374"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2094" w:hanging="360"/>
      </w:pPr>
      <w:rPr>
        <w:rFonts w:cs="Times New Roman"/>
      </w:rPr>
    </w:lvl>
    <w:lvl w:ilvl="2" w:tplc="041B001B" w:tentative="1">
      <w:start w:val="1"/>
      <w:numFmt w:val="lowerRoman"/>
      <w:lvlText w:val="%3."/>
      <w:lvlJc w:val="right"/>
      <w:pPr>
        <w:ind w:left="2814" w:hanging="180"/>
      </w:pPr>
      <w:rPr>
        <w:rFonts w:cs="Times New Roman"/>
      </w:rPr>
    </w:lvl>
    <w:lvl w:ilvl="3" w:tplc="041B000F" w:tentative="1">
      <w:start w:val="1"/>
      <w:numFmt w:val="decimal"/>
      <w:lvlText w:val="%4."/>
      <w:lvlJc w:val="left"/>
      <w:pPr>
        <w:ind w:left="3534" w:hanging="360"/>
      </w:pPr>
      <w:rPr>
        <w:rFonts w:cs="Times New Roman"/>
      </w:rPr>
    </w:lvl>
    <w:lvl w:ilvl="4" w:tplc="041B0019" w:tentative="1">
      <w:start w:val="1"/>
      <w:numFmt w:val="lowerLetter"/>
      <w:lvlText w:val="%5."/>
      <w:lvlJc w:val="left"/>
      <w:pPr>
        <w:ind w:left="4254" w:hanging="360"/>
      </w:pPr>
      <w:rPr>
        <w:rFonts w:cs="Times New Roman"/>
      </w:rPr>
    </w:lvl>
    <w:lvl w:ilvl="5" w:tplc="041B001B" w:tentative="1">
      <w:start w:val="1"/>
      <w:numFmt w:val="lowerRoman"/>
      <w:lvlText w:val="%6."/>
      <w:lvlJc w:val="right"/>
      <w:pPr>
        <w:ind w:left="4974" w:hanging="180"/>
      </w:pPr>
      <w:rPr>
        <w:rFonts w:cs="Times New Roman"/>
      </w:rPr>
    </w:lvl>
    <w:lvl w:ilvl="6" w:tplc="041B000F" w:tentative="1">
      <w:start w:val="1"/>
      <w:numFmt w:val="decimal"/>
      <w:lvlText w:val="%7."/>
      <w:lvlJc w:val="left"/>
      <w:pPr>
        <w:ind w:left="5694" w:hanging="360"/>
      </w:pPr>
      <w:rPr>
        <w:rFonts w:cs="Times New Roman"/>
      </w:rPr>
    </w:lvl>
    <w:lvl w:ilvl="7" w:tplc="041B0019" w:tentative="1">
      <w:start w:val="1"/>
      <w:numFmt w:val="lowerLetter"/>
      <w:lvlText w:val="%8."/>
      <w:lvlJc w:val="left"/>
      <w:pPr>
        <w:ind w:left="6414" w:hanging="360"/>
      </w:pPr>
      <w:rPr>
        <w:rFonts w:cs="Times New Roman"/>
      </w:rPr>
    </w:lvl>
    <w:lvl w:ilvl="8" w:tplc="041B001B" w:tentative="1">
      <w:start w:val="1"/>
      <w:numFmt w:val="lowerRoman"/>
      <w:lvlText w:val="%9."/>
      <w:lvlJc w:val="right"/>
      <w:pPr>
        <w:ind w:left="7134" w:hanging="180"/>
      </w:pPr>
      <w:rPr>
        <w:rFonts w:cs="Times New Roman"/>
      </w:rPr>
    </w:lvl>
  </w:abstractNum>
  <w:abstractNum w:abstractNumId="34" w15:restartNumberingAfterBreak="0">
    <w:nsid w:val="43861BCC"/>
    <w:multiLevelType w:val="hybridMultilevel"/>
    <w:tmpl w:val="2DB847D4"/>
    <w:lvl w:ilvl="0" w:tplc="FC969CDC">
      <w:start w:val="1"/>
      <w:numFmt w:val="decimal"/>
      <w:lvlText w:val="%1."/>
      <w:lvlJc w:val="left"/>
      <w:pPr>
        <w:ind w:left="1004"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35" w15:restartNumberingAfterBreak="0">
    <w:nsid w:val="44EB1D9A"/>
    <w:multiLevelType w:val="hybridMultilevel"/>
    <w:tmpl w:val="D56AC660"/>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462C3CEC"/>
    <w:multiLevelType w:val="hybridMultilevel"/>
    <w:tmpl w:val="B7001E08"/>
    <w:lvl w:ilvl="0" w:tplc="041B0017">
      <w:start w:val="1"/>
      <w:numFmt w:val="lowerLetter"/>
      <w:lvlText w:val="%1)"/>
      <w:lvlJc w:val="left"/>
      <w:pPr>
        <w:ind w:left="1287" w:hanging="360"/>
      </w:pPr>
    </w:lvl>
    <w:lvl w:ilvl="1" w:tplc="9A3678BE">
      <w:start w:val="1"/>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46C83995"/>
    <w:multiLevelType w:val="hybridMultilevel"/>
    <w:tmpl w:val="6E1470E0"/>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48065E39"/>
    <w:multiLevelType w:val="hybridMultilevel"/>
    <w:tmpl w:val="51688F5C"/>
    <w:lvl w:ilvl="0" w:tplc="041B000F">
      <w:start w:val="1"/>
      <w:numFmt w:val="decimal"/>
      <w:lvlText w:val="%1."/>
      <w:lvlJc w:val="left"/>
      <w:pPr>
        <w:ind w:left="1854" w:hanging="360"/>
      </w:pPr>
    </w:lvl>
    <w:lvl w:ilvl="1" w:tplc="5CCA4B9C">
      <w:start w:val="1"/>
      <w:numFmt w:val="lowerLetter"/>
      <w:lvlText w:val="%2)"/>
      <w:lvlJc w:val="left"/>
      <w:pPr>
        <w:ind w:left="2574" w:hanging="360"/>
      </w:pPr>
      <w:rPr>
        <w:rFonts w:hint="default"/>
      </w:rPr>
    </w:lvl>
    <w:lvl w:ilvl="2" w:tplc="041B001B" w:tentative="1">
      <w:start w:val="1"/>
      <w:numFmt w:val="lowerRoman"/>
      <w:lvlText w:val="%3."/>
      <w:lvlJc w:val="right"/>
      <w:pPr>
        <w:ind w:left="3294" w:hanging="180"/>
      </w:pPr>
    </w:lvl>
    <w:lvl w:ilvl="3" w:tplc="041B000F">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9" w15:restartNumberingAfterBreak="0">
    <w:nsid w:val="493709BD"/>
    <w:multiLevelType w:val="hybridMultilevel"/>
    <w:tmpl w:val="69A0AD80"/>
    <w:lvl w:ilvl="0" w:tplc="76F872D2">
      <w:start w:val="1"/>
      <w:numFmt w:val="lowerLetter"/>
      <w:lvlText w:val="%1)"/>
      <w:lvlJc w:val="left"/>
      <w:pPr>
        <w:ind w:left="1014" w:hanging="360"/>
      </w:pPr>
      <w:rPr>
        <w:rFonts w:cs="Times New Roman" w:hint="default"/>
      </w:rPr>
    </w:lvl>
    <w:lvl w:ilvl="1" w:tplc="041B0019" w:tentative="1">
      <w:start w:val="1"/>
      <w:numFmt w:val="lowerLetter"/>
      <w:lvlText w:val="%2."/>
      <w:lvlJc w:val="left"/>
      <w:pPr>
        <w:ind w:left="1734" w:hanging="360"/>
      </w:pPr>
      <w:rPr>
        <w:rFonts w:cs="Times New Roman"/>
      </w:rPr>
    </w:lvl>
    <w:lvl w:ilvl="2" w:tplc="041B001B" w:tentative="1">
      <w:start w:val="1"/>
      <w:numFmt w:val="lowerRoman"/>
      <w:lvlText w:val="%3."/>
      <w:lvlJc w:val="right"/>
      <w:pPr>
        <w:ind w:left="2454" w:hanging="180"/>
      </w:pPr>
      <w:rPr>
        <w:rFonts w:cs="Times New Roman"/>
      </w:rPr>
    </w:lvl>
    <w:lvl w:ilvl="3" w:tplc="041B000F" w:tentative="1">
      <w:start w:val="1"/>
      <w:numFmt w:val="decimal"/>
      <w:lvlText w:val="%4."/>
      <w:lvlJc w:val="left"/>
      <w:pPr>
        <w:ind w:left="3174" w:hanging="360"/>
      </w:pPr>
      <w:rPr>
        <w:rFonts w:cs="Times New Roman"/>
      </w:rPr>
    </w:lvl>
    <w:lvl w:ilvl="4" w:tplc="041B0019" w:tentative="1">
      <w:start w:val="1"/>
      <w:numFmt w:val="lowerLetter"/>
      <w:lvlText w:val="%5."/>
      <w:lvlJc w:val="left"/>
      <w:pPr>
        <w:ind w:left="3894" w:hanging="360"/>
      </w:pPr>
      <w:rPr>
        <w:rFonts w:cs="Times New Roman"/>
      </w:rPr>
    </w:lvl>
    <w:lvl w:ilvl="5" w:tplc="041B001B" w:tentative="1">
      <w:start w:val="1"/>
      <w:numFmt w:val="lowerRoman"/>
      <w:lvlText w:val="%6."/>
      <w:lvlJc w:val="right"/>
      <w:pPr>
        <w:ind w:left="4614" w:hanging="180"/>
      </w:pPr>
      <w:rPr>
        <w:rFonts w:cs="Times New Roman"/>
      </w:rPr>
    </w:lvl>
    <w:lvl w:ilvl="6" w:tplc="041B000F" w:tentative="1">
      <w:start w:val="1"/>
      <w:numFmt w:val="decimal"/>
      <w:lvlText w:val="%7."/>
      <w:lvlJc w:val="left"/>
      <w:pPr>
        <w:ind w:left="5334" w:hanging="360"/>
      </w:pPr>
      <w:rPr>
        <w:rFonts w:cs="Times New Roman"/>
      </w:rPr>
    </w:lvl>
    <w:lvl w:ilvl="7" w:tplc="041B0019" w:tentative="1">
      <w:start w:val="1"/>
      <w:numFmt w:val="lowerLetter"/>
      <w:lvlText w:val="%8."/>
      <w:lvlJc w:val="left"/>
      <w:pPr>
        <w:ind w:left="6054" w:hanging="360"/>
      </w:pPr>
      <w:rPr>
        <w:rFonts w:cs="Times New Roman"/>
      </w:rPr>
    </w:lvl>
    <w:lvl w:ilvl="8" w:tplc="041B001B" w:tentative="1">
      <w:start w:val="1"/>
      <w:numFmt w:val="lowerRoman"/>
      <w:lvlText w:val="%9."/>
      <w:lvlJc w:val="right"/>
      <w:pPr>
        <w:ind w:left="6774" w:hanging="180"/>
      </w:pPr>
      <w:rPr>
        <w:rFonts w:cs="Times New Roman"/>
      </w:rPr>
    </w:lvl>
  </w:abstractNum>
  <w:abstractNum w:abstractNumId="40" w15:restartNumberingAfterBreak="0">
    <w:nsid w:val="4ED04C91"/>
    <w:multiLevelType w:val="hybridMultilevel"/>
    <w:tmpl w:val="15BAD6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F662F41"/>
    <w:multiLevelType w:val="hybridMultilevel"/>
    <w:tmpl w:val="0D20F3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2432206"/>
    <w:multiLevelType w:val="hybridMultilevel"/>
    <w:tmpl w:val="8D48A3DE"/>
    <w:lvl w:ilvl="0" w:tplc="FFFFFFFF">
      <w:start w:val="1"/>
      <w:numFmt w:val="decimal"/>
      <w:lvlText w:val="%1."/>
      <w:lvlJc w:val="left"/>
      <w:pPr>
        <w:ind w:left="644" w:hanging="360"/>
      </w:pPr>
      <w:rPr>
        <w:rFonts w:cs="Times New Roman"/>
      </w:rPr>
    </w:lvl>
    <w:lvl w:ilvl="1" w:tplc="1BAE5F1A">
      <w:start w:val="1"/>
      <w:numFmt w:val="lowerLetter"/>
      <w:lvlText w:val="%2)"/>
      <w:lvlJc w:val="left"/>
      <w:pPr>
        <w:ind w:left="1364" w:hanging="360"/>
      </w:pPr>
      <w:rPr>
        <w:rFonts w:cs="Times New Roman" w:hint="default"/>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43" w15:restartNumberingAfterBreak="0">
    <w:nsid w:val="5BA80DC2"/>
    <w:multiLevelType w:val="hybridMultilevel"/>
    <w:tmpl w:val="05DC18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C765DBD"/>
    <w:multiLevelType w:val="hybridMultilevel"/>
    <w:tmpl w:val="5FDACC06"/>
    <w:lvl w:ilvl="0" w:tplc="041B000F">
      <w:start w:val="1"/>
      <w:numFmt w:val="decimal"/>
      <w:lvlText w:val="%1."/>
      <w:lvlJc w:val="left"/>
      <w:pPr>
        <w:ind w:left="1571" w:hanging="360"/>
      </w:pPr>
    </w:lvl>
    <w:lvl w:ilvl="1" w:tplc="8E7A7FCA">
      <w:start w:val="1"/>
      <w:numFmt w:val="lowerLetter"/>
      <w:lvlText w:val="%2)"/>
      <w:lvlJc w:val="left"/>
      <w:pPr>
        <w:ind w:left="2291" w:hanging="360"/>
      </w:pPr>
      <w:rPr>
        <w:rFonts w:hint="default"/>
      </w:rPr>
    </w:lvl>
    <w:lvl w:ilvl="2" w:tplc="041B001B" w:tentative="1">
      <w:start w:val="1"/>
      <w:numFmt w:val="lowerRoman"/>
      <w:lvlText w:val="%3."/>
      <w:lvlJc w:val="right"/>
      <w:pPr>
        <w:ind w:left="3011" w:hanging="180"/>
      </w:pPr>
    </w:lvl>
    <w:lvl w:ilvl="3" w:tplc="041B000F">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5" w15:restartNumberingAfterBreak="0">
    <w:nsid w:val="66871B97"/>
    <w:multiLevelType w:val="hybridMultilevel"/>
    <w:tmpl w:val="69CE90D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69E0B23"/>
    <w:multiLevelType w:val="hybridMultilevel"/>
    <w:tmpl w:val="EDEE8B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6A1E40BC"/>
    <w:multiLevelType w:val="hybridMultilevel"/>
    <w:tmpl w:val="6DC0F6C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8" w15:restartNumberingAfterBreak="0">
    <w:nsid w:val="6BB2C2F3"/>
    <w:multiLevelType w:val="hybridMultilevel"/>
    <w:tmpl w:val="C9EE3CA8"/>
    <w:lvl w:ilvl="0" w:tplc="68A4BBBE">
      <w:start w:val="1"/>
      <w:numFmt w:val="decimal"/>
      <w:lvlText w:val="(%1)"/>
      <w:lvlJc w:val="left"/>
      <w:pPr>
        <w:ind w:left="720" w:hanging="360"/>
      </w:pPr>
    </w:lvl>
    <w:lvl w:ilvl="1" w:tplc="06D80592">
      <w:start w:val="1"/>
      <w:numFmt w:val="lowerLetter"/>
      <w:lvlText w:val="%2."/>
      <w:lvlJc w:val="left"/>
      <w:pPr>
        <w:ind w:left="1440" w:hanging="360"/>
      </w:pPr>
    </w:lvl>
    <w:lvl w:ilvl="2" w:tplc="04188D7A">
      <w:start w:val="1"/>
      <w:numFmt w:val="lowerRoman"/>
      <w:lvlText w:val="%3."/>
      <w:lvlJc w:val="right"/>
      <w:pPr>
        <w:ind w:left="2160" w:hanging="180"/>
      </w:pPr>
    </w:lvl>
    <w:lvl w:ilvl="3" w:tplc="E350F544">
      <w:start w:val="1"/>
      <w:numFmt w:val="decimal"/>
      <w:lvlText w:val="%4."/>
      <w:lvlJc w:val="left"/>
      <w:pPr>
        <w:ind w:left="2880" w:hanging="360"/>
      </w:pPr>
    </w:lvl>
    <w:lvl w:ilvl="4" w:tplc="EC4813B6">
      <w:start w:val="1"/>
      <w:numFmt w:val="lowerLetter"/>
      <w:lvlText w:val="%5."/>
      <w:lvlJc w:val="left"/>
      <w:pPr>
        <w:ind w:left="3600" w:hanging="360"/>
      </w:pPr>
    </w:lvl>
    <w:lvl w:ilvl="5" w:tplc="AB94B816">
      <w:start w:val="1"/>
      <w:numFmt w:val="lowerRoman"/>
      <w:lvlText w:val="%6."/>
      <w:lvlJc w:val="right"/>
      <w:pPr>
        <w:ind w:left="4320" w:hanging="180"/>
      </w:pPr>
    </w:lvl>
    <w:lvl w:ilvl="6" w:tplc="B9C0AC0A">
      <w:start w:val="1"/>
      <w:numFmt w:val="decimal"/>
      <w:lvlText w:val="%7."/>
      <w:lvlJc w:val="left"/>
      <w:pPr>
        <w:ind w:left="5040" w:hanging="360"/>
      </w:pPr>
    </w:lvl>
    <w:lvl w:ilvl="7" w:tplc="A5309D50">
      <w:start w:val="1"/>
      <w:numFmt w:val="lowerLetter"/>
      <w:lvlText w:val="%8."/>
      <w:lvlJc w:val="left"/>
      <w:pPr>
        <w:ind w:left="5760" w:hanging="360"/>
      </w:pPr>
    </w:lvl>
    <w:lvl w:ilvl="8" w:tplc="7A1059FA">
      <w:start w:val="1"/>
      <w:numFmt w:val="lowerRoman"/>
      <w:lvlText w:val="%9."/>
      <w:lvlJc w:val="right"/>
      <w:pPr>
        <w:ind w:left="6480" w:hanging="180"/>
      </w:pPr>
    </w:lvl>
  </w:abstractNum>
  <w:abstractNum w:abstractNumId="49" w15:restartNumberingAfterBreak="0">
    <w:nsid w:val="6D42562A"/>
    <w:multiLevelType w:val="hybridMultilevel"/>
    <w:tmpl w:val="C07CCEF2"/>
    <w:lvl w:ilvl="0" w:tplc="041B0017">
      <w:start w:val="1"/>
      <w:numFmt w:val="lowerLetter"/>
      <w:lvlText w:val="%1)"/>
      <w:lvlJc w:val="left"/>
      <w:pPr>
        <w:ind w:left="1428" w:hanging="360"/>
      </w:pPr>
    </w:lvl>
    <w:lvl w:ilvl="1" w:tplc="041B0017">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0" w15:restartNumberingAfterBreak="0">
    <w:nsid w:val="6D4656D1"/>
    <w:multiLevelType w:val="hybridMultilevel"/>
    <w:tmpl w:val="CA54894A"/>
    <w:lvl w:ilvl="0" w:tplc="137A9F86">
      <w:start w:val="1"/>
      <w:numFmt w:val="lowerLetter"/>
      <w:lvlText w:val="%1)"/>
      <w:lvlJc w:val="left"/>
      <w:pPr>
        <w:ind w:left="1068" w:hanging="360"/>
      </w:pPr>
      <w:rPr>
        <w:rFonts w:ascii="Times New Roman" w:hAnsi="Times New Roman" w:cs="Times New Roman" w:hint="default"/>
        <w:b w:val="0"/>
        <w:i w:val="0"/>
        <w:color w:val="auto"/>
        <w:sz w:val="24"/>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51" w15:restartNumberingAfterBreak="0">
    <w:nsid w:val="72586ADF"/>
    <w:multiLevelType w:val="hybridMultilevel"/>
    <w:tmpl w:val="96BA07CC"/>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2" w15:restartNumberingAfterBreak="0">
    <w:nsid w:val="72FF6D2E"/>
    <w:multiLevelType w:val="hybridMultilevel"/>
    <w:tmpl w:val="7E8C585E"/>
    <w:lvl w:ilvl="0" w:tplc="C74E9C76">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3B65573"/>
    <w:multiLevelType w:val="hybridMultilevel"/>
    <w:tmpl w:val="BCAA40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9980548"/>
    <w:multiLevelType w:val="hybridMultilevel"/>
    <w:tmpl w:val="AAD42F9E"/>
    <w:lvl w:ilvl="0" w:tplc="041B000F">
      <w:start w:val="1"/>
      <w:numFmt w:val="decimal"/>
      <w:lvlText w:val="%1."/>
      <w:lvlJc w:val="left"/>
      <w:pPr>
        <w:ind w:left="1854" w:hanging="360"/>
      </w:pPr>
    </w:lvl>
    <w:lvl w:ilvl="1" w:tplc="041B000F">
      <w:start w:val="1"/>
      <w:numFmt w:val="decimal"/>
      <w:lvlText w:val="%2."/>
      <w:lvlJc w:val="left"/>
      <w:pPr>
        <w:ind w:left="2574" w:hanging="360"/>
      </w:pPr>
    </w:lvl>
    <w:lvl w:ilvl="2" w:tplc="3B709DB6">
      <w:start w:val="1"/>
      <w:numFmt w:val="lowerLetter"/>
      <w:lvlText w:val="%3)"/>
      <w:lvlJc w:val="left"/>
      <w:pPr>
        <w:ind w:left="3474" w:hanging="360"/>
      </w:pPr>
      <w:rPr>
        <w:rFonts w:hint="default"/>
      </w:r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5" w15:restartNumberingAfterBreak="0">
    <w:nsid w:val="7C3C58F0"/>
    <w:multiLevelType w:val="hybridMultilevel"/>
    <w:tmpl w:val="8B221428"/>
    <w:lvl w:ilvl="0" w:tplc="FC969CDC">
      <w:start w:val="1"/>
      <w:numFmt w:val="decimal"/>
      <w:lvlText w:val="%1."/>
      <w:lvlJc w:val="left"/>
      <w:pPr>
        <w:ind w:left="1374"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2094" w:hanging="360"/>
      </w:pPr>
      <w:rPr>
        <w:rFonts w:cs="Times New Roman"/>
      </w:rPr>
    </w:lvl>
    <w:lvl w:ilvl="2" w:tplc="041B001B" w:tentative="1">
      <w:start w:val="1"/>
      <w:numFmt w:val="lowerRoman"/>
      <w:lvlText w:val="%3."/>
      <w:lvlJc w:val="right"/>
      <w:pPr>
        <w:ind w:left="2814" w:hanging="180"/>
      </w:pPr>
      <w:rPr>
        <w:rFonts w:cs="Times New Roman"/>
      </w:rPr>
    </w:lvl>
    <w:lvl w:ilvl="3" w:tplc="041B000F" w:tentative="1">
      <w:start w:val="1"/>
      <w:numFmt w:val="decimal"/>
      <w:lvlText w:val="%4."/>
      <w:lvlJc w:val="left"/>
      <w:pPr>
        <w:ind w:left="3534" w:hanging="360"/>
      </w:pPr>
      <w:rPr>
        <w:rFonts w:cs="Times New Roman"/>
      </w:rPr>
    </w:lvl>
    <w:lvl w:ilvl="4" w:tplc="041B0019" w:tentative="1">
      <w:start w:val="1"/>
      <w:numFmt w:val="lowerLetter"/>
      <w:lvlText w:val="%5."/>
      <w:lvlJc w:val="left"/>
      <w:pPr>
        <w:ind w:left="4254" w:hanging="360"/>
      </w:pPr>
      <w:rPr>
        <w:rFonts w:cs="Times New Roman"/>
      </w:rPr>
    </w:lvl>
    <w:lvl w:ilvl="5" w:tplc="041B001B" w:tentative="1">
      <w:start w:val="1"/>
      <w:numFmt w:val="lowerRoman"/>
      <w:lvlText w:val="%6."/>
      <w:lvlJc w:val="right"/>
      <w:pPr>
        <w:ind w:left="4974" w:hanging="180"/>
      </w:pPr>
      <w:rPr>
        <w:rFonts w:cs="Times New Roman"/>
      </w:rPr>
    </w:lvl>
    <w:lvl w:ilvl="6" w:tplc="041B000F" w:tentative="1">
      <w:start w:val="1"/>
      <w:numFmt w:val="decimal"/>
      <w:lvlText w:val="%7."/>
      <w:lvlJc w:val="left"/>
      <w:pPr>
        <w:ind w:left="5694" w:hanging="360"/>
      </w:pPr>
      <w:rPr>
        <w:rFonts w:cs="Times New Roman"/>
      </w:rPr>
    </w:lvl>
    <w:lvl w:ilvl="7" w:tplc="041B0019" w:tentative="1">
      <w:start w:val="1"/>
      <w:numFmt w:val="lowerLetter"/>
      <w:lvlText w:val="%8."/>
      <w:lvlJc w:val="left"/>
      <w:pPr>
        <w:ind w:left="6414" w:hanging="360"/>
      </w:pPr>
      <w:rPr>
        <w:rFonts w:cs="Times New Roman"/>
      </w:rPr>
    </w:lvl>
    <w:lvl w:ilvl="8" w:tplc="041B001B" w:tentative="1">
      <w:start w:val="1"/>
      <w:numFmt w:val="lowerRoman"/>
      <w:lvlText w:val="%9."/>
      <w:lvlJc w:val="right"/>
      <w:pPr>
        <w:ind w:left="7134" w:hanging="180"/>
      </w:pPr>
      <w:rPr>
        <w:rFonts w:cs="Times New Roman"/>
      </w:rPr>
    </w:lvl>
  </w:abstractNum>
  <w:abstractNum w:abstractNumId="56" w15:restartNumberingAfterBreak="0">
    <w:nsid w:val="7C3C67D1"/>
    <w:multiLevelType w:val="hybridMultilevel"/>
    <w:tmpl w:val="8A320B48"/>
    <w:lvl w:ilvl="0" w:tplc="041B0017">
      <w:start w:val="1"/>
      <w:numFmt w:val="lowerLetter"/>
      <w:lvlText w:val="%1)"/>
      <w:lvlJc w:val="left"/>
      <w:pPr>
        <w:ind w:left="720" w:hanging="360"/>
      </w:pPr>
    </w:lvl>
    <w:lvl w:ilvl="1" w:tplc="4A306252">
      <w:start w:val="1"/>
      <w:numFmt w:val="lowerLetter"/>
      <w:lvlText w:val="%2)"/>
      <w:lvlJc w:val="left"/>
      <w:pPr>
        <w:ind w:left="1440" w:hanging="360"/>
      </w:pPr>
      <w:rPr>
        <w:rFonts w:ascii="Times New Roman" w:hAnsi="Times New Roman" w:cs="Times New Roman" w:hint="default"/>
        <w:sz w:val="24"/>
        <w:szCs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D032757"/>
    <w:multiLevelType w:val="hybridMultilevel"/>
    <w:tmpl w:val="BE902EAA"/>
    <w:lvl w:ilvl="0" w:tplc="041B0017">
      <w:start w:val="1"/>
      <w:numFmt w:val="lowerLetter"/>
      <w:lvlText w:val="%1)"/>
      <w:lvlJc w:val="left"/>
      <w:pPr>
        <w:ind w:left="1428" w:hanging="360"/>
      </w:pPr>
    </w:lvl>
    <w:lvl w:ilvl="1" w:tplc="041B0017">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8" w15:restartNumberingAfterBreak="0">
    <w:nsid w:val="7F2159EB"/>
    <w:multiLevelType w:val="hybridMultilevel"/>
    <w:tmpl w:val="C1AA2D7E"/>
    <w:lvl w:ilvl="0" w:tplc="041B000F">
      <w:start w:val="1"/>
      <w:numFmt w:val="decimal"/>
      <w:lvlText w:val="%1."/>
      <w:lvlJc w:val="left"/>
      <w:pPr>
        <w:ind w:left="1854" w:hanging="360"/>
      </w:pPr>
    </w:lvl>
    <w:lvl w:ilvl="1" w:tplc="041B000F">
      <w:start w:val="1"/>
      <w:numFmt w:val="decimal"/>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9" w15:restartNumberingAfterBreak="0">
    <w:nsid w:val="7F4256FE"/>
    <w:multiLevelType w:val="hybridMultilevel"/>
    <w:tmpl w:val="0F904E7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874ABBFA">
      <w:start w:val="3"/>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FC87810"/>
    <w:multiLevelType w:val="hybridMultilevel"/>
    <w:tmpl w:val="7B562E58"/>
    <w:lvl w:ilvl="0" w:tplc="041B0017">
      <w:start w:val="1"/>
      <w:numFmt w:val="lowerLetter"/>
      <w:lvlText w:val="%1)"/>
      <w:lvlJc w:val="left"/>
      <w:pPr>
        <w:ind w:left="1428" w:hanging="360"/>
      </w:pPr>
    </w:lvl>
    <w:lvl w:ilvl="1" w:tplc="041B0017">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num w:numId="1">
    <w:abstractNumId w:val="32"/>
  </w:num>
  <w:num w:numId="2">
    <w:abstractNumId w:val="48"/>
  </w:num>
  <w:num w:numId="3">
    <w:abstractNumId w:val="0"/>
  </w:num>
  <w:num w:numId="4">
    <w:abstractNumId w:val="42"/>
  </w:num>
  <w:num w:numId="5">
    <w:abstractNumId w:val="39"/>
  </w:num>
  <w:num w:numId="6">
    <w:abstractNumId w:val="20"/>
  </w:num>
  <w:num w:numId="7">
    <w:abstractNumId w:val="11"/>
  </w:num>
  <w:num w:numId="8">
    <w:abstractNumId w:val="55"/>
  </w:num>
  <w:num w:numId="9">
    <w:abstractNumId w:val="33"/>
  </w:num>
  <w:num w:numId="10">
    <w:abstractNumId w:val="34"/>
  </w:num>
  <w:num w:numId="11">
    <w:abstractNumId w:val="1"/>
  </w:num>
  <w:num w:numId="12">
    <w:abstractNumId w:val="9"/>
  </w:num>
  <w:num w:numId="13">
    <w:abstractNumId w:val="50"/>
  </w:num>
  <w:num w:numId="14">
    <w:abstractNumId w:val="40"/>
  </w:num>
  <w:num w:numId="15">
    <w:abstractNumId w:val="47"/>
  </w:num>
  <w:num w:numId="16">
    <w:abstractNumId w:val="8"/>
  </w:num>
  <w:num w:numId="17">
    <w:abstractNumId w:val="16"/>
  </w:num>
  <w:num w:numId="18">
    <w:abstractNumId w:val="25"/>
  </w:num>
  <w:num w:numId="19">
    <w:abstractNumId w:val="43"/>
  </w:num>
  <w:num w:numId="20">
    <w:abstractNumId w:val="41"/>
  </w:num>
  <w:num w:numId="21">
    <w:abstractNumId w:val="2"/>
  </w:num>
  <w:num w:numId="22">
    <w:abstractNumId w:val="52"/>
  </w:num>
  <w:num w:numId="23">
    <w:abstractNumId w:val="7"/>
  </w:num>
  <w:num w:numId="24">
    <w:abstractNumId w:val="36"/>
  </w:num>
  <w:num w:numId="25">
    <w:abstractNumId w:val="58"/>
  </w:num>
  <w:num w:numId="26">
    <w:abstractNumId w:val="22"/>
  </w:num>
  <w:num w:numId="27">
    <w:abstractNumId w:val="37"/>
  </w:num>
  <w:num w:numId="28">
    <w:abstractNumId w:val="54"/>
  </w:num>
  <w:num w:numId="29">
    <w:abstractNumId w:val="35"/>
  </w:num>
  <w:num w:numId="30">
    <w:abstractNumId w:val="31"/>
  </w:num>
  <w:num w:numId="31">
    <w:abstractNumId w:val="45"/>
  </w:num>
  <w:num w:numId="32">
    <w:abstractNumId w:val="30"/>
  </w:num>
  <w:num w:numId="33">
    <w:abstractNumId w:val="57"/>
  </w:num>
  <w:num w:numId="34">
    <w:abstractNumId w:val="56"/>
  </w:num>
  <w:num w:numId="35">
    <w:abstractNumId w:val="3"/>
  </w:num>
  <w:num w:numId="36">
    <w:abstractNumId w:val="5"/>
  </w:num>
  <w:num w:numId="37">
    <w:abstractNumId w:val="60"/>
  </w:num>
  <w:num w:numId="38">
    <w:abstractNumId w:val="49"/>
  </w:num>
  <w:num w:numId="39">
    <w:abstractNumId w:val="19"/>
  </w:num>
  <w:num w:numId="40">
    <w:abstractNumId w:val="15"/>
  </w:num>
  <w:num w:numId="41">
    <w:abstractNumId w:val="21"/>
  </w:num>
  <w:num w:numId="42">
    <w:abstractNumId w:val="14"/>
  </w:num>
  <w:num w:numId="43">
    <w:abstractNumId w:val="12"/>
  </w:num>
  <w:num w:numId="44">
    <w:abstractNumId w:val="24"/>
  </w:num>
  <w:num w:numId="45">
    <w:abstractNumId w:val="10"/>
  </w:num>
  <w:num w:numId="46">
    <w:abstractNumId w:val="29"/>
  </w:num>
  <w:num w:numId="47">
    <w:abstractNumId w:val="4"/>
  </w:num>
  <w:num w:numId="48">
    <w:abstractNumId w:val="6"/>
  </w:num>
  <w:num w:numId="49">
    <w:abstractNumId w:val="17"/>
  </w:num>
  <w:num w:numId="50">
    <w:abstractNumId w:val="28"/>
  </w:num>
  <w:num w:numId="51">
    <w:abstractNumId w:val="38"/>
  </w:num>
  <w:num w:numId="52">
    <w:abstractNumId w:val="23"/>
  </w:num>
  <w:num w:numId="53">
    <w:abstractNumId w:val="27"/>
  </w:num>
  <w:num w:numId="54">
    <w:abstractNumId w:val="59"/>
  </w:num>
  <w:num w:numId="55">
    <w:abstractNumId w:val="44"/>
  </w:num>
  <w:num w:numId="56">
    <w:abstractNumId w:val="53"/>
  </w:num>
  <w:num w:numId="57">
    <w:abstractNumId w:val="46"/>
  </w:num>
  <w:num w:numId="58">
    <w:abstractNumId w:val="13"/>
  </w:num>
  <w:num w:numId="59">
    <w:abstractNumId w:val="18"/>
  </w:num>
  <w:num w:numId="60">
    <w:abstractNumId w:val="51"/>
  </w:num>
  <w:num w:numId="61">
    <w:abstractNumId w:val="2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24"/>
    <w:rsid w:val="0000121D"/>
    <w:rsid w:val="00001E14"/>
    <w:rsid w:val="000103F1"/>
    <w:rsid w:val="0003134B"/>
    <w:rsid w:val="00031FC9"/>
    <w:rsid w:val="000507E3"/>
    <w:rsid w:val="000562F8"/>
    <w:rsid w:val="00061BD8"/>
    <w:rsid w:val="000624C7"/>
    <w:rsid w:val="00063D80"/>
    <w:rsid w:val="00073933"/>
    <w:rsid w:val="00077E20"/>
    <w:rsid w:val="000831B8"/>
    <w:rsid w:val="000918FC"/>
    <w:rsid w:val="000934C3"/>
    <w:rsid w:val="00093CE8"/>
    <w:rsid w:val="00093D22"/>
    <w:rsid w:val="000A0998"/>
    <w:rsid w:val="000A1727"/>
    <w:rsid w:val="000A3A5D"/>
    <w:rsid w:val="000A473F"/>
    <w:rsid w:val="000A5D05"/>
    <w:rsid w:val="000A5E21"/>
    <w:rsid w:val="000A72C5"/>
    <w:rsid w:val="000B3229"/>
    <w:rsid w:val="000B3486"/>
    <w:rsid w:val="000B39BA"/>
    <w:rsid w:val="000B48AF"/>
    <w:rsid w:val="000C0157"/>
    <w:rsid w:val="000C7CB6"/>
    <w:rsid w:val="000E0319"/>
    <w:rsid w:val="0010751D"/>
    <w:rsid w:val="00113FF1"/>
    <w:rsid w:val="0012120C"/>
    <w:rsid w:val="00131CFF"/>
    <w:rsid w:val="00131E42"/>
    <w:rsid w:val="001340E1"/>
    <w:rsid w:val="00134DF9"/>
    <w:rsid w:val="00147FC3"/>
    <w:rsid w:val="00154CB8"/>
    <w:rsid w:val="0015645F"/>
    <w:rsid w:val="00160F44"/>
    <w:rsid w:val="00161905"/>
    <w:rsid w:val="001637CD"/>
    <w:rsid w:val="00165732"/>
    <w:rsid w:val="0016791B"/>
    <w:rsid w:val="00175372"/>
    <w:rsid w:val="001876C5"/>
    <w:rsid w:val="00190954"/>
    <w:rsid w:val="00194D09"/>
    <w:rsid w:val="001A2E69"/>
    <w:rsid w:val="001B5018"/>
    <w:rsid w:val="001B5603"/>
    <w:rsid w:val="001B5A54"/>
    <w:rsid w:val="001D1C23"/>
    <w:rsid w:val="001D60C6"/>
    <w:rsid w:val="001D68A2"/>
    <w:rsid w:val="001D7DB9"/>
    <w:rsid w:val="001E0403"/>
    <w:rsid w:val="001E0884"/>
    <w:rsid w:val="001E6687"/>
    <w:rsid w:val="001F022E"/>
    <w:rsid w:val="001F1258"/>
    <w:rsid w:val="001F2377"/>
    <w:rsid w:val="001F24FE"/>
    <w:rsid w:val="001F70A0"/>
    <w:rsid w:val="001F777A"/>
    <w:rsid w:val="002023FE"/>
    <w:rsid w:val="00206F84"/>
    <w:rsid w:val="00207184"/>
    <w:rsid w:val="00207860"/>
    <w:rsid w:val="00207902"/>
    <w:rsid w:val="002126E3"/>
    <w:rsid w:val="00224A63"/>
    <w:rsid w:val="0024008E"/>
    <w:rsid w:val="00241771"/>
    <w:rsid w:val="0024552E"/>
    <w:rsid w:val="00290C63"/>
    <w:rsid w:val="00296E8F"/>
    <w:rsid w:val="002A1EF5"/>
    <w:rsid w:val="002B35C8"/>
    <w:rsid w:val="002B7625"/>
    <w:rsid w:val="002C0613"/>
    <w:rsid w:val="002D0EB8"/>
    <w:rsid w:val="002D3E3A"/>
    <w:rsid w:val="002D5895"/>
    <w:rsid w:val="002E3360"/>
    <w:rsid w:val="002F0DB2"/>
    <w:rsid w:val="002F7213"/>
    <w:rsid w:val="0030146E"/>
    <w:rsid w:val="003027B9"/>
    <w:rsid w:val="00307D47"/>
    <w:rsid w:val="003114B6"/>
    <w:rsid w:val="00312B26"/>
    <w:rsid w:val="003151FF"/>
    <w:rsid w:val="0032367C"/>
    <w:rsid w:val="00327B73"/>
    <w:rsid w:val="0033376A"/>
    <w:rsid w:val="0034247E"/>
    <w:rsid w:val="00342D36"/>
    <w:rsid w:val="00347A96"/>
    <w:rsid w:val="00351B28"/>
    <w:rsid w:val="003631D6"/>
    <w:rsid w:val="00370173"/>
    <w:rsid w:val="00371839"/>
    <w:rsid w:val="0037224D"/>
    <w:rsid w:val="00380EA0"/>
    <w:rsid w:val="00381884"/>
    <w:rsid w:val="00383119"/>
    <w:rsid w:val="0038440C"/>
    <w:rsid w:val="00391175"/>
    <w:rsid w:val="00395598"/>
    <w:rsid w:val="003A4FD2"/>
    <w:rsid w:val="003A6653"/>
    <w:rsid w:val="003B4A60"/>
    <w:rsid w:val="003B508E"/>
    <w:rsid w:val="003B579F"/>
    <w:rsid w:val="003B770C"/>
    <w:rsid w:val="003C12F9"/>
    <w:rsid w:val="003C5735"/>
    <w:rsid w:val="003D25E0"/>
    <w:rsid w:val="003D7E96"/>
    <w:rsid w:val="003E002A"/>
    <w:rsid w:val="003E1A90"/>
    <w:rsid w:val="003F01CB"/>
    <w:rsid w:val="003F2F6B"/>
    <w:rsid w:val="00405F7B"/>
    <w:rsid w:val="00407EE5"/>
    <w:rsid w:val="0041343B"/>
    <w:rsid w:val="0041472A"/>
    <w:rsid w:val="00434F33"/>
    <w:rsid w:val="00443437"/>
    <w:rsid w:val="0044482E"/>
    <w:rsid w:val="0045007E"/>
    <w:rsid w:val="0045316B"/>
    <w:rsid w:val="004629DE"/>
    <w:rsid w:val="00465FDF"/>
    <w:rsid w:val="00466353"/>
    <w:rsid w:val="00473D71"/>
    <w:rsid w:val="00475A17"/>
    <w:rsid w:val="00475F97"/>
    <w:rsid w:val="00480D64"/>
    <w:rsid w:val="004847B7"/>
    <w:rsid w:val="004859B8"/>
    <w:rsid w:val="00485B3B"/>
    <w:rsid w:val="004875F6"/>
    <w:rsid w:val="00496F0F"/>
    <w:rsid w:val="004A7833"/>
    <w:rsid w:val="004B6485"/>
    <w:rsid w:val="004B7F13"/>
    <w:rsid w:val="004C1530"/>
    <w:rsid w:val="004C258B"/>
    <w:rsid w:val="004C284A"/>
    <w:rsid w:val="004C6EEF"/>
    <w:rsid w:val="004C7D38"/>
    <w:rsid w:val="004E3513"/>
    <w:rsid w:val="004E4BCA"/>
    <w:rsid w:val="004E705D"/>
    <w:rsid w:val="0050464F"/>
    <w:rsid w:val="005057BF"/>
    <w:rsid w:val="005204BF"/>
    <w:rsid w:val="00540723"/>
    <w:rsid w:val="00543359"/>
    <w:rsid w:val="00553448"/>
    <w:rsid w:val="00554573"/>
    <w:rsid w:val="00556B53"/>
    <w:rsid w:val="00566005"/>
    <w:rsid w:val="0057791B"/>
    <w:rsid w:val="00583253"/>
    <w:rsid w:val="005A5F31"/>
    <w:rsid w:val="005B104D"/>
    <w:rsid w:val="005C2882"/>
    <w:rsid w:val="005C5C2A"/>
    <w:rsid w:val="005C7C8E"/>
    <w:rsid w:val="005D006C"/>
    <w:rsid w:val="005D0522"/>
    <w:rsid w:val="005D0A0E"/>
    <w:rsid w:val="005D2967"/>
    <w:rsid w:val="005E07B2"/>
    <w:rsid w:val="005E25B5"/>
    <w:rsid w:val="005E3C4B"/>
    <w:rsid w:val="005F138A"/>
    <w:rsid w:val="005F17F2"/>
    <w:rsid w:val="005F1E2D"/>
    <w:rsid w:val="005F6C35"/>
    <w:rsid w:val="00606846"/>
    <w:rsid w:val="006070C7"/>
    <w:rsid w:val="006204DF"/>
    <w:rsid w:val="00621D84"/>
    <w:rsid w:val="00622175"/>
    <w:rsid w:val="0063356C"/>
    <w:rsid w:val="00633CEF"/>
    <w:rsid w:val="006379A8"/>
    <w:rsid w:val="00647B34"/>
    <w:rsid w:val="0065398B"/>
    <w:rsid w:val="00654353"/>
    <w:rsid w:val="00665749"/>
    <w:rsid w:val="00671A95"/>
    <w:rsid w:val="0068135E"/>
    <w:rsid w:val="00686A78"/>
    <w:rsid w:val="00693174"/>
    <w:rsid w:val="006965F7"/>
    <w:rsid w:val="006D322F"/>
    <w:rsid w:val="006D6CC9"/>
    <w:rsid w:val="006E716B"/>
    <w:rsid w:val="006F09AF"/>
    <w:rsid w:val="00704F56"/>
    <w:rsid w:val="00711311"/>
    <w:rsid w:val="0071738D"/>
    <w:rsid w:val="00731B02"/>
    <w:rsid w:val="00734EE1"/>
    <w:rsid w:val="00734F80"/>
    <w:rsid w:val="00745BCB"/>
    <w:rsid w:val="007478E8"/>
    <w:rsid w:val="007516E1"/>
    <w:rsid w:val="00754782"/>
    <w:rsid w:val="00766E2C"/>
    <w:rsid w:val="00770418"/>
    <w:rsid w:val="007774D4"/>
    <w:rsid w:val="0078295C"/>
    <w:rsid w:val="00796169"/>
    <w:rsid w:val="007A3249"/>
    <w:rsid w:val="007B3528"/>
    <w:rsid w:val="007C0CEF"/>
    <w:rsid w:val="007C7A41"/>
    <w:rsid w:val="007D4182"/>
    <w:rsid w:val="007D45F5"/>
    <w:rsid w:val="007F03FF"/>
    <w:rsid w:val="007F3E09"/>
    <w:rsid w:val="007F417A"/>
    <w:rsid w:val="007F4FE7"/>
    <w:rsid w:val="00801E8F"/>
    <w:rsid w:val="008034FE"/>
    <w:rsid w:val="008036F4"/>
    <w:rsid w:val="00811978"/>
    <w:rsid w:val="00813A32"/>
    <w:rsid w:val="008152B4"/>
    <w:rsid w:val="00815E24"/>
    <w:rsid w:val="00815FE8"/>
    <w:rsid w:val="008164BA"/>
    <w:rsid w:val="00823164"/>
    <w:rsid w:val="00825E3B"/>
    <w:rsid w:val="00827446"/>
    <w:rsid w:val="00833C72"/>
    <w:rsid w:val="00834328"/>
    <w:rsid w:val="008428A4"/>
    <w:rsid w:val="0086006C"/>
    <w:rsid w:val="00861BFC"/>
    <w:rsid w:val="00863EBB"/>
    <w:rsid w:val="00865B0A"/>
    <w:rsid w:val="00871E47"/>
    <w:rsid w:val="00884E6E"/>
    <w:rsid w:val="00890845"/>
    <w:rsid w:val="008923B3"/>
    <w:rsid w:val="00896808"/>
    <w:rsid w:val="008B1E15"/>
    <w:rsid w:val="008C45EE"/>
    <w:rsid w:val="008D250A"/>
    <w:rsid w:val="008D3CA6"/>
    <w:rsid w:val="008E01D4"/>
    <w:rsid w:val="008E2AE5"/>
    <w:rsid w:val="008F24CE"/>
    <w:rsid w:val="00914545"/>
    <w:rsid w:val="00921F1D"/>
    <w:rsid w:val="00942E1B"/>
    <w:rsid w:val="00943A49"/>
    <w:rsid w:val="009444BA"/>
    <w:rsid w:val="0095160B"/>
    <w:rsid w:val="009516B0"/>
    <w:rsid w:val="009530AF"/>
    <w:rsid w:val="00960327"/>
    <w:rsid w:val="00973C82"/>
    <w:rsid w:val="00974D5F"/>
    <w:rsid w:val="00976097"/>
    <w:rsid w:val="00976B1D"/>
    <w:rsid w:val="009828EB"/>
    <w:rsid w:val="00996008"/>
    <w:rsid w:val="009A12CC"/>
    <w:rsid w:val="009A2947"/>
    <w:rsid w:val="009A5780"/>
    <w:rsid w:val="009A5E0B"/>
    <w:rsid w:val="009B0DA8"/>
    <w:rsid w:val="009C4934"/>
    <w:rsid w:val="009E4724"/>
    <w:rsid w:val="009E6C28"/>
    <w:rsid w:val="009E7D80"/>
    <w:rsid w:val="009F2E85"/>
    <w:rsid w:val="009F31CC"/>
    <w:rsid w:val="009F38B1"/>
    <w:rsid w:val="009F7C05"/>
    <w:rsid w:val="00A10AC9"/>
    <w:rsid w:val="00A21305"/>
    <w:rsid w:val="00A23C7F"/>
    <w:rsid w:val="00A243FA"/>
    <w:rsid w:val="00A26325"/>
    <w:rsid w:val="00A35937"/>
    <w:rsid w:val="00A46314"/>
    <w:rsid w:val="00A60802"/>
    <w:rsid w:val="00A70492"/>
    <w:rsid w:val="00AA19D4"/>
    <w:rsid w:val="00AB2336"/>
    <w:rsid w:val="00AB6EE7"/>
    <w:rsid w:val="00AC3EE5"/>
    <w:rsid w:val="00AC701B"/>
    <w:rsid w:val="00AE467B"/>
    <w:rsid w:val="00AF70BC"/>
    <w:rsid w:val="00B06E5E"/>
    <w:rsid w:val="00B11507"/>
    <w:rsid w:val="00B12FD2"/>
    <w:rsid w:val="00B14417"/>
    <w:rsid w:val="00B17223"/>
    <w:rsid w:val="00B232DB"/>
    <w:rsid w:val="00B31E9E"/>
    <w:rsid w:val="00B36905"/>
    <w:rsid w:val="00B41018"/>
    <w:rsid w:val="00B56153"/>
    <w:rsid w:val="00B63C4C"/>
    <w:rsid w:val="00B65D2E"/>
    <w:rsid w:val="00B743AE"/>
    <w:rsid w:val="00B84384"/>
    <w:rsid w:val="00B95B20"/>
    <w:rsid w:val="00B970F1"/>
    <w:rsid w:val="00BA2555"/>
    <w:rsid w:val="00BA2FC8"/>
    <w:rsid w:val="00BB24BC"/>
    <w:rsid w:val="00BD1F56"/>
    <w:rsid w:val="00BD3BCB"/>
    <w:rsid w:val="00BE000D"/>
    <w:rsid w:val="00BE06BC"/>
    <w:rsid w:val="00BE5074"/>
    <w:rsid w:val="00BF3B6F"/>
    <w:rsid w:val="00C00128"/>
    <w:rsid w:val="00C03325"/>
    <w:rsid w:val="00C039DA"/>
    <w:rsid w:val="00C148C7"/>
    <w:rsid w:val="00C23E5D"/>
    <w:rsid w:val="00C36379"/>
    <w:rsid w:val="00C46DC4"/>
    <w:rsid w:val="00C55110"/>
    <w:rsid w:val="00C72A81"/>
    <w:rsid w:val="00C811ED"/>
    <w:rsid w:val="00C92692"/>
    <w:rsid w:val="00CA54A8"/>
    <w:rsid w:val="00CA6C09"/>
    <w:rsid w:val="00CB5107"/>
    <w:rsid w:val="00CC33CD"/>
    <w:rsid w:val="00CC3BC2"/>
    <w:rsid w:val="00CD45F1"/>
    <w:rsid w:val="00CD5A4C"/>
    <w:rsid w:val="00CF356D"/>
    <w:rsid w:val="00D03CDA"/>
    <w:rsid w:val="00D0620C"/>
    <w:rsid w:val="00D1091A"/>
    <w:rsid w:val="00D12AE2"/>
    <w:rsid w:val="00D249A8"/>
    <w:rsid w:val="00D35187"/>
    <w:rsid w:val="00D352A8"/>
    <w:rsid w:val="00D367A5"/>
    <w:rsid w:val="00D40A8F"/>
    <w:rsid w:val="00D46173"/>
    <w:rsid w:val="00D52A63"/>
    <w:rsid w:val="00D53D27"/>
    <w:rsid w:val="00D5425A"/>
    <w:rsid w:val="00D55445"/>
    <w:rsid w:val="00D5641E"/>
    <w:rsid w:val="00D85A2A"/>
    <w:rsid w:val="00D92F7A"/>
    <w:rsid w:val="00DA425B"/>
    <w:rsid w:val="00DA7723"/>
    <w:rsid w:val="00DB6A71"/>
    <w:rsid w:val="00DC0B6F"/>
    <w:rsid w:val="00DC7DD4"/>
    <w:rsid w:val="00DD2247"/>
    <w:rsid w:val="00DE032A"/>
    <w:rsid w:val="00DE3FCE"/>
    <w:rsid w:val="00DE608F"/>
    <w:rsid w:val="00DE7568"/>
    <w:rsid w:val="00E00D0E"/>
    <w:rsid w:val="00E01F99"/>
    <w:rsid w:val="00E10982"/>
    <w:rsid w:val="00E213E0"/>
    <w:rsid w:val="00E337F4"/>
    <w:rsid w:val="00E3534E"/>
    <w:rsid w:val="00E35639"/>
    <w:rsid w:val="00E45C10"/>
    <w:rsid w:val="00E64C32"/>
    <w:rsid w:val="00E6571B"/>
    <w:rsid w:val="00E76ABD"/>
    <w:rsid w:val="00E97678"/>
    <w:rsid w:val="00E97875"/>
    <w:rsid w:val="00EB5E15"/>
    <w:rsid w:val="00EC19F0"/>
    <w:rsid w:val="00EE62CF"/>
    <w:rsid w:val="00EE7572"/>
    <w:rsid w:val="00EF1A60"/>
    <w:rsid w:val="00F003E6"/>
    <w:rsid w:val="00F02370"/>
    <w:rsid w:val="00F03C9D"/>
    <w:rsid w:val="00F05762"/>
    <w:rsid w:val="00F07059"/>
    <w:rsid w:val="00F16E71"/>
    <w:rsid w:val="00F33CCD"/>
    <w:rsid w:val="00F36A6B"/>
    <w:rsid w:val="00F36B1B"/>
    <w:rsid w:val="00F42663"/>
    <w:rsid w:val="00F4427B"/>
    <w:rsid w:val="00F4626A"/>
    <w:rsid w:val="00F61B66"/>
    <w:rsid w:val="00F624E0"/>
    <w:rsid w:val="00F67705"/>
    <w:rsid w:val="00F752F6"/>
    <w:rsid w:val="00F779E3"/>
    <w:rsid w:val="00F85E90"/>
    <w:rsid w:val="00F86280"/>
    <w:rsid w:val="00F94F81"/>
    <w:rsid w:val="00FB04CC"/>
    <w:rsid w:val="00FC4A05"/>
    <w:rsid w:val="00FD30DD"/>
    <w:rsid w:val="00FD66E1"/>
    <w:rsid w:val="00FD7F2C"/>
    <w:rsid w:val="00FE153F"/>
    <w:rsid w:val="00FE66DD"/>
    <w:rsid w:val="00FF59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4DEE"/>
  <w15:chartTrackingRefBased/>
  <w15:docId w15:val="{110A744B-79CA-4D53-A73C-EC81098D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5E24"/>
  </w:style>
  <w:style w:type="paragraph" w:styleId="Nadpis1">
    <w:name w:val="heading 1"/>
    <w:basedOn w:val="Normlny"/>
    <w:next w:val="Normlny"/>
    <w:link w:val="Nadpis1Char"/>
    <w:uiPriority w:val="9"/>
    <w:qFormat/>
    <w:rsid w:val="000831B8"/>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tavec cíl se seznamem,Odstavec se seznamem1,body,Odsek zoznamu2,Odsek,Odsek zoznamu1,ODRAZKY PRVA UROVEN,Nad,Odstavec_muj,Conclusion de partie,_Odstavec se seznamem,Seznam - odrážky,Odstavec se seznamem5,List Paragraph (Czech Tourism)"/>
    <w:basedOn w:val="Normlny"/>
    <w:link w:val="OdsekzoznamuChar"/>
    <w:uiPriority w:val="34"/>
    <w:qFormat/>
    <w:rsid w:val="00815E24"/>
    <w:pPr>
      <w:ind w:left="720"/>
      <w:contextualSpacing/>
    </w:pPr>
  </w:style>
  <w:style w:type="character" w:styleId="Odkaznakomentr">
    <w:name w:val="annotation reference"/>
    <w:basedOn w:val="Predvolenpsmoodseku"/>
    <w:uiPriority w:val="99"/>
    <w:semiHidden/>
    <w:unhideWhenUsed/>
    <w:rsid w:val="007F3E09"/>
    <w:rPr>
      <w:sz w:val="16"/>
      <w:szCs w:val="16"/>
    </w:rPr>
  </w:style>
  <w:style w:type="paragraph" w:styleId="Textkomentra">
    <w:name w:val="annotation text"/>
    <w:basedOn w:val="Normlny"/>
    <w:link w:val="TextkomentraChar"/>
    <w:uiPriority w:val="99"/>
    <w:unhideWhenUsed/>
    <w:rsid w:val="007F3E09"/>
    <w:pPr>
      <w:spacing w:line="240" w:lineRule="auto"/>
    </w:pPr>
    <w:rPr>
      <w:sz w:val="20"/>
      <w:szCs w:val="20"/>
    </w:rPr>
  </w:style>
  <w:style w:type="character" w:customStyle="1" w:styleId="TextkomentraChar">
    <w:name w:val="Text komentára Char"/>
    <w:basedOn w:val="Predvolenpsmoodseku"/>
    <w:link w:val="Textkomentra"/>
    <w:uiPriority w:val="99"/>
    <w:rsid w:val="007F3E09"/>
    <w:rPr>
      <w:sz w:val="20"/>
      <w:szCs w:val="20"/>
    </w:rPr>
  </w:style>
  <w:style w:type="paragraph" w:styleId="Predmetkomentra">
    <w:name w:val="annotation subject"/>
    <w:basedOn w:val="Textkomentra"/>
    <w:next w:val="Textkomentra"/>
    <w:link w:val="PredmetkomentraChar"/>
    <w:uiPriority w:val="99"/>
    <w:semiHidden/>
    <w:unhideWhenUsed/>
    <w:rsid w:val="007F3E09"/>
    <w:rPr>
      <w:b/>
      <w:bCs/>
    </w:rPr>
  </w:style>
  <w:style w:type="character" w:customStyle="1" w:styleId="PredmetkomentraChar">
    <w:name w:val="Predmet komentára Char"/>
    <w:basedOn w:val="TextkomentraChar"/>
    <w:link w:val="Predmetkomentra"/>
    <w:uiPriority w:val="99"/>
    <w:semiHidden/>
    <w:rsid w:val="007F3E09"/>
    <w:rPr>
      <w:b/>
      <w:bCs/>
      <w:sz w:val="20"/>
      <w:szCs w:val="20"/>
    </w:rPr>
  </w:style>
  <w:style w:type="paragraph" w:styleId="Textbubliny">
    <w:name w:val="Balloon Text"/>
    <w:basedOn w:val="Normlny"/>
    <w:link w:val="TextbublinyChar"/>
    <w:uiPriority w:val="99"/>
    <w:semiHidden/>
    <w:unhideWhenUsed/>
    <w:rsid w:val="007F3E0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3E09"/>
    <w:rPr>
      <w:rFonts w:ascii="Segoe UI" w:hAnsi="Segoe UI" w:cs="Segoe UI"/>
      <w:sz w:val="18"/>
      <w:szCs w:val="18"/>
    </w:rPr>
  </w:style>
  <w:style w:type="character" w:customStyle="1" w:styleId="OdsekzoznamuChar">
    <w:name w:val="Odsek zoznamu Char"/>
    <w:aliases w:val="Odstavec cíl se seznamem Char,Odstavec se seznamem1 Char,body Char,Odsek zoznamu2 Char,Odsek Char,Odsek zoznamu1 Char,ODRAZKY PRVA UROVEN Char,Nad Char,Odstavec_muj Char,Conclusion de partie Char,_Odstavec se seznamem Char"/>
    <w:basedOn w:val="Predvolenpsmoodseku"/>
    <w:link w:val="Odsekzoznamu"/>
    <w:uiPriority w:val="34"/>
    <w:qFormat/>
    <w:locked/>
    <w:rsid w:val="00DD2247"/>
  </w:style>
  <w:style w:type="paragraph" w:styleId="Bezriadkovania">
    <w:name w:val="No Spacing"/>
    <w:aliases w:val="Hlavní písmo"/>
    <w:link w:val="BezriadkovaniaChar"/>
    <w:uiPriority w:val="1"/>
    <w:qFormat/>
    <w:rsid w:val="00DD2247"/>
    <w:pPr>
      <w:spacing w:after="0" w:line="240" w:lineRule="auto"/>
    </w:pPr>
  </w:style>
  <w:style w:type="character" w:customStyle="1" w:styleId="BezriadkovaniaChar">
    <w:name w:val="Bez riadkovania Char"/>
    <w:aliases w:val="Hlavní písmo Char"/>
    <w:link w:val="Bezriadkovania"/>
    <w:uiPriority w:val="1"/>
    <w:locked/>
    <w:rsid w:val="00DD2247"/>
  </w:style>
  <w:style w:type="paragraph" w:styleId="Hlavika">
    <w:name w:val="header"/>
    <w:basedOn w:val="Normlny"/>
    <w:link w:val="HlavikaChar"/>
    <w:uiPriority w:val="99"/>
    <w:unhideWhenUsed/>
    <w:rsid w:val="001F24F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24FE"/>
  </w:style>
  <w:style w:type="paragraph" w:styleId="Pta">
    <w:name w:val="footer"/>
    <w:basedOn w:val="Normlny"/>
    <w:link w:val="PtaChar"/>
    <w:uiPriority w:val="99"/>
    <w:unhideWhenUsed/>
    <w:rsid w:val="001F24FE"/>
    <w:pPr>
      <w:tabs>
        <w:tab w:val="center" w:pos="4536"/>
        <w:tab w:val="right" w:pos="9072"/>
      </w:tabs>
      <w:spacing w:after="0" w:line="240" w:lineRule="auto"/>
    </w:pPr>
  </w:style>
  <w:style w:type="character" w:customStyle="1" w:styleId="PtaChar">
    <w:name w:val="Päta Char"/>
    <w:basedOn w:val="Predvolenpsmoodseku"/>
    <w:link w:val="Pta"/>
    <w:uiPriority w:val="99"/>
    <w:rsid w:val="001F24FE"/>
  </w:style>
  <w:style w:type="character" w:customStyle="1" w:styleId="Nadpis1Char">
    <w:name w:val="Nadpis 1 Char"/>
    <w:basedOn w:val="Predvolenpsmoodseku"/>
    <w:link w:val="Nadpis1"/>
    <w:uiPriority w:val="9"/>
    <w:rsid w:val="000831B8"/>
    <w:rPr>
      <w:rFonts w:ascii="Times New Roman" w:eastAsia="Times New Roman" w:hAnsi="Times New Roman" w:cs="Times New Roman"/>
      <w:b/>
      <w:bCs/>
      <w:sz w:val="24"/>
      <w:szCs w:val="24"/>
      <w:lang w:eastAsia="sk-SK"/>
    </w:rPr>
  </w:style>
  <w:style w:type="character" w:styleId="Siln">
    <w:name w:val="Strong"/>
    <w:basedOn w:val="Predvolenpsmoodseku"/>
    <w:uiPriority w:val="99"/>
    <w:qFormat/>
    <w:rsid w:val="000831B8"/>
    <w:rPr>
      <w:rFonts w:cs="Times New Roman"/>
      <w:b/>
      <w:bCs/>
    </w:rPr>
  </w:style>
  <w:style w:type="paragraph" w:customStyle="1" w:styleId="oj-doc-ti">
    <w:name w:val="oj-doc-ti"/>
    <w:basedOn w:val="Normlny"/>
    <w:rsid w:val="000831B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normal">
    <w:name w:val="oj-normal"/>
    <w:basedOn w:val="Normlny"/>
    <w:rsid w:val="0071131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711311"/>
    <w:rPr>
      <w:color w:val="0000FF"/>
      <w:u w:val="single"/>
    </w:rPr>
  </w:style>
  <w:style w:type="character" w:customStyle="1" w:styleId="oj-super">
    <w:name w:val="oj-super"/>
    <w:basedOn w:val="Predvolenpsmoodseku"/>
    <w:rsid w:val="00711311"/>
  </w:style>
  <w:style w:type="character" w:styleId="Odkaznavysvetlivku">
    <w:name w:val="endnote reference"/>
    <w:basedOn w:val="Predvolenpsmoodseku"/>
    <w:uiPriority w:val="99"/>
    <w:semiHidden/>
    <w:unhideWhenUsed/>
    <w:rsid w:val="00F36A6B"/>
    <w:rPr>
      <w:vertAlign w:val="superscript"/>
    </w:rPr>
  </w:style>
  <w:style w:type="paragraph" w:styleId="Textpoznmkypodiarou">
    <w:name w:val="footnote text"/>
    <w:basedOn w:val="Normlny"/>
    <w:link w:val="TextpoznmkypodiarouChar"/>
    <w:uiPriority w:val="99"/>
    <w:semiHidden/>
    <w:unhideWhenUsed/>
    <w:rsid w:val="008034F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034FE"/>
    <w:rPr>
      <w:sz w:val="20"/>
      <w:szCs w:val="20"/>
    </w:rPr>
  </w:style>
  <w:style w:type="character" w:styleId="Odkaznapoznmkupodiarou">
    <w:name w:val="footnote reference"/>
    <w:basedOn w:val="Predvolenpsmoodseku"/>
    <w:uiPriority w:val="99"/>
    <w:semiHidden/>
    <w:unhideWhenUsed/>
    <w:rsid w:val="008034FE"/>
    <w:rPr>
      <w:vertAlign w:val="superscript"/>
    </w:rPr>
  </w:style>
  <w:style w:type="character" w:styleId="PremennHTML">
    <w:name w:val="HTML Variable"/>
    <w:basedOn w:val="Predvolenpsmoodseku"/>
    <w:uiPriority w:val="99"/>
    <w:semiHidden/>
    <w:unhideWhenUsed/>
    <w:rsid w:val="008034FE"/>
    <w:rPr>
      <w:i/>
      <w:iCs/>
    </w:rPr>
  </w:style>
  <w:style w:type="paragraph" w:styleId="Revzia">
    <w:name w:val="Revision"/>
    <w:hidden/>
    <w:uiPriority w:val="99"/>
    <w:semiHidden/>
    <w:rsid w:val="008034FE"/>
    <w:pPr>
      <w:spacing w:after="0" w:line="240" w:lineRule="auto"/>
    </w:pPr>
  </w:style>
  <w:style w:type="character" w:customStyle="1" w:styleId="UnresolvedMention1">
    <w:name w:val="Unresolved Mention1"/>
    <w:basedOn w:val="Predvolenpsmoodseku"/>
    <w:uiPriority w:val="99"/>
    <w:unhideWhenUsed/>
    <w:rsid w:val="008034FE"/>
    <w:rPr>
      <w:color w:val="605E5C"/>
      <w:shd w:val="clear" w:color="auto" w:fill="E1DFDD"/>
    </w:rPr>
  </w:style>
  <w:style w:type="character" w:customStyle="1" w:styleId="Mention1">
    <w:name w:val="Mention1"/>
    <w:basedOn w:val="Predvolenpsmoodseku"/>
    <w:uiPriority w:val="99"/>
    <w:unhideWhenUsed/>
    <w:rsid w:val="008034FE"/>
    <w:rPr>
      <w:color w:val="2B579A"/>
      <w:shd w:val="clear" w:color="auto" w:fill="E1DFDD"/>
    </w:rPr>
  </w:style>
  <w:style w:type="character" w:customStyle="1" w:styleId="normaltextrun">
    <w:name w:val="normaltextrun"/>
    <w:basedOn w:val="Predvolenpsmoodseku"/>
    <w:rsid w:val="008034FE"/>
  </w:style>
  <w:style w:type="character" w:customStyle="1" w:styleId="Mention10">
    <w:name w:val="Mention10"/>
    <w:basedOn w:val="Predvolenpsmoodseku"/>
    <w:uiPriority w:val="99"/>
    <w:unhideWhenUsed/>
    <w:rsid w:val="008034FE"/>
    <w:rPr>
      <w:color w:val="2B579A"/>
      <w:shd w:val="clear" w:color="auto" w:fill="E1DFDD"/>
    </w:rPr>
  </w:style>
  <w:style w:type="character" w:styleId="Zstupntext">
    <w:name w:val="Placeholder Text"/>
    <w:basedOn w:val="Predvolenpsmoodseku"/>
    <w:uiPriority w:val="99"/>
    <w:semiHidden/>
    <w:rsid w:val="008034FE"/>
    <w:rPr>
      <w:rFonts w:ascii="Times New Roman" w:hAnsi="Times New Roman" w:cs="Times New Roman" w:hint="default"/>
      <w:color w:val="808080"/>
    </w:rPr>
  </w:style>
  <w:style w:type="paragraph" w:customStyle="1" w:styleId="Default">
    <w:name w:val="Default"/>
    <w:rsid w:val="008034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tion100">
    <w:name w:val="Mention100"/>
    <w:basedOn w:val="Predvolenpsmoodseku"/>
    <w:uiPriority w:val="99"/>
    <w:unhideWhenUsed/>
    <w:rsid w:val="008034FE"/>
    <w:rPr>
      <w:color w:val="2B579A"/>
      <w:shd w:val="clear" w:color="auto" w:fill="E1DFDD"/>
    </w:rPr>
  </w:style>
  <w:style w:type="character" w:customStyle="1" w:styleId="Mention1000">
    <w:name w:val="Mention1000"/>
    <w:basedOn w:val="Predvolenpsmoodseku"/>
    <w:uiPriority w:val="99"/>
    <w:unhideWhenUsed/>
    <w:rsid w:val="008034FE"/>
    <w:rPr>
      <w:color w:val="2B579A"/>
      <w:shd w:val="clear" w:color="auto" w:fill="E1DFDD"/>
    </w:rPr>
  </w:style>
  <w:style w:type="character" w:customStyle="1" w:styleId="Mention10000">
    <w:name w:val="Mention10000"/>
    <w:basedOn w:val="Predvolenpsmoodseku"/>
    <w:uiPriority w:val="99"/>
    <w:unhideWhenUsed/>
    <w:rsid w:val="008034FE"/>
    <w:rPr>
      <w:color w:val="2B579A"/>
      <w:shd w:val="clear" w:color="auto" w:fill="E1DFDD"/>
    </w:rPr>
  </w:style>
  <w:style w:type="character" w:customStyle="1" w:styleId="Mention100000">
    <w:name w:val="Mention100000"/>
    <w:basedOn w:val="Predvolenpsmoodseku"/>
    <w:uiPriority w:val="99"/>
    <w:unhideWhenUsed/>
    <w:rsid w:val="008034FE"/>
    <w:rPr>
      <w:color w:val="2B579A"/>
      <w:shd w:val="clear" w:color="auto" w:fill="E1DFDD"/>
    </w:rPr>
  </w:style>
  <w:style w:type="character" w:customStyle="1" w:styleId="Mention1000000">
    <w:name w:val="Mention1000000"/>
    <w:basedOn w:val="Predvolenpsmoodseku"/>
    <w:uiPriority w:val="99"/>
    <w:unhideWhenUsed/>
    <w:rsid w:val="008034FE"/>
    <w:rPr>
      <w:color w:val="2B579A"/>
      <w:shd w:val="clear" w:color="auto" w:fill="E1DFDD"/>
    </w:rPr>
  </w:style>
  <w:style w:type="character" w:customStyle="1" w:styleId="Mention10000000">
    <w:name w:val="Mention10000000"/>
    <w:basedOn w:val="Predvolenpsmoodseku"/>
    <w:uiPriority w:val="99"/>
    <w:unhideWhenUsed/>
    <w:rsid w:val="008034FE"/>
    <w:rPr>
      <w:color w:val="2B579A"/>
      <w:shd w:val="clear" w:color="auto" w:fill="E1DFDD"/>
    </w:rPr>
  </w:style>
  <w:style w:type="character" w:customStyle="1" w:styleId="Mention100000000">
    <w:name w:val="Mention100000000"/>
    <w:basedOn w:val="Predvolenpsmoodseku"/>
    <w:uiPriority w:val="99"/>
    <w:unhideWhenUsed/>
    <w:rsid w:val="008034FE"/>
    <w:rPr>
      <w:color w:val="2B579A"/>
      <w:shd w:val="clear" w:color="auto" w:fill="E1DFDD"/>
    </w:rPr>
  </w:style>
  <w:style w:type="character" w:customStyle="1" w:styleId="Mention1000000000">
    <w:name w:val="Mention1000000000"/>
    <w:basedOn w:val="Predvolenpsmoodseku"/>
    <w:uiPriority w:val="99"/>
    <w:unhideWhenUsed/>
    <w:rsid w:val="008034FE"/>
    <w:rPr>
      <w:color w:val="2B579A"/>
      <w:shd w:val="clear" w:color="auto" w:fill="E1DFDD"/>
    </w:rPr>
  </w:style>
  <w:style w:type="character" w:customStyle="1" w:styleId="Mention10000000000">
    <w:name w:val="Mention10000000000"/>
    <w:basedOn w:val="Predvolenpsmoodseku"/>
    <w:uiPriority w:val="99"/>
    <w:unhideWhenUsed/>
    <w:rsid w:val="008034FE"/>
    <w:rPr>
      <w:color w:val="2B579A"/>
      <w:shd w:val="clear" w:color="auto" w:fill="E1DFDD"/>
    </w:rPr>
  </w:style>
  <w:style w:type="character" w:customStyle="1" w:styleId="Mention2">
    <w:name w:val="Mention2"/>
    <w:basedOn w:val="Predvolenpsmoodseku"/>
    <w:uiPriority w:val="99"/>
    <w:unhideWhenUsed/>
    <w:rsid w:val="008034FE"/>
    <w:rPr>
      <w:color w:val="2B579A"/>
      <w:shd w:val="clear" w:color="auto" w:fill="E6E6E6"/>
    </w:rPr>
  </w:style>
  <w:style w:type="character" w:customStyle="1" w:styleId="UnresolvedMention2">
    <w:name w:val="Unresolved Mention2"/>
    <w:basedOn w:val="Predvolenpsmoodseku"/>
    <w:uiPriority w:val="99"/>
    <w:semiHidden/>
    <w:unhideWhenUsed/>
    <w:rsid w:val="008034FE"/>
    <w:rPr>
      <w:color w:val="605E5C"/>
      <w:shd w:val="clear" w:color="auto" w:fill="E1DFDD"/>
    </w:rPr>
  </w:style>
  <w:style w:type="character" w:styleId="PouitHypertextovPrepojenie">
    <w:name w:val="FollowedHyperlink"/>
    <w:basedOn w:val="Predvolenpsmoodseku"/>
    <w:uiPriority w:val="99"/>
    <w:semiHidden/>
    <w:unhideWhenUsed/>
    <w:rsid w:val="008034FE"/>
    <w:rPr>
      <w:color w:val="954F72" w:themeColor="followedHyperlink"/>
      <w:u w:val="single"/>
    </w:rPr>
  </w:style>
  <w:style w:type="paragraph" w:styleId="Zoznamsodrkami">
    <w:name w:val="List Bullet"/>
    <w:basedOn w:val="Normlny"/>
    <w:uiPriority w:val="99"/>
    <w:unhideWhenUsed/>
    <w:rsid w:val="008034F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8212">
      <w:bodyDiv w:val="1"/>
      <w:marLeft w:val="0"/>
      <w:marRight w:val="0"/>
      <w:marTop w:val="0"/>
      <w:marBottom w:val="0"/>
      <w:divBdr>
        <w:top w:val="none" w:sz="0" w:space="0" w:color="auto"/>
        <w:left w:val="none" w:sz="0" w:space="0" w:color="auto"/>
        <w:bottom w:val="none" w:sz="0" w:space="0" w:color="auto"/>
        <w:right w:val="none" w:sz="0" w:space="0" w:color="auto"/>
      </w:divBdr>
    </w:div>
    <w:div w:id="258831794">
      <w:bodyDiv w:val="1"/>
      <w:marLeft w:val="0"/>
      <w:marRight w:val="0"/>
      <w:marTop w:val="0"/>
      <w:marBottom w:val="0"/>
      <w:divBdr>
        <w:top w:val="none" w:sz="0" w:space="0" w:color="auto"/>
        <w:left w:val="none" w:sz="0" w:space="0" w:color="auto"/>
        <w:bottom w:val="none" w:sz="0" w:space="0" w:color="auto"/>
        <w:right w:val="none" w:sz="0" w:space="0" w:color="auto"/>
      </w:divBdr>
      <w:divsChild>
        <w:div w:id="1201087679">
          <w:marLeft w:val="0"/>
          <w:marRight w:val="0"/>
          <w:marTop w:val="0"/>
          <w:marBottom w:val="0"/>
          <w:divBdr>
            <w:top w:val="none" w:sz="0" w:space="0" w:color="auto"/>
            <w:left w:val="none" w:sz="0" w:space="0" w:color="auto"/>
            <w:bottom w:val="none" w:sz="0" w:space="0" w:color="auto"/>
            <w:right w:val="none" w:sz="0" w:space="0" w:color="auto"/>
          </w:divBdr>
        </w:div>
        <w:div w:id="1190022723">
          <w:marLeft w:val="0"/>
          <w:marRight w:val="0"/>
          <w:marTop w:val="0"/>
          <w:marBottom w:val="0"/>
          <w:divBdr>
            <w:top w:val="none" w:sz="0" w:space="0" w:color="auto"/>
            <w:left w:val="none" w:sz="0" w:space="0" w:color="auto"/>
            <w:bottom w:val="none" w:sz="0" w:space="0" w:color="auto"/>
            <w:right w:val="none" w:sz="0" w:space="0" w:color="auto"/>
          </w:divBdr>
        </w:div>
      </w:divsChild>
    </w:div>
    <w:div w:id="1230771377">
      <w:bodyDiv w:val="1"/>
      <w:marLeft w:val="0"/>
      <w:marRight w:val="0"/>
      <w:marTop w:val="0"/>
      <w:marBottom w:val="0"/>
      <w:divBdr>
        <w:top w:val="none" w:sz="0" w:space="0" w:color="auto"/>
        <w:left w:val="none" w:sz="0" w:space="0" w:color="auto"/>
        <w:bottom w:val="none" w:sz="0" w:space="0" w:color="auto"/>
        <w:right w:val="none" w:sz="0" w:space="0" w:color="auto"/>
      </w:divBdr>
    </w:div>
    <w:div w:id="1435705282">
      <w:bodyDiv w:val="1"/>
      <w:marLeft w:val="0"/>
      <w:marRight w:val="0"/>
      <w:marTop w:val="0"/>
      <w:marBottom w:val="0"/>
      <w:divBdr>
        <w:top w:val="none" w:sz="0" w:space="0" w:color="auto"/>
        <w:left w:val="none" w:sz="0" w:space="0" w:color="auto"/>
        <w:bottom w:val="none" w:sz="0" w:space="0" w:color="auto"/>
        <w:right w:val="none" w:sz="0" w:space="0" w:color="auto"/>
      </w:divBdr>
    </w:div>
    <w:div w:id="21199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16/9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15/162/202212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mat_MPK"/>
    <f:field ref="objsubject" par="" edit="true" text=""/>
    <f:field ref="objcreatedby" par="" text="Prečuchová, Georgína"/>
    <f:field ref="objcreatedat" par="" text="30.11.2021 9:38:38"/>
    <f:field ref="objchangedby" par="" text="Administrator, System"/>
    <f:field ref="objmodifiedat" par="" text="30.11.2021 9:38:3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D0A40BC-7A39-4EDD-98E4-2B581B60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54</Pages>
  <Words>17061</Words>
  <Characters>97250</Characters>
  <Application>Microsoft Office Word</Application>
  <DocSecurity>0</DocSecurity>
  <Lines>810</Lines>
  <Paragraphs>228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Precuchova Georgina</dc:creator>
  <cp:keywords/>
  <dc:description/>
  <cp:lastModifiedBy>Durgalová, Veronika</cp:lastModifiedBy>
  <cp:revision>6</cp:revision>
  <cp:lastPrinted>2024-04-25T14:30:00Z</cp:lastPrinted>
  <dcterms:created xsi:type="dcterms:W3CDTF">2024-04-24T16:53:00Z</dcterms:created>
  <dcterms:modified xsi:type="dcterms:W3CDTF">2024-04-25T14:30:00Z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Georgína Prečuchová</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371/2014 Z. z. o riešení krízových situácií na finančnom trhu a o zmene a doplnení niektorých zákonov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371/2014 Z. z. o riešení krízových situácií na finančnom trhu a o zmene a doplnení niektorých zákonov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MF/014104/2021-61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LP/2021/736</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3 ods. 1 písm. b), čl. 4, čl. 26 ods. 2, čl. 54 až 66 Zmluvy o fungovaní Európskej únie (Ú. v. EÚ C 202, 7.6. 2016) v platnom znení,</vt:lpwstr>
  </property>
  <property fmtid="{D5CDD505-2E9C-101B-9397-08002B2CF9AE}" pid="47" name="FSC#SKEDITIONSLOVLEX@103.510:AttrStrListDocPropSekundarneLegPravoPO">
    <vt:lpwstr>-	delegovaná smernica Komisie (EÚ) 2021/1270 z 21. apríla 2021, ktorou sa mení smernica 2010/43/EÚ, pokiaľ ide o riziká ohrozujúce udržateľnosť a faktory udržateľnosti, ktoré sa majú zohľadniť v súvislosti s podnikmi kolektívneho investovania do prevodite</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rozhodnutie Súdneho dvora vo veci C - 88/13, Philippe Gruslin proti Beobank SA, [2014]._x000d_
Výrok rozhodnutia: 1.	Povinnosť stanovená v článku 45 smernice Rady 85/611/EHS z 20. decembra 1985 o koordinácii zákonov, iných právnych predpisov a správnych opatr</vt:lpwstr>
  </property>
  <property fmtid="{D5CDD505-2E9C-101B-9397-08002B2CF9AE}" pid="52" name="FSC#SKEDITIONSLOVLEX@103.510:AttrStrListDocPropLehotaPrebratieSmernice">
    <vt:lpwstr>Lehota na prebratie delegovanej smernice (EÚ) 2021/1270 je stanovená do 31. júla 2022._x000d_
Lehota na prebratie delegovanej smernice (EÚ) 2021/1269 je stanovená do 21. augusta 2022._x000d_
Lehota na prebratie smernice (EÚ) 2019/1160 bola stanovená do 2. augusta 202</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(EÚ) 2019/1160 bola prebratá do zákona č. 203/2011 Z.z. o kolektívnom investovaní v znení neskorších predpisov._x000d_
_x000d_
Smernica 2014/65/EÚ bola prebratá do zákona č. 566/2001 Z.z. o cenných papieroch a investičných službách a o zmene a doplnení niekt</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justify;"&gt;Dôvodom návrhu zákona, ktorým sa mení a dopĺňa zákon č. 371/2014 Z. z. o riešení krízových situácií na finančnom trhu a o zmene a doplnení niektorých zákonov v znení neskorších predpisov a ktorým sa menia a dopĺňajú niektor</vt:lpwstr>
  </property>
  <property fmtid="{D5CDD505-2E9C-101B-9397-08002B2CF9AE}" pid="150" name="FSC#SKEDITIONSLOVLEX@103.510:vytvorenedna">
    <vt:lpwstr>30. 11. 2021</vt:lpwstr>
  </property>
  <property fmtid="{D5CDD505-2E9C-101B-9397-08002B2CF9AE}" pid="151" name="FSC#COOSYSTEM@1.1:Container">
    <vt:lpwstr>COO.2145.1000.3.4701237</vt:lpwstr>
  </property>
  <property fmtid="{D5CDD505-2E9C-101B-9397-08002B2CF9AE}" pid="152" name="FSC#FSCFOLIO@1.1001:docpropproject">
    <vt:lpwstr/>
  </property>
</Properties>
</file>