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805AC" w14:textId="744D5FAC" w:rsidR="000731E8" w:rsidRPr="00DC1EC9" w:rsidRDefault="000731E8" w:rsidP="004638BB">
      <w:pPr>
        <w:spacing w:before="120" w:after="0" w:line="240" w:lineRule="auto"/>
        <w:jc w:val="center"/>
        <w:rPr>
          <w:rFonts w:cs="Times New Roman"/>
          <w:b/>
          <w:szCs w:val="24"/>
        </w:rPr>
      </w:pPr>
    </w:p>
    <w:p w14:paraId="575C4112" w14:textId="439C3E92" w:rsidR="00CA5C10" w:rsidRPr="00DC1EC9" w:rsidRDefault="00CA5C10" w:rsidP="004638BB">
      <w:pPr>
        <w:spacing w:before="120" w:after="0" w:line="240" w:lineRule="auto"/>
        <w:jc w:val="center"/>
        <w:rPr>
          <w:rFonts w:cs="Times New Roman"/>
          <w:b/>
          <w:szCs w:val="24"/>
        </w:rPr>
      </w:pPr>
    </w:p>
    <w:p w14:paraId="5C19528F" w14:textId="2495EF4D" w:rsidR="00CA5C10" w:rsidRPr="00DC1EC9" w:rsidRDefault="00CA5C10" w:rsidP="004638BB">
      <w:pPr>
        <w:spacing w:before="120" w:after="0" w:line="240" w:lineRule="auto"/>
        <w:jc w:val="center"/>
        <w:rPr>
          <w:rFonts w:cs="Times New Roman"/>
          <w:b/>
          <w:szCs w:val="24"/>
        </w:rPr>
      </w:pPr>
    </w:p>
    <w:p w14:paraId="270A328B" w14:textId="74AF6DC5" w:rsidR="00CA5C10" w:rsidRPr="00DC1EC9" w:rsidRDefault="00CA5C10" w:rsidP="004638BB">
      <w:pPr>
        <w:spacing w:before="120" w:after="0" w:line="240" w:lineRule="auto"/>
        <w:jc w:val="center"/>
        <w:rPr>
          <w:rFonts w:cs="Times New Roman"/>
          <w:b/>
          <w:szCs w:val="24"/>
        </w:rPr>
      </w:pPr>
    </w:p>
    <w:p w14:paraId="091303A6" w14:textId="6397387D" w:rsidR="00CA5C10" w:rsidRPr="00DC1EC9" w:rsidRDefault="00CA5C10" w:rsidP="004638BB">
      <w:pPr>
        <w:spacing w:before="120" w:after="0" w:line="240" w:lineRule="auto"/>
        <w:jc w:val="center"/>
        <w:rPr>
          <w:rFonts w:cs="Times New Roman"/>
          <w:b/>
          <w:szCs w:val="24"/>
        </w:rPr>
      </w:pPr>
    </w:p>
    <w:p w14:paraId="3B5F0E5E" w14:textId="0C881DE8" w:rsidR="00CA5C10" w:rsidRPr="00DC1EC9" w:rsidRDefault="00CA5C10" w:rsidP="004638BB">
      <w:pPr>
        <w:spacing w:before="120" w:after="0" w:line="240" w:lineRule="auto"/>
        <w:jc w:val="center"/>
        <w:rPr>
          <w:rFonts w:cs="Times New Roman"/>
          <w:b/>
          <w:szCs w:val="24"/>
        </w:rPr>
      </w:pPr>
    </w:p>
    <w:p w14:paraId="5CEFF7C4" w14:textId="6C4E2DB9" w:rsidR="00CA5C10" w:rsidRPr="00DC1EC9" w:rsidRDefault="00CA5C10" w:rsidP="004638BB">
      <w:pPr>
        <w:spacing w:before="120" w:after="0" w:line="240" w:lineRule="auto"/>
        <w:jc w:val="center"/>
        <w:rPr>
          <w:rFonts w:cs="Times New Roman"/>
          <w:b/>
          <w:szCs w:val="24"/>
        </w:rPr>
      </w:pPr>
    </w:p>
    <w:p w14:paraId="0E3CF8DD" w14:textId="2ED68BBA" w:rsidR="00CA5C10" w:rsidRPr="00DC1EC9" w:rsidRDefault="00CA5C10" w:rsidP="004638BB">
      <w:pPr>
        <w:spacing w:before="120" w:after="0" w:line="240" w:lineRule="auto"/>
        <w:jc w:val="center"/>
        <w:rPr>
          <w:rFonts w:cs="Times New Roman"/>
          <w:b/>
          <w:szCs w:val="24"/>
        </w:rPr>
      </w:pPr>
    </w:p>
    <w:p w14:paraId="77BB1F88" w14:textId="77777777" w:rsidR="00CA5C10" w:rsidRPr="00DC1EC9" w:rsidRDefault="00CA5C10" w:rsidP="004638BB">
      <w:pPr>
        <w:spacing w:before="120" w:after="0" w:line="240" w:lineRule="auto"/>
        <w:jc w:val="center"/>
        <w:rPr>
          <w:rFonts w:cs="Times New Roman"/>
          <w:b/>
          <w:szCs w:val="24"/>
        </w:rPr>
      </w:pPr>
    </w:p>
    <w:p w14:paraId="2E659776" w14:textId="69B2ADCF" w:rsidR="00686DEB" w:rsidRPr="00DC1EC9" w:rsidRDefault="00686DEB" w:rsidP="004638BB">
      <w:pPr>
        <w:spacing w:before="120" w:after="240" w:line="240" w:lineRule="auto"/>
        <w:jc w:val="center"/>
        <w:rPr>
          <w:rFonts w:cs="Times New Roman"/>
          <w:b/>
          <w:szCs w:val="24"/>
        </w:rPr>
      </w:pPr>
      <w:r w:rsidRPr="00DC1EC9">
        <w:rPr>
          <w:rFonts w:cs="Times New Roman"/>
          <w:b/>
          <w:szCs w:val="24"/>
        </w:rPr>
        <w:t>z</w:t>
      </w:r>
      <w:r w:rsidR="00CA5C10" w:rsidRPr="00DC1EC9">
        <w:rPr>
          <w:rFonts w:cs="Times New Roman"/>
          <w:b/>
          <w:szCs w:val="24"/>
        </w:rPr>
        <w:t> 24. apríla</w:t>
      </w:r>
      <w:r w:rsidRPr="00DC1EC9">
        <w:rPr>
          <w:rFonts w:cs="Times New Roman"/>
          <w:b/>
          <w:szCs w:val="24"/>
        </w:rPr>
        <w:t xml:space="preserve"> 202</w:t>
      </w:r>
      <w:r w:rsidR="000C74BA" w:rsidRPr="00DC1EC9">
        <w:rPr>
          <w:rFonts w:cs="Times New Roman"/>
          <w:b/>
          <w:szCs w:val="24"/>
        </w:rPr>
        <w:t>4</w:t>
      </w:r>
      <w:r w:rsidRPr="00DC1EC9">
        <w:rPr>
          <w:rFonts w:cs="Times New Roman"/>
          <w:b/>
          <w:szCs w:val="24"/>
        </w:rPr>
        <w:t>,</w:t>
      </w:r>
    </w:p>
    <w:p w14:paraId="0A70595F" w14:textId="42BE3BAF" w:rsidR="00686DEB" w:rsidRPr="00DC1EC9" w:rsidRDefault="00686DEB" w:rsidP="004638BB">
      <w:pPr>
        <w:spacing w:before="120" w:after="360" w:line="240" w:lineRule="auto"/>
        <w:jc w:val="center"/>
        <w:rPr>
          <w:rFonts w:cs="Times New Roman"/>
          <w:b/>
          <w:szCs w:val="24"/>
        </w:rPr>
      </w:pPr>
      <w:r w:rsidRPr="00DC1EC9">
        <w:rPr>
          <w:rFonts w:cs="Times New Roman"/>
          <w:b/>
          <w:szCs w:val="24"/>
        </w:rPr>
        <w:t>ktorým sa mení a dopĺňa zákon č. 431/2002 Z. z. o účtovníctve v znení neskorších predpisov</w:t>
      </w:r>
      <w:r w:rsidR="009E7514" w:rsidRPr="00DC1EC9">
        <w:rPr>
          <w:rFonts w:cs="Times New Roman"/>
          <w:b/>
          <w:szCs w:val="24"/>
        </w:rPr>
        <w:t xml:space="preserve"> a ktorým sa menia a dopĺňajú niektoré zákony</w:t>
      </w:r>
    </w:p>
    <w:p w14:paraId="13213A47" w14:textId="77777777" w:rsidR="00F26CCE" w:rsidRPr="00DC1EC9" w:rsidRDefault="00F26CCE" w:rsidP="004638BB">
      <w:pPr>
        <w:spacing w:before="120" w:after="360" w:line="240" w:lineRule="auto"/>
        <w:jc w:val="both"/>
        <w:rPr>
          <w:rFonts w:cs="Times New Roman"/>
          <w:szCs w:val="24"/>
        </w:rPr>
      </w:pPr>
      <w:r w:rsidRPr="00DC1EC9">
        <w:rPr>
          <w:rFonts w:cs="Times New Roman"/>
          <w:szCs w:val="24"/>
        </w:rPr>
        <w:tab/>
        <w:t>Národná rada Slovenskej republiky sa uzniesla na tomto zákone:</w:t>
      </w:r>
    </w:p>
    <w:p w14:paraId="7CC56212" w14:textId="77777777" w:rsidR="00F26CCE" w:rsidRPr="00DC1EC9" w:rsidRDefault="00F26CCE" w:rsidP="004638BB">
      <w:pPr>
        <w:spacing w:before="120" w:after="360" w:line="240" w:lineRule="auto"/>
        <w:jc w:val="center"/>
        <w:rPr>
          <w:rFonts w:cs="Times New Roman"/>
          <w:b/>
          <w:szCs w:val="24"/>
        </w:rPr>
      </w:pPr>
      <w:r w:rsidRPr="00DC1EC9">
        <w:rPr>
          <w:rFonts w:cs="Times New Roman"/>
          <w:b/>
          <w:szCs w:val="24"/>
        </w:rPr>
        <w:t>Čl. I</w:t>
      </w:r>
    </w:p>
    <w:p w14:paraId="3B505A27" w14:textId="2F4E1425" w:rsidR="00F26CCE" w:rsidRPr="00DC1EC9" w:rsidRDefault="00F26CCE" w:rsidP="004638BB">
      <w:pPr>
        <w:spacing w:before="120" w:after="360" w:line="240" w:lineRule="auto"/>
        <w:jc w:val="both"/>
        <w:rPr>
          <w:rFonts w:cs="Times New Roman"/>
          <w:bCs/>
          <w:szCs w:val="24"/>
        </w:rPr>
      </w:pPr>
      <w:r w:rsidRPr="00DC1EC9">
        <w:rPr>
          <w:rFonts w:cs="Times New Roman"/>
          <w:szCs w:val="24"/>
        </w:rPr>
        <w:t xml:space="preserve">Zákon č. 431/2002 Z. z. o účtovníctve </w:t>
      </w:r>
      <w:r w:rsidRPr="00DC1EC9">
        <w:rPr>
          <w:rFonts w:cs="Times New Roman"/>
          <w:bCs/>
          <w:szCs w:val="24"/>
        </w:rPr>
        <w:t>v znení zákona č. 562/2003 Z. z., zákona č. 561/2004 Z. z., zákona č. 518/2005 Z. z., zákona č. 688/2006 Z. z., zákona č. 198/2007 Z. z., zákona č. 540/2007 Z. z., zákona č. 621/2007 Z. z.,</w:t>
      </w:r>
      <w:r w:rsidR="005F25D0" w:rsidRPr="00DC1EC9">
        <w:rPr>
          <w:rFonts w:cs="Times New Roman"/>
          <w:bCs/>
          <w:szCs w:val="24"/>
        </w:rPr>
        <w:t xml:space="preserve"> </w:t>
      </w:r>
      <w:r w:rsidRPr="00DC1EC9">
        <w:rPr>
          <w:rFonts w:cs="Times New Roman"/>
          <w:bCs/>
          <w:szCs w:val="24"/>
        </w:rPr>
        <w:t>zákona č. 378/2008 Z. z., zákona č. 465/2008 Z. z., zákona č. 567/2008 Z. z., zákona č. 61/2009 Z. z., zákona č. 492/2009 Z. z., zákona č. 504/2009 Z. z., zákona č. 486/2010 Z. z., zákona č. 547/2011 Z. z., zákona č. 440/2012 Z. z., zákona č. 352/2013 Z. z., zákona č. 463/2013 Z. z., zákona č. 333/2014 Z. z., zákona č. 130/2015 Z. z., zákona č. 423/2015 Z. z., zákona č. 125/2016 Z. z., zákona č. 264/2017 Z. z., zákona č. 275/2017 Z. z., zákona č. 213/2018 Z. z., zákona č. 363/2019 Z. z., zákona č. 390/2019 Z. z., zákona č. 198/2020 Z. z.</w:t>
      </w:r>
      <w:r w:rsidR="0009632D" w:rsidRPr="00DC1EC9">
        <w:rPr>
          <w:rFonts w:cs="Times New Roman"/>
          <w:bCs/>
          <w:szCs w:val="24"/>
        </w:rPr>
        <w:t>,</w:t>
      </w:r>
      <w:r w:rsidR="005F25D0" w:rsidRPr="00DC1EC9">
        <w:rPr>
          <w:rFonts w:cs="Times New Roman"/>
          <w:bCs/>
          <w:szCs w:val="24"/>
        </w:rPr>
        <w:t xml:space="preserve"> </w:t>
      </w:r>
      <w:r w:rsidRPr="00DC1EC9">
        <w:rPr>
          <w:rFonts w:cs="Times New Roman"/>
          <w:bCs/>
          <w:szCs w:val="24"/>
        </w:rPr>
        <w:t>zákona č. 421/2020 Z. z.</w:t>
      </w:r>
      <w:r w:rsidR="008D3D8E" w:rsidRPr="00DC1EC9">
        <w:rPr>
          <w:rFonts w:cs="Times New Roman"/>
          <w:bCs/>
          <w:szCs w:val="24"/>
        </w:rPr>
        <w:t>,</w:t>
      </w:r>
      <w:r w:rsidR="0009632D" w:rsidRPr="00DC1EC9">
        <w:rPr>
          <w:rFonts w:cs="Times New Roman"/>
          <w:bCs/>
          <w:szCs w:val="24"/>
        </w:rPr>
        <w:t xml:space="preserve"> zákona č. </w:t>
      </w:r>
      <w:r w:rsidR="00B57A79" w:rsidRPr="00DC1EC9">
        <w:rPr>
          <w:rFonts w:cs="Times New Roman"/>
          <w:bCs/>
          <w:szCs w:val="24"/>
        </w:rPr>
        <w:t>456</w:t>
      </w:r>
      <w:r w:rsidR="0009632D" w:rsidRPr="00DC1EC9">
        <w:rPr>
          <w:rFonts w:cs="Times New Roman"/>
          <w:bCs/>
          <w:szCs w:val="24"/>
        </w:rPr>
        <w:t>/2021</w:t>
      </w:r>
      <w:r w:rsidR="00160CA7" w:rsidRPr="00DC1EC9">
        <w:rPr>
          <w:rFonts w:cs="Times New Roman"/>
          <w:bCs/>
          <w:szCs w:val="24"/>
        </w:rPr>
        <w:t xml:space="preserve"> Z. z.</w:t>
      </w:r>
      <w:r w:rsidR="00831440" w:rsidRPr="00DC1EC9">
        <w:rPr>
          <w:rFonts w:cs="Times New Roman"/>
          <w:bCs/>
          <w:szCs w:val="24"/>
        </w:rPr>
        <w:t>,</w:t>
      </w:r>
      <w:r w:rsidR="008D3D8E" w:rsidRPr="00DC1EC9">
        <w:rPr>
          <w:rFonts w:cs="Times New Roman"/>
          <w:bCs/>
          <w:szCs w:val="24"/>
        </w:rPr>
        <w:t xml:space="preserve"> zákona č. </w:t>
      </w:r>
      <w:r w:rsidR="00831440" w:rsidRPr="00DC1EC9">
        <w:rPr>
          <w:rFonts w:cs="Times New Roman"/>
          <w:bCs/>
          <w:szCs w:val="24"/>
        </w:rPr>
        <w:t>249</w:t>
      </w:r>
      <w:r w:rsidR="008D3D8E" w:rsidRPr="00DC1EC9">
        <w:rPr>
          <w:rFonts w:cs="Times New Roman"/>
          <w:bCs/>
          <w:szCs w:val="24"/>
        </w:rPr>
        <w:t>/2022</w:t>
      </w:r>
      <w:r w:rsidR="00D358A9" w:rsidRPr="00DC1EC9">
        <w:rPr>
          <w:rFonts w:cs="Times New Roman"/>
          <w:bCs/>
          <w:szCs w:val="24"/>
        </w:rPr>
        <w:t xml:space="preserve"> Z. z.</w:t>
      </w:r>
      <w:r w:rsidR="00831440" w:rsidRPr="00DC1EC9">
        <w:rPr>
          <w:rFonts w:cs="Times New Roman"/>
          <w:bCs/>
          <w:szCs w:val="24"/>
        </w:rPr>
        <w:t>, zákona č. 407/2022 Z. z.</w:t>
      </w:r>
      <w:r w:rsidR="001A6053" w:rsidRPr="00DC1EC9">
        <w:rPr>
          <w:rFonts w:cs="Times New Roman"/>
          <w:bCs/>
          <w:szCs w:val="24"/>
        </w:rPr>
        <w:t xml:space="preserve"> </w:t>
      </w:r>
      <w:r w:rsidR="00831440" w:rsidRPr="00DC1EC9">
        <w:rPr>
          <w:rFonts w:cs="Times New Roman"/>
          <w:bCs/>
          <w:szCs w:val="24"/>
        </w:rPr>
        <w:t xml:space="preserve">a zákona č. </w:t>
      </w:r>
      <w:r w:rsidR="005F6C5C" w:rsidRPr="00DC1EC9">
        <w:rPr>
          <w:rFonts w:cs="Times New Roman"/>
          <w:bCs/>
          <w:szCs w:val="24"/>
        </w:rPr>
        <w:t>309</w:t>
      </w:r>
      <w:r w:rsidR="00831440" w:rsidRPr="00DC1EC9">
        <w:rPr>
          <w:rFonts w:cs="Times New Roman"/>
          <w:bCs/>
          <w:szCs w:val="24"/>
        </w:rPr>
        <w:t>/2023 Z. z.</w:t>
      </w:r>
      <w:r w:rsidR="008D3D8E" w:rsidRPr="00DC1EC9">
        <w:rPr>
          <w:rFonts w:cs="Times New Roman"/>
          <w:bCs/>
          <w:szCs w:val="24"/>
        </w:rPr>
        <w:t xml:space="preserve"> </w:t>
      </w:r>
      <w:r w:rsidRPr="00DC1EC9">
        <w:rPr>
          <w:rFonts w:cs="Times New Roman"/>
          <w:bCs/>
          <w:szCs w:val="24"/>
        </w:rPr>
        <w:t>sa mení a dopĺňa takto:</w:t>
      </w:r>
    </w:p>
    <w:p w14:paraId="19F29D07" w14:textId="77777777" w:rsidR="00427959" w:rsidRPr="00DC1EC9" w:rsidRDefault="00427959" w:rsidP="00FD033D">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V § 2 sa odsek 4 dopĺňa písmenami n) a o), ktoré znejú:</w:t>
      </w:r>
    </w:p>
    <w:p w14:paraId="0B7ED2B0" w14:textId="7F9CA861" w:rsidR="00427959" w:rsidRPr="00DC1EC9" w:rsidRDefault="00427959" w:rsidP="00427959">
      <w:pPr>
        <w:pStyle w:val="Odsekzoznamu"/>
        <w:spacing w:before="120" w:after="120" w:line="240" w:lineRule="auto"/>
        <w:ind w:left="397"/>
        <w:contextualSpacing w:val="0"/>
        <w:jc w:val="both"/>
        <w:rPr>
          <w:rFonts w:cs="Times New Roman"/>
          <w:szCs w:val="24"/>
        </w:rPr>
      </w:pPr>
      <w:r w:rsidRPr="00DC1EC9">
        <w:rPr>
          <w:rFonts w:cs="Times New Roman"/>
          <w:szCs w:val="24"/>
        </w:rPr>
        <w:t>„n) aspektmi udržateľnosti environmentálne</w:t>
      </w:r>
      <w:r w:rsidR="00CC72E9" w:rsidRPr="00DC1EC9">
        <w:rPr>
          <w:rFonts w:cs="Times New Roman"/>
          <w:szCs w:val="24"/>
        </w:rPr>
        <w:t xml:space="preserve"> faktory, </w:t>
      </w:r>
      <w:r w:rsidRPr="00DC1EC9">
        <w:rPr>
          <w:rFonts w:cs="Times New Roman"/>
          <w:szCs w:val="24"/>
        </w:rPr>
        <w:t>sociálne faktory</w:t>
      </w:r>
      <w:r w:rsidR="008E02E7" w:rsidRPr="00DC1EC9">
        <w:rPr>
          <w:rFonts w:cs="Times New Roman"/>
          <w:szCs w:val="24"/>
        </w:rPr>
        <w:t>,</w:t>
      </w:r>
      <w:r w:rsidRPr="00DC1EC9">
        <w:rPr>
          <w:rFonts w:cs="Times New Roman"/>
          <w:szCs w:val="24"/>
        </w:rPr>
        <w:t xml:space="preserve"> faktory</w:t>
      </w:r>
      <w:r w:rsidR="000056CD" w:rsidRPr="00DC1EC9">
        <w:rPr>
          <w:rFonts w:cs="Times New Roman"/>
          <w:szCs w:val="24"/>
        </w:rPr>
        <w:t xml:space="preserve"> týkajúce sa ľudských práv a</w:t>
      </w:r>
      <w:r w:rsidR="008E02E7" w:rsidRPr="00DC1EC9">
        <w:rPr>
          <w:rFonts w:cs="Times New Roman"/>
          <w:szCs w:val="24"/>
        </w:rPr>
        <w:t xml:space="preserve"> faktory </w:t>
      </w:r>
      <w:r w:rsidR="000056CD" w:rsidRPr="00DC1EC9">
        <w:rPr>
          <w:rFonts w:cs="Times New Roman"/>
          <w:szCs w:val="24"/>
        </w:rPr>
        <w:t>oblasti správy a riadenia</w:t>
      </w:r>
      <w:r w:rsidRPr="00DC1EC9">
        <w:rPr>
          <w:rFonts w:cs="Times New Roman"/>
          <w:szCs w:val="24"/>
        </w:rPr>
        <w:t xml:space="preserve"> vrátane faktorov udržateľnosti</w:t>
      </w:r>
      <w:r w:rsidR="00EA0095" w:rsidRPr="00DC1EC9">
        <w:rPr>
          <w:rFonts w:cs="Times New Roman"/>
          <w:szCs w:val="24"/>
        </w:rPr>
        <w:t xml:space="preserve"> podľa osobitného predpisu</w:t>
      </w:r>
      <w:r w:rsidRPr="00DC1EC9">
        <w:rPr>
          <w:rFonts w:cs="Times New Roman"/>
          <w:szCs w:val="24"/>
        </w:rPr>
        <w:t>,</w:t>
      </w:r>
      <w:r w:rsidR="00A07E79" w:rsidRPr="00DC1EC9">
        <w:rPr>
          <w:rFonts w:cs="Times New Roman"/>
          <w:szCs w:val="24"/>
          <w:vertAlign w:val="superscript"/>
        </w:rPr>
        <w:t>4b</w:t>
      </w:r>
      <w:r w:rsidRPr="00DC1EC9">
        <w:rPr>
          <w:rFonts w:cs="Times New Roman"/>
          <w:szCs w:val="24"/>
        </w:rPr>
        <w:t xml:space="preserve">) </w:t>
      </w:r>
    </w:p>
    <w:p w14:paraId="1B6565CF" w14:textId="20F12FF7" w:rsidR="00427959" w:rsidRPr="00DC1EC9" w:rsidRDefault="00427959" w:rsidP="00427959">
      <w:pPr>
        <w:pStyle w:val="Odsekzoznamu"/>
        <w:spacing w:before="120" w:after="120" w:line="240" w:lineRule="auto"/>
        <w:ind w:left="397"/>
        <w:contextualSpacing w:val="0"/>
        <w:jc w:val="both"/>
        <w:rPr>
          <w:rFonts w:cs="Times New Roman"/>
          <w:szCs w:val="24"/>
        </w:rPr>
      </w:pPr>
      <w:r w:rsidRPr="00DC1EC9">
        <w:rPr>
          <w:rFonts w:cs="Times New Roman"/>
          <w:szCs w:val="24"/>
        </w:rPr>
        <w:t>o) vykazovaním informácií o udržateľnosti vykazovanie informácií, ktoré súvisia s aspektmi udržateľnosti, v súlade s § 20c alebo § 20g</w:t>
      </w:r>
      <w:r w:rsidR="00A07E79" w:rsidRPr="00DC1EC9">
        <w:rPr>
          <w:rFonts w:cs="Times New Roman"/>
          <w:szCs w:val="24"/>
        </w:rPr>
        <w:t>.</w:t>
      </w:r>
      <w:r w:rsidRPr="00DC1EC9">
        <w:rPr>
          <w:rFonts w:cs="Times New Roman"/>
          <w:szCs w:val="24"/>
        </w:rPr>
        <w:t>“.</w:t>
      </w:r>
    </w:p>
    <w:p w14:paraId="35B0DDA6" w14:textId="54CE4F55" w:rsidR="00EB7634" w:rsidRPr="00DC1EC9" w:rsidRDefault="00EB7634" w:rsidP="00427959">
      <w:pPr>
        <w:pStyle w:val="Odsekzoznamu"/>
        <w:spacing w:before="120" w:after="120" w:line="240" w:lineRule="auto"/>
        <w:ind w:left="397"/>
        <w:contextualSpacing w:val="0"/>
        <w:jc w:val="both"/>
        <w:rPr>
          <w:rFonts w:cs="Times New Roman"/>
          <w:szCs w:val="24"/>
        </w:rPr>
      </w:pPr>
      <w:r w:rsidRPr="00DC1EC9">
        <w:rPr>
          <w:rFonts w:cs="Times New Roman"/>
          <w:szCs w:val="24"/>
        </w:rPr>
        <w:t>Poznámka pod čiarou k odkazu 4b znie:</w:t>
      </w:r>
    </w:p>
    <w:p w14:paraId="6135CB5C" w14:textId="6F2D7BEB" w:rsidR="00EB7634" w:rsidRPr="00DC1EC9" w:rsidRDefault="00EB7634" w:rsidP="00EB7634">
      <w:pPr>
        <w:autoSpaceDE w:val="0"/>
        <w:autoSpaceDN w:val="0"/>
        <w:adjustRightInd w:val="0"/>
        <w:spacing w:after="0" w:line="240" w:lineRule="auto"/>
        <w:ind w:left="476" w:hanging="84"/>
        <w:jc w:val="both"/>
        <w:rPr>
          <w:rFonts w:cs="Times New Roman"/>
          <w:szCs w:val="24"/>
        </w:rPr>
      </w:pPr>
      <w:r w:rsidRPr="00DC1EC9">
        <w:rPr>
          <w:rFonts w:cs="Times New Roman"/>
          <w:szCs w:val="24"/>
        </w:rPr>
        <w:t>„</w:t>
      </w:r>
      <w:r w:rsidRPr="00DC1EC9">
        <w:rPr>
          <w:rFonts w:cs="Times New Roman"/>
          <w:bCs/>
          <w:szCs w:val="24"/>
          <w:vertAlign w:val="superscript"/>
        </w:rPr>
        <w:t>4b</w:t>
      </w:r>
      <w:r w:rsidRPr="00DC1EC9">
        <w:rPr>
          <w:rFonts w:cs="Times New Roman"/>
          <w:bCs/>
          <w:szCs w:val="24"/>
        </w:rPr>
        <w:t xml:space="preserve">) Čl. 2 bod 24 nariadenia Európskeho parlamentu a Rady (EÚ) 2019/2088 z 27. novembra 2019 o zverejňovaní </w:t>
      </w:r>
      <w:r w:rsidRPr="00DC1EC9">
        <w:rPr>
          <w:rFonts w:cs="Times New Roman"/>
          <w:szCs w:val="24"/>
        </w:rPr>
        <w:t>informácií o udržateľnosti v sektore finančných služieb </w:t>
      </w:r>
      <w:r w:rsidR="00507A98" w:rsidRPr="00DC1EC9">
        <w:rPr>
          <w:rFonts w:cs="Times New Roman"/>
          <w:szCs w:val="24"/>
        </w:rPr>
        <w:br/>
      </w:r>
      <w:r w:rsidRPr="00DC1EC9">
        <w:rPr>
          <w:rFonts w:cs="Times New Roman"/>
          <w:szCs w:val="24"/>
        </w:rPr>
        <w:t>(Ú. v. EÚ L 317, 9.</w:t>
      </w:r>
      <w:r w:rsidR="00C66D91" w:rsidRPr="00DC1EC9">
        <w:rPr>
          <w:rFonts w:cs="Times New Roman"/>
          <w:szCs w:val="24"/>
        </w:rPr>
        <w:t xml:space="preserve"> </w:t>
      </w:r>
      <w:r w:rsidRPr="00DC1EC9">
        <w:rPr>
          <w:rFonts w:cs="Times New Roman"/>
          <w:szCs w:val="24"/>
        </w:rPr>
        <w:t>12.</w:t>
      </w:r>
      <w:r w:rsidR="00C66D91" w:rsidRPr="00DC1EC9">
        <w:rPr>
          <w:rFonts w:cs="Times New Roman"/>
          <w:szCs w:val="24"/>
        </w:rPr>
        <w:t xml:space="preserve"> </w:t>
      </w:r>
      <w:r w:rsidRPr="00DC1EC9">
        <w:rPr>
          <w:rFonts w:cs="Times New Roman"/>
          <w:szCs w:val="24"/>
        </w:rPr>
        <w:t>2019) v platnom znení.“.</w:t>
      </w:r>
    </w:p>
    <w:p w14:paraId="191B0F8B" w14:textId="6D020CB9" w:rsidR="00171E63" w:rsidRPr="00DC1EC9" w:rsidRDefault="00171E63" w:rsidP="00171E63">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V § 2 ods. 6 písm. a) a ods. 7 písm. a) sa suma „350 000 eur“ nahrádza sumou „450 000 eur“.</w:t>
      </w:r>
    </w:p>
    <w:p w14:paraId="3209D679" w14:textId="3E7164E9" w:rsidR="00171E63" w:rsidRPr="00DC1EC9" w:rsidRDefault="00171E63" w:rsidP="00171E63">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V § 2 ods. 6 písm. b) a ods. 7 písm. b) sa suma „700 000 eur“ nahrádza sumou „900 000 eur“.</w:t>
      </w:r>
    </w:p>
    <w:p w14:paraId="390652CD" w14:textId="4CB4DE6A" w:rsidR="00171E63" w:rsidRPr="00DC1EC9" w:rsidRDefault="00171E63" w:rsidP="00171E63">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szCs w:val="24"/>
        </w:rPr>
        <w:lastRenderedPageBreak/>
        <w:t>V § 2 ods. 7 písm. a) a ods. 8 písm. a) sa suma „4 000 000 eur“ nahrádza sumou „5 000 000 eur“.</w:t>
      </w:r>
    </w:p>
    <w:p w14:paraId="3B8AF253" w14:textId="2EBFDB02" w:rsidR="00171E63" w:rsidRPr="00DC1EC9" w:rsidRDefault="00171E63" w:rsidP="00171E63">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szCs w:val="24"/>
        </w:rPr>
        <w:t>V § 2 ods. 7 písm. b)</w:t>
      </w:r>
      <w:r w:rsidR="00704FF5" w:rsidRPr="00DC1EC9">
        <w:rPr>
          <w:rFonts w:cs="Times New Roman"/>
          <w:szCs w:val="24"/>
        </w:rPr>
        <w:t>,</w:t>
      </w:r>
      <w:r w:rsidRPr="00DC1EC9">
        <w:rPr>
          <w:rFonts w:cs="Times New Roman"/>
          <w:szCs w:val="24"/>
        </w:rPr>
        <w:t xml:space="preserve"> ods. 8 písm. b) </w:t>
      </w:r>
      <w:r w:rsidR="00704FF5" w:rsidRPr="00DC1EC9">
        <w:rPr>
          <w:rFonts w:cs="Times New Roman"/>
          <w:szCs w:val="24"/>
        </w:rPr>
        <w:t>a § 21c ods.</w:t>
      </w:r>
      <w:r w:rsidR="00901A57" w:rsidRPr="00DC1EC9">
        <w:rPr>
          <w:rFonts w:cs="Times New Roman"/>
          <w:szCs w:val="24"/>
        </w:rPr>
        <w:t xml:space="preserve"> 1</w:t>
      </w:r>
      <w:r w:rsidR="001C3FE3" w:rsidRPr="00DC1EC9">
        <w:rPr>
          <w:rFonts w:cs="Times New Roman"/>
          <w:szCs w:val="24"/>
        </w:rPr>
        <w:t xml:space="preserve"> úvodnej vete</w:t>
      </w:r>
      <w:r w:rsidR="00901A57" w:rsidRPr="00DC1EC9">
        <w:rPr>
          <w:rFonts w:cs="Times New Roman"/>
          <w:szCs w:val="24"/>
        </w:rPr>
        <w:t>, ods.</w:t>
      </w:r>
      <w:r w:rsidR="00704FF5" w:rsidRPr="00DC1EC9">
        <w:rPr>
          <w:rFonts w:cs="Times New Roman"/>
          <w:szCs w:val="24"/>
        </w:rPr>
        <w:t xml:space="preserve"> 2 písm. a) a ods. 4</w:t>
      </w:r>
      <w:r w:rsidR="005F25D0" w:rsidRPr="00DC1EC9">
        <w:rPr>
          <w:rFonts w:cs="Times New Roman"/>
          <w:szCs w:val="24"/>
        </w:rPr>
        <w:t xml:space="preserve"> </w:t>
      </w:r>
      <w:r w:rsidRPr="00DC1EC9">
        <w:rPr>
          <w:rFonts w:cs="Times New Roman"/>
          <w:szCs w:val="24"/>
        </w:rPr>
        <w:t>sa suma „8 000 000 eur“ nahrádza sumou „10 000 000 eur“.</w:t>
      </w:r>
    </w:p>
    <w:p w14:paraId="7018D13D" w14:textId="0FA11B47" w:rsidR="00A65174" w:rsidRPr="00DC1EC9" w:rsidRDefault="002E0206" w:rsidP="004638BB">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bCs/>
          <w:szCs w:val="24"/>
        </w:rPr>
        <w:t>V § 2 ods. 13 sa na konci bodka nahrádza čiarkou a pripájajú sa tieto slová:</w:t>
      </w:r>
      <w:r w:rsidR="00A65174" w:rsidRPr="00DC1EC9">
        <w:rPr>
          <w:rFonts w:cs="Times New Roman"/>
          <w:bCs/>
          <w:szCs w:val="24"/>
        </w:rPr>
        <w:t xml:space="preserve"> „ak</w:t>
      </w:r>
      <w:r w:rsidR="003F06FE" w:rsidRPr="00DC1EC9">
        <w:rPr>
          <w:rFonts w:cs="Times New Roman"/>
          <w:bCs/>
          <w:szCs w:val="24"/>
        </w:rPr>
        <w:t xml:space="preserve"> § 20c a</w:t>
      </w:r>
      <w:r w:rsidR="00F166CB" w:rsidRPr="00DC1EC9">
        <w:rPr>
          <w:rFonts w:cs="Times New Roman"/>
          <w:bCs/>
          <w:szCs w:val="24"/>
        </w:rPr>
        <w:t>lebo</w:t>
      </w:r>
      <w:r w:rsidR="003F06FE" w:rsidRPr="00DC1EC9">
        <w:rPr>
          <w:rFonts w:cs="Times New Roman"/>
          <w:bCs/>
          <w:szCs w:val="24"/>
        </w:rPr>
        <w:t xml:space="preserve"> § 20g</w:t>
      </w:r>
      <w:r w:rsidR="00A65174" w:rsidRPr="00DC1EC9">
        <w:rPr>
          <w:rFonts w:cs="Times New Roman"/>
          <w:bCs/>
          <w:szCs w:val="24"/>
        </w:rPr>
        <w:t xml:space="preserve"> neustanovuj</w:t>
      </w:r>
      <w:r w:rsidR="004B5C71" w:rsidRPr="00DC1EC9">
        <w:rPr>
          <w:rFonts w:cs="Times New Roman"/>
          <w:bCs/>
          <w:szCs w:val="24"/>
        </w:rPr>
        <w:t>e</w:t>
      </w:r>
      <w:r w:rsidR="00A65174" w:rsidRPr="00DC1EC9">
        <w:rPr>
          <w:rFonts w:cs="Times New Roman"/>
          <w:bCs/>
          <w:szCs w:val="24"/>
        </w:rPr>
        <w:t xml:space="preserve"> inak</w:t>
      </w:r>
      <w:r w:rsidR="00C956DC" w:rsidRPr="00DC1EC9">
        <w:rPr>
          <w:rFonts w:cs="Times New Roman"/>
          <w:bCs/>
          <w:szCs w:val="24"/>
        </w:rPr>
        <w:t>.</w:t>
      </w:r>
      <w:r w:rsidR="00A65174" w:rsidRPr="00DC1EC9">
        <w:rPr>
          <w:rFonts w:cs="Times New Roman"/>
          <w:bCs/>
          <w:szCs w:val="24"/>
        </w:rPr>
        <w:t>“.</w:t>
      </w:r>
    </w:p>
    <w:p w14:paraId="45CD0866" w14:textId="3E460C67" w:rsidR="00A65174" w:rsidRPr="00DC1EC9" w:rsidRDefault="00C956DC" w:rsidP="004638BB">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bCs/>
          <w:szCs w:val="24"/>
        </w:rPr>
        <w:t xml:space="preserve">V </w:t>
      </w:r>
      <w:r w:rsidR="00667E8C" w:rsidRPr="00DC1EC9">
        <w:rPr>
          <w:rFonts w:cs="Times New Roman"/>
          <w:bCs/>
          <w:szCs w:val="24"/>
        </w:rPr>
        <w:t>§ 2 odsek</w:t>
      </w:r>
      <w:r w:rsidR="00A65174" w:rsidRPr="00DC1EC9">
        <w:rPr>
          <w:rFonts w:cs="Times New Roman"/>
          <w:bCs/>
          <w:szCs w:val="24"/>
        </w:rPr>
        <w:t xml:space="preserve"> 15</w:t>
      </w:r>
      <w:r w:rsidR="005F25D0" w:rsidRPr="00DC1EC9">
        <w:rPr>
          <w:rFonts w:cs="Times New Roman"/>
          <w:bCs/>
          <w:szCs w:val="24"/>
        </w:rPr>
        <w:t xml:space="preserve"> </w:t>
      </w:r>
      <w:r w:rsidR="00667E8C" w:rsidRPr="00DC1EC9">
        <w:rPr>
          <w:rFonts w:cs="Times New Roman"/>
          <w:bCs/>
          <w:szCs w:val="24"/>
        </w:rPr>
        <w:t>znie</w:t>
      </w:r>
      <w:r w:rsidRPr="00DC1EC9">
        <w:rPr>
          <w:rFonts w:cs="Times New Roman"/>
          <w:bCs/>
          <w:szCs w:val="24"/>
        </w:rPr>
        <w:t>:</w:t>
      </w:r>
      <w:r w:rsidRPr="00DC1EC9">
        <w:rPr>
          <w:rFonts w:cs="Times New Roman"/>
          <w:szCs w:val="24"/>
          <w:shd w:val="clear" w:color="auto" w:fill="FFFFFF"/>
        </w:rPr>
        <w:t> </w:t>
      </w:r>
    </w:p>
    <w:p w14:paraId="3A1CB2B6" w14:textId="06871199" w:rsidR="007635A5" w:rsidRPr="00DC1EC9" w:rsidRDefault="0075411C" w:rsidP="004638BB">
      <w:pPr>
        <w:pStyle w:val="Odsekzoznamu"/>
        <w:spacing w:before="120" w:after="120" w:line="240" w:lineRule="auto"/>
        <w:ind w:left="397"/>
        <w:contextualSpacing w:val="0"/>
        <w:jc w:val="both"/>
        <w:rPr>
          <w:rFonts w:cs="Times New Roman"/>
          <w:szCs w:val="24"/>
          <w:shd w:val="clear" w:color="auto" w:fill="FFFFFF"/>
        </w:rPr>
      </w:pPr>
      <w:r w:rsidRPr="00DC1EC9">
        <w:rPr>
          <w:rFonts w:cs="Times New Roman"/>
          <w:szCs w:val="24"/>
          <w:shd w:val="clear" w:color="auto" w:fill="FFFFFF"/>
        </w:rPr>
        <w:t>„</w:t>
      </w:r>
      <w:r w:rsidR="00667E8C" w:rsidRPr="00DC1EC9">
        <w:rPr>
          <w:rFonts w:cs="Times New Roman"/>
          <w:szCs w:val="24"/>
          <w:shd w:val="clear" w:color="auto" w:fill="FFFFFF"/>
        </w:rPr>
        <w:t xml:space="preserve">(15) </w:t>
      </w:r>
      <w:r w:rsidR="007635A5" w:rsidRPr="00DC1EC9">
        <w:rPr>
          <w:rFonts w:cs="Times New Roman"/>
          <w:szCs w:val="24"/>
          <w:shd w:val="clear" w:color="auto" w:fill="FFFFFF"/>
        </w:rPr>
        <w:t xml:space="preserve">Na účely tohto zákona sa do čistého obratu účtovnej jednotky, ktorou je </w:t>
      </w:r>
    </w:p>
    <w:p w14:paraId="0AFD316E" w14:textId="33176F19" w:rsidR="007635A5" w:rsidRPr="00DC1EC9" w:rsidRDefault="00475DC6" w:rsidP="00670CAA">
      <w:pPr>
        <w:pStyle w:val="Odsekzoznamu"/>
        <w:numPr>
          <w:ilvl w:val="0"/>
          <w:numId w:val="12"/>
        </w:numPr>
        <w:autoSpaceDE w:val="0"/>
        <w:autoSpaceDN w:val="0"/>
        <w:adjustRightInd w:val="0"/>
        <w:spacing w:after="120" w:line="240" w:lineRule="auto"/>
        <w:ind w:left="714" w:hanging="357"/>
        <w:contextualSpacing w:val="0"/>
        <w:jc w:val="both"/>
        <w:rPr>
          <w:rFonts w:cs="Times New Roman"/>
          <w:szCs w:val="24"/>
        </w:rPr>
      </w:pPr>
      <w:r w:rsidRPr="00DC1EC9">
        <w:rPr>
          <w:rFonts w:cs="Times New Roman"/>
          <w:szCs w:val="24"/>
        </w:rPr>
        <w:t>b</w:t>
      </w:r>
      <w:r w:rsidR="007635A5" w:rsidRPr="00DC1EC9">
        <w:rPr>
          <w:rFonts w:cs="Times New Roman"/>
          <w:szCs w:val="24"/>
        </w:rPr>
        <w:t>anka</w:t>
      </w:r>
      <w:r w:rsidRPr="00DC1EC9">
        <w:rPr>
          <w:rFonts w:cs="Times New Roman"/>
          <w:szCs w:val="24"/>
        </w:rPr>
        <w:t xml:space="preserve"> a pobočka zahraničnej banky</w:t>
      </w:r>
      <w:r w:rsidR="00A526B6" w:rsidRPr="00DC1EC9">
        <w:rPr>
          <w:rFonts w:cs="Times New Roman"/>
          <w:szCs w:val="24"/>
        </w:rPr>
        <w:t>,</w:t>
      </w:r>
      <w:r w:rsidR="007635A5" w:rsidRPr="00DC1EC9">
        <w:rPr>
          <w:rFonts w:cs="Times New Roman"/>
          <w:szCs w:val="24"/>
        </w:rPr>
        <w:t xml:space="preserve"> zahŕňajú </w:t>
      </w:r>
      <w:r w:rsidR="00A526B6" w:rsidRPr="00DC1EC9">
        <w:rPr>
          <w:rFonts w:cs="Times New Roman"/>
          <w:szCs w:val="24"/>
        </w:rPr>
        <w:t>výnosy</w:t>
      </w:r>
      <w:r w:rsidR="007635A5" w:rsidRPr="00DC1EC9">
        <w:rPr>
          <w:rFonts w:cs="Times New Roman"/>
          <w:szCs w:val="24"/>
        </w:rPr>
        <w:t xml:space="preserve"> z úrokov, výnosy z cenných papierov a z podielových účastí, výnosy z odplát a provízií, čistý zisk alebo čistá strata z finančných operácií, iné prevádzkové výnosy</w:t>
      </w:r>
      <w:r w:rsidR="00667E8C" w:rsidRPr="00DC1EC9">
        <w:rPr>
          <w:rFonts w:cs="Times New Roman"/>
          <w:szCs w:val="24"/>
        </w:rPr>
        <w:t>,</w:t>
      </w:r>
      <w:r w:rsidR="007635A5" w:rsidRPr="00DC1EC9">
        <w:rPr>
          <w:rFonts w:cs="Times New Roman"/>
          <w:szCs w:val="24"/>
        </w:rPr>
        <w:t xml:space="preserve"> </w:t>
      </w:r>
    </w:p>
    <w:p w14:paraId="1B837CD8" w14:textId="65C739AF" w:rsidR="007635A5" w:rsidRPr="00DC1EC9" w:rsidRDefault="00F8187F" w:rsidP="00670CAA">
      <w:pPr>
        <w:pStyle w:val="Odsekzoznamu"/>
        <w:numPr>
          <w:ilvl w:val="0"/>
          <w:numId w:val="12"/>
        </w:numPr>
        <w:autoSpaceDE w:val="0"/>
        <w:autoSpaceDN w:val="0"/>
        <w:adjustRightInd w:val="0"/>
        <w:spacing w:after="120" w:line="240" w:lineRule="auto"/>
        <w:ind w:left="714" w:hanging="357"/>
        <w:contextualSpacing w:val="0"/>
        <w:jc w:val="both"/>
        <w:rPr>
          <w:rFonts w:cs="Times New Roman"/>
          <w:szCs w:val="24"/>
        </w:rPr>
      </w:pPr>
      <w:r w:rsidRPr="00DC1EC9">
        <w:rPr>
          <w:rFonts w:cs="Times New Roman"/>
          <w:szCs w:val="24"/>
        </w:rPr>
        <w:t xml:space="preserve">poisťovňa okrem zdravotnej poisťovne, zaisťovňa, </w:t>
      </w:r>
      <w:proofErr w:type="spellStart"/>
      <w:r w:rsidRPr="00DC1EC9">
        <w:rPr>
          <w:rFonts w:cs="Times New Roman"/>
          <w:szCs w:val="24"/>
        </w:rPr>
        <w:t>kaptívna</w:t>
      </w:r>
      <w:bookmarkStart w:id="0" w:name="_GoBack"/>
      <w:bookmarkEnd w:id="0"/>
      <w:proofErr w:type="spellEnd"/>
      <w:r w:rsidRPr="00DC1EC9">
        <w:rPr>
          <w:rFonts w:cs="Times New Roman"/>
          <w:szCs w:val="24"/>
        </w:rPr>
        <w:t xml:space="preserve"> poisťovňa</w:t>
      </w:r>
      <w:r w:rsidR="009D5F7F" w:rsidRPr="00DC1EC9">
        <w:rPr>
          <w:rFonts w:cs="Times New Roman"/>
          <w:szCs w:val="24"/>
        </w:rPr>
        <w:t>,</w:t>
      </w:r>
      <w:r w:rsidR="006A5C05" w:rsidRPr="00DC1EC9">
        <w:rPr>
          <w:rFonts w:cs="Times New Roman"/>
          <w:szCs w:val="24"/>
          <w:vertAlign w:val="superscript"/>
        </w:rPr>
        <w:t>4</w:t>
      </w:r>
      <w:r w:rsidR="00F417E2" w:rsidRPr="00DC1EC9">
        <w:rPr>
          <w:rFonts w:cs="Times New Roman"/>
          <w:szCs w:val="24"/>
          <w:vertAlign w:val="superscript"/>
        </w:rPr>
        <w:t>g</w:t>
      </w:r>
      <w:r w:rsidRPr="00DC1EC9">
        <w:rPr>
          <w:rFonts w:cs="Times New Roman"/>
          <w:szCs w:val="24"/>
        </w:rPr>
        <w:t xml:space="preserve">) </w:t>
      </w:r>
      <w:proofErr w:type="spellStart"/>
      <w:r w:rsidRPr="00DC1EC9">
        <w:rPr>
          <w:rFonts w:cs="Times New Roman"/>
          <w:szCs w:val="24"/>
        </w:rPr>
        <w:t>kaptívna</w:t>
      </w:r>
      <w:proofErr w:type="spellEnd"/>
      <w:r w:rsidRPr="00DC1EC9">
        <w:rPr>
          <w:rFonts w:cs="Times New Roman"/>
          <w:szCs w:val="24"/>
        </w:rPr>
        <w:t xml:space="preserve"> zaisťovňa</w:t>
      </w:r>
      <w:r w:rsidR="009D5F7F" w:rsidRPr="00DC1EC9">
        <w:rPr>
          <w:rFonts w:cs="Times New Roman"/>
          <w:szCs w:val="24"/>
        </w:rPr>
        <w:t>,</w:t>
      </w:r>
      <w:r w:rsidR="00A07E79" w:rsidRPr="00DC1EC9">
        <w:rPr>
          <w:rFonts w:cs="Times New Roman"/>
          <w:szCs w:val="24"/>
          <w:vertAlign w:val="superscript"/>
        </w:rPr>
        <w:t>4</w:t>
      </w:r>
      <w:r w:rsidR="00F417E2" w:rsidRPr="00DC1EC9">
        <w:rPr>
          <w:rFonts w:cs="Times New Roman"/>
          <w:szCs w:val="24"/>
          <w:vertAlign w:val="superscript"/>
        </w:rPr>
        <w:t>h</w:t>
      </w:r>
      <w:r w:rsidRPr="00DC1EC9">
        <w:rPr>
          <w:rFonts w:cs="Times New Roman"/>
          <w:szCs w:val="24"/>
        </w:rPr>
        <w:t>) Slovenská kancelária poisťovateľov, pobočka poisťovne z iného členského štátu, pobočka zahraničnej poisťovne, pobočka zaisťovne z iného členského štátu a pobočka zahraničnej zaisťovne, zahŕňajú výnosy z poistných služieb,</w:t>
      </w:r>
    </w:p>
    <w:p w14:paraId="55461AD8" w14:textId="7DCE360A" w:rsidR="007635A5" w:rsidRPr="00DC1EC9" w:rsidRDefault="00667E8C" w:rsidP="00670CAA">
      <w:pPr>
        <w:pStyle w:val="Odsekzoznamu"/>
        <w:numPr>
          <w:ilvl w:val="0"/>
          <w:numId w:val="12"/>
        </w:numPr>
        <w:autoSpaceDE w:val="0"/>
        <w:autoSpaceDN w:val="0"/>
        <w:adjustRightInd w:val="0"/>
        <w:spacing w:after="120" w:line="240" w:lineRule="auto"/>
        <w:ind w:left="714" w:hanging="357"/>
        <w:contextualSpacing w:val="0"/>
        <w:jc w:val="both"/>
        <w:rPr>
          <w:rFonts w:cs="Times New Roman"/>
          <w:szCs w:val="24"/>
        </w:rPr>
      </w:pPr>
      <w:r w:rsidRPr="00DC1EC9">
        <w:rPr>
          <w:rFonts w:cs="Times New Roman"/>
          <w:szCs w:val="24"/>
        </w:rPr>
        <w:t>účto</w:t>
      </w:r>
      <w:r w:rsidR="00C925D3" w:rsidRPr="00DC1EC9">
        <w:rPr>
          <w:rFonts w:cs="Times New Roman"/>
          <w:szCs w:val="24"/>
        </w:rPr>
        <w:t>vná jednotka neuvedená v písmenách</w:t>
      </w:r>
      <w:r w:rsidRPr="00DC1EC9">
        <w:rPr>
          <w:rFonts w:cs="Times New Roman"/>
          <w:szCs w:val="24"/>
        </w:rPr>
        <w:t xml:space="preserve"> a) a b)</w:t>
      </w:r>
      <w:r w:rsidR="00CE374B" w:rsidRPr="00DC1EC9">
        <w:rPr>
          <w:rFonts w:cs="Times New Roman"/>
          <w:szCs w:val="24"/>
        </w:rPr>
        <w:t>,</w:t>
      </w:r>
      <w:r w:rsidRPr="00DC1EC9">
        <w:rPr>
          <w:rFonts w:cs="Times New Roman"/>
          <w:szCs w:val="24"/>
        </w:rPr>
        <w:t xml:space="preserve"> </w:t>
      </w:r>
      <w:r w:rsidR="007635A5" w:rsidRPr="00DC1EC9">
        <w:rPr>
          <w:rFonts w:cs="Times New Roman"/>
          <w:szCs w:val="24"/>
        </w:rPr>
        <w:t>zahŕňajú výnosy dosahované z predaja výrobkov, tovarov a služieb po odpočítaní zliav</w:t>
      </w:r>
      <w:r w:rsidRPr="00DC1EC9">
        <w:rPr>
          <w:rFonts w:cs="Times New Roman"/>
          <w:szCs w:val="24"/>
        </w:rPr>
        <w:t>; d</w:t>
      </w:r>
      <w:r w:rsidR="007635A5" w:rsidRPr="00DC1EC9">
        <w:rPr>
          <w:rFonts w:cs="Times New Roman"/>
          <w:szCs w:val="24"/>
        </w:rPr>
        <w:t>o čistého obratu sa zahŕňajú aj iné výnosy po odpočítaní zliav účtovnej jednotky, ktorej predmetom činnosti je dosahovanie iných výnosov ako sú výnosy z predaja výrobkov, tovarov a služieb.</w:t>
      </w:r>
      <w:r w:rsidR="0075411C" w:rsidRPr="00DC1EC9">
        <w:rPr>
          <w:rFonts w:cs="Times New Roman"/>
          <w:szCs w:val="24"/>
        </w:rPr>
        <w:t>“.</w:t>
      </w:r>
    </w:p>
    <w:p w14:paraId="4A659CBD" w14:textId="6E2027D1" w:rsidR="00A07E79" w:rsidRPr="00DC1EC9" w:rsidRDefault="00A07E79" w:rsidP="00A07E79">
      <w:pPr>
        <w:spacing w:before="120" w:after="120" w:line="240" w:lineRule="auto"/>
        <w:ind w:left="360"/>
        <w:jc w:val="both"/>
        <w:rPr>
          <w:rFonts w:cs="Times New Roman"/>
          <w:szCs w:val="24"/>
        </w:rPr>
      </w:pPr>
      <w:r w:rsidRPr="00DC1EC9">
        <w:rPr>
          <w:rFonts w:cs="Times New Roman"/>
          <w:szCs w:val="24"/>
        </w:rPr>
        <w:t>Poznámky pod čiarou k odkaz</w:t>
      </w:r>
      <w:r w:rsidR="006A5C05" w:rsidRPr="00DC1EC9">
        <w:rPr>
          <w:rFonts w:cs="Times New Roman"/>
          <w:szCs w:val="24"/>
        </w:rPr>
        <w:t>om</w:t>
      </w:r>
      <w:r w:rsidRPr="00DC1EC9">
        <w:rPr>
          <w:rFonts w:cs="Times New Roman"/>
          <w:szCs w:val="24"/>
        </w:rPr>
        <w:t xml:space="preserve"> 4</w:t>
      </w:r>
      <w:r w:rsidR="00F417E2" w:rsidRPr="00DC1EC9">
        <w:rPr>
          <w:rFonts w:cs="Times New Roman"/>
          <w:szCs w:val="24"/>
        </w:rPr>
        <w:t>g</w:t>
      </w:r>
      <w:r w:rsidR="006A5C05" w:rsidRPr="00DC1EC9">
        <w:rPr>
          <w:rFonts w:cs="Times New Roman"/>
          <w:szCs w:val="24"/>
        </w:rPr>
        <w:t xml:space="preserve"> a</w:t>
      </w:r>
      <w:r w:rsidR="00F417E2" w:rsidRPr="00DC1EC9">
        <w:rPr>
          <w:rFonts w:cs="Times New Roman"/>
          <w:szCs w:val="24"/>
        </w:rPr>
        <w:t> </w:t>
      </w:r>
      <w:r w:rsidR="006A5C05" w:rsidRPr="00DC1EC9">
        <w:rPr>
          <w:rFonts w:cs="Times New Roman"/>
          <w:szCs w:val="24"/>
        </w:rPr>
        <w:t>4</w:t>
      </w:r>
      <w:r w:rsidR="00F417E2" w:rsidRPr="00DC1EC9">
        <w:rPr>
          <w:rFonts w:cs="Times New Roman"/>
          <w:szCs w:val="24"/>
        </w:rPr>
        <w:t>h</w:t>
      </w:r>
      <w:r w:rsidRPr="00DC1EC9">
        <w:rPr>
          <w:rFonts w:cs="Times New Roman"/>
          <w:szCs w:val="24"/>
        </w:rPr>
        <w:t xml:space="preserve"> z</w:t>
      </w:r>
      <w:r w:rsidR="006A5C05" w:rsidRPr="00DC1EC9">
        <w:rPr>
          <w:rFonts w:cs="Times New Roman"/>
          <w:szCs w:val="24"/>
        </w:rPr>
        <w:t>nejú</w:t>
      </w:r>
      <w:r w:rsidRPr="00DC1EC9">
        <w:rPr>
          <w:rFonts w:cs="Times New Roman"/>
          <w:szCs w:val="24"/>
        </w:rPr>
        <w:t>:</w:t>
      </w:r>
    </w:p>
    <w:p w14:paraId="06AB656C" w14:textId="68C9F519" w:rsidR="00A07E79" w:rsidRPr="00DC1EC9" w:rsidRDefault="00A07E79" w:rsidP="00FF06A7">
      <w:pPr>
        <w:pStyle w:val="Odsekzoznamu"/>
        <w:autoSpaceDE w:val="0"/>
        <w:autoSpaceDN w:val="0"/>
        <w:adjustRightInd w:val="0"/>
        <w:spacing w:after="120" w:line="240" w:lineRule="auto"/>
        <w:ind w:left="397"/>
        <w:contextualSpacing w:val="0"/>
        <w:jc w:val="both"/>
        <w:rPr>
          <w:rFonts w:cs="Times New Roman"/>
          <w:bCs/>
          <w:szCs w:val="24"/>
        </w:rPr>
      </w:pPr>
      <w:r w:rsidRPr="00DC1EC9">
        <w:rPr>
          <w:rFonts w:cs="Times New Roman"/>
          <w:bCs/>
          <w:szCs w:val="24"/>
        </w:rPr>
        <w:t>„</w:t>
      </w:r>
      <w:r w:rsidRPr="00DC1EC9">
        <w:rPr>
          <w:rFonts w:cs="Times New Roman"/>
          <w:bCs/>
          <w:szCs w:val="24"/>
          <w:vertAlign w:val="superscript"/>
        </w:rPr>
        <w:t>4</w:t>
      </w:r>
      <w:r w:rsidR="00F417E2" w:rsidRPr="00DC1EC9">
        <w:rPr>
          <w:rFonts w:cs="Times New Roman"/>
          <w:bCs/>
          <w:szCs w:val="24"/>
          <w:vertAlign w:val="superscript"/>
        </w:rPr>
        <w:t>g</w:t>
      </w:r>
      <w:r w:rsidRPr="00DC1EC9">
        <w:rPr>
          <w:rFonts w:cs="Times New Roman"/>
          <w:bCs/>
          <w:szCs w:val="24"/>
        </w:rPr>
        <w:t>) § 4 ods. 2 zákona č. 39/2015 Z. z. o poisťovníctve a o zmene a doplnení niektorých zákonov.</w:t>
      </w:r>
    </w:p>
    <w:p w14:paraId="603E6952" w14:textId="414722A1" w:rsidR="00A07E79" w:rsidRPr="00DC1EC9" w:rsidRDefault="00A07E79" w:rsidP="00A07E79">
      <w:pPr>
        <w:pStyle w:val="Odsekzoznamu"/>
        <w:autoSpaceDE w:val="0"/>
        <w:autoSpaceDN w:val="0"/>
        <w:adjustRightInd w:val="0"/>
        <w:spacing w:after="0" w:line="240" w:lineRule="auto"/>
        <w:ind w:left="397"/>
        <w:jc w:val="both"/>
        <w:rPr>
          <w:rFonts w:cs="Times New Roman"/>
          <w:bCs/>
          <w:szCs w:val="24"/>
        </w:rPr>
      </w:pPr>
      <w:r w:rsidRPr="00DC1EC9">
        <w:rPr>
          <w:rFonts w:cs="Times New Roman"/>
          <w:bCs/>
          <w:szCs w:val="24"/>
          <w:vertAlign w:val="superscript"/>
        </w:rPr>
        <w:t>4</w:t>
      </w:r>
      <w:r w:rsidR="00F417E2" w:rsidRPr="00DC1EC9">
        <w:rPr>
          <w:rFonts w:cs="Times New Roman"/>
          <w:bCs/>
          <w:szCs w:val="24"/>
          <w:vertAlign w:val="superscript"/>
        </w:rPr>
        <w:t>h</w:t>
      </w:r>
      <w:r w:rsidRPr="00DC1EC9">
        <w:rPr>
          <w:rFonts w:cs="Times New Roman"/>
          <w:bCs/>
          <w:szCs w:val="24"/>
        </w:rPr>
        <w:t>) § 4 ods. 8 zákona č. 39/2015 Z. z.“.</w:t>
      </w:r>
    </w:p>
    <w:p w14:paraId="117768F4" w14:textId="2CF77DBF" w:rsidR="00815603" w:rsidRPr="00DC1EC9" w:rsidRDefault="00815603" w:rsidP="00E03009">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Poznámky pod čiarou k odkazom 8,</w:t>
      </w:r>
      <w:r w:rsidR="006346B5" w:rsidRPr="00DC1EC9">
        <w:rPr>
          <w:rFonts w:cs="Times New Roman"/>
          <w:bCs/>
          <w:szCs w:val="24"/>
        </w:rPr>
        <w:t xml:space="preserve"> </w:t>
      </w:r>
      <w:r w:rsidRPr="00DC1EC9">
        <w:rPr>
          <w:rFonts w:cs="Times New Roman"/>
          <w:bCs/>
          <w:szCs w:val="24"/>
        </w:rPr>
        <w:t>12 a 22ca znejú:</w:t>
      </w:r>
    </w:p>
    <w:p w14:paraId="2240ABDD" w14:textId="77777777" w:rsidR="00815603" w:rsidRPr="00DC1EC9" w:rsidRDefault="00815603" w:rsidP="00815603">
      <w:pPr>
        <w:pStyle w:val="Odsekzoznamu"/>
        <w:spacing w:before="120" w:after="120" w:line="240" w:lineRule="auto"/>
        <w:ind w:left="397"/>
        <w:contextualSpacing w:val="0"/>
        <w:jc w:val="both"/>
        <w:rPr>
          <w:rFonts w:cs="Times New Roman"/>
          <w:bCs/>
          <w:szCs w:val="24"/>
        </w:rPr>
      </w:pPr>
      <w:r w:rsidRPr="00DC1EC9">
        <w:rPr>
          <w:rFonts w:cs="Times New Roman"/>
          <w:bCs/>
          <w:szCs w:val="24"/>
        </w:rPr>
        <w:t>„</w:t>
      </w:r>
      <w:r w:rsidRPr="00DC1EC9">
        <w:rPr>
          <w:rFonts w:cs="Times New Roman"/>
          <w:bCs/>
          <w:szCs w:val="24"/>
          <w:vertAlign w:val="superscript"/>
        </w:rPr>
        <w:t>8</w:t>
      </w:r>
      <w:r w:rsidRPr="00DC1EC9">
        <w:rPr>
          <w:rFonts w:cs="Times New Roman"/>
          <w:bCs/>
          <w:szCs w:val="24"/>
        </w:rPr>
        <w:t>) § 18 zákona č. 400/2015 Z. z. o tvorbe právnych predpisov a o Zbierke zákonov Slovenskej republiky a o zmene a doplnení niektorých zákonov v znení zákona č. 134/2020 Z. z.</w:t>
      </w:r>
    </w:p>
    <w:p w14:paraId="3033324B" w14:textId="77777777" w:rsidR="00815603" w:rsidRPr="00DC1EC9" w:rsidRDefault="00815603" w:rsidP="00815603">
      <w:pPr>
        <w:pStyle w:val="Odsekzoznamu"/>
        <w:spacing w:before="120" w:after="120" w:line="240" w:lineRule="auto"/>
        <w:ind w:left="397"/>
        <w:jc w:val="both"/>
        <w:rPr>
          <w:rFonts w:cs="Times New Roman"/>
          <w:bCs/>
          <w:szCs w:val="24"/>
        </w:rPr>
      </w:pPr>
      <w:r w:rsidRPr="00DC1EC9">
        <w:rPr>
          <w:rFonts w:cs="Times New Roman"/>
          <w:bCs/>
          <w:szCs w:val="24"/>
          <w:vertAlign w:val="superscript"/>
        </w:rPr>
        <w:t>12</w:t>
      </w:r>
      <w:r w:rsidRPr="00DC1EC9">
        <w:rPr>
          <w:rFonts w:cs="Times New Roman"/>
          <w:bCs/>
          <w:szCs w:val="24"/>
        </w:rPr>
        <w:t xml:space="preserve">) Zákon č. 39/2015 Z. z. v znení neskorších predpisov. </w:t>
      </w:r>
    </w:p>
    <w:p w14:paraId="3F99AF13" w14:textId="420582B7" w:rsidR="00815603" w:rsidRPr="00DC1EC9" w:rsidRDefault="00815603" w:rsidP="00815603">
      <w:pPr>
        <w:pStyle w:val="Odsekzoznamu"/>
        <w:spacing w:before="120" w:after="120" w:line="240" w:lineRule="auto"/>
        <w:ind w:left="397"/>
        <w:contextualSpacing w:val="0"/>
        <w:jc w:val="both"/>
        <w:rPr>
          <w:rFonts w:cs="Times New Roman"/>
          <w:bCs/>
          <w:szCs w:val="24"/>
        </w:rPr>
      </w:pPr>
      <w:r w:rsidRPr="00DC1EC9">
        <w:rPr>
          <w:rFonts w:cs="Times New Roman"/>
          <w:bCs/>
          <w:szCs w:val="24"/>
        </w:rPr>
        <w:t>Zákon č. 581/2004 Z. z. v znení neskorších predpisov.</w:t>
      </w:r>
    </w:p>
    <w:p w14:paraId="5AE07610" w14:textId="57E79DA5" w:rsidR="00815603" w:rsidRPr="00DC1EC9" w:rsidRDefault="00815603" w:rsidP="00815603">
      <w:pPr>
        <w:pStyle w:val="Odsekzoznamu"/>
        <w:spacing w:before="120" w:after="120" w:line="240" w:lineRule="auto"/>
        <w:ind w:left="397"/>
        <w:contextualSpacing w:val="0"/>
        <w:jc w:val="both"/>
        <w:rPr>
          <w:rFonts w:cs="Times New Roman"/>
          <w:bCs/>
          <w:szCs w:val="24"/>
        </w:rPr>
      </w:pPr>
      <w:r w:rsidRPr="00DC1EC9">
        <w:rPr>
          <w:rFonts w:cs="Times New Roman"/>
          <w:bCs/>
          <w:szCs w:val="24"/>
          <w:vertAlign w:val="superscript"/>
        </w:rPr>
        <w:t>22ca</w:t>
      </w:r>
      <w:r w:rsidRPr="00DC1EC9">
        <w:rPr>
          <w:rFonts w:cs="Times New Roman"/>
          <w:bCs/>
          <w:szCs w:val="24"/>
        </w:rPr>
        <w:t>) § 14 ods. 2 zákona č. 595/2003 Z. z. v znení neskorších predpisov.“.</w:t>
      </w:r>
    </w:p>
    <w:p w14:paraId="64F74537" w14:textId="240E8EF7" w:rsidR="003B00E7" w:rsidRPr="00DC1EC9" w:rsidRDefault="003B00E7" w:rsidP="00390F0A">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V </w:t>
      </w:r>
      <w:r w:rsidR="00E06C58" w:rsidRPr="00DC1EC9">
        <w:rPr>
          <w:rFonts w:cs="Times New Roman"/>
          <w:bCs/>
          <w:szCs w:val="24"/>
        </w:rPr>
        <w:t xml:space="preserve">§ </w:t>
      </w:r>
      <w:r w:rsidRPr="00DC1EC9">
        <w:rPr>
          <w:rFonts w:cs="Times New Roman"/>
          <w:bCs/>
          <w:szCs w:val="24"/>
        </w:rPr>
        <w:t>19 ods. 2 sa za slov</w:t>
      </w:r>
      <w:r w:rsidR="00E03009" w:rsidRPr="00DC1EC9">
        <w:rPr>
          <w:rFonts w:cs="Times New Roman"/>
          <w:bCs/>
          <w:szCs w:val="24"/>
        </w:rPr>
        <w:t xml:space="preserve">o „Audítora“ vkladajú slová </w:t>
      </w:r>
      <w:r w:rsidRPr="00DC1EC9">
        <w:rPr>
          <w:rFonts w:cs="Times New Roman"/>
          <w:bCs/>
          <w:szCs w:val="24"/>
        </w:rPr>
        <w:t>„</w:t>
      </w:r>
      <w:r w:rsidR="00E03009" w:rsidRPr="00DC1EC9">
        <w:rPr>
          <w:rFonts w:cs="Times New Roman"/>
          <w:bCs/>
          <w:szCs w:val="24"/>
        </w:rPr>
        <w:t>na overenie účtovnej závierky a výročnej správy podľa</w:t>
      </w:r>
      <w:r w:rsidR="00390F0A" w:rsidRPr="00DC1EC9">
        <w:rPr>
          <w:rFonts w:cs="Times New Roman"/>
          <w:bCs/>
          <w:szCs w:val="24"/>
        </w:rPr>
        <w:t xml:space="preserve"> </w:t>
      </w:r>
      <w:r w:rsidR="00E03009" w:rsidRPr="00DC1EC9">
        <w:rPr>
          <w:rFonts w:cs="Times New Roman"/>
          <w:bCs/>
          <w:szCs w:val="24"/>
        </w:rPr>
        <w:t>§ 20 ods. 3“</w:t>
      </w:r>
      <w:r w:rsidR="00AD3027" w:rsidRPr="00DC1EC9">
        <w:rPr>
          <w:rFonts w:cs="Times New Roman"/>
          <w:bCs/>
          <w:szCs w:val="24"/>
        </w:rPr>
        <w:t>.</w:t>
      </w:r>
    </w:p>
    <w:p w14:paraId="1DE2E1CA" w14:textId="4CE7D06E" w:rsidR="00075A6A" w:rsidRPr="00DC1EC9" w:rsidRDefault="00075A6A" w:rsidP="00DD7343">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V § 20 ods. 1</w:t>
      </w:r>
      <w:r w:rsidR="002908B3" w:rsidRPr="00DC1EC9">
        <w:rPr>
          <w:rFonts w:cs="Times New Roman"/>
          <w:bCs/>
          <w:szCs w:val="24"/>
        </w:rPr>
        <w:t xml:space="preserve"> druhej vete</w:t>
      </w:r>
      <w:r w:rsidRPr="00DC1EC9">
        <w:rPr>
          <w:rFonts w:cs="Times New Roman"/>
          <w:bCs/>
          <w:szCs w:val="24"/>
        </w:rPr>
        <w:t xml:space="preserve"> sa za slovo „</w:t>
      </w:r>
      <w:r w:rsidR="009259F6" w:rsidRPr="00DC1EC9">
        <w:rPr>
          <w:rFonts w:cs="Times New Roman"/>
          <w:bCs/>
          <w:szCs w:val="24"/>
        </w:rPr>
        <w:t>audítora</w:t>
      </w:r>
      <w:r w:rsidR="00DE7C12" w:rsidRPr="00DC1EC9">
        <w:rPr>
          <w:rFonts w:cs="Times New Roman"/>
          <w:bCs/>
          <w:szCs w:val="24"/>
        </w:rPr>
        <w:t>“ vkladajú slová „vrátane</w:t>
      </w:r>
      <w:r w:rsidR="006B521F" w:rsidRPr="00DC1EC9">
        <w:rPr>
          <w:rFonts w:cs="Times New Roman"/>
          <w:bCs/>
          <w:szCs w:val="24"/>
        </w:rPr>
        <w:t xml:space="preserve"> </w:t>
      </w:r>
      <w:r w:rsidR="009259F6" w:rsidRPr="00DC1EC9">
        <w:rPr>
          <w:rFonts w:cs="Times New Roman"/>
          <w:bCs/>
          <w:szCs w:val="24"/>
        </w:rPr>
        <w:t>dodatku správy audítora</w:t>
      </w:r>
      <w:r w:rsidR="00BF288E" w:rsidRPr="00DC1EC9">
        <w:rPr>
          <w:rFonts w:cs="Times New Roman"/>
          <w:bCs/>
          <w:szCs w:val="24"/>
          <w:vertAlign w:val="superscript"/>
        </w:rPr>
        <w:t>26b</w:t>
      </w:r>
      <w:r w:rsidR="00BF288E" w:rsidRPr="00DC1EC9">
        <w:rPr>
          <w:rFonts w:cs="Times New Roman"/>
          <w:bCs/>
          <w:szCs w:val="24"/>
        </w:rPr>
        <w:t>)</w:t>
      </w:r>
      <w:r w:rsidR="00415497" w:rsidRPr="00DC1EC9">
        <w:rPr>
          <w:rFonts w:cs="Times New Roman"/>
          <w:bCs/>
          <w:szCs w:val="24"/>
        </w:rPr>
        <w:t xml:space="preserve"> </w:t>
      </w:r>
      <w:r w:rsidR="009C573B" w:rsidRPr="00DC1EC9">
        <w:rPr>
          <w:rFonts w:cs="Times New Roman"/>
          <w:bCs/>
          <w:szCs w:val="24"/>
        </w:rPr>
        <w:t>(ďalej len „správa audítora“)</w:t>
      </w:r>
      <w:r w:rsidR="00DE7C12" w:rsidRPr="00DC1EC9">
        <w:rPr>
          <w:rFonts w:cs="Times New Roman"/>
          <w:bCs/>
          <w:szCs w:val="24"/>
        </w:rPr>
        <w:t>“.</w:t>
      </w:r>
    </w:p>
    <w:p w14:paraId="1949710A" w14:textId="0BC750A3" w:rsidR="009259F6" w:rsidRPr="00DC1EC9" w:rsidRDefault="009259F6" w:rsidP="009259F6">
      <w:pPr>
        <w:spacing w:before="120" w:after="120" w:line="240" w:lineRule="auto"/>
        <w:ind w:left="142" w:firstLine="255"/>
        <w:jc w:val="both"/>
        <w:rPr>
          <w:rFonts w:cs="Times New Roman"/>
          <w:szCs w:val="24"/>
        </w:rPr>
      </w:pPr>
      <w:r w:rsidRPr="00DC1EC9">
        <w:rPr>
          <w:rFonts w:cs="Times New Roman"/>
          <w:szCs w:val="24"/>
        </w:rPr>
        <w:t>Poznámka pod čiarou k odkazu 26b znie:</w:t>
      </w:r>
    </w:p>
    <w:p w14:paraId="5413A82C" w14:textId="2487F186" w:rsidR="009259F6" w:rsidRPr="00DC1EC9" w:rsidRDefault="009259F6" w:rsidP="009259F6">
      <w:pPr>
        <w:pStyle w:val="Odsekzoznamu"/>
        <w:spacing w:before="120" w:after="120" w:line="240" w:lineRule="auto"/>
        <w:ind w:left="397"/>
        <w:contextualSpacing w:val="0"/>
        <w:jc w:val="both"/>
        <w:rPr>
          <w:rFonts w:cs="Times New Roman"/>
          <w:szCs w:val="24"/>
        </w:rPr>
      </w:pPr>
      <w:r w:rsidRPr="00DC1EC9">
        <w:rPr>
          <w:rFonts w:cs="Times New Roman"/>
          <w:szCs w:val="24"/>
        </w:rPr>
        <w:t>„</w:t>
      </w:r>
      <w:r w:rsidRPr="00DC1EC9">
        <w:rPr>
          <w:rFonts w:cs="Times New Roman"/>
          <w:szCs w:val="24"/>
          <w:vertAlign w:val="superscript"/>
        </w:rPr>
        <w:t>26b</w:t>
      </w:r>
      <w:r w:rsidRPr="00DC1EC9">
        <w:rPr>
          <w:rFonts w:cs="Times New Roman"/>
          <w:szCs w:val="24"/>
        </w:rPr>
        <w:t>) § 2</w:t>
      </w:r>
      <w:r w:rsidR="00AC3EB0" w:rsidRPr="00DC1EC9">
        <w:rPr>
          <w:rFonts w:cs="Times New Roman"/>
          <w:szCs w:val="24"/>
        </w:rPr>
        <w:t>7</w:t>
      </w:r>
      <w:r w:rsidRPr="00DC1EC9">
        <w:rPr>
          <w:rFonts w:cs="Times New Roman"/>
          <w:szCs w:val="24"/>
        </w:rPr>
        <w:t xml:space="preserve"> ods. 6 zákona č. 423/2015 Z. z.</w:t>
      </w:r>
      <w:r w:rsidR="00BF288E" w:rsidRPr="00DC1EC9">
        <w:rPr>
          <w:rFonts w:cs="Times New Roman"/>
          <w:szCs w:val="24"/>
        </w:rPr>
        <w:t>“.</w:t>
      </w:r>
    </w:p>
    <w:p w14:paraId="6D659318" w14:textId="77777777" w:rsidR="00926B75" w:rsidRPr="00DC1EC9" w:rsidRDefault="00667E8C" w:rsidP="00DD7343">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V § 20 ods</w:t>
      </w:r>
      <w:r w:rsidR="00926B75" w:rsidRPr="00DC1EC9">
        <w:rPr>
          <w:rFonts w:cs="Times New Roman"/>
          <w:bCs/>
          <w:szCs w:val="24"/>
        </w:rPr>
        <w:t>ek</w:t>
      </w:r>
      <w:r w:rsidR="007A1CA1" w:rsidRPr="00DC1EC9">
        <w:rPr>
          <w:rFonts w:cs="Times New Roman"/>
          <w:bCs/>
          <w:szCs w:val="24"/>
        </w:rPr>
        <w:t xml:space="preserve"> </w:t>
      </w:r>
      <w:r w:rsidRPr="00DC1EC9">
        <w:rPr>
          <w:rFonts w:cs="Times New Roman"/>
          <w:bCs/>
          <w:szCs w:val="24"/>
        </w:rPr>
        <w:t xml:space="preserve">2 </w:t>
      </w:r>
      <w:r w:rsidR="007A1CA1" w:rsidRPr="00DC1EC9">
        <w:rPr>
          <w:rFonts w:cs="Times New Roman"/>
          <w:bCs/>
          <w:szCs w:val="24"/>
        </w:rPr>
        <w:t>znie:</w:t>
      </w:r>
      <w:r w:rsidR="0053112C" w:rsidRPr="00DC1EC9">
        <w:rPr>
          <w:rFonts w:cs="Times New Roman"/>
          <w:bCs/>
          <w:szCs w:val="24"/>
        </w:rPr>
        <w:t xml:space="preserve"> </w:t>
      </w:r>
    </w:p>
    <w:p w14:paraId="33B5722A" w14:textId="232F981B" w:rsidR="0053112C" w:rsidRPr="00DC1EC9" w:rsidRDefault="00DD7343" w:rsidP="00926B75">
      <w:pPr>
        <w:pStyle w:val="Odsekzoznamu"/>
        <w:spacing w:before="120" w:after="120" w:line="240" w:lineRule="auto"/>
        <w:ind w:left="397"/>
        <w:contextualSpacing w:val="0"/>
        <w:jc w:val="both"/>
        <w:rPr>
          <w:rFonts w:cs="Times New Roman"/>
          <w:bCs/>
          <w:szCs w:val="24"/>
        </w:rPr>
      </w:pPr>
      <w:r w:rsidRPr="00DC1EC9">
        <w:rPr>
          <w:rFonts w:cs="Times New Roman"/>
          <w:bCs/>
          <w:szCs w:val="24"/>
        </w:rPr>
        <w:t xml:space="preserve"> </w:t>
      </w:r>
      <w:r w:rsidR="007A1CA1" w:rsidRPr="00DC1EC9">
        <w:rPr>
          <w:rFonts w:cs="Times New Roman"/>
          <w:bCs/>
          <w:szCs w:val="24"/>
        </w:rPr>
        <w:t>„</w:t>
      </w:r>
      <w:r w:rsidR="00926B75" w:rsidRPr="00DC1EC9">
        <w:rPr>
          <w:rFonts w:cs="Times New Roman"/>
          <w:bCs/>
          <w:szCs w:val="24"/>
        </w:rPr>
        <w:t xml:space="preserve">(2) </w:t>
      </w:r>
      <w:r w:rsidR="0053112C" w:rsidRPr="00DC1EC9">
        <w:rPr>
          <w:rFonts w:cs="Times New Roman"/>
          <w:bCs/>
          <w:szCs w:val="24"/>
        </w:rPr>
        <w:t xml:space="preserve">Ak tak ustanovuje tento zákon, obsahuje výročná správa okrem informácií podľa odseku 1 aj správu podľa § 20a a 20b a vykazovanie informácií o udržateľnosti podľa </w:t>
      </w:r>
      <w:r w:rsidR="00773DC5" w:rsidRPr="00DC1EC9">
        <w:rPr>
          <w:rFonts w:cs="Times New Roman"/>
          <w:bCs/>
          <w:szCs w:val="24"/>
        </w:rPr>
        <w:br/>
      </w:r>
      <w:r w:rsidR="0053112C" w:rsidRPr="00DC1EC9">
        <w:rPr>
          <w:rFonts w:cs="Times New Roman"/>
          <w:bCs/>
          <w:szCs w:val="24"/>
        </w:rPr>
        <w:t>§ 20c.</w:t>
      </w:r>
      <w:r w:rsidR="00926B75" w:rsidRPr="00DC1EC9">
        <w:rPr>
          <w:rFonts w:cs="Times New Roman"/>
          <w:bCs/>
          <w:szCs w:val="24"/>
        </w:rPr>
        <w:t xml:space="preserve"> </w:t>
      </w:r>
      <w:r w:rsidR="005636EB" w:rsidRPr="00DC1EC9">
        <w:rPr>
          <w:rFonts w:cs="Times New Roman"/>
          <w:bCs/>
          <w:szCs w:val="24"/>
        </w:rPr>
        <w:t xml:space="preserve">Výročná správa, ktorá obsahuje vykazovanie informácií o udržateľnosti podľa § 20c, obsahuje aj </w:t>
      </w:r>
      <w:r w:rsidR="005636EB" w:rsidRPr="00DC1EC9">
        <w:rPr>
          <w:rFonts w:cs="Times New Roman"/>
          <w:bCs/>
          <w:szCs w:val="24"/>
        </w:rPr>
        <w:lastRenderedPageBreak/>
        <w:t>správu o uistení v oblasti vykazovani</w:t>
      </w:r>
      <w:r w:rsidR="000F2209" w:rsidRPr="00DC1EC9">
        <w:rPr>
          <w:rFonts w:cs="Times New Roman"/>
          <w:bCs/>
          <w:szCs w:val="24"/>
        </w:rPr>
        <w:t>a</w:t>
      </w:r>
      <w:r w:rsidR="005636EB" w:rsidRPr="00DC1EC9">
        <w:rPr>
          <w:rFonts w:cs="Times New Roman"/>
          <w:bCs/>
          <w:szCs w:val="24"/>
        </w:rPr>
        <w:t xml:space="preserve"> informácií o</w:t>
      </w:r>
      <w:r w:rsidR="005F3794" w:rsidRPr="00DC1EC9">
        <w:rPr>
          <w:rFonts w:cs="Times New Roman"/>
          <w:bCs/>
          <w:szCs w:val="24"/>
        </w:rPr>
        <w:t> </w:t>
      </w:r>
      <w:r w:rsidR="005636EB" w:rsidRPr="00DC1EC9">
        <w:rPr>
          <w:rFonts w:cs="Times New Roman"/>
          <w:bCs/>
          <w:szCs w:val="24"/>
        </w:rPr>
        <w:t>udržateľnosti</w:t>
      </w:r>
      <w:r w:rsidR="005F3794" w:rsidRPr="00DC1EC9">
        <w:rPr>
          <w:rFonts w:cs="Times New Roman"/>
          <w:bCs/>
          <w:szCs w:val="24"/>
          <w:vertAlign w:val="superscript"/>
        </w:rPr>
        <w:t>27b</w:t>
      </w:r>
      <w:r w:rsidR="005F3794" w:rsidRPr="00DC1EC9">
        <w:rPr>
          <w:rFonts w:cs="Times New Roman"/>
          <w:bCs/>
          <w:szCs w:val="24"/>
        </w:rPr>
        <w:t>)</w:t>
      </w:r>
      <w:r w:rsidR="005636EB" w:rsidRPr="00DC1EC9">
        <w:rPr>
          <w:rFonts w:cs="Times New Roman"/>
          <w:bCs/>
          <w:szCs w:val="24"/>
        </w:rPr>
        <w:t xml:space="preserve"> k tejto výročnej správe</w:t>
      </w:r>
      <w:r w:rsidR="00DE7C12" w:rsidRPr="00DC1EC9">
        <w:rPr>
          <w:rFonts w:cs="Times New Roman"/>
          <w:bCs/>
          <w:szCs w:val="24"/>
        </w:rPr>
        <w:t>.</w:t>
      </w:r>
      <w:r w:rsidR="00926B75" w:rsidRPr="00DC1EC9">
        <w:rPr>
          <w:rFonts w:cs="Times New Roman"/>
          <w:szCs w:val="24"/>
        </w:rPr>
        <w:t xml:space="preserve"> </w:t>
      </w:r>
      <w:r w:rsidR="00926B75" w:rsidRPr="00DC1EC9">
        <w:rPr>
          <w:rFonts w:cs="Times New Roman"/>
          <w:bCs/>
          <w:szCs w:val="24"/>
        </w:rPr>
        <w:t>Iný obsah výročnej správy ako je uvedený v odsekoch 1 a 13 môžu ustanoviť osobitné predpisy.</w:t>
      </w:r>
      <w:r w:rsidR="00926B75" w:rsidRPr="00DC1EC9">
        <w:rPr>
          <w:rFonts w:cs="Times New Roman"/>
          <w:bCs/>
          <w:szCs w:val="24"/>
          <w:vertAlign w:val="superscript"/>
        </w:rPr>
        <w:t>28</w:t>
      </w:r>
      <w:r w:rsidR="00926B75" w:rsidRPr="00DC1EC9">
        <w:rPr>
          <w:rFonts w:cs="Times New Roman"/>
          <w:bCs/>
          <w:szCs w:val="24"/>
        </w:rPr>
        <w:t>)</w:t>
      </w:r>
      <w:r w:rsidR="007A1CA1" w:rsidRPr="00DC1EC9">
        <w:rPr>
          <w:rFonts w:cs="Times New Roman"/>
          <w:bCs/>
          <w:szCs w:val="24"/>
        </w:rPr>
        <w:t>“.</w:t>
      </w:r>
    </w:p>
    <w:p w14:paraId="4DF69781" w14:textId="08CB6618" w:rsidR="00BF288E" w:rsidRPr="00DC1EC9" w:rsidRDefault="00BF288E" w:rsidP="00BF288E">
      <w:pPr>
        <w:spacing w:before="120" w:after="120" w:line="240" w:lineRule="auto"/>
        <w:ind w:left="142" w:firstLine="255"/>
        <w:jc w:val="both"/>
        <w:rPr>
          <w:rFonts w:cs="Times New Roman"/>
          <w:szCs w:val="24"/>
        </w:rPr>
      </w:pPr>
      <w:r w:rsidRPr="00DC1EC9">
        <w:rPr>
          <w:rFonts w:cs="Times New Roman"/>
          <w:szCs w:val="24"/>
        </w:rPr>
        <w:t>Poznámka pod čiarou k odkazu 2</w:t>
      </w:r>
      <w:r w:rsidR="005F3794" w:rsidRPr="00DC1EC9">
        <w:rPr>
          <w:rFonts w:cs="Times New Roman"/>
          <w:szCs w:val="24"/>
        </w:rPr>
        <w:t>7</w:t>
      </w:r>
      <w:r w:rsidRPr="00DC1EC9">
        <w:rPr>
          <w:rFonts w:cs="Times New Roman"/>
          <w:szCs w:val="24"/>
        </w:rPr>
        <w:t>b znie:</w:t>
      </w:r>
    </w:p>
    <w:p w14:paraId="5E9C6718" w14:textId="16BBECDA" w:rsidR="00BF288E" w:rsidRPr="00DC1EC9" w:rsidRDefault="005F3794" w:rsidP="00BF288E">
      <w:pPr>
        <w:pStyle w:val="Odsekzoznamu"/>
        <w:spacing w:before="120" w:after="120" w:line="240" w:lineRule="auto"/>
        <w:ind w:left="397"/>
        <w:contextualSpacing w:val="0"/>
        <w:jc w:val="both"/>
        <w:rPr>
          <w:rFonts w:cs="Times New Roman"/>
          <w:bCs/>
          <w:szCs w:val="24"/>
        </w:rPr>
      </w:pPr>
      <w:r w:rsidRPr="00DC1EC9">
        <w:rPr>
          <w:rFonts w:cs="Times New Roman"/>
          <w:bCs/>
          <w:szCs w:val="24"/>
        </w:rPr>
        <w:t>„</w:t>
      </w:r>
      <w:r w:rsidRPr="00DC1EC9">
        <w:rPr>
          <w:rFonts w:cs="Times New Roman"/>
          <w:bCs/>
          <w:szCs w:val="24"/>
          <w:vertAlign w:val="superscript"/>
        </w:rPr>
        <w:t>27b</w:t>
      </w:r>
      <w:r w:rsidRPr="00DC1EC9">
        <w:rPr>
          <w:rFonts w:cs="Times New Roman"/>
          <w:bCs/>
          <w:szCs w:val="24"/>
        </w:rPr>
        <w:t xml:space="preserve">) § </w:t>
      </w:r>
      <w:r w:rsidR="00170B0F" w:rsidRPr="00DC1EC9">
        <w:rPr>
          <w:rFonts w:cs="Times New Roman"/>
          <w:bCs/>
          <w:szCs w:val="24"/>
        </w:rPr>
        <w:t>34c</w:t>
      </w:r>
      <w:r w:rsidRPr="00DC1EC9">
        <w:rPr>
          <w:rFonts w:cs="Times New Roman"/>
          <w:bCs/>
          <w:szCs w:val="24"/>
        </w:rPr>
        <w:t xml:space="preserve"> zákona č. 423/2015 Z. z. v znení zákona č. .../202</w:t>
      </w:r>
      <w:r w:rsidR="000C74BA" w:rsidRPr="00DC1EC9">
        <w:rPr>
          <w:rFonts w:cs="Times New Roman"/>
          <w:bCs/>
          <w:szCs w:val="24"/>
        </w:rPr>
        <w:t>4</w:t>
      </w:r>
      <w:r w:rsidRPr="00DC1EC9">
        <w:rPr>
          <w:rFonts w:cs="Times New Roman"/>
          <w:bCs/>
          <w:szCs w:val="24"/>
        </w:rPr>
        <w:t xml:space="preserve"> Z. z.“.</w:t>
      </w:r>
    </w:p>
    <w:p w14:paraId="6270A4D7" w14:textId="0CBA6AAA" w:rsidR="00FC5539" w:rsidRPr="00DC1EC9" w:rsidRDefault="00FC5539" w:rsidP="00DF0EDF">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V § 20 ods. 3 písm. a) sa slová „osobitného predpisu“ nahrádzajú slovami „osobitných predpisov“.</w:t>
      </w:r>
    </w:p>
    <w:p w14:paraId="352799EE" w14:textId="06C2D7F6" w:rsidR="00815603" w:rsidRPr="00DC1EC9" w:rsidRDefault="008800A0" w:rsidP="00DF0EDF">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Poznámka pod čiarou k odkazu 27 znie:</w:t>
      </w:r>
    </w:p>
    <w:p w14:paraId="477E74A8" w14:textId="7B41D7EC" w:rsidR="000F2074" w:rsidRPr="00DC1EC9" w:rsidRDefault="000F712F" w:rsidP="000F2074">
      <w:pPr>
        <w:pStyle w:val="Odsekzoznamu"/>
        <w:spacing w:before="120" w:after="120" w:line="240" w:lineRule="auto"/>
        <w:ind w:left="397"/>
        <w:contextualSpacing w:val="0"/>
        <w:jc w:val="both"/>
        <w:rPr>
          <w:rFonts w:cs="Times New Roman"/>
          <w:bCs/>
          <w:szCs w:val="24"/>
        </w:rPr>
      </w:pPr>
      <w:r w:rsidRPr="00DC1EC9">
        <w:rPr>
          <w:rFonts w:cs="Times New Roman"/>
          <w:bCs/>
          <w:szCs w:val="24"/>
        </w:rPr>
        <w:t>„</w:t>
      </w:r>
      <w:r w:rsidRPr="00DC1EC9">
        <w:rPr>
          <w:rFonts w:cs="Times New Roman"/>
          <w:bCs/>
          <w:szCs w:val="24"/>
          <w:vertAlign w:val="superscript"/>
        </w:rPr>
        <w:t>27</w:t>
      </w:r>
      <w:r w:rsidRPr="00DC1EC9">
        <w:rPr>
          <w:rFonts w:cs="Times New Roman"/>
          <w:bCs/>
          <w:szCs w:val="24"/>
        </w:rPr>
        <w:t>) Napríklad § 39 zákona Národnej rady Slovenskej republiky č. 566/1992 Zb. v znení neskorších predpisov, § 9 ods. 13 zákona č. 396/2012 Z. z. o Fonde na podporu vzdelávania v znení zákona č. 175/2022 Z. z.“.</w:t>
      </w:r>
    </w:p>
    <w:p w14:paraId="7699C888" w14:textId="63EBEB66" w:rsidR="003C6281" w:rsidRPr="00DC1EC9" w:rsidRDefault="003C6281" w:rsidP="00DF0EDF">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V § 20 ods. 3 písm. d) sa na konci pripájajú tieto slová: „okrem informácií</w:t>
      </w:r>
      <w:r w:rsidR="00B25E07" w:rsidRPr="00DC1EC9">
        <w:rPr>
          <w:rFonts w:cs="Times New Roman"/>
          <w:bCs/>
          <w:szCs w:val="24"/>
        </w:rPr>
        <w:t xml:space="preserve">, </w:t>
      </w:r>
      <w:r w:rsidR="001D54A2" w:rsidRPr="00DC1EC9">
        <w:rPr>
          <w:rFonts w:cs="Times New Roman"/>
          <w:bCs/>
          <w:szCs w:val="24"/>
        </w:rPr>
        <w:t xml:space="preserve">na </w:t>
      </w:r>
      <w:r w:rsidR="00B25E07" w:rsidRPr="00DC1EC9">
        <w:rPr>
          <w:rFonts w:cs="Times New Roman"/>
          <w:bCs/>
          <w:szCs w:val="24"/>
        </w:rPr>
        <w:t>ktoré s</w:t>
      </w:r>
      <w:r w:rsidR="001D54A2" w:rsidRPr="00DC1EC9">
        <w:rPr>
          <w:rFonts w:cs="Times New Roman"/>
          <w:bCs/>
          <w:szCs w:val="24"/>
        </w:rPr>
        <w:t>a</w:t>
      </w:r>
      <w:r w:rsidR="00B25E07" w:rsidRPr="00DC1EC9">
        <w:rPr>
          <w:rFonts w:cs="Times New Roman"/>
          <w:bCs/>
          <w:szCs w:val="24"/>
        </w:rPr>
        <w:t xml:space="preserve"> </w:t>
      </w:r>
      <w:r w:rsidR="001D54A2" w:rsidRPr="00DC1EC9">
        <w:rPr>
          <w:rFonts w:cs="Times New Roman"/>
          <w:bCs/>
          <w:szCs w:val="24"/>
        </w:rPr>
        <w:t xml:space="preserve">vzťahujú požiadavky </w:t>
      </w:r>
      <w:r w:rsidRPr="00DC1EC9">
        <w:rPr>
          <w:rFonts w:cs="Times New Roman"/>
          <w:bCs/>
          <w:szCs w:val="24"/>
        </w:rPr>
        <w:t>podľa § 20c“.</w:t>
      </w:r>
    </w:p>
    <w:p w14:paraId="4D53689A" w14:textId="7EC1B2C8" w:rsidR="001D7DA3" w:rsidRPr="00DC1EC9" w:rsidRDefault="008D5362" w:rsidP="004638BB">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 xml:space="preserve">V § 20 </w:t>
      </w:r>
      <w:r w:rsidR="001D7DA3" w:rsidRPr="00DC1EC9">
        <w:rPr>
          <w:rFonts w:cs="Times New Roman"/>
          <w:bCs/>
          <w:szCs w:val="24"/>
        </w:rPr>
        <w:t>odsek 9 znie</w:t>
      </w:r>
      <w:r w:rsidR="007026F7" w:rsidRPr="00DC1EC9">
        <w:rPr>
          <w:rFonts w:cs="Times New Roman"/>
          <w:bCs/>
          <w:szCs w:val="24"/>
        </w:rPr>
        <w:t>:</w:t>
      </w:r>
    </w:p>
    <w:p w14:paraId="417FD05F" w14:textId="50C8D411" w:rsidR="001D7DA3" w:rsidRPr="00DC1EC9" w:rsidRDefault="00752548" w:rsidP="00752548">
      <w:pPr>
        <w:spacing w:before="120" w:after="0" w:line="240" w:lineRule="auto"/>
        <w:ind w:left="397"/>
        <w:jc w:val="both"/>
        <w:rPr>
          <w:rFonts w:cs="Times New Roman"/>
          <w:bCs/>
          <w:szCs w:val="24"/>
        </w:rPr>
      </w:pPr>
      <w:r w:rsidRPr="00DC1EC9">
        <w:rPr>
          <w:rFonts w:cs="Times New Roman"/>
          <w:bCs/>
          <w:szCs w:val="24"/>
        </w:rPr>
        <w:t xml:space="preserve">„(9) </w:t>
      </w:r>
      <w:r w:rsidR="00764177" w:rsidRPr="00DC1EC9">
        <w:rPr>
          <w:rFonts w:cs="Times New Roman"/>
          <w:bCs/>
          <w:szCs w:val="24"/>
        </w:rPr>
        <w:t xml:space="preserve">Účtovná jednotka, </w:t>
      </w:r>
      <w:r w:rsidR="00E64AB8" w:rsidRPr="00DC1EC9">
        <w:rPr>
          <w:rFonts w:cs="Times New Roman"/>
          <w:bCs/>
          <w:szCs w:val="24"/>
        </w:rPr>
        <w:t>k</w:t>
      </w:r>
      <w:r w:rsidR="00764177" w:rsidRPr="00DC1EC9">
        <w:rPr>
          <w:rFonts w:cs="Times New Roman"/>
          <w:bCs/>
          <w:szCs w:val="24"/>
        </w:rPr>
        <w:t>tor</w:t>
      </w:r>
      <w:r w:rsidR="00E64AB8" w:rsidRPr="00DC1EC9">
        <w:rPr>
          <w:rFonts w:cs="Times New Roman"/>
          <w:bCs/>
          <w:szCs w:val="24"/>
        </w:rPr>
        <w:t>á má</w:t>
      </w:r>
      <w:r w:rsidR="00764177" w:rsidRPr="00DC1EC9">
        <w:rPr>
          <w:rFonts w:cs="Times New Roman"/>
          <w:bCs/>
          <w:szCs w:val="24"/>
        </w:rPr>
        <w:t xml:space="preserve"> povinnosť </w:t>
      </w:r>
      <w:r w:rsidR="00A233C0" w:rsidRPr="00DC1EC9">
        <w:rPr>
          <w:rFonts w:cs="Times New Roman"/>
          <w:bCs/>
          <w:szCs w:val="24"/>
        </w:rPr>
        <w:t xml:space="preserve">vykazovania informácií o udržateľnosti </w:t>
      </w:r>
      <w:r w:rsidR="00764177" w:rsidRPr="00DC1EC9">
        <w:rPr>
          <w:rFonts w:cs="Times New Roman"/>
          <w:bCs/>
          <w:szCs w:val="24"/>
        </w:rPr>
        <w:t>podľa § 20c</w:t>
      </w:r>
      <w:r w:rsidR="00E64AB8" w:rsidRPr="00DC1EC9">
        <w:rPr>
          <w:rFonts w:cs="Times New Roman"/>
          <w:bCs/>
          <w:szCs w:val="24"/>
        </w:rPr>
        <w:t xml:space="preserve"> a neuplatňuje postup podľa § 20c ods. 16</w:t>
      </w:r>
      <w:r w:rsidR="00764177" w:rsidRPr="00DC1EC9">
        <w:rPr>
          <w:rFonts w:cs="Times New Roman"/>
          <w:bCs/>
          <w:szCs w:val="24"/>
        </w:rPr>
        <w:t>, je povinná vo výročnej správe uviesť aj informácie</w:t>
      </w:r>
      <w:r w:rsidR="000F2209" w:rsidRPr="00DC1EC9">
        <w:rPr>
          <w:rFonts w:cs="Times New Roman"/>
          <w:bCs/>
          <w:szCs w:val="24"/>
        </w:rPr>
        <w:t xml:space="preserve"> o kľúčových </w:t>
      </w:r>
      <w:r w:rsidR="00764177" w:rsidRPr="00DC1EC9">
        <w:rPr>
          <w:rFonts w:cs="Times New Roman"/>
          <w:bCs/>
          <w:szCs w:val="24"/>
        </w:rPr>
        <w:t>n</w:t>
      </w:r>
      <w:r w:rsidR="000F2209" w:rsidRPr="00DC1EC9">
        <w:rPr>
          <w:rFonts w:cs="Times New Roman"/>
          <w:bCs/>
          <w:szCs w:val="24"/>
        </w:rPr>
        <w:t>ehmotných</w:t>
      </w:r>
      <w:r w:rsidR="001D7DA3" w:rsidRPr="00DC1EC9">
        <w:rPr>
          <w:rFonts w:cs="Times New Roman"/>
          <w:bCs/>
          <w:szCs w:val="24"/>
        </w:rPr>
        <w:t xml:space="preserve"> zdroj</w:t>
      </w:r>
      <w:r w:rsidR="000F2209" w:rsidRPr="00DC1EC9">
        <w:rPr>
          <w:rFonts w:cs="Times New Roman"/>
          <w:bCs/>
          <w:szCs w:val="24"/>
        </w:rPr>
        <w:t>och, ktorými sa</w:t>
      </w:r>
      <w:r w:rsidR="00113CB0" w:rsidRPr="00DC1EC9">
        <w:rPr>
          <w:rFonts w:cs="Times New Roman"/>
          <w:bCs/>
          <w:szCs w:val="24"/>
        </w:rPr>
        <w:t xml:space="preserve"> na účely tohto zákona</w:t>
      </w:r>
      <w:r w:rsidR="000F2209" w:rsidRPr="00DC1EC9">
        <w:rPr>
          <w:rFonts w:cs="Times New Roman"/>
          <w:bCs/>
          <w:szCs w:val="24"/>
        </w:rPr>
        <w:t xml:space="preserve"> rozumejú</w:t>
      </w:r>
      <w:r w:rsidR="00F86D25" w:rsidRPr="00DC1EC9">
        <w:rPr>
          <w:rFonts w:cs="Times New Roman"/>
          <w:bCs/>
          <w:szCs w:val="24"/>
        </w:rPr>
        <w:t xml:space="preserve"> z</w:t>
      </w:r>
      <w:r w:rsidR="000F2209" w:rsidRPr="00DC1EC9">
        <w:rPr>
          <w:rFonts w:cs="Times New Roman"/>
          <w:bCs/>
          <w:szCs w:val="24"/>
        </w:rPr>
        <w:t>droje</w:t>
      </w:r>
      <w:r w:rsidR="006B521F" w:rsidRPr="00DC1EC9">
        <w:rPr>
          <w:rFonts w:cs="Times New Roman"/>
          <w:bCs/>
          <w:szCs w:val="24"/>
        </w:rPr>
        <w:t xml:space="preserve"> </w:t>
      </w:r>
      <w:r w:rsidR="000F2209" w:rsidRPr="00DC1EC9">
        <w:rPr>
          <w:rFonts w:cs="Times New Roman"/>
          <w:bCs/>
          <w:szCs w:val="24"/>
        </w:rPr>
        <w:t xml:space="preserve">bez </w:t>
      </w:r>
      <w:r w:rsidR="00F86D25" w:rsidRPr="00DC1EC9">
        <w:rPr>
          <w:rFonts w:cs="Times New Roman"/>
          <w:bCs/>
          <w:szCs w:val="24"/>
        </w:rPr>
        <w:t>fyzickej</w:t>
      </w:r>
      <w:r w:rsidR="000F2209" w:rsidRPr="00DC1EC9">
        <w:rPr>
          <w:rFonts w:cs="Times New Roman"/>
          <w:bCs/>
          <w:szCs w:val="24"/>
        </w:rPr>
        <w:t xml:space="preserve"> podstaty, od ktorých </w:t>
      </w:r>
      <w:r w:rsidR="008A651F" w:rsidRPr="00DC1EC9">
        <w:rPr>
          <w:rFonts w:cs="Times New Roman"/>
          <w:bCs/>
          <w:szCs w:val="24"/>
        </w:rPr>
        <w:t xml:space="preserve">významne </w:t>
      </w:r>
      <w:r w:rsidR="000F2209" w:rsidRPr="00DC1EC9">
        <w:rPr>
          <w:rFonts w:cs="Times New Roman"/>
          <w:bCs/>
          <w:szCs w:val="24"/>
        </w:rPr>
        <w:t>závisí obchodný model účtovnej jednotky</w:t>
      </w:r>
      <w:r w:rsidR="0023264B" w:rsidRPr="00DC1EC9">
        <w:rPr>
          <w:rFonts w:cs="Times New Roman"/>
          <w:bCs/>
          <w:szCs w:val="24"/>
        </w:rPr>
        <w:t xml:space="preserve"> </w:t>
      </w:r>
      <w:r w:rsidR="00F86D25" w:rsidRPr="00DC1EC9">
        <w:rPr>
          <w:rFonts w:cs="Times New Roman"/>
          <w:bCs/>
          <w:szCs w:val="24"/>
        </w:rPr>
        <w:t xml:space="preserve">a ktoré sú </w:t>
      </w:r>
      <w:r w:rsidR="004A6DF7" w:rsidRPr="00DC1EC9">
        <w:rPr>
          <w:rFonts w:cs="Times New Roman"/>
          <w:bCs/>
          <w:szCs w:val="24"/>
        </w:rPr>
        <w:t xml:space="preserve">pre účtovnú jednotku </w:t>
      </w:r>
      <w:r w:rsidR="00F86D25" w:rsidRPr="00DC1EC9">
        <w:rPr>
          <w:rFonts w:cs="Times New Roman"/>
          <w:bCs/>
          <w:szCs w:val="24"/>
        </w:rPr>
        <w:t>zdrojom tvorby hodnoty</w:t>
      </w:r>
      <w:r w:rsidR="0023264B" w:rsidRPr="00DC1EC9">
        <w:rPr>
          <w:rFonts w:cs="Times New Roman"/>
          <w:bCs/>
          <w:szCs w:val="24"/>
        </w:rPr>
        <w:t>. Informácie podľa prvej vety obsahuj</w:t>
      </w:r>
      <w:r w:rsidR="00523B1B" w:rsidRPr="00DC1EC9">
        <w:rPr>
          <w:rFonts w:cs="Times New Roman"/>
          <w:bCs/>
          <w:szCs w:val="24"/>
        </w:rPr>
        <w:t>ú</w:t>
      </w:r>
      <w:r w:rsidR="0023264B" w:rsidRPr="00DC1EC9">
        <w:rPr>
          <w:rFonts w:cs="Times New Roman"/>
          <w:bCs/>
          <w:szCs w:val="24"/>
        </w:rPr>
        <w:t xml:space="preserve"> aj vysvetlenie akým spôsobom obchodný model účtovnej jednotky závisí od týchto zdrojov a ako tieto zdroje prispievajú k tvorbe hodnoty</w:t>
      </w:r>
      <w:r w:rsidR="004A6DF7" w:rsidRPr="00DC1EC9">
        <w:rPr>
          <w:rFonts w:cs="Times New Roman"/>
          <w:bCs/>
          <w:szCs w:val="24"/>
        </w:rPr>
        <w:t xml:space="preserve"> účtovnou jednotkou.</w:t>
      </w:r>
      <w:r w:rsidR="008A651F" w:rsidRPr="00DC1EC9">
        <w:rPr>
          <w:rFonts w:cs="Times New Roman"/>
          <w:bCs/>
          <w:szCs w:val="24"/>
        </w:rPr>
        <w:t>“.</w:t>
      </w:r>
    </w:p>
    <w:p w14:paraId="5C7890D3" w14:textId="064040D9" w:rsidR="008D5362" w:rsidRPr="00DC1EC9" w:rsidRDefault="001D7DA3" w:rsidP="004638BB">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 xml:space="preserve">V § 20 </w:t>
      </w:r>
      <w:r w:rsidR="008D5362" w:rsidRPr="00DC1EC9">
        <w:rPr>
          <w:rFonts w:cs="Times New Roman"/>
          <w:bCs/>
          <w:szCs w:val="24"/>
        </w:rPr>
        <w:t xml:space="preserve">sa vypúšťajú odseky </w:t>
      </w:r>
      <w:r w:rsidRPr="00DC1EC9">
        <w:rPr>
          <w:rFonts w:cs="Times New Roman"/>
          <w:bCs/>
          <w:szCs w:val="24"/>
        </w:rPr>
        <w:t>10</w:t>
      </w:r>
      <w:r w:rsidR="008D5362" w:rsidRPr="00DC1EC9">
        <w:rPr>
          <w:rFonts w:cs="Times New Roman"/>
          <w:bCs/>
          <w:szCs w:val="24"/>
        </w:rPr>
        <w:t xml:space="preserve"> až 13</w:t>
      </w:r>
      <w:r w:rsidR="00977365" w:rsidRPr="00DC1EC9">
        <w:rPr>
          <w:rFonts w:cs="Times New Roman"/>
          <w:bCs/>
          <w:szCs w:val="24"/>
        </w:rPr>
        <w:t>.</w:t>
      </w:r>
    </w:p>
    <w:p w14:paraId="22AE48D3" w14:textId="1791E1E4" w:rsidR="008D5362" w:rsidRPr="00DC1EC9" w:rsidRDefault="008D5362" w:rsidP="00752548">
      <w:pPr>
        <w:spacing w:before="120" w:after="0" w:line="240" w:lineRule="auto"/>
        <w:ind w:firstLine="397"/>
        <w:jc w:val="both"/>
        <w:rPr>
          <w:rFonts w:cs="Times New Roman"/>
          <w:bCs/>
          <w:szCs w:val="24"/>
        </w:rPr>
      </w:pPr>
      <w:r w:rsidRPr="00DC1EC9">
        <w:rPr>
          <w:rFonts w:cs="Times New Roman"/>
          <w:bCs/>
          <w:szCs w:val="24"/>
        </w:rPr>
        <w:t>Doterajšie odseky</w:t>
      </w:r>
      <w:r w:rsidR="00977365" w:rsidRPr="00DC1EC9">
        <w:rPr>
          <w:rFonts w:cs="Times New Roman"/>
          <w:bCs/>
          <w:szCs w:val="24"/>
        </w:rPr>
        <w:t xml:space="preserve"> 14 až 17</w:t>
      </w:r>
      <w:r w:rsidRPr="00DC1EC9">
        <w:rPr>
          <w:rFonts w:cs="Times New Roman"/>
          <w:bCs/>
          <w:szCs w:val="24"/>
        </w:rPr>
        <w:t xml:space="preserve"> sa označujú ako odseky </w:t>
      </w:r>
      <w:r w:rsidR="00977365" w:rsidRPr="00DC1EC9">
        <w:rPr>
          <w:rFonts w:cs="Times New Roman"/>
          <w:bCs/>
          <w:szCs w:val="24"/>
        </w:rPr>
        <w:t xml:space="preserve">10 až 13. </w:t>
      </w:r>
    </w:p>
    <w:p w14:paraId="707198A3" w14:textId="71B6C2A8" w:rsidR="000E3A0A" w:rsidRPr="00DC1EC9" w:rsidRDefault="008D5362" w:rsidP="004638BB">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 xml:space="preserve">V </w:t>
      </w:r>
      <w:r w:rsidR="000E3A0A" w:rsidRPr="00DC1EC9">
        <w:rPr>
          <w:rFonts w:cs="Times New Roman"/>
          <w:bCs/>
          <w:szCs w:val="24"/>
        </w:rPr>
        <w:t>§ 20 ods. 1</w:t>
      </w:r>
      <w:r w:rsidR="008A1D22" w:rsidRPr="00DC1EC9">
        <w:rPr>
          <w:rFonts w:cs="Times New Roman"/>
          <w:bCs/>
          <w:szCs w:val="24"/>
        </w:rPr>
        <w:t>0</w:t>
      </w:r>
      <w:r w:rsidRPr="00DC1EC9">
        <w:rPr>
          <w:rFonts w:cs="Times New Roman"/>
          <w:bCs/>
          <w:szCs w:val="24"/>
        </w:rPr>
        <w:t xml:space="preserve"> sa slov</w:t>
      </w:r>
      <w:r w:rsidR="00B46152" w:rsidRPr="00DC1EC9">
        <w:rPr>
          <w:rFonts w:cs="Times New Roman"/>
          <w:bCs/>
          <w:szCs w:val="24"/>
        </w:rPr>
        <w:t>á „najmä vo vzťahu k veku, pohlaviu“ nahrádzajú slovami „vo vzťahu k pohlaviu a</w:t>
      </w:r>
      <w:r w:rsidR="002908B3" w:rsidRPr="00DC1EC9">
        <w:rPr>
          <w:rFonts w:cs="Times New Roman"/>
          <w:bCs/>
          <w:szCs w:val="24"/>
        </w:rPr>
        <w:t> ďalším aspektom</w:t>
      </w:r>
      <w:r w:rsidR="00A935DF" w:rsidRPr="00DC1EC9">
        <w:rPr>
          <w:rFonts w:cs="Times New Roman"/>
          <w:bCs/>
          <w:szCs w:val="24"/>
        </w:rPr>
        <w:t>,</w:t>
      </w:r>
      <w:r w:rsidR="002908B3" w:rsidRPr="00DC1EC9">
        <w:rPr>
          <w:rFonts w:cs="Times New Roman"/>
          <w:bCs/>
          <w:szCs w:val="24"/>
        </w:rPr>
        <w:t xml:space="preserve"> </w:t>
      </w:r>
      <w:r w:rsidR="007047CE" w:rsidRPr="00DC1EC9">
        <w:rPr>
          <w:rFonts w:cs="Times New Roman"/>
          <w:bCs/>
          <w:szCs w:val="24"/>
        </w:rPr>
        <w:t xml:space="preserve">najmä </w:t>
      </w:r>
      <w:r w:rsidR="00B46152" w:rsidRPr="00DC1EC9">
        <w:rPr>
          <w:rFonts w:cs="Times New Roman"/>
          <w:bCs/>
          <w:szCs w:val="24"/>
        </w:rPr>
        <w:t>veku</w:t>
      </w:r>
      <w:r w:rsidR="008D3510" w:rsidRPr="00DC1EC9">
        <w:rPr>
          <w:rFonts w:cs="Times New Roman"/>
          <w:bCs/>
          <w:szCs w:val="24"/>
        </w:rPr>
        <w:t>, zdravotnému postihnutiu</w:t>
      </w:r>
      <w:r w:rsidR="00B46152" w:rsidRPr="00DC1EC9">
        <w:rPr>
          <w:rFonts w:cs="Times New Roman"/>
          <w:bCs/>
          <w:szCs w:val="24"/>
        </w:rPr>
        <w:t>“.</w:t>
      </w:r>
    </w:p>
    <w:p w14:paraId="4E35A907" w14:textId="418F455C" w:rsidR="00171E63" w:rsidRPr="00DC1EC9" w:rsidRDefault="00171E63" w:rsidP="00171E63">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szCs w:val="24"/>
        </w:rPr>
        <w:t>V § 20 ods. 10 písm. a) a § 22 ods. 10 písm. b) prvom bode sa suma „20 000 000 eur“ nahrádza sumou „25 000 000 eur“.</w:t>
      </w:r>
    </w:p>
    <w:p w14:paraId="3114C12F" w14:textId="7D6062D6" w:rsidR="00171E63" w:rsidRPr="00DC1EC9" w:rsidRDefault="00171E63" w:rsidP="00171E63">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szCs w:val="24"/>
        </w:rPr>
        <w:t>V § 20 ods. 10 písm. b) a § 22 ods. 10 písm. b) druhom bode sa suma „40 000 000 eur“ nahrádza sumou „50 000 000 eur“.</w:t>
      </w:r>
    </w:p>
    <w:p w14:paraId="3273C5C7" w14:textId="37426452" w:rsidR="008A1D22" w:rsidRPr="00DC1EC9" w:rsidRDefault="008A1D22" w:rsidP="008A1D22">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V § 20 ods. 11</w:t>
      </w:r>
      <w:r w:rsidR="005F25D0" w:rsidRPr="00DC1EC9">
        <w:rPr>
          <w:rFonts w:cs="Times New Roman"/>
          <w:bCs/>
          <w:szCs w:val="24"/>
        </w:rPr>
        <w:t xml:space="preserve"> </w:t>
      </w:r>
      <w:r w:rsidRPr="00DC1EC9">
        <w:rPr>
          <w:rFonts w:cs="Times New Roman"/>
          <w:bCs/>
          <w:szCs w:val="24"/>
        </w:rPr>
        <w:t>sa slová „odseku 14“ nahrádzajú slovami „odseku 10“.</w:t>
      </w:r>
    </w:p>
    <w:p w14:paraId="6D5270B5" w14:textId="3BD1379E" w:rsidR="008A1D22" w:rsidRPr="00DC1EC9" w:rsidRDefault="008A1D22" w:rsidP="008A1D22">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V § 20 odsek 12 znie:</w:t>
      </w:r>
    </w:p>
    <w:p w14:paraId="27076F59" w14:textId="31BDA98A" w:rsidR="00A77E9C" w:rsidRPr="00DC1EC9" w:rsidRDefault="008A1D22" w:rsidP="00752548">
      <w:pPr>
        <w:autoSpaceDE w:val="0"/>
        <w:autoSpaceDN w:val="0"/>
        <w:adjustRightInd w:val="0"/>
        <w:spacing w:after="0" w:line="240" w:lineRule="auto"/>
        <w:ind w:left="397"/>
        <w:jc w:val="both"/>
        <w:rPr>
          <w:rFonts w:cs="Times New Roman"/>
          <w:szCs w:val="24"/>
        </w:rPr>
      </w:pPr>
      <w:r w:rsidRPr="00DC1EC9">
        <w:rPr>
          <w:rFonts w:cs="Times New Roman"/>
          <w:szCs w:val="24"/>
        </w:rPr>
        <w:t>„</w:t>
      </w:r>
      <w:r w:rsidR="00CD0A79" w:rsidRPr="00DC1EC9">
        <w:rPr>
          <w:rFonts w:cs="Times New Roman"/>
          <w:szCs w:val="24"/>
        </w:rPr>
        <w:t>(</w:t>
      </w:r>
      <w:r w:rsidRPr="00DC1EC9">
        <w:rPr>
          <w:rFonts w:cs="Times New Roman"/>
          <w:szCs w:val="24"/>
        </w:rPr>
        <w:t>12</w:t>
      </w:r>
      <w:r w:rsidR="00CD0A79" w:rsidRPr="00DC1EC9">
        <w:rPr>
          <w:rFonts w:cs="Times New Roman"/>
          <w:szCs w:val="24"/>
        </w:rPr>
        <w:t xml:space="preserve">) </w:t>
      </w:r>
      <w:r w:rsidR="00A77E9C" w:rsidRPr="00DC1EC9">
        <w:rPr>
          <w:rFonts w:cs="Times New Roman"/>
          <w:szCs w:val="24"/>
        </w:rPr>
        <w:t>Povinnosť uvedenia informácií podľa</w:t>
      </w:r>
      <w:r w:rsidR="00496B36" w:rsidRPr="00DC1EC9">
        <w:rPr>
          <w:rFonts w:cs="Times New Roman"/>
          <w:szCs w:val="24"/>
        </w:rPr>
        <w:t xml:space="preserve"> odseku 1</w:t>
      </w:r>
      <w:r w:rsidR="00A33829" w:rsidRPr="00DC1EC9">
        <w:rPr>
          <w:rFonts w:cs="Times New Roman"/>
          <w:szCs w:val="24"/>
        </w:rPr>
        <w:t>0</w:t>
      </w:r>
      <w:r w:rsidR="00496B36" w:rsidRPr="00DC1EC9">
        <w:rPr>
          <w:rFonts w:cs="Times New Roman"/>
          <w:szCs w:val="24"/>
        </w:rPr>
        <w:t xml:space="preserve"> </w:t>
      </w:r>
      <w:r w:rsidR="008D5362" w:rsidRPr="00DC1EC9">
        <w:rPr>
          <w:rFonts w:cs="Times New Roman"/>
          <w:szCs w:val="24"/>
        </w:rPr>
        <w:t>účtovnou jednotkou</w:t>
      </w:r>
      <w:r w:rsidR="00A77E9C" w:rsidRPr="00DC1EC9">
        <w:rPr>
          <w:rFonts w:cs="Times New Roman"/>
          <w:szCs w:val="24"/>
        </w:rPr>
        <w:t>, na ktorú sa vzťahuj</w:t>
      </w:r>
      <w:r w:rsidR="00A233C0" w:rsidRPr="00DC1EC9">
        <w:rPr>
          <w:rFonts w:cs="Times New Roman"/>
          <w:szCs w:val="24"/>
        </w:rPr>
        <w:t>e</w:t>
      </w:r>
      <w:r w:rsidR="00A77E9C" w:rsidRPr="00DC1EC9">
        <w:rPr>
          <w:rFonts w:cs="Times New Roman"/>
          <w:szCs w:val="24"/>
        </w:rPr>
        <w:t xml:space="preserve"> povinnos</w:t>
      </w:r>
      <w:r w:rsidR="00A233C0" w:rsidRPr="00DC1EC9">
        <w:rPr>
          <w:rFonts w:cs="Times New Roman"/>
          <w:szCs w:val="24"/>
        </w:rPr>
        <w:t>ť</w:t>
      </w:r>
      <w:r w:rsidR="00A77E9C" w:rsidRPr="00DC1EC9">
        <w:rPr>
          <w:rFonts w:cs="Times New Roman"/>
          <w:szCs w:val="24"/>
        </w:rPr>
        <w:t xml:space="preserve"> </w:t>
      </w:r>
      <w:r w:rsidR="00A233C0" w:rsidRPr="00DC1EC9">
        <w:rPr>
          <w:rFonts w:cs="Times New Roman"/>
          <w:szCs w:val="24"/>
        </w:rPr>
        <w:t xml:space="preserve">vykazovania informácií o udržateľnosti </w:t>
      </w:r>
      <w:r w:rsidR="00A77E9C" w:rsidRPr="00DC1EC9">
        <w:rPr>
          <w:rFonts w:cs="Times New Roman"/>
          <w:szCs w:val="24"/>
        </w:rPr>
        <w:t>podľa §</w:t>
      </w:r>
      <w:r w:rsidR="008D5362" w:rsidRPr="00DC1EC9">
        <w:rPr>
          <w:rFonts w:cs="Times New Roman"/>
          <w:szCs w:val="24"/>
        </w:rPr>
        <w:t xml:space="preserve"> 20c</w:t>
      </w:r>
      <w:r w:rsidR="00B46152" w:rsidRPr="00DC1EC9">
        <w:rPr>
          <w:rFonts w:cs="Times New Roman"/>
          <w:szCs w:val="24"/>
        </w:rPr>
        <w:t>,</w:t>
      </w:r>
      <w:r w:rsidR="00A77E9C" w:rsidRPr="00DC1EC9">
        <w:rPr>
          <w:rFonts w:cs="Times New Roman"/>
          <w:szCs w:val="24"/>
        </w:rPr>
        <w:t xml:space="preserve"> </w:t>
      </w:r>
      <w:r w:rsidR="008D5362" w:rsidRPr="00DC1EC9">
        <w:rPr>
          <w:rFonts w:cs="Times New Roman"/>
          <w:szCs w:val="24"/>
        </w:rPr>
        <w:t xml:space="preserve">sa považuje za splnenú, ak </w:t>
      </w:r>
      <w:r w:rsidR="001D7DA3" w:rsidRPr="00DC1EC9">
        <w:rPr>
          <w:rFonts w:cs="Times New Roman"/>
          <w:szCs w:val="24"/>
        </w:rPr>
        <w:t>účtovná jednotka uvedie tieto</w:t>
      </w:r>
      <w:r w:rsidR="00A77E9C" w:rsidRPr="00DC1EC9">
        <w:rPr>
          <w:rFonts w:cs="Times New Roman"/>
          <w:szCs w:val="24"/>
        </w:rPr>
        <w:t xml:space="preserve"> informácie</w:t>
      </w:r>
      <w:r w:rsidR="008D5362" w:rsidRPr="00DC1EC9">
        <w:rPr>
          <w:rFonts w:cs="Times New Roman"/>
          <w:szCs w:val="24"/>
        </w:rPr>
        <w:t xml:space="preserve"> </w:t>
      </w:r>
      <w:r w:rsidR="001D7DA3" w:rsidRPr="00DC1EC9">
        <w:rPr>
          <w:rFonts w:cs="Times New Roman"/>
          <w:szCs w:val="24"/>
        </w:rPr>
        <w:t xml:space="preserve">ako </w:t>
      </w:r>
      <w:r w:rsidR="008D5362" w:rsidRPr="00DC1EC9">
        <w:rPr>
          <w:rFonts w:cs="Times New Roman"/>
          <w:szCs w:val="24"/>
        </w:rPr>
        <w:t xml:space="preserve">súčasť </w:t>
      </w:r>
      <w:r w:rsidR="00A33829" w:rsidRPr="00DC1EC9">
        <w:rPr>
          <w:rFonts w:cs="Times New Roman"/>
          <w:szCs w:val="24"/>
        </w:rPr>
        <w:t xml:space="preserve">svojho vykazovania </w:t>
      </w:r>
      <w:r w:rsidR="008D5362" w:rsidRPr="00DC1EC9">
        <w:rPr>
          <w:rFonts w:cs="Times New Roman"/>
          <w:szCs w:val="24"/>
        </w:rPr>
        <w:t xml:space="preserve">informácií </w:t>
      </w:r>
      <w:r w:rsidR="00A33829" w:rsidRPr="00DC1EC9">
        <w:rPr>
          <w:rFonts w:cs="Times New Roman"/>
          <w:szCs w:val="24"/>
        </w:rPr>
        <w:t xml:space="preserve">o udržateľnosti </w:t>
      </w:r>
      <w:r w:rsidR="008D5362" w:rsidRPr="00DC1EC9">
        <w:rPr>
          <w:rFonts w:cs="Times New Roman"/>
          <w:szCs w:val="24"/>
        </w:rPr>
        <w:t>podľa § 20c</w:t>
      </w:r>
      <w:r w:rsidR="00A77E9C" w:rsidRPr="00DC1EC9">
        <w:rPr>
          <w:rFonts w:cs="Times New Roman"/>
          <w:szCs w:val="24"/>
        </w:rPr>
        <w:t xml:space="preserve"> </w:t>
      </w:r>
      <w:r w:rsidR="001D7DA3" w:rsidRPr="00DC1EC9">
        <w:rPr>
          <w:rFonts w:cs="Times New Roman"/>
          <w:szCs w:val="24"/>
        </w:rPr>
        <w:t>a</w:t>
      </w:r>
      <w:r w:rsidR="00EB1EB9" w:rsidRPr="00DC1EC9">
        <w:rPr>
          <w:rFonts w:cs="Times New Roman"/>
          <w:szCs w:val="24"/>
        </w:rPr>
        <w:t> túto skutočnosť uvedie</w:t>
      </w:r>
      <w:r w:rsidR="001D7DA3" w:rsidRPr="00DC1EC9">
        <w:rPr>
          <w:rFonts w:cs="Times New Roman"/>
          <w:szCs w:val="24"/>
        </w:rPr>
        <w:t xml:space="preserve"> vo vyhlásení</w:t>
      </w:r>
      <w:r w:rsidR="00CD0A79" w:rsidRPr="00DC1EC9">
        <w:rPr>
          <w:rFonts w:cs="Times New Roman"/>
          <w:szCs w:val="24"/>
        </w:rPr>
        <w:t xml:space="preserve"> o správe a riadení.</w:t>
      </w:r>
      <w:r w:rsidRPr="00DC1EC9">
        <w:rPr>
          <w:rFonts w:cs="Times New Roman"/>
          <w:szCs w:val="24"/>
        </w:rPr>
        <w:t>“.</w:t>
      </w:r>
      <w:r w:rsidR="005F25D0" w:rsidRPr="00DC1EC9">
        <w:rPr>
          <w:rFonts w:cs="Times New Roman"/>
          <w:szCs w:val="24"/>
        </w:rPr>
        <w:t xml:space="preserve"> </w:t>
      </w:r>
    </w:p>
    <w:p w14:paraId="0665FF11" w14:textId="263F4E2D" w:rsidR="007E6FEE" w:rsidRPr="00DC1EC9" w:rsidRDefault="00F45559" w:rsidP="004638BB">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 xml:space="preserve">V </w:t>
      </w:r>
      <w:r w:rsidR="007E6FEE" w:rsidRPr="00DC1EC9">
        <w:rPr>
          <w:rFonts w:cs="Times New Roman"/>
          <w:bCs/>
          <w:szCs w:val="24"/>
        </w:rPr>
        <w:t>§ 20a ods. 1</w:t>
      </w:r>
      <w:r w:rsidR="003F06FE" w:rsidRPr="00DC1EC9">
        <w:rPr>
          <w:rFonts w:cs="Times New Roman"/>
          <w:bCs/>
          <w:szCs w:val="24"/>
        </w:rPr>
        <w:t xml:space="preserve"> </w:t>
      </w:r>
      <w:r w:rsidR="004B5C71" w:rsidRPr="00DC1EC9">
        <w:rPr>
          <w:rFonts w:cs="Times New Roman"/>
          <w:bCs/>
          <w:szCs w:val="24"/>
        </w:rPr>
        <w:t xml:space="preserve">prvej vete </w:t>
      </w:r>
      <w:r w:rsidRPr="00DC1EC9">
        <w:rPr>
          <w:rFonts w:cs="Times New Roman"/>
          <w:bCs/>
          <w:szCs w:val="24"/>
        </w:rPr>
        <w:t>sa za slovo „zverejňujú“ vkladajú slová „ako súčasť výročnej správy“.</w:t>
      </w:r>
    </w:p>
    <w:p w14:paraId="4E1E0158" w14:textId="350A7BE8" w:rsidR="001D7DA3" w:rsidRPr="00DC1EC9" w:rsidRDefault="001D7DA3" w:rsidP="004638BB">
      <w:pPr>
        <w:pStyle w:val="Odsekzoznamu"/>
        <w:numPr>
          <w:ilvl w:val="0"/>
          <w:numId w:val="1"/>
        </w:numPr>
        <w:spacing w:before="120" w:after="120" w:line="240" w:lineRule="auto"/>
        <w:ind w:left="397" w:hanging="397"/>
        <w:contextualSpacing w:val="0"/>
        <w:jc w:val="both"/>
        <w:rPr>
          <w:rFonts w:cs="Times New Roman"/>
          <w:bCs/>
          <w:szCs w:val="24"/>
        </w:rPr>
      </w:pPr>
      <w:r w:rsidRPr="00DC1EC9">
        <w:rPr>
          <w:rFonts w:cs="Times New Roman"/>
          <w:bCs/>
          <w:szCs w:val="24"/>
        </w:rPr>
        <w:t>Za § 20b sa vklad</w:t>
      </w:r>
      <w:r w:rsidR="00EB1EB9" w:rsidRPr="00DC1EC9">
        <w:rPr>
          <w:rFonts w:cs="Times New Roman"/>
          <w:bCs/>
          <w:szCs w:val="24"/>
        </w:rPr>
        <w:t xml:space="preserve">ajú </w:t>
      </w:r>
      <w:r w:rsidRPr="00DC1EC9">
        <w:rPr>
          <w:rFonts w:cs="Times New Roman"/>
          <w:bCs/>
          <w:szCs w:val="24"/>
        </w:rPr>
        <w:t>§ 20c</w:t>
      </w:r>
      <w:r w:rsidR="005831CC" w:rsidRPr="00DC1EC9">
        <w:rPr>
          <w:rFonts w:cs="Times New Roman"/>
          <w:bCs/>
          <w:szCs w:val="24"/>
        </w:rPr>
        <w:t xml:space="preserve"> až 20i</w:t>
      </w:r>
      <w:r w:rsidRPr="00DC1EC9">
        <w:rPr>
          <w:rFonts w:cs="Times New Roman"/>
          <w:bCs/>
          <w:szCs w:val="24"/>
        </w:rPr>
        <w:t>, ktor</w:t>
      </w:r>
      <w:r w:rsidR="005831CC" w:rsidRPr="00DC1EC9">
        <w:rPr>
          <w:rFonts w:cs="Times New Roman"/>
          <w:bCs/>
          <w:szCs w:val="24"/>
        </w:rPr>
        <w:t>é</w:t>
      </w:r>
      <w:r w:rsidR="003F06FE" w:rsidRPr="00DC1EC9">
        <w:rPr>
          <w:rFonts w:cs="Times New Roman"/>
          <w:bCs/>
          <w:szCs w:val="24"/>
        </w:rPr>
        <w:t xml:space="preserve"> vrátane nadpisov</w:t>
      </w:r>
      <w:r w:rsidRPr="00DC1EC9">
        <w:rPr>
          <w:rFonts w:cs="Times New Roman"/>
          <w:bCs/>
          <w:szCs w:val="24"/>
        </w:rPr>
        <w:t xml:space="preserve"> z</w:t>
      </w:r>
      <w:r w:rsidR="005831CC" w:rsidRPr="00DC1EC9">
        <w:rPr>
          <w:rFonts w:cs="Times New Roman"/>
          <w:bCs/>
          <w:szCs w:val="24"/>
        </w:rPr>
        <w:t>nejú</w:t>
      </w:r>
      <w:r w:rsidRPr="00DC1EC9">
        <w:rPr>
          <w:rFonts w:cs="Times New Roman"/>
          <w:bCs/>
          <w:szCs w:val="24"/>
        </w:rPr>
        <w:t>:</w:t>
      </w:r>
    </w:p>
    <w:p w14:paraId="0BBC1105" w14:textId="2519F1E4" w:rsidR="003B78E7" w:rsidRPr="00DC1EC9" w:rsidRDefault="00500FF8" w:rsidP="004638BB">
      <w:pPr>
        <w:autoSpaceDE w:val="0"/>
        <w:autoSpaceDN w:val="0"/>
        <w:adjustRightInd w:val="0"/>
        <w:spacing w:after="0" w:line="240" w:lineRule="auto"/>
        <w:jc w:val="center"/>
        <w:rPr>
          <w:rFonts w:cs="Times New Roman"/>
          <w:b/>
          <w:szCs w:val="24"/>
        </w:rPr>
      </w:pPr>
      <w:r w:rsidRPr="00DC1EC9">
        <w:rPr>
          <w:rFonts w:cs="Times New Roman"/>
          <w:szCs w:val="24"/>
        </w:rPr>
        <w:t>„</w:t>
      </w:r>
      <w:r w:rsidR="003B78E7" w:rsidRPr="00DC1EC9">
        <w:rPr>
          <w:rFonts w:cs="Times New Roman"/>
          <w:b/>
          <w:szCs w:val="24"/>
        </w:rPr>
        <w:t>§ 20c</w:t>
      </w:r>
    </w:p>
    <w:p w14:paraId="7F0170F2" w14:textId="737C6C4A" w:rsidR="00D839C2" w:rsidRPr="00DC1EC9" w:rsidRDefault="000349CE" w:rsidP="0054343B">
      <w:pPr>
        <w:widowControl w:val="0"/>
        <w:autoSpaceDE w:val="0"/>
        <w:autoSpaceDN w:val="0"/>
        <w:adjustRightInd w:val="0"/>
        <w:spacing w:after="120" w:line="240" w:lineRule="auto"/>
        <w:jc w:val="center"/>
        <w:rPr>
          <w:rFonts w:cs="Times New Roman"/>
          <w:b/>
          <w:szCs w:val="24"/>
        </w:rPr>
      </w:pPr>
      <w:r w:rsidRPr="00DC1EC9">
        <w:rPr>
          <w:rFonts w:cs="Times New Roman"/>
          <w:b/>
          <w:szCs w:val="24"/>
        </w:rPr>
        <w:t>Individuálne v</w:t>
      </w:r>
      <w:r w:rsidR="00D839C2" w:rsidRPr="00DC1EC9">
        <w:rPr>
          <w:rFonts w:cs="Times New Roman"/>
          <w:b/>
          <w:szCs w:val="24"/>
        </w:rPr>
        <w:t>ykazovanie informácií o udržateľnosti</w:t>
      </w:r>
    </w:p>
    <w:p w14:paraId="57A510CF" w14:textId="3378A52F" w:rsidR="002C499E" w:rsidRPr="00DC1EC9" w:rsidRDefault="002C499E" w:rsidP="006F19AE">
      <w:pPr>
        <w:widowControl w:val="0"/>
        <w:autoSpaceDE w:val="0"/>
        <w:autoSpaceDN w:val="0"/>
        <w:adjustRightInd w:val="0"/>
        <w:spacing w:after="120" w:line="240" w:lineRule="auto"/>
        <w:ind w:firstLine="357"/>
        <w:jc w:val="both"/>
        <w:rPr>
          <w:rFonts w:cs="Times New Roman"/>
          <w:szCs w:val="24"/>
        </w:rPr>
      </w:pPr>
      <w:r w:rsidRPr="00DC1EC9">
        <w:rPr>
          <w:rFonts w:cs="Times New Roman"/>
          <w:szCs w:val="24"/>
        </w:rPr>
        <w:t>(1) Povinnosť</w:t>
      </w:r>
      <w:r w:rsidR="00D839C2" w:rsidRPr="00DC1EC9">
        <w:rPr>
          <w:rFonts w:cs="Times New Roman"/>
          <w:szCs w:val="24"/>
        </w:rPr>
        <w:t xml:space="preserve"> zahrnúť</w:t>
      </w:r>
      <w:r w:rsidRPr="00DC1EC9">
        <w:rPr>
          <w:rFonts w:cs="Times New Roman"/>
          <w:szCs w:val="24"/>
        </w:rPr>
        <w:t xml:space="preserve"> </w:t>
      </w:r>
      <w:r w:rsidR="00D839C2" w:rsidRPr="00DC1EC9">
        <w:rPr>
          <w:rFonts w:cs="Times New Roman"/>
          <w:szCs w:val="24"/>
        </w:rPr>
        <w:t>do</w:t>
      </w:r>
      <w:r w:rsidRPr="00DC1EC9">
        <w:rPr>
          <w:rFonts w:cs="Times New Roman"/>
          <w:szCs w:val="24"/>
        </w:rPr>
        <w:t> </w:t>
      </w:r>
      <w:r w:rsidR="002261BB" w:rsidRPr="00DC1EC9">
        <w:rPr>
          <w:rFonts w:cs="Times New Roman"/>
          <w:szCs w:val="24"/>
        </w:rPr>
        <w:t xml:space="preserve">samostatnej </w:t>
      </w:r>
      <w:r w:rsidR="00BF0FD8" w:rsidRPr="00DC1EC9">
        <w:rPr>
          <w:rFonts w:cs="Times New Roman"/>
          <w:szCs w:val="24"/>
        </w:rPr>
        <w:t xml:space="preserve">osobitne označenej časti </w:t>
      </w:r>
      <w:r w:rsidRPr="00DC1EC9">
        <w:rPr>
          <w:rFonts w:cs="Times New Roman"/>
          <w:szCs w:val="24"/>
        </w:rPr>
        <w:t xml:space="preserve">výročnej správy </w:t>
      </w:r>
      <w:r w:rsidR="000349CE" w:rsidRPr="00DC1EC9">
        <w:rPr>
          <w:rFonts w:cs="Times New Roman"/>
          <w:szCs w:val="24"/>
        </w:rPr>
        <w:t xml:space="preserve">individuálne </w:t>
      </w:r>
      <w:r w:rsidR="00D839C2" w:rsidRPr="00DC1EC9">
        <w:rPr>
          <w:rFonts w:cs="Times New Roman"/>
          <w:szCs w:val="24"/>
        </w:rPr>
        <w:t xml:space="preserve">vykazovanie informácií o udržateľnosti, </w:t>
      </w:r>
      <w:r w:rsidR="007A054F" w:rsidRPr="00DC1EC9">
        <w:rPr>
          <w:rFonts w:cs="Times New Roman"/>
          <w:szCs w:val="24"/>
        </w:rPr>
        <w:t>ktorého súčasťou sú</w:t>
      </w:r>
      <w:r w:rsidR="00D839C2" w:rsidRPr="00DC1EC9">
        <w:rPr>
          <w:rFonts w:cs="Times New Roman"/>
          <w:szCs w:val="24"/>
        </w:rPr>
        <w:t xml:space="preserve"> </w:t>
      </w:r>
      <w:r w:rsidRPr="00DC1EC9">
        <w:rPr>
          <w:rFonts w:cs="Times New Roman"/>
          <w:szCs w:val="24"/>
        </w:rPr>
        <w:t xml:space="preserve">informácie potrebné na pochopenie vplyvu účtovnej jednotky </w:t>
      </w:r>
      <w:r w:rsidRPr="00DC1EC9">
        <w:rPr>
          <w:rFonts w:cs="Times New Roman"/>
          <w:szCs w:val="24"/>
        </w:rPr>
        <w:lastRenderedPageBreak/>
        <w:t>na aspekty udržateľnosti vrátane toho ako aspekty udržateľno</w:t>
      </w:r>
      <w:r w:rsidR="00D839C2" w:rsidRPr="00DC1EC9">
        <w:rPr>
          <w:rFonts w:cs="Times New Roman"/>
          <w:szCs w:val="24"/>
        </w:rPr>
        <w:t>s</w:t>
      </w:r>
      <w:r w:rsidRPr="00DC1EC9">
        <w:rPr>
          <w:rFonts w:cs="Times New Roman"/>
          <w:szCs w:val="24"/>
        </w:rPr>
        <w:t>ti ovplyvňujú rozvoj, výkonnosť a postavenie účtovnej jednotky</w:t>
      </w:r>
      <w:r w:rsidR="00D839C2" w:rsidRPr="00DC1EC9">
        <w:rPr>
          <w:rFonts w:cs="Times New Roman"/>
          <w:szCs w:val="24"/>
        </w:rPr>
        <w:t>,</w:t>
      </w:r>
      <w:r w:rsidRPr="00DC1EC9">
        <w:rPr>
          <w:rFonts w:cs="Times New Roman"/>
          <w:szCs w:val="24"/>
        </w:rPr>
        <w:t xml:space="preserve"> má banka okrem Národnej banky Slovenska, zaisťovňa a poisťovňa okrem zdravotnej poisťovne, ak </w:t>
      </w:r>
    </w:p>
    <w:p w14:paraId="772A276B" w14:textId="7E80D37E" w:rsidR="002C499E" w:rsidRPr="00DC1EC9" w:rsidRDefault="005F209C" w:rsidP="00670CAA">
      <w:pPr>
        <w:pStyle w:val="Odsekzoznamu"/>
        <w:numPr>
          <w:ilvl w:val="0"/>
          <w:numId w:val="8"/>
        </w:numPr>
        <w:autoSpaceDE w:val="0"/>
        <w:autoSpaceDN w:val="0"/>
        <w:adjustRightInd w:val="0"/>
        <w:spacing w:after="120" w:line="240" w:lineRule="auto"/>
        <w:contextualSpacing w:val="0"/>
        <w:jc w:val="both"/>
        <w:rPr>
          <w:rFonts w:cs="Times New Roman"/>
          <w:szCs w:val="24"/>
        </w:rPr>
      </w:pPr>
      <w:r w:rsidRPr="00DC1EC9">
        <w:rPr>
          <w:rFonts w:cs="Times New Roman"/>
          <w:szCs w:val="24"/>
        </w:rPr>
        <w:t>v každom z dvoch bezprostredne predchádzajúcich účtovných obdob</w:t>
      </w:r>
      <w:r w:rsidR="005061D0" w:rsidRPr="00DC1EC9">
        <w:rPr>
          <w:rFonts w:cs="Times New Roman"/>
          <w:szCs w:val="24"/>
        </w:rPr>
        <w:t>í</w:t>
      </w:r>
      <w:r w:rsidR="002C499E" w:rsidRPr="00DC1EC9">
        <w:rPr>
          <w:rFonts w:cs="Times New Roman"/>
          <w:szCs w:val="24"/>
        </w:rPr>
        <w:t xml:space="preserve"> spĺňa aspoň dve z týchto podmienok:</w:t>
      </w:r>
    </w:p>
    <w:p w14:paraId="2737381F" w14:textId="46BF70FD" w:rsidR="002C499E" w:rsidRPr="00DC1EC9" w:rsidRDefault="002C499E" w:rsidP="006F19AE">
      <w:pPr>
        <w:autoSpaceDE w:val="0"/>
        <w:autoSpaceDN w:val="0"/>
        <w:adjustRightInd w:val="0"/>
        <w:spacing w:after="120" w:line="240" w:lineRule="auto"/>
        <w:ind w:left="993" w:hanging="208"/>
        <w:jc w:val="both"/>
        <w:rPr>
          <w:rFonts w:cs="Times New Roman"/>
          <w:szCs w:val="24"/>
        </w:rPr>
      </w:pPr>
      <w:r w:rsidRPr="00DC1EC9">
        <w:rPr>
          <w:rFonts w:cs="Times New Roman"/>
          <w:szCs w:val="24"/>
        </w:rPr>
        <w:t>1. celková suma majetku presiahla 2</w:t>
      </w:r>
      <w:r w:rsidR="00C57F12" w:rsidRPr="00DC1EC9">
        <w:rPr>
          <w:rFonts w:cs="Times New Roman"/>
          <w:szCs w:val="24"/>
        </w:rPr>
        <w:t>5</w:t>
      </w:r>
      <w:r w:rsidRPr="00DC1EC9">
        <w:rPr>
          <w:rFonts w:cs="Times New Roman"/>
          <w:szCs w:val="24"/>
        </w:rPr>
        <w:t xml:space="preserve"> 000 000 eur, </w:t>
      </w:r>
    </w:p>
    <w:p w14:paraId="0C70C7AB" w14:textId="4870ABD3" w:rsidR="002C499E" w:rsidRPr="00DC1EC9" w:rsidRDefault="002C499E" w:rsidP="006F19AE">
      <w:pPr>
        <w:autoSpaceDE w:val="0"/>
        <w:autoSpaceDN w:val="0"/>
        <w:adjustRightInd w:val="0"/>
        <w:spacing w:after="120" w:line="240" w:lineRule="auto"/>
        <w:ind w:left="6338" w:hanging="5553"/>
        <w:jc w:val="both"/>
        <w:rPr>
          <w:rFonts w:cs="Times New Roman"/>
          <w:szCs w:val="24"/>
        </w:rPr>
      </w:pPr>
      <w:r w:rsidRPr="00DC1EC9">
        <w:rPr>
          <w:rFonts w:cs="Times New Roman"/>
          <w:szCs w:val="24"/>
        </w:rPr>
        <w:t xml:space="preserve">2. čistý obrat presiahol </w:t>
      </w:r>
      <w:r w:rsidR="00C57F12" w:rsidRPr="00DC1EC9">
        <w:rPr>
          <w:rFonts w:cs="Times New Roman"/>
          <w:szCs w:val="24"/>
        </w:rPr>
        <w:t>5</w:t>
      </w:r>
      <w:r w:rsidRPr="00DC1EC9">
        <w:rPr>
          <w:rFonts w:cs="Times New Roman"/>
          <w:szCs w:val="24"/>
        </w:rPr>
        <w:t>0 000 000 eur,</w:t>
      </w:r>
    </w:p>
    <w:p w14:paraId="5DA8ACC2" w14:textId="08464EA1" w:rsidR="002C499E" w:rsidRPr="00DC1EC9" w:rsidRDefault="002C499E" w:rsidP="00773DC5">
      <w:pPr>
        <w:autoSpaceDE w:val="0"/>
        <w:autoSpaceDN w:val="0"/>
        <w:adjustRightInd w:val="0"/>
        <w:spacing w:after="120" w:line="240" w:lineRule="auto"/>
        <w:ind w:left="993" w:hanging="208"/>
        <w:jc w:val="both"/>
        <w:rPr>
          <w:rFonts w:cs="Times New Roman"/>
          <w:szCs w:val="24"/>
        </w:rPr>
      </w:pPr>
      <w:r w:rsidRPr="00DC1EC9">
        <w:rPr>
          <w:rFonts w:cs="Times New Roman"/>
          <w:szCs w:val="24"/>
        </w:rPr>
        <w:t>3. priemerný prepočítaný počet zamestnancov počas účtovného obdobia presiahol 250</w:t>
      </w:r>
      <w:r w:rsidR="00773DC5" w:rsidRPr="00DC1EC9">
        <w:rPr>
          <w:rFonts w:cs="Times New Roman"/>
          <w:szCs w:val="24"/>
        </w:rPr>
        <w:t xml:space="preserve"> </w:t>
      </w:r>
      <w:r w:rsidR="00C84F04" w:rsidRPr="00DC1EC9">
        <w:rPr>
          <w:rFonts w:cs="Times New Roman"/>
          <w:szCs w:val="24"/>
        </w:rPr>
        <w:t>alebo</w:t>
      </w:r>
    </w:p>
    <w:p w14:paraId="2444D61A" w14:textId="68D97E8B" w:rsidR="0066366F" w:rsidRPr="00DC1EC9" w:rsidRDefault="002C499E" w:rsidP="00670CAA">
      <w:pPr>
        <w:pStyle w:val="Odsekzoznamu"/>
        <w:numPr>
          <w:ilvl w:val="0"/>
          <w:numId w:val="8"/>
        </w:numPr>
        <w:autoSpaceDE w:val="0"/>
        <w:autoSpaceDN w:val="0"/>
        <w:adjustRightInd w:val="0"/>
        <w:spacing w:after="120" w:line="240" w:lineRule="auto"/>
        <w:contextualSpacing w:val="0"/>
        <w:jc w:val="both"/>
        <w:rPr>
          <w:rFonts w:cs="Times New Roman"/>
          <w:szCs w:val="24"/>
        </w:rPr>
      </w:pPr>
      <w:r w:rsidRPr="00DC1EC9">
        <w:rPr>
          <w:rFonts w:cs="Times New Roman"/>
          <w:szCs w:val="24"/>
        </w:rPr>
        <w:t xml:space="preserve">emitovala cenné papiere a tie boli prijaté na obchodovanie na regulovanom trhu členského štátu a </w:t>
      </w:r>
      <w:r w:rsidR="00752548" w:rsidRPr="00DC1EC9">
        <w:rPr>
          <w:rFonts w:cs="Times New Roman"/>
          <w:szCs w:val="24"/>
        </w:rPr>
        <w:t>v každom z dvoch bezprostredne predchádzajúcich účtovných obdob</w:t>
      </w:r>
      <w:r w:rsidR="005061D0" w:rsidRPr="00DC1EC9">
        <w:rPr>
          <w:rFonts w:cs="Times New Roman"/>
          <w:szCs w:val="24"/>
        </w:rPr>
        <w:t>í</w:t>
      </w:r>
      <w:r w:rsidR="00752548" w:rsidRPr="00DC1EC9">
        <w:rPr>
          <w:rFonts w:cs="Times New Roman"/>
          <w:szCs w:val="24"/>
        </w:rPr>
        <w:t xml:space="preserve"> </w:t>
      </w:r>
      <w:r w:rsidRPr="00DC1EC9">
        <w:rPr>
          <w:rFonts w:cs="Times New Roman"/>
          <w:szCs w:val="24"/>
        </w:rPr>
        <w:t>spĺňa</w:t>
      </w:r>
      <w:r w:rsidR="0066366F" w:rsidRPr="00DC1EC9">
        <w:rPr>
          <w:rFonts w:cs="Times New Roman"/>
          <w:szCs w:val="24"/>
        </w:rPr>
        <w:t xml:space="preserve"> aspoň dve</w:t>
      </w:r>
      <w:r w:rsidR="005E1BA4" w:rsidRPr="00DC1EC9">
        <w:rPr>
          <w:rFonts w:cs="Times New Roman"/>
          <w:szCs w:val="24"/>
        </w:rPr>
        <w:t xml:space="preserve"> podmienky z</w:t>
      </w:r>
    </w:p>
    <w:p w14:paraId="385A4F16" w14:textId="5BE3109A" w:rsidR="0066366F" w:rsidRPr="00DC1EC9" w:rsidRDefault="006E5C4A" w:rsidP="00670CAA">
      <w:pPr>
        <w:pStyle w:val="Odsekzoznamu"/>
        <w:numPr>
          <w:ilvl w:val="0"/>
          <w:numId w:val="26"/>
        </w:numPr>
        <w:autoSpaceDE w:val="0"/>
        <w:autoSpaceDN w:val="0"/>
        <w:adjustRightInd w:val="0"/>
        <w:spacing w:after="120" w:line="240" w:lineRule="auto"/>
        <w:ind w:left="993" w:hanging="209"/>
        <w:contextualSpacing w:val="0"/>
        <w:jc w:val="both"/>
        <w:rPr>
          <w:rFonts w:cs="Times New Roman"/>
          <w:szCs w:val="24"/>
        </w:rPr>
      </w:pPr>
      <w:r w:rsidRPr="00DC1EC9">
        <w:rPr>
          <w:rFonts w:cs="Times New Roman"/>
          <w:szCs w:val="24"/>
        </w:rPr>
        <w:t xml:space="preserve"> podmienok</w:t>
      </w:r>
      <w:r w:rsidR="00AF2A62" w:rsidRPr="00DC1EC9">
        <w:rPr>
          <w:rFonts w:cs="Times New Roman"/>
          <w:szCs w:val="24"/>
        </w:rPr>
        <w:t xml:space="preserve"> </w:t>
      </w:r>
      <w:r w:rsidR="002C499E" w:rsidRPr="00DC1EC9">
        <w:rPr>
          <w:rFonts w:cs="Times New Roman"/>
          <w:szCs w:val="24"/>
        </w:rPr>
        <w:t xml:space="preserve">na zatriedenie </w:t>
      </w:r>
      <w:r w:rsidR="00945501" w:rsidRPr="00DC1EC9">
        <w:rPr>
          <w:rFonts w:cs="Times New Roman"/>
          <w:szCs w:val="24"/>
        </w:rPr>
        <w:t>do veľkostnej skupiny, ktoré sú</w:t>
      </w:r>
      <w:r w:rsidR="009C3C04" w:rsidRPr="00DC1EC9">
        <w:rPr>
          <w:rFonts w:cs="Times New Roman"/>
          <w:szCs w:val="24"/>
        </w:rPr>
        <w:t xml:space="preserve"> uvedené </w:t>
      </w:r>
      <w:r w:rsidR="00773DC5" w:rsidRPr="00DC1EC9">
        <w:rPr>
          <w:rFonts w:cs="Times New Roman"/>
          <w:szCs w:val="24"/>
        </w:rPr>
        <w:br/>
      </w:r>
      <w:r w:rsidR="009C3C04" w:rsidRPr="00DC1EC9">
        <w:rPr>
          <w:rFonts w:cs="Times New Roman"/>
          <w:szCs w:val="24"/>
        </w:rPr>
        <w:t>v § 2 ods. 7,</w:t>
      </w:r>
    </w:p>
    <w:p w14:paraId="6EBA5583" w14:textId="10BB4492" w:rsidR="0066366F" w:rsidRPr="00DC1EC9" w:rsidRDefault="0066366F" w:rsidP="00670CAA">
      <w:pPr>
        <w:pStyle w:val="Odsekzoznamu"/>
        <w:numPr>
          <w:ilvl w:val="0"/>
          <w:numId w:val="26"/>
        </w:numPr>
        <w:autoSpaceDE w:val="0"/>
        <w:autoSpaceDN w:val="0"/>
        <w:adjustRightInd w:val="0"/>
        <w:spacing w:after="120" w:line="240" w:lineRule="auto"/>
        <w:ind w:left="993" w:hanging="209"/>
        <w:contextualSpacing w:val="0"/>
        <w:jc w:val="both"/>
        <w:rPr>
          <w:rFonts w:cs="Times New Roman"/>
          <w:szCs w:val="24"/>
        </w:rPr>
      </w:pPr>
      <w:r w:rsidRPr="00DC1EC9">
        <w:rPr>
          <w:rFonts w:cs="Times New Roman"/>
          <w:szCs w:val="24"/>
        </w:rPr>
        <w:t> týchto podmienok:</w:t>
      </w:r>
    </w:p>
    <w:p w14:paraId="41BF44BA" w14:textId="1B4534C3" w:rsidR="0066366F" w:rsidRPr="00DC1EC9" w:rsidRDefault="0066366F" w:rsidP="00773DC5">
      <w:pPr>
        <w:shd w:val="clear" w:color="auto" w:fill="FFFFFF"/>
        <w:spacing w:after="120" w:line="240" w:lineRule="auto"/>
        <w:ind w:left="1418" w:hanging="425"/>
        <w:jc w:val="both"/>
        <w:rPr>
          <w:rFonts w:cs="Times New Roman"/>
          <w:szCs w:val="24"/>
        </w:rPr>
      </w:pPr>
      <w:r w:rsidRPr="00DC1EC9">
        <w:rPr>
          <w:rFonts w:cs="Times New Roman"/>
          <w:szCs w:val="24"/>
        </w:rPr>
        <w:t xml:space="preserve">2a. celková suma majetku presiahla sumu </w:t>
      </w:r>
      <w:r w:rsidR="00A95FA1" w:rsidRPr="00DC1EC9">
        <w:rPr>
          <w:rFonts w:cs="Times New Roman"/>
          <w:szCs w:val="24"/>
        </w:rPr>
        <w:t>5</w:t>
      </w:r>
      <w:r w:rsidRPr="00DC1EC9">
        <w:rPr>
          <w:rFonts w:cs="Times New Roman"/>
          <w:szCs w:val="24"/>
        </w:rPr>
        <w:t xml:space="preserve"> 000 000 eur, ale nepresiahla sumu</w:t>
      </w:r>
      <w:r w:rsidR="00773DC5" w:rsidRPr="00DC1EC9">
        <w:rPr>
          <w:rFonts w:cs="Times New Roman"/>
          <w:szCs w:val="24"/>
        </w:rPr>
        <w:br/>
      </w:r>
      <w:r w:rsidRPr="00DC1EC9">
        <w:rPr>
          <w:rFonts w:cs="Times New Roman"/>
          <w:szCs w:val="24"/>
        </w:rPr>
        <w:t>2</w:t>
      </w:r>
      <w:r w:rsidR="00A95FA1" w:rsidRPr="00DC1EC9">
        <w:rPr>
          <w:rFonts w:cs="Times New Roman"/>
          <w:szCs w:val="24"/>
        </w:rPr>
        <w:t>5</w:t>
      </w:r>
      <w:r w:rsidRPr="00DC1EC9">
        <w:rPr>
          <w:rFonts w:cs="Times New Roman"/>
          <w:szCs w:val="24"/>
        </w:rPr>
        <w:t xml:space="preserve"> 000 000 eur,</w:t>
      </w:r>
    </w:p>
    <w:p w14:paraId="14E38523" w14:textId="0438913B" w:rsidR="0066366F" w:rsidRPr="00DC1EC9" w:rsidRDefault="0066366F" w:rsidP="006F19AE">
      <w:pPr>
        <w:shd w:val="clear" w:color="auto" w:fill="FFFFFF"/>
        <w:spacing w:after="120" w:line="240" w:lineRule="auto"/>
        <w:ind w:left="790" w:firstLine="203"/>
        <w:jc w:val="both"/>
        <w:rPr>
          <w:rFonts w:cs="Times New Roman"/>
          <w:szCs w:val="24"/>
        </w:rPr>
      </w:pPr>
      <w:r w:rsidRPr="00DC1EC9">
        <w:rPr>
          <w:rFonts w:cs="Times New Roman"/>
          <w:szCs w:val="24"/>
        </w:rPr>
        <w:t xml:space="preserve">2b. čistý obrat presiahol sumu </w:t>
      </w:r>
      <w:r w:rsidR="00A95FA1" w:rsidRPr="00DC1EC9">
        <w:rPr>
          <w:rFonts w:cs="Times New Roman"/>
          <w:szCs w:val="24"/>
        </w:rPr>
        <w:t>10</w:t>
      </w:r>
      <w:r w:rsidRPr="00DC1EC9">
        <w:rPr>
          <w:rFonts w:cs="Times New Roman"/>
          <w:szCs w:val="24"/>
        </w:rPr>
        <w:t xml:space="preserve"> 000 000 eur, ale nepresiahol sumu </w:t>
      </w:r>
      <w:r w:rsidR="00A95FA1" w:rsidRPr="00DC1EC9">
        <w:rPr>
          <w:rFonts w:cs="Times New Roman"/>
          <w:szCs w:val="24"/>
        </w:rPr>
        <w:t>5</w:t>
      </w:r>
      <w:r w:rsidRPr="00DC1EC9">
        <w:rPr>
          <w:rFonts w:cs="Times New Roman"/>
          <w:szCs w:val="24"/>
        </w:rPr>
        <w:t>0 000 000 eur,</w:t>
      </w:r>
    </w:p>
    <w:p w14:paraId="1D3D1597" w14:textId="276F5D9E" w:rsidR="002C499E" w:rsidRPr="00DC1EC9" w:rsidRDefault="0066366F" w:rsidP="00773DC5">
      <w:pPr>
        <w:shd w:val="clear" w:color="auto" w:fill="FFFFFF"/>
        <w:spacing w:after="120" w:line="240" w:lineRule="auto"/>
        <w:ind w:left="1418" w:hanging="425"/>
        <w:jc w:val="both"/>
        <w:rPr>
          <w:rFonts w:cs="Times New Roman"/>
          <w:szCs w:val="24"/>
        </w:rPr>
      </w:pPr>
      <w:r w:rsidRPr="00DC1EC9">
        <w:rPr>
          <w:rFonts w:cs="Times New Roman"/>
          <w:szCs w:val="24"/>
        </w:rPr>
        <w:t>2c. priemerný prepočítaný počet zamestnancov po</w:t>
      </w:r>
      <w:r w:rsidR="00773DC5" w:rsidRPr="00DC1EC9">
        <w:rPr>
          <w:rFonts w:cs="Times New Roman"/>
          <w:szCs w:val="24"/>
        </w:rPr>
        <w:t>čas účtovného obdobia presiahol</w:t>
      </w:r>
      <w:r w:rsidR="00CC59DA" w:rsidRPr="00DC1EC9">
        <w:rPr>
          <w:rFonts w:cs="Times New Roman"/>
          <w:szCs w:val="24"/>
        </w:rPr>
        <w:t xml:space="preserve"> </w:t>
      </w:r>
      <w:r w:rsidRPr="00DC1EC9">
        <w:rPr>
          <w:rFonts w:cs="Times New Roman"/>
          <w:szCs w:val="24"/>
        </w:rPr>
        <w:t xml:space="preserve">50 a nepresiahol 250 </w:t>
      </w:r>
      <w:r w:rsidR="00794EBA" w:rsidRPr="00DC1EC9">
        <w:rPr>
          <w:rFonts w:cs="Times New Roman"/>
          <w:szCs w:val="24"/>
        </w:rPr>
        <w:t>alebo</w:t>
      </w:r>
    </w:p>
    <w:p w14:paraId="15386EF0" w14:textId="1AFC1F6D" w:rsidR="005E1BA4" w:rsidRPr="00DC1EC9" w:rsidRDefault="007B3296" w:rsidP="006F19AE">
      <w:pPr>
        <w:autoSpaceDE w:val="0"/>
        <w:autoSpaceDN w:val="0"/>
        <w:adjustRightInd w:val="0"/>
        <w:spacing w:after="120" w:line="240" w:lineRule="auto"/>
        <w:ind w:left="360" w:firstLine="348"/>
        <w:jc w:val="both"/>
        <w:rPr>
          <w:rFonts w:cs="Times New Roman"/>
          <w:szCs w:val="24"/>
        </w:rPr>
      </w:pPr>
      <w:r w:rsidRPr="00DC1EC9">
        <w:rPr>
          <w:rFonts w:cs="Times New Roman"/>
          <w:szCs w:val="24"/>
        </w:rPr>
        <w:t>3.</w:t>
      </w:r>
      <w:r w:rsidR="005F25D0" w:rsidRPr="00DC1EC9">
        <w:rPr>
          <w:rFonts w:cs="Times New Roman"/>
          <w:szCs w:val="24"/>
        </w:rPr>
        <w:t xml:space="preserve"> </w:t>
      </w:r>
      <w:r w:rsidR="005E1BA4" w:rsidRPr="00DC1EC9">
        <w:rPr>
          <w:rFonts w:cs="Times New Roman"/>
          <w:szCs w:val="24"/>
        </w:rPr>
        <w:t>týchto</w:t>
      </w:r>
      <w:r w:rsidR="00AF2A62" w:rsidRPr="00DC1EC9">
        <w:rPr>
          <w:rFonts w:cs="Times New Roman"/>
          <w:szCs w:val="24"/>
        </w:rPr>
        <w:t xml:space="preserve"> podmienok</w:t>
      </w:r>
      <w:r w:rsidR="005E1BA4" w:rsidRPr="00DC1EC9">
        <w:rPr>
          <w:rFonts w:cs="Times New Roman"/>
          <w:szCs w:val="24"/>
        </w:rPr>
        <w:t>:</w:t>
      </w:r>
    </w:p>
    <w:p w14:paraId="40DE11F3" w14:textId="78EC16A7" w:rsidR="005E1BA4" w:rsidRPr="00DC1EC9" w:rsidRDefault="005E1BA4" w:rsidP="005E1BA4">
      <w:pPr>
        <w:tabs>
          <w:tab w:val="left" w:pos="1276"/>
        </w:tabs>
        <w:autoSpaceDE w:val="0"/>
        <w:autoSpaceDN w:val="0"/>
        <w:adjustRightInd w:val="0"/>
        <w:spacing w:after="120" w:line="240" w:lineRule="auto"/>
        <w:ind w:firstLine="993"/>
        <w:jc w:val="both"/>
        <w:rPr>
          <w:rFonts w:cs="Times New Roman"/>
          <w:szCs w:val="24"/>
        </w:rPr>
      </w:pPr>
      <w:r w:rsidRPr="00DC1EC9">
        <w:rPr>
          <w:rFonts w:cs="Times New Roman"/>
          <w:szCs w:val="24"/>
        </w:rPr>
        <w:t>3a. celková suma majetku presiahla 2</w:t>
      </w:r>
      <w:r w:rsidR="00A95FA1" w:rsidRPr="00DC1EC9">
        <w:rPr>
          <w:rFonts w:cs="Times New Roman"/>
          <w:szCs w:val="24"/>
        </w:rPr>
        <w:t>5</w:t>
      </w:r>
      <w:r w:rsidRPr="00DC1EC9">
        <w:rPr>
          <w:rFonts w:cs="Times New Roman"/>
          <w:szCs w:val="24"/>
        </w:rPr>
        <w:t xml:space="preserve"> 000 000 eur, </w:t>
      </w:r>
    </w:p>
    <w:p w14:paraId="22636A26" w14:textId="66B834E4" w:rsidR="005E1BA4" w:rsidRPr="00DC1EC9" w:rsidRDefault="005E1BA4" w:rsidP="005E1BA4">
      <w:pPr>
        <w:autoSpaceDE w:val="0"/>
        <w:autoSpaceDN w:val="0"/>
        <w:adjustRightInd w:val="0"/>
        <w:spacing w:after="120" w:line="240" w:lineRule="auto"/>
        <w:ind w:left="6338" w:hanging="5345"/>
        <w:jc w:val="both"/>
        <w:rPr>
          <w:rFonts w:cs="Times New Roman"/>
          <w:szCs w:val="24"/>
        </w:rPr>
      </w:pPr>
      <w:r w:rsidRPr="00DC1EC9">
        <w:rPr>
          <w:rFonts w:cs="Times New Roman"/>
          <w:szCs w:val="24"/>
        </w:rPr>
        <w:t xml:space="preserve">3b. čistý obrat presiahol </w:t>
      </w:r>
      <w:r w:rsidR="00A95FA1" w:rsidRPr="00DC1EC9">
        <w:rPr>
          <w:rFonts w:cs="Times New Roman"/>
          <w:szCs w:val="24"/>
        </w:rPr>
        <w:t>5</w:t>
      </w:r>
      <w:r w:rsidRPr="00DC1EC9">
        <w:rPr>
          <w:rFonts w:cs="Times New Roman"/>
          <w:szCs w:val="24"/>
        </w:rPr>
        <w:t>0 000 000 eur,</w:t>
      </w:r>
    </w:p>
    <w:p w14:paraId="6FE15175" w14:textId="1E68C90A" w:rsidR="006E5C4A" w:rsidRPr="00DC1EC9" w:rsidRDefault="005E1BA4" w:rsidP="00C47514">
      <w:pPr>
        <w:autoSpaceDE w:val="0"/>
        <w:autoSpaceDN w:val="0"/>
        <w:adjustRightInd w:val="0"/>
        <w:spacing w:after="120" w:line="240" w:lineRule="auto"/>
        <w:ind w:left="1358" w:hanging="365"/>
        <w:jc w:val="both"/>
        <w:rPr>
          <w:rFonts w:cs="Times New Roman"/>
          <w:szCs w:val="24"/>
        </w:rPr>
      </w:pPr>
      <w:r w:rsidRPr="00DC1EC9">
        <w:rPr>
          <w:rFonts w:cs="Times New Roman"/>
          <w:szCs w:val="24"/>
        </w:rPr>
        <w:t>3c. priemerný prepočítaný počet zamestnancov počas účtovného obdobia presiahol 250.</w:t>
      </w:r>
    </w:p>
    <w:p w14:paraId="43542F71" w14:textId="38254270" w:rsidR="00344E13" w:rsidRPr="00DC1EC9" w:rsidRDefault="00A64DF4" w:rsidP="006F19AE">
      <w:pPr>
        <w:autoSpaceDE w:val="0"/>
        <w:autoSpaceDN w:val="0"/>
        <w:adjustRightInd w:val="0"/>
        <w:spacing w:after="120" w:line="240" w:lineRule="auto"/>
        <w:ind w:firstLine="357"/>
        <w:jc w:val="both"/>
        <w:rPr>
          <w:rFonts w:cs="Times New Roman"/>
          <w:szCs w:val="24"/>
        </w:rPr>
      </w:pPr>
      <w:r w:rsidRPr="00DC1EC9">
        <w:rPr>
          <w:rFonts w:cs="Times New Roman"/>
          <w:szCs w:val="24"/>
        </w:rPr>
        <w:t xml:space="preserve">(2) </w:t>
      </w:r>
      <w:r w:rsidR="005A2EB8" w:rsidRPr="00DC1EC9">
        <w:rPr>
          <w:rFonts w:cs="Times New Roman"/>
          <w:szCs w:val="24"/>
        </w:rPr>
        <w:t>Povinnosť podľa odseku 1 má aj účtovná jednotka</w:t>
      </w:r>
      <w:r w:rsidR="00384DE7" w:rsidRPr="00DC1EC9">
        <w:rPr>
          <w:rFonts w:cs="Times New Roman"/>
          <w:szCs w:val="24"/>
        </w:rPr>
        <w:t>,</w:t>
      </w:r>
      <w:r w:rsidR="005A2EB8" w:rsidRPr="00DC1EC9">
        <w:rPr>
          <w:rFonts w:cs="Times New Roman"/>
          <w:szCs w:val="24"/>
        </w:rPr>
        <w:t xml:space="preserve"> okrem účtovnej jednotky uvedenej v odseku 1, ktorou</w:t>
      </w:r>
      <w:r w:rsidR="005F25D0" w:rsidRPr="00DC1EC9">
        <w:rPr>
          <w:rFonts w:cs="Times New Roman"/>
          <w:szCs w:val="24"/>
        </w:rPr>
        <w:t xml:space="preserve"> </w:t>
      </w:r>
      <w:r w:rsidR="005A2EB8" w:rsidRPr="00DC1EC9">
        <w:rPr>
          <w:rFonts w:cs="Times New Roman"/>
          <w:szCs w:val="24"/>
        </w:rPr>
        <w:t>je obchodná spoločno</w:t>
      </w:r>
      <w:r w:rsidR="00EE497A" w:rsidRPr="00DC1EC9">
        <w:rPr>
          <w:rFonts w:cs="Times New Roman"/>
          <w:szCs w:val="24"/>
        </w:rPr>
        <w:t>sť, ak</w:t>
      </w:r>
    </w:p>
    <w:p w14:paraId="178E0814" w14:textId="473ACB79" w:rsidR="00344E13" w:rsidRPr="00DC1EC9" w:rsidRDefault="00752548" w:rsidP="00670CAA">
      <w:pPr>
        <w:pStyle w:val="Odsekzoznamu"/>
        <w:numPr>
          <w:ilvl w:val="0"/>
          <w:numId w:val="25"/>
        </w:numPr>
        <w:autoSpaceDE w:val="0"/>
        <w:autoSpaceDN w:val="0"/>
        <w:adjustRightInd w:val="0"/>
        <w:spacing w:after="120" w:line="240" w:lineRule="auto"/>
        <w:ind w:left="714" w:hanging="357"/>
        <w:contextualSpacing w:val="0"/>
        <w:jc w:val="both"/>
        <w:rPr>
          <w:rFonts w:cs="Times New Roman"/>
          <w:szCs w:val="24"/>
        </w:rPr>
      </w:pPr>
      <w:r w:rsidRPr="00DC1EC9">
        <w:rPr>
          <w:rFonts w:cs="Times New Roman"/>
          <w:szCs w:val="24"/>
        </w:rPr>
        <w:t>v každom z dvoch bezprostredne predchádzajúcich účtovných obdob</w:t>
      </w:r>
      <w:r w:rsidR="005061D0" w:rsidRPr="00DC1EC9">
        <w:rPr>
          <w:rFonts w:cs="Times New Roman"/>
          <w:szCs w:val="24"/>
        </w:rPr>
        <w:t>í</w:t>
      </w:r>
      <w:r w:rsidRPr="00DC1EC9">
        <w:rPr>
          <w:rFonts w:cs="Times New Roman"/>
          <w:szCs w:val="24"/>
        </w:rPr>
        <w:t xml:space="preserve"> </w:t>
      </w:r>
      <w:r w:rsidR="00344E13" w:rsidRPr="00DC1EC9">
        <w:rPr>
          <w:rFonts w:cs="Times New Roman"/>
          <w:szCs w:val="24"/>
        </w:rPr>
        <w:t>spĺňa aspoň</w:t>
      </w:r>
      <w:r w:rsidR="00384DE7" w:rsidRPr="00DC1EC9">
        <w:rPr>
          <w:rFonts w:cs="Times New Roman"/>
          <w:szCs w:val="24"/>
        </w:rPr>
        <w:t xml:space="preserve"> dve podmie</w:t>
      </w:r>
      <w:r w:rsidR="002C499E" w:rsidRPr="00DC1EC9">
        <w:rPr>
          <w:rFonts w:cs="Times New Roman"/>
          <w:szCs w:val="24"/>
        </w:rPr>
        <w:t>nky z podmienok uvedených v odseku</w:t>
      </w:r>
      <w:r w:rsidR="006E5C4A" w:rsidRPr="00DC1EC9">
        <w:rPr>
          <w:rFonts w:cs="Times New Roman"/>
          <w:szCs w:val="24"/>
        </w:rPr>
        <w:t xml:space="preserve"> 1 písm. a)</w:t>
      </w:r>
      <w:r w:rsidR="00384DE7" w:rsidRPr="00DC1EC9">
        <w:rPr>
          <w:rFonts w:cs="Times New Roman"/>
          <w:szCs w:val="24"/>
        </w:rPr>
        <w:t>,</w:t>
      </w:r>
    </w:p>
    <w:p w14:paraId="4C8C9BD2" w14:textId="6AA1FE00" w:rsidR="001F4A73" w:rsidRPr="00DC1EC9" w:rsidRDefault="001F4A73" w:rsidP="00670CAA">
      <w:pPr>
        <w:pStyle w:val="Odsekzoznamu"/>
        <w:numPr>
          <w:ilvl w:val="0"/>
          <w:numId w:val="25"/>
        </w:numPr>
        <w:autoSpaceDE w:val="0"/>
        <w:autoSpaceDN w:val="0"/>
        <w:adjustRightInd w:val="0"/>
        <w:spacing w:after="120" w:line="240" w:lineRule="auto"/>
        <w:ind w:left="714" w:hanging="357"/>
        <w:contextualSpacing w:val="0"/>
        <w:jc w:val="both"/>
        <w:rPr>
          <w:rFonts w:cs="Times New Roman"/>
          <w:szCs w:val="24"/>
        </w:rPr>
      </w:pPr>
      <w:r w:rsidRPr="00DC1EC9">
        <w:rPr>
          <w:rFonts w:cs="Times New Roman"/>
          <w:szCs w:val="24"/>
        </w:rPr>
        <w:t>emitovala cenné papiere a tie boli prijaté na obchodovanie na regulovanom trhu členského štátu a v každom z dvoch bezprostredne pred</w:t>
      </w:r>
      <w:r w:rsidR="00B94FEE" w:rsidRPr="00DC1EC9">
        <w:rPr>
          <w:rFonts w:cs="Times New Roman"/>
          <w:szCs w:val="24"/>
        </w:rPr>
        <w:t>chádzajúcich účtovných období</w:t>
      </w:r>
      <w:r w:rsidRPr="00DC1EC9">
        <w:rPr>
          <w:rFonts w:cs="Times New Roman"/>
          <w:szCs w:val="24"/>
        </w:rPr>
        <w:t xml:space="preserve"> spĺňa aspoň dve podmienky z </w:t>
      </w:r>
    </w:p>
    <w:p w14:paraId="49429836" w14:textId="2D569676" w:rsidR="001F4A73" w:rsidRPr="00DC1EC9" w:rsidRDefault="001F4A73" w:rsidP="00670CAA">
      <w:pPr>
        <w:pStyle w:val="Odsekzoznamu"/>
        <w:numPr>
          <w:ilvl w:val="0"/>
          <w:numId w:val="67"/>
        </w:numPr>
        <w:autoSpaceDE w:val="0"/>
        <w:autoSpaceDN w:val="0"/>
        <w:adjustRightInd w:val="0"/>
        <w:spacing w:after="120" w:line="240" w:lineRule="auto"/>
        <w:ind w:left="1071" w:hanging="357"/>
        <w:contextualSpacing w:val="0"/>
        <w:jc w:val="both"/>
        <w:rPr>
          <w:rFonts w:cs="Times New Roman"/>
          <w:szCs w:val="24"/>
        </w:rPr>
      </w:pPr>
      <w:r w:rsidRPr="00DC1EC9">
        <w:rPr>
          <w:rFonts w:cs="Times New Roman"/>
          <w:szCs w:val="24"/>
        </w:rPr>
        <w:t>podmienok podľa odseku 1 písm. b)</w:t>
      </w:r>
      <w:r w:rsidR="005F25D0" w:rsidRPr="00DC1EC9">
        <w:rPr>
          <w:rFonts w:cs="Times New Roman"/>
          <w:szCs w:val="24"/>
        </w:rPr>
        <w:t xml:space="preserve"> </w:t>
      </w:r>
      <w:r w:rsidRPr="00DC1EC9">
        <w:rPr>
          <w:rFonts w:cs="Times New Roman"/>
          <w:szCs w:val="24"/>
        </w:rPr>
        <w:t>prvého bodu alebo druhého bodu alebo</w:t>
      </w:r>
    </w:p>
    <w:p w14:paraId="1AD6300D" w14:textId="77777777" w:rsidR="001F4A73" w:rsidRPr="00DC1EC9" w:rsidRDefault="001F4A73" w:rsidP="00670CAA">
      <w:pPr>
        <w:pStyle w:val="Odsekzoznamu"/>
        <w:numPr>
          <w:ilvl w:val="0"/>
          <w:numId w:val="67"/>
        </w:numPr>
        <w:autoSpaceDE w:val="0"/>
        <w:autoSpaceDN w:val="0"/>
        <w:adjustRightInd w:val="0"/>
        <w:spacing w:after="120" w:line="240" w:lineRule="auto"/>
        <w:jc w:val="both"/>
        <w:rPr>
          <w:rFonts w:cs="Times New Roman"/>
          <w:szCs w:val="24"/>
        </w:rPr>
      </w:pPr>
      <w:r w:rsidRPr="00DC1EC9">
        <w:rPr>
          <w:rFonts w:cs="Times New Roman"/>
          <w:szCs w:val="24"/>
        </w:rPr>
        <w:t xml:space="preserve">podmienok podľa odseku 1 písm. b) tretieho bodu. </w:t>
      </w:r>
    </w:p>
    <w:p w14:paraId="5D99CA12" w14:textId="76982241" w:rsidR="007F65B8" w:rsidRPr="00DC1EC9" w:rsidRDefault="001F4A73" w:rsidP="001F4A73">
      <w:pPr>
        <w:autoSpaceDE w:val="0"/>
        <w:autoSpaceDN w:val="0"/>
        <w:adjustRightInd w:val="0"/>
        <w:spacing w:after="120" w:line="240" w:lineRule="auto"/>
        <w:ind w:firstLine="357"/>
        <w:jc w:val="both"/>
        <w:rPr>
          <w:rFonts w:cs="Times New Roman"/>
          <w:szCs w:val="24"/>
        </w:rPr>
      </w:pPr>
      <w:r w:rsidRPr="00DC1EC9">
        <w:rPr>
          <w:rFonts w:cs="Times New Roman"/>
          <w:szCs w:val="24"/>
        </w:rPr>
        <w:t xml:space="preserve"> </w:t>
      </w:r>
      <w:r w:rsidR="00752548" w:rsidRPr="00DC1EC9">
        <w:rPr>
          <w:rFonts w:cs="Times New Roman"/>
          <w:szCs w:val="24"/>
        </w:rPr>
        <w:t xml:space="preserve">(3) </w:t>
      </w:r>
      <w:r w:rsidR="007F65B8" w:rsidRPr="00DC1EC9">
        <w:rPr>
          <w:rFonts w:cs="Times New Roman"/>
          <w:szCs w:val="24"/>
        </w:rPr>
        <w:t xml:space="preserve">Na </w:t>
      </w:r>
      <w:r w:rsidR="00655DA7" w:rsidRPr="00DC1EC9">
        <w:rPr>
          <w:rFonts w:cs="Times New Roman"/>
          <w:szCs w:val="24"/>
        </w:rPr>
        <w:t>posudzovanie podmienok uvedených v</w:t>
      </w:r>
      <w:r w:rsidR="007E0BD1" w:rsidRPr="00DC1EC9">
        <w:rPr>
          <w:rFonts w:cs="Times New Roman"/>
          <w:szCs w:val="24"/>
        </w:rPr>
        <w:t xml:space="preserve"> odsek</w:t>
      </w:r>
      <w:r w:rsidR="00DC150B" w:rsidRPr="00DC1EC9">
        <w:rPr>
          <w:rFonts w:cs="Times New Roman"/>
          <w:szCs w:val="24"/>
        </w:rPr>
        <w:t>och</w:t>
      </w:r>
      <w:r w:rsidR="007E0BD1" w:rsidRPr="00DC1EC9">
        <w:rPr>
          <w:rFonts w:cs="Times New Roman"/>
          <w:szCs w:val="24"/>
        </w:rPr>
        <w:t xml:space="preserve"> 1 a 2 sa § 2 ods. 9 vzťahuje rovnako a</w:t>
      </w:r>
      <w:r w:rsidR="000C7A97" w:rsidRPr="00DC1EC9">
        <w:rPr>
          <w:rFonts w:cs="Times New Roman"/>
          <w:szCs w:val="24"/>
        </w:rPr>
        <w:t xml:space="preserve"> § 2 </w:t>
      </w:r>
      <w:r w:rsidR="007E0BD1" w:rsidRPr="00DC1EC9">
        <w:rPr>
          <w:rFonts w:cs="Times New Roman"/>
          <w:szCs w:val="24"/>
        </w:rPr>
        <w:t xml:space="preserve">ods. 10 </w:t>
      </w:r>
      <w:r w:rsidR="000C7A97" w:rsidRPr="00DC1EC9">
        <w:rPr>
          <w:rFonts w:cs="Times New Roman"/>
          <w:szCs w:val="24"/>
        </w:rPr>
        <w:t xml:space="preserve">sa vzťahuje </w:t>
      </w:r>
      <w:r w:rsidR="007E0BD1" w:rsidRPr="00DC1EC9">
        <w:rPr>
          <w:rFonts w:cs="Times New Roman"/>
          <w:szCs w:val="24"/>
        </w:rPr>
        <w:t>primerane.</w:t>
      </w:r>
      <w:r w:rsidR="005F25D0" w:rsidRPr="00DC1EC9">
        <w:rPr>
          <w:rFonts w:cs="Times New Roman"/>
          <w:szCs w:val="24"/>
        </w:rPr>
        <w:t xml:space="preserve"> </w:t>
      </w:r>
    </w:p>
    <w:p w14:paraId="32B2CCB2" w14:textId="217DD519" w:rsidR="004638BB" w:rsidRPr="00DC1EC9" w:rsidRDefault="00752548" w:rsidP="00390F0A">
      <w:pPr>
        <w:autoSpaceDE w:val="0"/>
        <w:autoSpaceDN w:val="0"/>
        <w:adjustRightInd w:val="0"/>
        <w:spacing w:after="120" w:line="240" w:lineRule="auto"/>
        <w:ind w:firstLine="357"/>
        <w:jc w:val="both"/>
        <w:rPr>
          <w:rFonts w:cs="Times New Roman"/>
          <w:szCs w:val="24"/>
        </w:rPr>
      </w:pPr>
      <w:r w:rsidRPr="00DC1EC9">
        <w:rPr>
          <w:rFonts w:cs="Times New Roman"/>
          <w:szCs w:val="24"/>
        </w:rPr>
        <w:t>(4</w:t>
      </w:r>
      <w:r w:rsidR="00926569" w:rsidRPr="00DC1EC9">
        <w:rPr>
          <w:rFonts w:cs="Times New Roman"/>
          <w:szCs w:val="24"/>
        </w:rPr>
        <w:t>) Ustanovenia</w:t>
      </w:r>
      <w:r w:rsidR="004638BB" w:rsidRPr="00DC1EC9">
        <w:rPr>
          <w:rFonts w:cs="Times New Roman"/>
          <w:szCs w:val="24"/>
        </w:rPr>
        <w:t xml:space="preserve"> odsek</w:t>
      </w:r>
      <w:r w:rsidR="00B54A53" w:rsidRPr="00DC1EC9">
        <w:rPr>
          <w:rFonts w:cs="Times New Roman"/>
          <w:szCs w:val="24"/>
        </w:rPr>
        <w:t>ov</w:t>
      </w:r>
      <w:r w:rsidR="004638BB" w:rsidRPr="00DC1EC9">
        <w:rPr>
          <w:rFonts w:cs="Times New Roman"/>
          <w:szCs w:val="24"/>
        </w:rPr>
        <w:t xml:space="preserve"> 1 </w:t>
      </w:r>
      <w:r w:rsidR="00926569" w:rsidRPr="00DC1EC9">
        <w:rPr>
          <w:rFonts w:cs="Times New Roman"/>
          <w:szCs w:val="24"/>
        </w:rPr>
        <w:t xml:space="preserve">a 2 </w:t>
      </w:r>
      <w:r w:rsidR="00F41629" w:rsidRPr="00DC1EC9">
        <w:rPr>
          <w:rFonts w:cs="Times New Roman"/>
          <w:szCs w:val="24"/>
        </w:rPr>
        <w:t>sa nevzťahujú</w:t>
      </w:r>
      <w:r w:rsidR="004638BB" w:rsidRPr="00DC1EC9">
        <w:rPr>
          <w:rFonts w:cs="Times New Roman"/>
          <w:szCs w:val="24"/>
        </w:rPr>
        <w:t xml:space="preserve"> na finančné produkty podľa osobitného predpisu.</w:t>
      </w:r>
      <w:r w:rsidR="000B0143" w:rsidRPr="00DC1EC9">
        <w:rPr>
          <w:rFonts w:cs="Times New Roman"/>
          <w:szCs w:val="24"/>
          <w:vertAlign w:val="superscript"/>
        </w:rPr>
        <w:t>28ea</w:t>
      </w:r>
      <w:r w:rsidR="000B0143" w:rsidRPr="00DC1EC9">
        <w:rPr>
          <w:rFonts w:cs="Times New Roman"/>
          <w:szCs w:val="24"/>
        </w:rPr>
        <w:t>)</w:t>
      </w:r>
    </w:p>
    <w:p w14:paraId="4A7825B4" w14:textId="0792B98B" w:rsidR="00287C56" w:rsidRPr="00DC1EC9" w:rsidRDefault="00287C56" w:rsidP="000B0143">
      <w:pPr>
        <w:shd w:val="clear" w:color="auto" w:fill="FFFFFF"/>
        <w:spacing w:after="120" w:line="240" w:lineRule="auto"/>
        <w:ind w:firstLine="357"/>
        <w:jc w:val="both"/>
        <w:rPr>
          <w:rFonts w:cs="Times New Roman"/>
          <w:szCs w:val="24"/>
        </w:rPr>
      </w:pPr>
      <w:r w:rsidRPr="00DC1EC9">
        <w:rPr>
          <w:rFonts w:cs="Times New Roman"/>
          <w:szCs w:val="24"/>
        </w:rPr>
        <w:t>(</w:t>
      </w:r>
      <w:r w:rsidR="00A27F34" w:rsidRPr="00DC1EC9">
        <w:rPr>
          <w:rFonts w:cs="Times New Roman"/>
          <w:szCs w:val="24"/>
        </w:rPr>
        <w:t>5</w:t>
      </w:r>
      <w:r w:rsidRPr="00DC1EC9">
        <w:rPr>
          <w:rFonts w:cs="Times New Roman"/>
          <w:szCs w:val="24"/>
        </w:rPr>
        <w:t>) Výročná správa účtovnej jednotky, na ktorú sa vzťahuje povinnosť podľa odseku 1 alebo </w:t>
      </w:r>
      <w:r w:rsidR="00731DF6" w:rsidRPr="00DC1EC9">
        <w:rPr>
          <w:rFonts w:cs="Times New Roman"/>
          <w:szCs w:val="24"/>
        </w:rPr>
        <w:t xml:space="preserve">odseku </w:t>
      </w:r>
      <w:r w:rsidRPr="00DC1EC9">
        <w:rPr>
          <w:rFonts w:cs="Times New Roman"/>
          <w:szCs w:val="24"/>
        </w:rPr>
        <w:t>2, musí byť vyhotovená v elektronickom formáte podľa osobitného predpis</w:t>
      </w:r>
      <w:r w:rsidR="0094780B" w:rsidRPr="00DC1EC9">
        <w:rPr>
          <w:rFonts w:cs="Times New Roman"/>
          <w:szCs w:val="24"/>
        </w:rPr>
        <w:t>u</w:t>
      </w:r>
      <w:r w:rsidR="009D5F7F" w:rsidRPr="00DC1EC9">
        <w:rPr>
          <w:rFonts w:cs="Times New Roman"/>
          <w:szCs w:val="24"/>
        </w:rPr>
        <w:t>,</w:t>
      </w:r>
      <w:r w:rsidR="0094780B" w:rsidRPr="00DC1EC9">
        <w:rPr>
          <w:rFonts w:cs="Times New Roman"/>
          <w:szCs w:val="24"/>
          <w:vertAlign w:val="superscript"/>
        </w:rPr>
        <w:t>28e</w:t>
      </w:r>
      <w:r w:rsidR="007A054F" w:rsidRPr="00DC1EC9">
        <w:rPr>
          <w:rFonts w:cs="Times New Roman"/>
          <w:szCs w:val="24"/>
          <w:vertAlign w:val="superscript"/>
        </w:rPr>
        <w:t>b</w:t>
      </w:r>
      <w:r w:rsidR="0094780B" w:rsidRPr="00DC1EC9">
        <w:rPr>
          <w:rFonts w:cs="Times New Roman"/>
          <w:szCs w:val="24"/>
        </w:rPr>
        <w:t>)</w:t>
      </w:r>
      <w:r w:rsidRPr="00DC1EC9">
        <w:rPr>
          <w:rFonts w:cs="Times New Roman"/>
          <w:szCs w:val="24"/>
        </w:rPr>
        <w:t xml:space="preserve"> pričom účtovná jednotka je povinná svoje </w:t>
      </w:r>
      <w:r w:rsidR="000349CE" w:rsidRPr="00DC1EC9">
        <w:rPr>
          <w:rFonts w:cs="Times New Roman"/>
          <w:szCs w:val="24"/>
        </w:rPr>
        <w:t xml:space="preserve">individuálne </w:t>
      </w:r>
      <w:r w:rsidRPr="00DC1EC9">
        <w:rPr>
          <w:rFonts w:cs="Times New Roman"/>
          <w:szCs w:val="24"/>
        </w:rPr>
        <w:t>vykazovanie informácií o udržateľnosti vrátane informácií zverejňovaných podľa osobitného predpisu</w:t>
      </w:r>
      <w:r w:rsidR="0094780B" w:rsidRPr="00DC1EC9">
        <w:rPr>
          <w:rFonts w:cs="Times New Roman"/>
          <w:szCs w:val="24"/>
          <w:vertAlign w:val="superscript"/>
        </w:rPr>
        <w:t>28e</w:t>
      </w:r>
      <w:r w:rsidR="007A054F" w:rsidRPr="00DC1EC9">
        <w:rPr>
          <w:rFonts w:cs="Times New Roman"/>
          <w:szCs w:val="24"/>
          <w:vertAlign w:val="superscript"/>
        </w:rPr>
        <w:t>c</w:t>
      </w:r>
      <w:r w:rsidR="0094780B" w:rsidRPr="00DC1EC9">
        <w:rPr>
          <w:rFonts w:cs="Times New Roman"/>
          <w:szCs w:val="24"/>
        </w:rPr>
        <w:t>)</w:t>
      </w:r>
      <w:r w:rsidRPr="00DC1EC9">
        <w:rPr>
          <w:rFonts w:cs="Times New Roman"/>
          <w:szCs w:val="24"/>
        </w:rPr>
        <w:t xml:space="preserve"> označiť v súlade s osobitným predpisom.</w:t>
      </w:r>
      <w:r w:rsidR="000B0143" w:rsidRPr="00DC1EC9">
        <w:rPr>
          <w:rFonts w:cs="Times New Roman"/>
          <w:szCs w:val="24"/>
          <w:vertAlign w:val="superscript"/>
        </w:rPr>
        <w:t>2</w:t>
      </w:r>
      <w:r w:rsidR="00DD6788" w:rsidRPr="00DC1EC9">
        <w:rPr>
          <w:rFonts w:cs="Times New Roman"/>
          <w:szCs w:val="24"/>
          <w:vertAlign w:val="superscript"/>
        </w:rPr>
        <w:t>9</w:t>
      </w:r>
      <w:r w:rsidR="00444B90" w:rsidRPr="00DC1EC9">
        <w:rPr>
          <w:rFonts w:cs="Times New Roman"/>
          <w:szCs w:val="24"/>
          <w:vertAlign w:val="superscript"/>
        </w:rPr>
        <w:t>ib</w:t>
      </w:r>
      <w:r w:rsidR="000B0143" w:rsidRPr="00DC1EC9">
        <w:rPr>
          <w:rFonts w:cs="Times New Roman"/>
          <w:szCs w:val="24"/>
        </w:rPr>
        <w:t>)</w:t>
      </w:r>
    </w:p>
    <w:p w14:paraId="4FF840BE" w14:textId="0586C4FE" w:rsidR="005E55BE" w:rsidRPr="00DC1EC9" w:rsidRDefault="005E55BE" w:rsidP="005E55BE">
      <w:pPr>
        <w:spacing w:after="120" w:line="240" w:lineRule="auto"/>
        <w:ind w:firstLine="360"/>
        <w:jc w:val="both"/>
        <w:rPr>
          <w:rFonts w:cs="Times New Roman"/>
          <w:szCs w:val="24"/>
        </w:rPr>
      </w:pPr>
      <w:r w:rsidRPr="00DC1EC9">
        <w:rPr>
          <w:rFonts w:cs="Times New Roman"/>
          <w:szCs w:val="24"/>
        </w:rPr>
        <w:lastRenderedPageBreak/>
        <w:t>(</w:t>
      </w:r>
      <w:r w:rsidR="00C00956" w:rsidRPr="00DC1EC9">
        <w:rPr>
          <w:rFonts w:cs="Times New Roman"/>
          <w:szCs w:val="24"/>
        </w:rPr>
        <w:t>6</w:t>
      </w:r>
      <w:r w:rsidRPr="00DC1EC9">
        <w:rPr>
          <w:rFonts w:cs="Times New Roman"/>
          <w:szCs w:val="24"/>
        </w:rPr>
        <w:t xml:space="preserve">) Účtovná jednotka podľa odsekov 1 a 2 je povinná </w:t>
      </w:r>
      <w:r w:rsidR="00C00956" w:rsidRPr="00DC1EC9">
        <w:rPr>
          <w:rFonts w:cs="Times New Roman"/>
          <w:szCs w:val="24"/>
        </w:rPr>
        <w:t xml:space="preserve">vo výročnej správe </w:t>
      </w:r>
      <w:r w:rsidRPr="00DC1EC9">
        <w:rPr>
          <w:rFonts w:cs="Times New Roman"/>
          <w:szCs w:val="24"/>
        </w:rPr>
        <w:t>uviesť aj informácie o postupe, ktorý uplatnila na identifikáciu informácií, ktoré zahrnula do osobitnej časti výročnej správy v súlade s odsekom 1.</w:t>
      </w:r>
    </w:p>
    <w:p w14:paraId="222C3D03" w14:textId="4A27812A" w:rsidR="004638BB" w:rsidRPr="00DC1EC9" w:rsidRDefault="00C722A2" w:rsidP="000349CE">
      <w:pPr>
        <w:spacing w:after="120" w:line="240" w:lineRule="auto"/>
        <w:ind w:firstLine="284"/>
        <w:rPr>
          <w:rFonts w:cs="Times New Roman"/>
          <w:szCs w:val="24"/>
        </w:rPr>
      </w:pPr>
      <w:r w:rsidRPr="00DC1EC9">
        <w:rPr>
          <w:rFonts w:cs="Times New Roman"/>
          <w:szCs w:val="24"/>
        </w:rPr>
        <w:t xml:space="preserve"> </w:t>
      </w:r>
      <w:r w:rsidR="00396190" w:rsidRPr="00DC1EC9">
        <w:rPr>
          <w:rFonts w:cs="Times New Roman"/>
          <w:szCs w:val="24"/>
        </w:rPr>
        <w:t>(</w:t>
      </w:r>
      <w:r w:rsidR="00C00956" w:rsidRPr="00DC1EC9">
        <w:rPr>
          <w:rFonts w:cs="Times New Roman"/>
          <w:szCs w:val="24"/>
        </w:rPr>
        <w:t>7</w:t>
      </w:r>
      <w:r w:rsidR="004638BB" w:rsidRPr="00DC1EC9">
        <w:rPr>
          <w:rFonts w:cs="Times New Roman"/>
          <w:szCs w:val="24"/>
        </w:rPr>
        <w:t>) Informácie uvedené</w:t>
      </w:r>
      <w:r w:rsidR="00D8750B" w:rsidRPr="00DC1EC9">
        <w:rPr>
          <w:rFonts w:cs="Times New Roman"/>
          <w:szCs w:val="24"/>
        </w:rPr>
        <w:t xml:space="preserve"> v odseku 1 zahŕňajú</w:t>
      </w:r>
    </w:p>
    <w:p w14:paraId="162D508B" w14:textId="0DD2DFEA" w:rsidR="004638BB" w:rsidRPr="00DC1EC9" w:rsidRDefault="004638BB" w:rsidP="00670CAA">
      <w:pPr>
        <w:pStyle w:val="Odsekzoznamu"/>
        <w:numPr>
          <w:ilvl w:val="0"/>
          <w:numId w:val="5"/>
        </w:numPr>
        <w:spacing w:after="120" w:line="240" w:lineRule="auto"/>
        <w:contextualSpacing w:val="0"/>
        <w:rPr>
          <w:rFonts w:cs="Times New Roman"/>
          <w:szCs w:val="24"/>
        </w:rPr>
      </w:pPr>
      <w:r w:rsidRPr="00DC1EC9">
        <w:rPr>
          <w:rFonts w:cs="Times New Roman"/>
          <w:szCs w:val="24"/>
        </w:rPr>
        <w:t>stručný opis obchodného modelu a obchodnej stra</w:t>
      </w:r>
      <w:r w:rsidR="002908B3" w:rsidRPr="00DC1EC9">
        <w:rPr>
          <w:rFonts w:cs="Times New Roman"/>
          <w:szCs w:val="24"/>
        </w:rPr>
        <w:t>tégie účtovnej jednotky vrátane</w:t>
      </w:r>
    </w:p>
    <w:p w14:paraId="63779DAA" w14:textId="4C19243A" w:rsidR="004638BB" w:rsidRPr="00DC1EC9" w:rsidRDefault="004638BB" w:rsidP="00670CAA">
      <w:pPr>
        <w:pStyle w:val="Odsekzoznamu"/>
        <w:numPr>
          <w:ilvl w:val="0"/>
          <w:numId w:val="4"/>
        </w:numPr>
        <w:spacing w:after="120" w:line="240" w:lineRule="auto"/>
        <w:ind w:left="1004"/>
        <w:contextualSpacing w:val="0"/>
        <w:jc w:val="both"/>
        <w:rPr>
          <w:rFonts w:cs="Times New Roman"/>
          <w:szCs w:val="24"/>
        </w:rPr>
      </w:pPr>
      <w:r w:rsidRPr="00DC1EC9">
        <w:rPr>
          <w:rFonts w:cs="Times New Roman"/>
          <w:szCs w:val="24"/>
        </w:rPr>
        <w:t>odolnosti obchodného modelu a obchodnej stratégie účtovn</w:t>
      </w:r>
      <w:r w:rsidR="00FE1D8C" w:rsidRPr="00DC1EC9">
        <w:rPr>
          <w:rFonts w:cs="Times New Roman"/>
          <w:szCs w:val="24"/>
        </w:rPr>
        <w:t>ej jednotky voči rizikám, ktoré</w:t>
      </w:r>
      <w:r w:rsidRPr="00DC1EC9">
        <w:rPr>
          <w:rFonts w:cs="Times New Roman"/>
          <w:szCs w:val="24"/>
        </w:rPr>
        <w:t xml:space="preserve"> súvisia s aspektmi udržateľnosti,</w:t>
      </w:r>
    </w:p>
    <w:p w14:paraId="7EE8734C" w14:textId="77777777" w:rsidR="004638BB" w:rsidRPr="00DC1EC9" w:rsidRDefault="004638BB" w:rsidP="00670CAA">
      <w:pPr>
        <w:pStyle w:val="Odsekzoznamu"/>
        <w:numPr>
          <w:ilvl w:val="0"/>
          <w:numId w:val="4"/>
        </w:numPr>
        <w:spacing w:after="120" w:line="240" w:lineRule="auto"/>
        <w:ind w:left="1004"/>
        <w:contextualSpacing w:val="0"/>
        <w:jc w:val="both"/>
        <w:rPr>
          <w:rFonts w:cs="Times New Roman"/>
          <w:szCs w:val="24"/>
        </w:rPr>
      </w:pPr>
      <w:r w:rsidRPr="00DC1EC9">
        <w:rPr>
          <w:rFonts w:cs="Times New Roman"/>
          <w:szCs w:val="24"/>
        </w:rPr>
        <w:t>príležitostí pre účtovnú jednotku, ktoré súvisia s aspektmi udržateľnosti,</w:t>
      </w:r>
    </w:p>
    <w:p w14:paraId="369C2412" w14:textId="4C943926" w:rsidR="004638BB" w:rsidRPr="00DC1EC9" w:rsidRDefault="004638BB" w:rsidP="00670CAA">
      <w:pPr>
        <w:pStyle w:val="Odsekzoznamu"/>
        <w:numPr>
          <w:ilvl w:val="0"/>
          <w:numId w:val="4"/>
        </w:numPr>
        <w:spacing w:after="120" w:line="240" w:lineRule="auto"/>
        <w:ind w:left="998" w:hanging="357"/>
        <w:contextualSpacing w:val="0"/>
        <w:jc w:val="both"/>
        <w:rPr>
          <w:rFonts w:cs="Times New Roman"/>
          <w:szCs w:val="24"/>
        </w:rPr>
      </w:pPr>
      <w:r w:rsidRPr="00DC1EC9">
        <w:rPr>
          <w:rFonts w:cs="Times New Roman"/>
          <w:szCs w:val="24"/>
        </w:rPr>
        <w:t>plánov účtovnej jednotky vrátane vykonávacích opatrení a súvisiacich finančných</w:t>
      </w:r>
      <w:r w:rsidR="00782AD5" w:rsidRPr="00DC1EC9">
        <w:rPr>
          <w:rFonts w:cs="Times New Roman"/>
          <w:szCs w:val="24"/>
        </w:rPr>
        <w:t xml:space="preserve"> plánov</w:t>
      </w:r>
      <w:r w:rsidRPr="00DC1EC9">
        <w:rPr>
          <w:rFonts w:cs="Times New Roman"/>
          <w:szCs w:val="24"/>
        </w:rPr>
        <w:t xml:space="preserve"> a investičných plánov na zabezpečenie toho, aby jej obchodný model a obchodná stratégia boli zlučiteľné</w:t>
      </w:r>
      <w:r w:rsidR="004B5C71" w:rsidRPr="00DC1EC9">
        <w:rPr>
          <w:rFonts w:cs="Times New Roman"/>
          <w:szCs w:val="24"/>
        </w:rPr>
        <w:t xml:space="preserve"> s</w:t>
      </w:r>
    </w:p>
    <w:p w14:paraId="1F208AF3" w14:textId="0F3E1A6B" w:rsidR="004638BB" w:rsidRPr="00DC1EC9" w:rsidRDefault="004638BB" w:rsidP="00AC13C0">
      <w:pPr>
        <w:spacing w:after="120" w:line="240" w:lineRule="auto"/>
        <w:ind w:left="284" w:firstLine="709"/>
        <w:jc w:val="both"/>
        <w:rPr>
          <w:rFonts w:cs="Times New Roman"/>
          <w:szCs w:val="24"/>
        </w:rPr>
      </w:pPr>
      <w:r w:rsidRPr="00DC1EC9">
        <w:rPr>
          <w:rFonts w:cs="Times New Roman"/>
          <w:szCs w:val="24"/>
        </w:rPr>
        <w:t xml:space="preserve">3a. </w:t>
      </w:r>
      <w:r w:rsidR="00A647F8" w:rsidRPr="00DC1EC9">
        <w:rPr>
          <w:rFonts w:cs="Times New Roman"/>
          <w:szCs w:val="24"/>
        </w:rPr>
        <w:tab/>
      </w:r>
      <w:r w:rsidRPr="00DC1EC9">
        <w:rPr>
          <w:rFonts w:cs="Times New Roman"/>
          <w:szCs w:val="24"/>
        </w:rPr>
        <w:t xml:space="preserve">prechodom na udržateľné hospodárstvo, </w:t>
      </w:r>
    </w:p>
    <w:p w14:paraId="3E7F5FE6" w14:textId="53DA69BF" w:rsidR="004638BB" w:rsidRPr="00DC1EC9" w:rsidRDefault="004638BB" w:rsidP="00A647F8">
      <w:pPr>
        <w:spacing w:after="120" w:line="240" w:lineRule="auto"/>
        <w:ind w:left="1418" w:hanging="425"/>
        <w:jc w:val="both"/>
        <w:rPr>
          <w:rFonts w:cs="Times New Roman"/>
          <w:szCs w:val="24"/>
        </w:rPr>
      </w:pPr>
      <w:r w:rsidRPr="00DC1EC9">
        <w:rPr>
          <w:rFonts w:cs="Times New Roman"/>
          <w:szCs w:val="24"/>
        </w:rPr>
        <w:t>3b.</w:t>
      </w:r>
      <w:r w:rsidR="004B5C71" w:rsidRPr="00DC1EC9">
        <w:rPr>
          <w:rFonts w:cs="Times New Roman"/>
          <w:szCs w:val="24"/>
        </w:rPr>
        <w:t xml:space="preserve"> </w:t>
      </w:r>
      <w:r w:rsidRPr="00DC1EC9">
        <w:rPr>
          <w:rFonts w:cs="Times New Roman"/>
          <w:szCs w:val="24"/>
        </w:rPr>
        <w:t>obmedzením globálneho otepľovania na 1,5 °C v súlade s</w:t>
      </w:r>
      <w:r w:rsidR="00F66D2D" w:rsidRPr="00DC1EC9">
        <w:rPr>
          <w:rFonts w:cs="Times New Roman"/>
          <w:szCs w:val="24"/>
        </w:rPr>
        <w:t> osobitným predpisom,</w:t>
      </w:r>
      <w:r w:rsidR="00F66D2D" w:rsidRPr="00DC1EC9">
        <w:rPr>
          <w:rFonts w:cs="Times New Roman"/>
          <w:szCs w:val="24"/>
          <w:vertAlign w:val="superscript"/>
        </w:rPr>
        <w:t>28ed)</w:t>
      </w:r>
      <w:r w:rsidRPr="00DC1EC9">
        <w:rPr>
          <w:rFonts w:cs="Times New Roman"/>
          <w:szCs w:val="24"/>
        </w:rPr>
        <w:t xml:space="preserve"> </w:t>
      </w:r>
    </w:p>
    <w:p w14:paraId="378EC94E" w14:textId="7EF34B38" w:rsidR="004638BB" w:rsidRPr="00DC1EC9" w:rsidRDefault="004638BB" w:rsidP="00773DC5">
      <w:pPr>
        <w:spacing w:after="120" w:line="240" w:lineRule="auto"/>
        <w:ind w:left="1418" w:hanging="425"/>
        <w:jc w:val="both"/>
        <w:rPr>
          <w:rFonts w:cs="Times New Roman"/>
          <w:szCs w:val="24"/>
        </w:rPr>
      </w:pPr>
      <w:r w:rsidRPr="00DC1EC9">
        <w:rPr>
          <w:rFonts w:cs="Times New Roman"/>
          <w:szCs w:val="24"/>
        </w:rPr>
        <w:t>3c.</w:t>
      </w:r>
      <w:r w:rsidR="00773DC5" w:rsidRPr="00DC1EC9">
        <w:rPr>
          <w:rFonts w:cs="Times New Roman"/>
          <w:szCs w:val="24"/>
        </w:rPr>
        <w:t xml:space="preserve"> </w:t>
      </w:r>
      <w:r w:rsidRPr="00DC1EC9">
        <w:rPr>
          <w:rFonts w:cs="Times New Roman"/>
          <w:szCs w:val="24"/>
        </w:rPr>
        <w:t>cieľom dosiahnuť klimatickú neutralitu do rok</w:t>
      </w:r>
      <w:r w:rsidR="00273264" w:rsidRPr="00DC1EC9">
        <w:rPr>
          <w:rFonts w:cs="Times New Roman"/>
          <w:szCs w:val="24"/>
        </w:rPr>
        <w:t>u 2050 podľa osobitného predpisu</w:t>
      </w:r>
      <w:r w:rsidR="004F0D4B" w:rsidRPr="00DC1EC9">
        <w:rPr>
          <w:rFonts w:cs="Times New Roman"/>
          <w:szCs w:val="24"/>
        </w:rPr>
        <w:t>,</w:t>
      </w:r>
      <w:r w:rsidR="004F0D4B" w:rsidRPr="00DC1EC9">
        <w:rPr>
          <w:rFonts w:cs="Times New Roman"/>
          <w:szCs w:val="24"/>
          <w:vertAlign w:val="superscript"/>
        </w:rPr>
        <w:t>28e</w:t>
      </w:r>
      <w:r w:rsidR="00C83266" w:rsidRPr="00DC1EC9">
        <w:rPr>
          <w:rFonts w:cs="Times New Roman"/>
          <w:szCs w:val="24"/>
          <w:vertAlign w:val="superscript"/>
        </w:rPr>
        <w:t>e</w:t>
      </w:r>
      <w:r w:rsidR="004F0D4B" w:rsidRPr="00DC1EC9">
        <w:rPr>
          <w:rFonts w:cs="Times New Roman"/>
          <w:szCs w:val="24"/>
        </w:rPr>
        <w:t>)</w:t>
      </w:r>
      <w:r w:rsidRPr="00DC1EC9">
        <w:rPr>
          <w:rFonts w:cs="Times New Roman"/>
          <w:szCs w:val="24"/>
        </w:rPr>
        <w:t xml:space="preserve"> </w:t>
      </w:r>
    </w:p>
    <w:p w14:paraId="7BCD8B80" w14:textId="73C5FD95" w:rsidR="004638BB" w:rsidRPr="00DC1EC9" w:rsidRDefault="0003128F" w:rsidP="00AC13C0">
      <w:pPr>
        <w:spacing w:after="120" w:line="240" w:lineRule="auto"/>
        <w:ind w:left="1328" w:hanging="335"/>
        <w:jc w:val="both"/>
        <w:rPr>
          <w:rFonts w:cs="Times New Roman"/>
          <w:szCs w:val="24"/>
        </w:rPr>
      </w:pPr>
      <w:r w:rsidRPr="00DC1EC9">
        <w:rPr>
          <w:rFonts w:cs="Times New Roman"/>
          <w:szCs w:val="24"/>
        </w:rPr>
        <w:t>3d.</w:t>
      </w:r>
      <w:r w:rsidR="001E3A44" w:rsidRPr="00DC1EC9">
        <w:rPr>
          <w:rFonts w:cs="Times New Roman"/>
          <w:szCs w:val="24"/>
        </w:rPr>
        <w:t xml:space="preserve"> </w:t>
      </w:r>
      <w:r w:rsidR="004638BB" w:rsidRPr="00DC1EC9">
        <w:rPr>
          <w:rFonts w:cs="Times New Roman"/>
          <w:szCs w:val="24"/>
        </w:rPr>
        <w:t>v</w:t>
      </w:r>
      <w:r w:rsidR="009F64FE" w:rsidRPr="00DC1EC9">
        <w:rPr>
          <w:rFonts w:cs="Times New Roman"/>
          <w:szCs w:val="24"/>
        </w:rPr>
        <w:t>ystavením účtovnej jednotky</w:t>
      </w:r>
      <w:r w:rsidR="004638BB" w:rsidRPr="00DC1EC9">
        <w:rPr>
          <w:rFonts w:cs="Times New Roman"/>
          <w:szCs w:val="24"/>
        </w:rPr>
        <w:t xml:space="preserve"> činnostiam súvisiaci</w:t>
      </w:r>
      <w:r w:rsidR="009F64FE" w:rsidRPr="00DC1EC9">
        <w:rPr>
          <w:rFonts w:cs="Times New Roman"/>
          <w:szCs w:val="24"/>
        </w:rPr>
        <w:t>ch</w:t>
      </w:r>
      <w:r w:rsidR="004638BB" w:rsidRPr="00DC1EC9">
        <w:rPr>
          <w:rFonts w:cs="Times New Roman"/>
          <w:szCs w:val="24"/>
        </w:rPr>
        <w:t xml:space="preserve"> s uhlím, ropou a plynom,</w:t>
      </w:r>
      <w:r w:rsidR="007047CE" w:rsidRPr="00DC1EC9">
        <w:rPr>
          <w:rFonts w:cs="Times New Roman"/>
          <w:szCs w:val="24"/>
        </w:rPr>
        <w:t xml:space="preserve"> ak účtovná jednotka </w:t>
      </w:r>
      <w:r w:rsidR="00A149C7" w:rsidRPr="00DC1EC9">
        <w:rPr>
          <w:rFonts w:cs="Times New Roman"/>
          <w:szCs w:val="24"/>
        </w:rPr>
        <w:t>je vplyvom z</w:t>
      </w:r>
      <w:r w:rsidR="007047CE" w:rsidRPr="00DC1EC9">
        <w:rPr>
          <w:rFonts w:cs="Times New Roman"/>
          <w:szCs w:val="24"/>
        </w:rPr>
        <w:t xml:space="preserve"> taký</w:t>
      </w:r>
      <w:r w:rsidR="00A149C7" w:rsidRPr="00DC1EC9">
        <w:rPr>
          <w:rFonts w:cs="Times New Roman"/>
          <w:szCs w:val="24"/>
        </w:rPr>
        <w:t>ch</w:t>
      </w:r>
      <w:r w:rsidR="007047CE" w:rsidRPr="00DC1EC9">
        <w:rPr>
          <w:rFonts w:cs="Times New Roman"/>
          <w:szCs w:val="24"/>
        </w:rPr>
        <w:t>to činnost</w:t>
      </w:r>
      <w:r w:rsidR="0023019D" w:rsidRPr="00DC1EC9">
        <w:rPr>
          <w:rFonts w:cs="Times New Roman"/>
          <w:szCs w:val="24"/>
        </w:rPr>
        <w:t>í</w:t>
      </w:r>
      <w:r w:rsidR="007047CE" w:rsidRPr="00DC1EC9">
        <w:rPr>
          <w:rFonts w:cs="Times New Roman"/>
          <w:szCs w:val="24"/>
        </w:rPr>
        <w:t xml:space="preserve"> vystavená, </w:t>
      </w:r>
    </w:p>
    <w:p w14:paraId="176DA95C" w14:textId="77777777" w:rsidR="004638BB" w:rsidRPr="00DC1EC9" w:rsidRDefault="004638BB" w:rsidP="00670CAA">
      <w:pPr>
        <w:pStyle w:val="Odsekzoznamu"/>
        <w:numPr>
          <w:ilvl w:val="0"/>
          <w:numId w:val="4"/>
        </w:numPr>
        <w:spacing w:after="120" w:line="240" w:lineRule="auto"/>
        <w:ind w:left="1004"/>
        <w:contextualSpacing w:val="0"/>
        <w:jc w:val="both"/>
        <w:rPr>
          <w:rFonts w:cs="Times New Roman"/>
          <w:szCs w:val="24"/>
        </w:rPr>
      </w:pPr>
      <w:r w:rsidRPr="00DC1EC9">
        <w:rPr>
          <w:rFonts w:cs="Times New Roman"/>
          <w:szCs w:val="24"/>
        </w:rPr>
        <w:t>spôsobu akým obchodný model a obchodná stratégia účtovnej jednotky zohľadňujú záujmy zainteresovaných strán účtovnej jednotky a vplyv účtovnej jednotky na aspekty udržateľnosti,</w:t>
      </w:r>
    </w:p>
    <w:p w14:paraId="6506EBA3" w14:textId="6B9416B1" w:rsidR="004638BB" w:rsidRPr="00DC1EC9" w:rsidRDefault="004638BB" w:rsidP="00670CAA">
      <w:pPr>
        <w:pStyle w:val="Odsekzoznamu"/>
        <w:numPr>
          <w:ilvl w:val="0"/>
          <w:numId w:val="4"/>
        </w:numPr>
        <w:spacing w:after="120" w:line="240" w:lineRule="auto"/>
        <w:ind w:left="1004"/>
        <w:contextualSpacing w:val="0"/>
        <w:jc w:val="both"/>
        <w:rPr>
          <w:rFonts w:cs="Times New Roman"/>
          <w:szCs w:val="24"/>
        </w:rPr>
      </w:pPr>
      <w:r w:rsidRPr="00DC1EC9">
        <w:rPr>
          <w:rFonts w:cs="Times New Roman"/>
          <w:szCs w:val="24"/>
        </w:rPr>
        <w:t>spôso</w:t>
      </w:r>
      <w:r w:rsidR="0003128F" w:rsidRPr="00DC1EC9">
        <w:rPr>
          <w:rFonts w:cs="Times New Roman"/>
          <w:szCs w:val="24"/>
        </w:rPr>
        <w:t xml:space="preserve">bu realizácie </w:t>
      </w:r>
      <w:r w:rsidRPr="00DC1EC9">
        <w:rPr>
          <w:rFonts w:cs="Times New Roman"/>
          <w:szCs w:val="24"/>
        </w:rPr>
        <w:t>stratégie účtovnej jednotky s o</w:t>
      </w:r>
      <w:r w:rsidR="00CE374B" w:rsidRPr="00DC1EC9">
        <w:rPr>
          <w:rFonts w:cs="Times New Roman"/>
          <w:szCs w:val="24"/>
        </w:rPr>
        <w:t>hľadom na aspekty udržateľnosti,</w:t>
      </w:r>
    </w:p>
    <w:p w14:paraId="558AB56A" w14:textId="77777777" w:rsidR="004638BB" w:rsidRPr="00DC1EC9" w:rsidRDefault="004638BB" w:rsidP="00670CAA">
      <w:pPr>
        <w:pStyle w:val="Odsekzoznamu"/>
        <w:numPr>
          <w:ilvl w:val="0"/>
          <w:numId w:val="5"/>
        </w:numPr>
        <w:spacing w:after="120" w:line="240" w:lineRule="auto"/>
        <w:contextualSpacing w:val="0"/>
        <w:jc w:val="both"/>
        <w:rPr>
          <w:rFonts w:cs="Times New Roman"/>
          <w:szCs w:val="24"/>
        </w:rPr>
      </w:pPr>
      <w:r w:rsidRPr="00DC1EC9">
        <w:rPr>
          <w:rFonts w:cs="Times New Roman"/>
          <w:szCs w:val="24"/>
        </w:rPr>
        <w:t>opis cieľov týkajúcich sa aspektov udržateľnosti, ktoré si účtovná jednotka určila vrátane termínov na ich dosiahnutie a prípadne aj opis absolútnych cieľov zníženia emisií skleníkových plynov aspoň na roky 2030 a 2050, opis pokroku, ktorý účtovná jednotka dosiahla pri dosahovaní týchto cieľov, a vyhlásenie, či sú ciele účtovnej jednotky týkajúce sa environmentálnych faktorov založené na presvedčivých vedeckých dôkazoch,</w:t>
      </w:r>
    </w:p>
    <w:p w14:paraId="455E7E3F" w14:textId="707B51BB" w:rsidR="004638BB" w:rsidRPr="00DC1EC9" w:rsidRDefault="004638BB" w:rsidP="00670CAA">
      <w:pPr>
        <w:pStyle w:val="Odsekzoznamu"/>
        <w:numPr>
          <w:ilvl w:val="0"/>
          <w:numId w:val="5"/>
        </w:numPr>
        <w:spacing w:after="120" w:line="240" w:lineRule="auto"/>
        <w:contextualSpacing w:val="0"/>
        <w:jc w:val="both"/>
        <w:rPr>
          <w:rFonts w:cs="Times New Roman"/>
          <w:szCs w:val="24"/>
        </w:rPr>
      </w:pPr>
      <w:r w:rsidRPr="00DC1EC9">
        <w:rPr>
          <w:rFonts w:cs="Times New Roman"/>
          <w:szCs w:val="24"/>
        </w:rPr>
        <w:t>opis úlohy správnych</w:t>
      </w:r>
      <w:r w:rsidR="00134EBD" w:rsidRPr="00DC1EC9">
        <w:rPr>
          <w:rFonts w:cs="Times New Roman"/>
          <w:szCs w:val="24"/>
        </w:rPr>
        <w:t xml:space="preserve"> orgánov</w:t>
      </w:r>
      <w:r w:rsidRPr="00DC1EC9">
        <w:rPr>
          <w:rFonts w:cs="Times New Roman"/>
          <w:szCs w:val="24"/>
        </w:rPr>
        <w:t>, riadiacich</w:t>
      </w:r>
      <w:r w:rsidR="00134EBD" w:rsidRPr="00DC1EC9">
        <w:rPr>
          <w:rFonts w:cs="Times New Roman"/>
          <w:szCs w:val="24"/>
        </w:rPr>
        <w:t xml:space="preserve"> orgánov</w:t>
      </w:r>
      <w:r w:rsidRPr="00DC1EC9">
        <w:rPr>
          <w:rFonts w:cs="Times New Roman"/>
          <w:szCs w:val="24"/>
        </w:rPr>
        <w:t xml:space="preserve"> a dozorných orgánov účtovnej jednotky s ohľadom na aspekty udržateľnosti, ako aj ich odborných znalostí a zručností v súvislosti s plnením tejto úlohy alebo prístupu týchto orgánov k týmto odborným znalostiam a zručnostiam,</w:t>
      </w:r>
    </w:p>
    <w:p w14:paraId="551E0F73" w14:textId="5774BA61" w:rsidR="004638BB" w:rsidRPr="00DC1EC9" w:rsidRDefault="004638BB" w:rsidP="00670CAA">
      <w:pPr>
        <w:pStyle w:val="Odsekzoznamu"/>
        <w:numPr>
          <w:ilvl w:val="0"/>
          <w:numId w:val="5"/>
        </w:numPr>
        <w:spacing w:after="120" w:line="240" w:lineRule="auto"/>
        <w:contextualSpacing w:val="0"/>
        <w:rPr>
          <w:rFonts w:cs="Times New Roman"/>
          <w:szCs w:val="24"/>
        </w:rPr>
      </w:pPr>
      <w:r w:rsidRPr="00DC1EC9">
        <w:rPr>
          <w:rFonts w:cs="Times New Roman"/>
          <w:szCs w:val="24"/>
        </w:rPr>
        <w:t xml:space="preserve">opis politík účtovnej jednotky vo </w:t>
      </w:r>
      <w:r w:rsidR="00134EBD" w:rsidRPr="00DC1EC9">
        <w:rPr>
          <w:rFonts w:cs="Times New Roman"/>
          <w:szCs w:val="24"/>
        </w:rPr>
        <w:t>vzťahu k aspektom udržateľnosti,</w:t>
      </w:r>
    </w:p>
    <w:p w14:paraId="7D43A370" w14:textId="7951A551" w:rsidR="004638BB" w:rsidRPr="00DC1EC9" w:rsidRDefault="004638BB" w:rsidP="00670CAA">
      <w:pPr>
        <w:pStyle w:val="Odsekzoznamu"/>
        <w:numPr>
          <w:ilvl w:val="0"/>
          <w:numId w:val="5"/>
        </w:numPr>
        <w:spacing w:after="120" w:line="240" w:lineRule="auto"/>
        <w:contextualSpacing w:val="0"/>
        <w:jc w:val="both"/>
        <w:rPr>
          <w:rFonts w:cs="Times New Roman"/>
          <w:szCs w:val="24"/>
        </w:rPr>
      </w:pPr>
      <w:r w:rsidRPr="00DC1EC9">
        <w:rPr>
          <w:rFonts w:cs="Times New Roman"/>
          <w:szCs w:val="24"/>
        </w:rPr>
        <w:t xml:space="preserve">informácie o existencii systémov stimulov spojených s aspektmi udržateľnosti, ktoré </w:t>
      </w:r>
      <w:r w:rsidR="004B19EC" w:rsidRPr="00DC1EC9">
        <w:rPr>
          <w:rFonts w:cs="Times New Roman"/>
          <w:szCs w:val="24"/>
        </w:rPr>
        <w:t>účtovná jednotka</w:t>
      </w:r>
      <w:r w:rsidR="005F25D0" w:rsidRPr="00DC1EC9">
        <w:rPr>
          <w:rFonts w:cs="Times New Roman"/>
          <w:szCs w:val="24"/>
        </w:rPr>
        <w:t xml:space="preserve"> </w:t>
      </w:r>
      <w:r w:rsidRPr="00DC1EC9">
        <w:rPr>
          <w:rFonts w:cs="Times New Roman"/>
          <w:szCs w:val="24"/>
        </w:rPr>
        <w:t>ponúka členom správnych</w:t>
      </w:r>
      <w:r w:rsidR="00134EBD" w:rsidRPr="00DC1EC9">
        <w:rPr>
          <w:rFonts w:cs="Times New Roman"/>
          <w:szCs w:val="24"/>
        </w:rPr>
        <w:t xml:space="preserve"> orgánov</w:t>
      </w:r>
      <w:r w:rsidRPr="00DC1EC9">
        <w:rPr>
          <w:rFonts w:cs="Times New Roman"/>
          <w:szCs w:val="24"/>
        </w:rPr>
        <w:t>, riadiacich</w:t>
      </w:r>
      <w:r w:rsidR="00134EBD" w:rsidRPr="00DC1EC9">
        <w:rPr>
          <w:rFonts w:cs="Times New Roman"/>
          <w:szCs w:val="24"/>
        </w:rPr>
        <w:t xml:space="preserve"> orgánov</w:t>
      </w:r>
      <w:r w:rsidRPr="00DC1EC9">
        <w:rPr>
          <w:rFonts w:cs="Times New Roman"/>
          <w:szCs w:val="24"/>
        </w:rPr>
        <w:t xml:space="preserve"> a dozorných orgánov,</w:t>
      </w:r>
    </w:p>
    <w:p w14:paraId="26E1F8C6" w14:textId="77777777" w:rsidR="004638BB" w:rsidRPr="00DC1EC9" w:rsidRDefault="004638BB" w:rsidP="00670CAA">
      <w:pPr>
        <w:pStyle w:val="Odsekzoznamu"/>
        <w:numPr>
          <w:ilvl w:val="0"/>
          <w:numId w:val="5"/>
        </w:numPr>
        <w:spacing w:after="120" w:line="240" w:lineRule="auto"/>
        <w:contextualSpacing w:val="0"/>
        <w:rPr>
          <w:rFonts w:cs="Times New Roman"/>
          <w:szCs w:val="24"/>
        </w:rPr>
      </w:pPr>
      <w:r w:rsidRPr="00DC1EC9">
        <w:rPr>
          <w:rFonts w:cs="Times New Roman"/>
          <w:szCs w:val="24"/>
        </w:rPr>
        <w:t>opis</w:t>
      </w:r>
    </w:p>
    <w:p w14:paraId="46118BC9" w14:textId="1E4B9EC8" w:rsidR="004638BB" w:rsidRPr="00DC1EC9" w:rsidRDefault="004638BB" w:rsidP="00670CAA">
      <w:pPr>
        <w:pStyle w:val="Odsekzoznamu"/>
        <w:numPr>
          <w:ilvl w:val="0"/>
          <w:numId w:val="6"/>
        </w:numPr>
        <w:spacing w:after="120" w:line="240" w:lineRule="auto"/>
        <w:contextualSpacing w:val="0"/>
        <w:jc w:val="both"/>
        <w:rPr>
          <w:rFonts w:cs="Times New Roman"/>
          <w:szCs w:val="24"/>
        </w:rPr>
      </w:pPr>
      <w:r w:rsidRPr="00DC1EC9">
        <w:rPr>
          <w:rFonts w:cs="Times New Roman"/>
          <w:szCs w:val="24"/>
        </w:rPr>
        <w:t xml:space="preserve">postupu náležitej starostlivosti uplatňovaného účtovnou jednotkou vo vzťahu </w:t>
      </w:r>
      <w:r w:rsidR="000903EA" w:rsidRPr="00DC1EC9">
        <w:rPr>
          <w:rFonts w:cs="Times New Roman"/>
          <w:szCs w:val="24"/>
        </w:rPr>
        <w:br/>
      </w:r>
      <w:r w:rsidRPr="00DC1EC9">
        <w:rPr>
          <w:rFonts w:cs="Times New Roman"/>
          <w:szCs w:val="24"/>
        </w:rPr>
        <w:t>k aspektom udržateľnosti, a ak je to relevantné v súlade s požiadavkami Európskej únie na uplatňovanie postupu náležitej starostlivosti,</w:t>
      </w:r>
    </w:p>
    <w:p w14:paraId="2A2C7F47" w14:textId="54BD77F3" w:rsidR="004638BB" w:rsidRPr="00DC1EC9" w:rsidRDefault="004638BB" w:rsidP="00670CAA">
      <w:pPr>
        <w:pStyle w:val="Odsekzoznamu"/>
        <w:numPr>
          <w:ilvl w:val="0"/>
          <w:numId w:val="6"/>
        </w:numPr>
        <w:spacing w:after="120" w:line="240" w:lineRule="auto"/>
        <w:contextualSpacing w:val="0"/>
        <w:jc w:val="both"/>
        <w:rPr>
          <w:rFonts w:cs="Times New Roman"/>
          <w:szCs w:val="24"/>
        </w:rPr>
      </w:pPr>
      <w:r w:rsidRPr="00DC1EC9">
        <w:rPr>
          <w:rFonts w:cs="Times New Roman"/>
          <w:szCs w:val="24"/>
        </w:rPr>
        <w:t xml:space="preserve">hlavných skutočných alebo potenciálnych nepriaznivých vplyvov spojených </w:t>
      </w:r>
      <w:r w:rsidR="000903EA" w:rsidRPr="00DC1EC9">
        <w:rPr>
          <w:rFonts w:cs="Times New Roman"/>
          <w:szCs w:val="24"/>
        </w:rPr>
        <w:br/>
      </w:r>
      <w:r w:rsidRPr="00DC1EC9">
        <w:rPr>
          <w:rFonts w:cs="Times New Roman"/>
          <w:szCs w:val="24"/>
        </w:rPr>
        <w:t>s vlastnými činnosťami účtovnej jednotky a s jej hodnotovým reťazcom vrátane je</w:t>
      </w:r>
      <w:r w:rsidR="00CD1478" w:rsidRPr="00DC1EC9">
        <w:rPr>
          <w:rFonts w:cs="Times New Roman"/>
          <w:szCs w:val="24"/>
        </w:rPr>
        <w:t>ho</w:t>
      </w:r>
      <w:r w:rsidRPr="00DC1EC9">
        <w:rPr>
          <w:rFonts w:cs="Times New Roman"/>
          <w:szCs w:val="24"/>
        </w:rPr>
        <w:t xml:space="preserve"> výrobkov a služieb, obchodných vzťahov a dodávateľského reťazca, opatrení prijatých na identifikáciu a monitorovanie týchto vplyvov a iných nepriaznivých vplyvov, ktoré je účtovná jednotka povinná identifikovať podľa iných požiadaviek Európskej únie na uplatňovanie postupu náležitej starostlivosti,</w:t>
      </w:r>
    </w:p>
    <w:p w14:paraId="081B97CB" w14:textId="76E7850F" w:rsidR="004638BB" w:rsidRPr="00DC1EC9" w:rsidRDefault="004638BB" w:rsidP="00670CAA">
      <w:pPr>
        <w:pStyle w:val="Odsekzoznamu"/>
        <w:numPr>
          <w:ilvl w:val="0"/>
          <w:numId w:val="6"/>
        </w:numPr>
        <w:spacing w:after="120" w:line="240" w:lineRule="auto"/>
        <w:contextualSpacing w:val="0"/>
        <w:jc w:val="both"/>
        <w:rPr>
          <w:rFonts w:cs="Times New Roman"/>
          <w:szCs w:val="24"/>
        </w:rPr>
      </w:pPr>
      <w:r w:rsidRPr="00DC1EC9">
        <w:rPr>
          <w:rFonts w:cs="Times New Roman"/>
          <w:szCs w:val="24"/>
        </w:rPr>
        <w:lastRenderedPageBreak/>
        <w:t>opatrení, ktoré účtovná jednotka prijala na predchádzanie skutočným alebo potenciálnym nepriaznivým vp</w:t>
      </w:r>
      <w:r w:rsidR="00A0728F" w:rsidRPr="00DC1EC9">
        <w:rPr>
          <w:rFonts w:cs="Times New Roman"/>
          <w:szCs w:val="24"/>
        </w:rPr>
        <w:t>lyvom, na ich zmierňovanie, nápravu</w:t>
      </w:r>
      <w:r w:rsidRPr="00DC1EC9">
        <w:rPr>
          <w:rFonts w:cs="Times New Roman"/>
          <w:szCs w:val="24"/>
        </w:rPr>
        <w:t xml:space="preserve"> alebo odstraňovanie, ako aj výsledok týchto opatrení,</w:t>
      </w:r>
    </w:p>
    <w:p w14:paraId="259B07C9" w14:textId="6A7BA7EE" w:rsidR="004638BB" w:rsidRPr="00DC1EC9" w:rsidRDefault="004638BB" w:rsidP="00670CAA">
      <w:pPr>
        <w:pStyle w:val="Odsekzoznamu"/>
        <w:numPr>
          <w:ilvl w:val="0"/>
          <w:numId w:val="5"/>
        </w:numPr>
        <w:spacing w:after="120" w:line="240" w:lineRule="auto"/>
        <w:contextualSpacing w:val="0"/>
        <w:jc w:val="both"/>
        <w:rPr>
          <w:rFonts w:cs="Times New Roman"/>
          <w:szCs w:val="24"/>
        </w:rPr>
      </w:pPr>
      <w:r w:rsidRPr="00DC1EC9">
        <w:rPr>
          <w:rFonts w:cs="Times New Roman"/>
          <w:szCs w:val="24"/>
        </w:rPr>
        <w:t>opis hlavných rizík pre účtovnú jednotku, ktoré súvisia s aspektmi udržateľnosti vrátane op</w:t>
      </w:r>
      <w:r w:rsidR="000B4955" w:rsidRPr="00DC1EC9">
        <w:rPr>
          <w:rFonts w:cs="Times New Roman"/>
          <w:szCs w:val="24"/>
        </w:rPr>
        <w:t xml:space="preserve">isu hlavných závislostí účtovnej jednotky </w:t>
      </w:r>
      <w:r w:rsidRPr="00DC1EC9">
        <w:rPr>
          <w:rFonts w:cs="Times New Roman"/>
          <w:szCs w:val="24"/>
        </w:rPr>
        <w:t>od aspektov udržateľnosti a spôsobu, akým účtovná jednotka ti</w:t>
      </w:r>
      <w:r w:rsidR="000B4955" w:rsidRPr="00DC1EC9">
        <w:rPr>
          <w:rFonts w:cs="Times New Roman"/>
          <w:szCs w:val="24"/>
        </w:rPr>
        <w:t>eto riziká riadi,</w:t>
      </w:r>
    </w:p>
    <w:p w14:paraId="478676F9" w14:textId="77777777" w:rsidR="004638BB" w:rsidRPr="00DC1EC9" w:rsidRDefault="004638BB" w:rsidP="00670CAA">
      <w:pPr>
        <w:pStyle w:val="Odsekzoznamu"/>
        <w:numPr>
          <w:ilvl w:val="0"/>
          <w:numId w:val="5"/>
        </w:numPr>
        <w:spacing w:after="120" w:line="240" w:lineRule="auto"/>
        <w:contextualSpacing w:val="0"/>
        <w:rPr>
          <w:rFonts w:cs="Times New Roman"/>
          <w:szCs w:val="24"/>
        </w:rPr>
      </w:pPr>
      <w:r w:rsidRPr="00DC1EC9">
        <w:rPr>
          <w:rFonts w:cs="Times New Roman"/>
          <w:szCs w:val="24"/>
        </w:rPr>
        <w:t>ukazovatele relevantné pre uvádzanie informácií uvedených v písmenách a) až g).</w:t>
      </w:r>
    </w:p>
    <w:p w14:paraId="0C8EF6D7" w14:textId="1F3B6BF4" w:rsidR="004638BB" w:rsidRPr="00DC1EC9" w:rsidRDefault="004638BB" w:rsidP="00AC13C0">
      <w:pPr>
        <w:spacing w:after="120" w:line="240" w:lineRule="auto"/>
        <w:ind w:firstLine="360"/>
        <w:jc w:val="both"/>
        <w:rPr>
          <w:rFonts w:cs="Times New Roman"/>
          <w:szCs w:val="24"/>
        </w:rPr>
      </w:pPr>
      <w:r w:rsidRPr="00DC1EC9">
        <w:rPr>
          <w:rFonts w:cs="Times New Roman"/>
          <w:szCs w:val="24"/>
        </w:rPr>
        <w:t>(</w:t>
      </w:r>
      <w:r w:rsidR="00C00956" w:rsidRPr="00DC1EC9">
        <w:rPr>
          <w:rFonts w:cs="Times New Roman"/>
          <w:szCs w:val="24"/>
        </w:rPr>
        <w:t>8</w:t>
      </w:r>
      <w:r w:rsidR="000A67EC" w:rsidRPr="00DC1EC9">
        <w:rPr>
          <w:rFonts w:cs="Times New Roman"/>
          <w:szCs w:val="24"/>
        </w:rPr>
        <w:t>)</w:t>
      </w:r>
      <w:r w:rsidRPr="00DC1EC9">
        <w:rPr>
          <w:rFonts w:cs="Times New Roman"/>
          <w:szCs w:val="24"/>
        </w:rPr>
        <w:t xml:space="preserve"> Účtovná jednotka je pri uvádzaní informácií uvedených v</w:t>
      </w:r>
      <w:r w:rsidR="00794EBA" w:rsidRPr="00DC1EC9">
        <w:rPr>
          <w:rFonts w:cs="Times New Roman"/>
          <w:szCs w:val="24"/>
        </w:rPr>
        <w:t xml:space="preserve"> odseku </w:t>
      </w:r>
      <w:r w:rsidR="00C00956" w:rsidRPr="00DC1EC9">
        <w:rPr>
          <w:rFonts w:cs="Times New Roman"/>
          <w:szCs w:val="24"/>
        </w:rPr>
        <w:t>7</w:t>
      </w:r>
      <w:r w:rsidRPr="00DC1EC9">
        <w:rPr>
          <w:rFonts w:cs="Times New Roman"/>
          <w:szCs w:val="24"/>
        </w:rPr>
        <w:t xml:space="preserve"> povinná </w:t>
      </w:r>
      <w:r w:rsidR="00CC6EC0" w:rsidRPr="00DC1EC9">
        <w:rPr>
          <w:rFonts w:cs="Times New Roman"/>
          <w:szCs w:val="24"/>
        </w:rPr>
        <w:t>náležite</w:t>
      </w:r>
      <w:r w:rsidRPr="00DC1EC9">
        <w:rPr>
          <w:rFonts w:cs="Times New Roman"/>
          <w:strike/>
          <w:szCs w:val="24"/>
        </w:rPr>
        <w:t xml:space="preserve"> </w:t>
      </w:r>
      <w:r w:rsidRPr="00DC1EC9">
        <w:rPr>
          <w:rFonts w:cs="Times New Roman"/>
          <w:szCs w:val="24"/>
        </w:rPr>
        <w:t>rozlišovať krátkodobé, strednodobé a dlhodobé časové hľadisko.</w:t>
      </w:r>
    </w:p>
    <w:p w14:paraId="3819ED17" w14:textId="749195A5" w:rsidR="007E22B4" w:rsidRPr="00DC1EC9" w:rsidRDefault="000A67EC" w:rsidP="000349CE">
      <w:pPr>
        <w:spacing w:after="120" w:line="240" w:lineRule="auto"/>
        <w:ind w:firstLine="357"/>
        <w:jc w:val="both"/>
        <w:rPr>
          <w:rFonts w:cs="Times New Roman"/>
          <w:szCs w:val="24"/>
        </w:rPr>
      </w:pPr>
      <w:r w:rsidRPr="00DC1EC9">
        <w:rPr>
          <w:rFonts w:cs="Times New Roman"/>
          <w:szCs w:val="24"/>
        </w:rPr>
        <w:t>(</w:t>
      </w:r>
      <w:r w:rsidR="00A27F34" w:rsidRPr="00DC1EC9">
        <w:rPr>
          <w:rFonts w:cs="Times New Roman"/>
          <w:szCs w:val="24"/>
        </w:rPr>
        <w:t>9</w:t>
      </w:r>
      <w:r w:rsidR="004638BB" w:rsidRPr="00DC1EC9">
        <w:rPr>
          <w:rFonts w:cs="Times New Roman"/>
          <w:szCs w:val="24"/>
        </w:rPr>
        <w:t>)</w:t>
      </w:r>
      <w:r w:rsidR="004C1410" w:rsidRPr="00DC1EC9">
        <w:rPr>
          <w:rFonts w:cs="Times New Roman"/>
          <w:szCs w:val="24"/>
        </w:rPr>
        <w:t xml:space="preserve"> I</w:t>
      </w:r>
      <w:r w:rsidR="004638BB" w:rsidRPr="00DC1EC9">
        <w:rPr>
          <w:rFonts w:cs="Times New Roman"/>
          <w:szCs w:val="24"/>
        </w:rPr>
        <w:t>nformácie</w:t>
      </w:r>
      <w:r w:rsidR="003E5E1C" w:rsidRPr="00DC1EC9">
        <w:rPr>
          <w:rFonts w:cs="Times New Roman"/>
          <w:szCs w:val="24"/>
        </w:rPr>
        <w:t xml:space="preserve"> </w:t>
      </w:r>
      <w:r w:rsidR="004638BB" w:rsidRPr="00DC1EC9">
        <w:rPr>
          <w:rFonts w:cs="Times New Roman"/>
          <w:szCs w:val="24"/>
        </w:rPr>
        <w:t xml:space="preserve">uvedené v odsekoch </w:t>
      </w:r>
      <w:r w:rsidR="00C00956" w:rsidRPr="00DC1EC9">
        <w:rPr>
          <w:rFonts w:cs="Times New Roman"/>
          <w:szCs w:val="24"/>
        </w:rPr>
        <w:t>1</w:t>
      </w:r>
      <w:r w:rsidR="004638BB" w:rsidRPr="00DC1EC9">
        <w:rPr>
          <w:rFonts w:cs="Times New Roman"/>
          <w:szCs w:val="24"/>
        </w:rPr>
        <w:t xml:space="preserve"> a</w:t>
      </w:r>
      <w:r w:rsidR="00C00956" w:rsidRPr="00DC1EC9">
        <w:rPr>
          <w:rFonts w:cs="Times New Roman"/>
          <w:szCs w:val="24"/>
        </w:rPr>
        <w:t xml:space="preserve"> 7 </w:t>
      </w:r>
      <w:r w:rsidR="004C1410" w:rsidRPr="00DC1EC9">
        <w:rPr>
          <w:rFonts w:cs="Times New Roman"/>
          <w:szCs w:val="24"/>
        </w:rPr>
        <w:t>zahŕňajú</w:t>
      </w:r>
      <w:r w:rsidR="00C00956" w:rsidRPr="00DC1EC9">
        <w:rPr>
          <w:rFonts w:cs="Times New Roman"/>
          <w:szCs w:val="24"/>
        </w:rPr>
        <w:t xml:space="preserve">, ak je to </w:t>
      </w:r>
      <w:r w:rsidR="002908B3" w:rsidRPr="00DC1EC9">
        <w:rPr>
          <w:rFonts w:cs="Times New Roman"/>
          <w:szCs w:val="24"/>
        </w:rPr>
        <w:t>relevantné</w:t>
      </w:r>
      <w:r w:rsidR="00C00956" w:rsidRPr="00DC1EC9">
        <w:rPr>
          <w:rFonts w:cs="Times New Roman"/>
          <w:szCs w:val="24"/>
        </w:rPr>
        <w:t>,</w:t>
      </w:r>
      <w:r w:rsidR="004638BB" w:rsidRPr="00DC1EC9">
        <w:rPr>
          <w:rFonts w:cs="Times New Roman"/>
          <w:szCs w:val="24"/>
        </w:rPr>
        <w:t xml:space="preserve"> aj</w:t>
      </w:r>
      <w:r w:rsidR="005F25D0" w:rsidRPr="00DC1EC9">
        <w:rPr>
          <w:rFonts w:cs="Times New Roman"/>
          <w:szCs w:val="24"/>
        </w:rPr>
        <w:t xml:space="preserve"> </w:t>
      </w:r>
    </w:p>
    <w:p w14:paraId="19DFCC06" w14:textId="316158A6" w:rsidR="004638BB" w:rsidRPr="00DC1EC9" w:rsidRDefault="004638BB" w:rsidP="00670CAA">
      <w:pPr>
        <w:pStyle w:val="Odsekzoznamu"/>
        <w:numPr>
          <w:ilvl w:val="0"/>
          <w:numId w:val="23"/>
        </w:numPr>
        <w:spacing w:after="120" w:line="240" w:lineRule="auto"/>
        <w:ind w:left="357" w:hanging="357"/>
        <w:contextualSpacing w:val="0"/>
        <w:jc w:val="both"/>
        <w:rPr>
          <w:rFonts w:cs="Times New Roman"/>
          <w:szCs w:val="24"/>
        </w:rPr>
      </w:pPr>
      <w:r w:rsidRPr="00DC1EC9">
        <w:rPr>
          <w:rFonts w:cs="Times New Roman"/>
          <w:szCs w:val="24"/>
        </w:rPr>
        <w:t>informácie o vlastných činnostiach účtovnej jednotky a o jej hodnotovom reťazci vrátane je</w:t>
      </w:r>
      <w:r w:rsidR="00C50497" w:rsidRPr="00DC1EC9">
        <w:rPr>
          <w:rFonts w:cs="Times New Roman"/>
          <w:szCs w:val="24"/>
        </w:rPr>
        <w:t>ho</w:t>
      </w:r>
      <w:r w:rsidRPr="00DC1EC9">
        <w:rPr>
          <w:rFonts w:cs="Times New Roman"/>
          <w:szCs w:val="24"/>
        </w:rPr>
        <w:t xml:space="preserve"> výrobkov a služieb, obchodných v</w:t>
      </w:r>
      <w:r w:rsidR="007E22B4" w:rsidRPr="00DC1EC9">
        <w:rPr>
          <w:rFonts w:cs="Times New Roman"/>
          <w:szCs w:val="24"/>
        </w:rPr>
        <w:t xml:space="preserve">zťahov a dodávateľského reťazca, </w:t>
      </w:r>
    </w:p>
    <w:p w14:paraId="03E7CA05" w14:textId="445D142F" w:rsidR="007E22B4" w:rsidRPr="00DC1EC9" w:rsidRDefault="007E22B4" w:rsidP="00670CAA">
      <w:pPr>
        <w:pStyle w:val="Odsekzoznamu"/>
        <w:numPr>
          <w:ilvl w:val="0"/>
          <w:numId w:val="23"/>
        </w:numPr>
        <w:spacing w:after="120" w:line="240" w:lineRule="auto"/>
        <w:ind w:left="357" w:hanging="357"/>
        <w:contextualSpacing w:val="0"/>
        <w:jc w:val="both"/>
        <w:rPr>
          <w:rFonts w:cs="Times New Roman"/>
          <w:szCs w:val="24"/>
        </w:rPr>
      </w:pPr>
      <w:r w:rsidRPr="00DC1EC9">
        <w:rPr>
          <w:rFonts w:cs="Times New Roman"/>
          <w:szCs w:val="24"/>
        </w:rPr>
        <w:t>odkaz na iné informácie uvedené vo </w:t>
      </w:r>
      <w:r w:rsidR="00174A0C" w:rsidRPr="00DC1EC9">
        <w:rPr>
          <w:rFonts w:cs="Times New Roman"/>
          <w:szCs w:val="24"/>
        </w:rPr>
        <w:t>výročnej správe</w:t>
      </w:r>
      <w:r w:rsidR="008B7A03" w:rsidRPr="00DC1EC9">
        <w:rPr>
          <w:rFonts w:cs="Times New Roman"/>
          <w:szCs w:val="24"/>
        </w:rPr>
        <w:t xml:space="preserve"> podľa § 20</w:t>
      </w:r>
      <w:r w:rsidR="00174A0C" w:rsidRPr="00DC1EC9">
        <w:rPr>
          <w:rFonts w:cs="Times New Roman"/>
          <w:szCs w:val="24"/>
        </w:rPr>
        <w:t xml:space="preserve"> </w:t>
      </w:r>
      <w:r w:rsidRPr="00DC1EC9">
        <w:rPr>
          <w:rFonts w:cs="Times New Roman"/>
          <w:szCs w:val="24"/>
        </w:rPr>
        <w:t>a odkaz na informácie o sumách vykázaných v individuálnej účtovnej závierke a vysvetlenie týchto informácií.</w:t>
      </w:r>
    </w:p>
    <w:p w14:paraId="65B45CB2" w14:textId="6BB65C12" w:rsidR="00ED6021" w:rsidRPr="00DC1EC9" w:rsidRDefault="00ED6021" w:rsidP="00AC13C0">
      <w:pPr>
        <w:spacing w:after="120" w:line="240" w:lineRule="auto"/>
        <w:ind w:firstLine="357"/>
        <w:jc w:val="both"/>
        <w:rPr>
          <w:rFonts w:cs="Times New Roman"/>
          <w:szCs w:val="24"/>
        </w:rPr>
      </w:pPr>
      <w:r w:rsidRPr="00DC1EC9">
        <w:rPr>
          <w:rFonts w:cs="Times New Roman"/>
          <w:szCs w:val="24"/>
        </w:rPr>
        <w:t>(1</w:t>
      </w:r>
      <w:r w:rsidR="00A27F34" w:rsidRPr="00DC1EC9">
        <w:rPr>
          <w:rFonts w:cs="Times New Roman"/>
          <w:szCs w:val="24"/>
        </w:rPr>
        <w:t>0</w:t>
      </w:r>
      <w:r w:rsidRPr="00DC1EC9">
        <w:rPr>
          <w:rFonts w:cs="Times New Roman"/>
          <w:szCs w:val="24"/>
        </w:rPr>
        <w:t xml:space="preserve">) </w:t>
      </w:r>
      <w:r w:rsidR="00057577" w:rsidRPr="00DC1EC9">
        <w:rPr>
          <w:rFonts w:cs="Times New Roman"/>
          <w:szCs w:val="24"/>
        </w:rPr>
        <w:t xml:space="preserve">Účtovná jednotka </w:t>
      </w:r>
      <w:r w:rsidR="00E64AB8" w:rsidRPr="00DC1EC9">
        <w:rPr>
          <w:rFonts w:cs="Times New Roman"/>
          <w:szCs w:val="24"/>
        </w:rPr>
        <w:t>nemusí</w:t>
      </w:r>
      <w:r w:rsidR="00057577" w:rsidRPr="00DC1EC9">
        <w:rPr>
          <w:rFonts w:cs="Times New Roman"/>
          <w:szCs w:val="24"/>
        </w:rPr>
        <w:t xml:space="preserve"> </w:t>
      </w:r>
      <w:r w:rsidR="007211F5" w:rsidRPr="00DC1EC9">
        <w:rPr>
          <w:rFonts w:cs="Times New Roman"/>
          <w:szCs w:val="24"/>
        </w:rPr>
        <w:t xml:space="preserve">výnimočne </w:t>
      </w:r>
      <w:r w:rsidR="00E64AB8" w:rsidRPr="00DC1EC9">
        <w:rPr>
          <w:rFonts w:cs="Times New Roman"/>
          <w:szCs w:val="24"/>
        </w:rPr>
        <w:t>uvádza</w:t>
      </w:r>
      <w:r w:rsidR="00057577" w:rsidRPr="00DC1EC9">
        <w:rPr>
          <w:rFonts w:cs="Times New Roman"/>
          <w:szCs w:val="24"/>
        </w:rPr>
        <w:t xml:space="preserve">ť </w:t>
      </w:r>
      <w:r w:rsidRPr="00DC1EC9">
        <w:rPr>
          <w:rFonts w:cs="Times New Roman"/>
          <w:szCs w:val="24"/>
        </w:rPr>
        <w:t>informácie</w:t>
      </w:r>
      <w:r w:rsidR="008928BE" w:rsidRPr="00DC1EC9">
        <w:rPr>
          <w:rFonts w:cs="Times New Roman"/>
          <w:szCs w:val="24"/>
        </w:rPr>
        <w:t xml:space="preserve"> týkajúce sa</w:t>
      </w:r>
      <w:r w:rsidR="00DC150B" w:rsidRPr="00DC1EC9">
        <w:rPr>
          <w:rFonts w:cs="Times New Roman"/>
          <w:szCs w:val="24"/>
        </w:rPr>
        <w:t xml:space="preserve"> jej</w:t>
      </w:r>
      <w:r w:rsidR="008928BE" w:rsidRPr="00DC1EC9">
        <w:rPr>
          <w:rFonts w:cs="Times New Roman"/>
          <w:szCs w:val="24"/>
        </w:rPr>
        <w:t xml:space="preserve"> budúceho vývoja alebo</w:t>
      </w:r>
      <w:r w:rsidRPr="00DC1EC9">
        <w:rPr>
          <w:rFonts w:cs="Times New Roman"/>
          <w:szCs w:val="24"/>
        </w:rPr>
        <w:t> </w:t>
      </w:r>
      <w:r w:rsidR="008928BE" w:rsidRPr="00DC1EC9">
        <w:rPr>
          <w:rFonts w:cs="Times New Roman"/>
          <w:szCs w:val="24"/>
        </w:rPr>
        <w:t>záležitostí</w:t>
      </w:r>
      <w:r w:rsidRPr="00DC1EC9">
        <w:rPr>
          <w:rFonts w:cs="Times New Roman"/>
          <w:szCs w:val="24"/>
        </w:rPr>
        <w:t>, o</w:t>
      </w:r>
      <w:r w:rsidR="008928BE" w:rsidRPr="00DC1EC9">
        <w:rPr>
          <w:rFonts w:cs="Times New Roman"/>
          <w:szCs w:val="24"/>
        </w:rPr>
        <w:t> ktorých ešte nebolo rozhodnuté</w:t>
      </w:r>
      <w:r w:rsidRPr="00DC1EC9">
        <w:rPr>
          <w:rFonts w:cs="Times New Roman"/>
          <w:szCs w:val="24"/>
        </w:rPr>
        <w:t xml:space="preserve">, </w:t>
      </w:r>
      <w:r w:rsidR="00057577" w:rsidRPr="00DC1EC9">
        <w:rPr>
          <w:rFonts w:cs="Times New Roman"/>
          <w:szCs w:val="24"/>
        </w:rPr>
        <w:t>ak</w:t>
      </w:r>
      <w:r w:rsidR="00BF715E" w:rsidRPr="00DC1EC9">
        <w:rPr>
          <w:rFonts w:cs="Times New Roman"/>
          <w:szCs w:val="24"/>
        </w:rPr>
        <w:t xml:space="preserve"> podľa</w:t>
      </w:r>
      <w:r w:rsidR="005F25D0" w:rsidRPr="00DC1EC9">
        <w:rPr>
          <w:rFonts w:cs="Times New Roman"/>
          <w:szCs w:val="24"/>
        </w:rPr>
        <w:t xml:space="preserve"> </w:t>
      </w:r>
      <w:r w:rsidRPr="00DC1EC9">
        <w:rPr>
          <w:rFonts w:cs="Times New Roman"/>
          <w:szCs w:val="24"/>
        </w:rPr>
        <w:t>odôvodneného</w:t>
      </w:r>
      <w:r w:rsidR="00057577" w:rsidRPr="00DC1EC9">
        <w:rPr>
          <w:rFonts w:cs="Times New Roman"/>
          <w:szCs w:val="24"/>
        </w:rPr>
        <w:t xml:space="preserve"> stanoviska</w:t>
      </w:r>
      <w:r w:rsidR="005F25D0" w:rsidRPr="00DC1EC9">
        <w:rPr>
          <w:rFonts w:cs="Times New Roman"/>
          <w:szCs w:val="24"/>
        </w:rPr>
        <w:t xml:space="preserve"> </w:t>
      </w:r>
      <w:r w:rsidR="0031104F" w:rsidRPr="00DC1EC9">
        <w:rPr>
          <w:rFonts w:cs="Times New Roman"/>
          <w:szCs w:val="24"/>
        </w:rPr>
        <w:t xml:space="preserve">členov </w:t>
      </w:r>
      <w:r w:rsidR="004D5EAC" w:rsidRPr="00DC1EC9">
        <w:rPr>
          <w:rFonts w:cs="Times New Roman"/>
          <w:szCs w:val="24"/>
        </w:rPr>
        <w:t>správne</w:t>
      </w:r>
      <w:r w:rsidR="0031104F" w:rsidRPr="00DC1EC9">
        <w:rPr>
          <w:rFonts w:cs="Times New Roman"/>
          <w:szCs w:val="24"/>
        </w:rPr>
        <w:t>ho</w:t>
      </w:r>
      <w:r w:rsidR="007211F5" w:rsidRPr="00DC1EC9">
        <w:rPr>
          <w:rFonts w:cs="Times New Roman"/>
          <w:szCs w:val="24"/>
        </w:rPr>
        <w:t xml:space="preserve"> orgánu</w:t>
      </w:r>
      <w:r w:rsidR="004D5EAC" w:rsidRPr="00DC1EC9">
        <w:rPr>
          <w:rFonts w:cs="Times New Roman"/>
          <w:szCs w:val="24"/>
        </w:rPr>
        <w:t>, riadiaceho orgánu alebo dozorného orgánu</w:t>
      </w:r>
      <w:r w:rsidR="005F25D0" w:rsidRPr="00DC1EC9">
        <w:rPr>
          <w:rFonts w:cs="Times New Roman"/>
          <w:szCs w:val="24"/>
        </w:rPr>
        <w:t xml:space="preserve"> </w:t>
      </w:r>
      <w:r w:rsidR="007211F5" w:rsidRPr="00DC1EC9">
        <w:rPr>
          <w:rFonts w:cs="Times New Roman"/>
          <w:szCs w:val="24"/>
        </w:rPr>
        <w:t>účtovnej jednotky</w:t>
      </w:r>
      <w:r w:rsidR="00954534" w:rsidRPr="00DC1EC9">
        <w:rPr>
          <w:rFonts w:cs="Times New Roman"/>
          <w:szCs w:val="24"/>
        </w:rPr>
        <w:t xml:space="preserve">, ktorý </w:t>
      </w:r>
      <w:r w:rsidR="00A81A21" w:rsidRPr="00DC1EC9">
        <w:rPr>
          <w:rFonts w:cs="Times New Roman"/>
          <w:szCs w:val="24"/>
        </w:rPr>
        <w:t xml:space="preserve">je </w:t>
      </w:r>
      <w:r w:rsidR="00954534" w:rsidRPr="00DC1EC9">
        <w:rPr>
          <w:rFonts w:cs="Times New Roman"/>
          <w:szCs w:val="24"/>
        </w:rPr>
        <w:t xml:space="preserve">oprávnený na jeho vydanie, </w:t>
      </w:r>
      <w:r w:rsidR="00057577" w:rsidRPr="00DC1EC9">
        <w:rPr>
          <w:rFonts w:cs="Times New Roman"/>
          <w:szCs w:val="24"/>
        </w:rPr>
        <w:t xml:space="preserve">by </w:t>
      </w:r>
      <w:r w:rsidRPr="00DC1EC9">
        <w:rPr>
          <w:rFonts w:cs="Times New Roman"/>
          <w:szCs w:val="24"/>
        </w:rPr>
        <w:t>zverejnenie týchto informácií</w:t>
      </w:r>
      <w:r w:rsidR="00057577" w:rsidRPr="00DC1EC9">
        <w:rPr>
          <w:rFonts w:cs="Times New Roman"/>
          <w:szCs w:val="24"/>
        </w:rPr>
        <w:t xml:space="preserve"> mohlo vážne poškodiť </w:t>
      </w:r>
      <w:r w:rsidR="00EB6C06" w:rsidRPr="00DC1EC9">
        <w:rPr>
          <w:rFonts w:cs="Times New Roman"/>
          <w:szCs w:val="24"/>
        </w:rPr>
        <w:t>podnikateľskú činnosť</w:t>
      </w:r>
      <w:r w:rsidR="00057577" w:rsidRPr="00DC1EC9">
        <w:rPr>
          <w:rFonts w:cs="Times New Roman"/>
          <w:szCs w:val="24"/>
        </w:rPr>
        <w:t xml:space="preserve"> účtovnej jednotky</w:t>
      </w:r>
      <w:r w:rsidR="008E5913" w:rsidRPr="00DC1EC9">
        <w:rPr>
          <w:rFonts w:cs="Times New Roman"/>
          <w:szCs w:val="24"/>
        </w:rPr>
        <w:t>, pričom</w:t>
      </w:r>
      <w:r w:rsidR="008928BE" w:rsidRPr="00DC1EC9">
        <w:rPr>
          <w:rFonts w:cs="Times New Roman"/>
          <w:szCs w:val="24"/>
        </w:rPr>
        <w:t xml:space="preserve"> n</w:t>
      </w:r>
      <w:r w:rsidR="00057577" w:rsidRPr="00DC1EC9">
        <w:rPr>
          <w:rFonts w:cs="Times New Roman"/>
          <w:szCs w:val="24"/>
        </w:rPr>
        <w:t xml:space="preserve">euvedenie </w:t>
      </w:r>
      <w:r w:rsidR="008928BE" w:rsidRPr="00DC1EC9">
        <w:rPr>
          <w:rFonts w:cs="Times New Roman"/>
          <w:szCs w:val="24"/>
        </w:rPr>
        <w:t xml:space="preserve">týchto </w:t>
      </w:r>
      <w:r w:rsidR="00057577" w:rsidRPr="00DC1EC9">
        <w:rPr>
          <w:rFonts w:cs="Times New Roman"/>
          <w:szCs w:val="24"/>
        </w:rPr>
        <w:t xml:space="preserve">informácií </w:t>
      </w:r>
      <w:r w:rsidR="008928BE" w:rsidRPr="00DC1EC9">
        <w:rPr>
          <w:rFonts w:cs="Times New Roman"/>
          <w:szCs w:val="24"/>
        </w:rPr>
        <w:t>nemá vplyv na správne</w:t>
      </w:r>
      <w:r w:rsidRPr="00DC1EC9">
        <w:rPr>
          <w:rFonts w:cs="Times New Roman"/>
          <w:szCs w:val="24"/>
        </w:rPr>
        <w:t xml:space="preserve"> a vyvážené pochope</w:t>
      </w:r>
      <w:r w:rsidR="00057577" w:rsidRPr="00DC1EC9">
        <w:rPr>
          <w:rFonts w:cs="Times New Roman"/>
          <w:szCs w:val="24"/>
        </w:rPr>
        <w:t>ni</w:t>
      </w:r>
      <w:r w:rsidR="008928BE" w:rsidRPr="00DC1EC9">
        <w:rPr>
          <w:rFonts w:cs="Times New Roman"/>
          <w:szCs w:val="24"/>
        </w:rPr>
        <w:t>e</w:t>
      </w:r>
      <w:r w:rsidR="00057577" w:rsidRPr="00DC1EC9">
        <w:rPr>
          <w:rFonts w:cs="Times New Roman"/>
          <w:szCs w:val="24"/>
        </w:rPr>
        <w:t xml:space="preserve"> vývoja, výkonnosti</w:t>
      </w:r>
      <w:r w:rsidR="00947C50" w:rsidRPr="00DC1EC9">
        <w:rPr>
          <w:rFonts w:cs="Times New Roman"/>
          <w:szCs w:val="24"/>
        </w:rPr>
        <w:t>, po</w:t>
      </w:r>
      <w:r w:rsidR="00207648" w:rsidRPr="00DC1EC9">
        <w:rPr>
          <w:rFonts w:cs="Times New Roman"/>
          <w:szCs w:val="24"/>
        </w:rPr>
        <w:t>stavenia</w:t>
      </w:r>
      <w:r w:rsidR="00057577" w:rsidRPr="00DC1EC9">
        <w:rPr>
          <w:rFonts w:cs="Times New Roman"/>
          <w:szCs w:val="24"/>
        </w:rPr>
        <w:t xml:space="preserve"> a vplyvu činnosti účtovnej jednotky</w:t>
      </w:r>
      <w:r w:rsidRPr="00DC1EC9">
        <w:rPr>
          <w:rFonts w:cs="Times New Roman"/>
          <w:szCs w:val="24"/>
        </w:rPr>
        <w:t>.</w:t>
      </w:r>
    </w:p>
    <w:p w14:paraId="5DB30CF3" w14:textId="55A6C73E" w:rsidR="00A27F34" w:rsidRPr="00DC1EC9" w:rsidRDefault="00A27F34" w:rsidP="00A27F34">
      <w:pPr>
        <w:shd w:val="clear" w:color="auto" w:fill="FFFFFF"/>
        <w:spacing w:after="120" w:line="240" w:lineRule="auto"/>
        <w:ind w:firstLine="357"/>
        <w:jc w:val="both"/>
        <w:rPr>
          <w:rFonts w:cs="Times New Roman"/>
          <w:szCs w:val="24"/>
        </w:rPr>
      </w:pPr>
      <w:r w:rsidRPr="00DC1EC9">
        <w:rPr>
          <w:rFonts w:cs="Times New Roman"/>
          <w:szCs w:val="24"/>
        </w:rPr>
        <w:t>(11) Informácie uvedené v odsekoch 1 a 6 až 9 je účtovná jednotka povinná vykazovať v súlade</w:t>
      </w:r>
      <w:r w:rsidR="005F25D0" w:rsidRPr="00DC1EC9">
        <w:rPr>
          <w:rFonts w:cs="Times New Roman"/>
          <w:szCs w:val="24"/>
        </w:rPr>
        <w:t xml:space="preserve"> </w:t>
      </w:r>
      <w:r w:rsidRPr="00DC1EC9">
        <w:rPr>
          <w:rFonts w:cs="Times New Roman"/>
          <w:szCs w:val="24"/>
        </w:rPr>
        <w:t>so štandardmi vykazovania informácií o udržateľnosti podľa osobitn</w:t>
      </w:r>
      <w:r w:rsidR="004962F3" w:rsidRPr="00DC1EC9">
        <w:rPr>
          <w:rFonts w:cs="Times New Roman"/>
          <w:szCs w:val="24"/>
        </w:rPr>
        <w:t>ých</w:t>
      </w:r>
      <w:r w:rsidRPr="00DC1EC9">
        <w:rPr>
          <w:rFonts w:cs="Times New Roman"/>
          <w:szCs w:val="24"/>
        </w:rPr>
        <w:t xml:space="preserve"> predpis</w:t>
      </w:r>
      <w:r w:rsidR="004962F3" w:rsidRPr="00DC1EC9">
        <w:rPr>
          <w:rFonts w:cs="Times New Roman"/>
          <w:szCs w:val="24"/>
        </w:rPr>
        <w:t>ov</w:t>
      </w:r>
      <w:r w:rsidRPr="00DC1EC9">
        <w:rPr>
          <w:rFonts w:cs="Times New Roman"/>
          <w:szCs w:val="24"/>
        </w:rPr>
        <w:t>.</w:t>
      </w:r>
      <w:r w:rsidRPr="00DC1EC9">
        <w:rPr>
          <w:rFonts w:cs="Times New Roman"/>
          <w:szCs w:val="24"/>
          <w:vertAlign w:val="superscript"/>
        </w:rPr>
        <w:t>28e</w:t>
      </w:r>
      <w:r w:rsidR="00853032" w:rsidRPr="00DC1EC9">
        <w:rPr>
          <w:rFonts w:cs="Times New Roman"/>
          <w:szCs w:val="24"/>
          <w:vertAlign w:val="superscript"/>
        </w:rPr>
        <w:t>f</w:t>
      </w:r>
      <w:r w:rsidRPr="00DC1EC9">
        <w:rPr>
          <w:rFonts w:cs="Times New Roman"/>
          <w:szCs w:val="24"/>
        </w:rPr>
        <w:t xml:space="preserve">) </w:t>
      </w:r>
    </w:p>
    <w:p w14:paraId="05F6EC90" w14:textId="79B1502A" w:rsidR="004638BB" w:rsidRPr="00DC1EC9" w:rsidRDefault="004638BB" w:rsidP="006F38D4">
      <w:pPr>
        <w:shd w:val="clear" w:color="auto" w:fill="FFFFFF"/>
        <w:spacing w:before="120" w:after="0" w:line="240" w:lineRule="auto"/>
        <w:ind w:firstLine="284"/>
        <w:jc w:val="both"/>
        <w:rPr>
          <w:rFonts w:eastAsia="Times New Roman" w:cs="Times New Roman"/>
          <w:szCs w:val="24"/>
          <w:lang w:eastAsia="sk-SK"/>
        </w:rPr>
      </w:pPr>
      <w:r w:rsidRPr="00DC1EC9">
        <w:rPr>
          <w:rFonts w:eastAsia="Times New Roman" w:cs="Times New Roman"/>
          <w:szCs w:val="24"/>
          <w:lang w:eastAsia="sk-SK"/>
        </w:rPr>
        <w:t>(1</w:t>
      </w:r>
      <w:r w:rsidR="00752548" w:rsidRPr="00DC1EC9">
        <w:rPr>
          <w:rFonts w:eastAsia="Times New Roman" w:cs="Times New Roman"/>
          <w:szCs w:val="24"/>
          <w:lang w:eastAsia="sk-SK"/>
        </w:rPr>
        <w:t>2</w:t>
      </w:r>
      <w:r w:rsidRPr="00DC1EC9">
        <w:rPr>
          <w:rFonts w:eastAsia="Times New Roman" w:cs="Times New Roman"/>
          <w:szCs w:val="24"/>
          <w:lang w:eastAsia="sk-SK"/>
        </w:rPr>
        <w:t>) Účtov</w:t>
      </w:r>
      <w:r w:rsidR="007E7006" w:rsidRPr="00DC1EC9">
        <w:rPr>
          <w:rFonts w:eastAsia="Times New Roman" w:cs="Times New Roman"/>
          <w:szCs w:val="24"/>
          <w:lang w:eastAsia="sk-SK"/>
        </w:rPr>
        <w:t>ná jednotka uvedená v odseku 1, k</w:t>
      </w:r>
      <w:r w:rsidRPr="00DC1EC9">
        <w:rPr>
          <w:rFonts w:eastAsia="Times New Roman" w:cs="Times New Roman"/>
          <w:szCs w:val="24"/>
          <w:lang w:eastAsia="sk-SK"/>
        </w:rPr>
        <w:t>tor</w:t>
      </w:r>
      <w:r w:rsidR="006F38D4" w:rsidRPr="00DC1EC9">
        <w:rPr>
          <w:rFonts w:eastAsia="Times New Roman" w:cs="Times New Roman"/>
          <w:szCs w:val="24"/>
          <w:lang w:eastAsia="sk-SK"/>
        </w:rPr>
        <w:t>ou je malá a menej zložitá inštitúcia</w:t>
      </w:r>
      <w:r w:rsidR="009D5F7F" w:rsidRPr="00DC1EC9">
        <w:rPr>
          <w:rFonts w:eastAsia="Times New Roman" w:cs="Times New Roman"/>
          <w:szCs w:val="24"/>
          <w:lang w:eastAsia="sk-SK"/>
        </w:rPr>
        <w:t>,</w:t>
      </w:r>
      <w:r w:rsidR="00417F0E" w:rsidRPr="00DC1EC9">
        <w:rPr>
          <w:rFonts w:eastAsia="Times New Roman" w:cs="Times New Roman"/>
          <w:szCs w:val="24"/>
          <w:vertAlign w:val="superscript"/>
          <w:lang w:eastAsia="sk-SK"/>
        </w:rPr>
        <w:t>28e</w:t>
      </w:r>
      <w:r w:rsidR="00853032" w:rsidRPr="00DC1EC9">
        <w:rPr>
          <w:rFonts w:eastAsia="Times New Roman" w:cs="Times New Roman"/>
          <w:szCs w:val="24"/>
          <w:vertAlign w:val="superscript"/>
          <w:lang w:eastAsia="sk-SK"/>
        </w:rPr>
        <w:t>g</w:t>
      </w:r>
      <w:r w:rsidR="00B01AAB" w:rsidRPr="00DC1EC9">
        <w:rPr>
          <w:rFonts w:eastAsia="Times New Roman" w:cs="Times New Roman"/>
          <w:szCs w:val="24"/>
          <w:lang w:eastAsia="sk-SK"/>
        </w:rPr>
        <w:t>)</w:t>
      </w:r>
      <w:r w:rsidRPr="00DC1EC9">
        <w:rPr>
          <w:rFonts w:eastAsia="Times New Roman" w:cs="Times New Roman"/>
          <w:szCs w:val="24"/>
          <w:lang w:eastAsia="sk-SK"/>
        </w:rPr>
        <w:t xml:space="preserve"> </w:t>
      </w:r>
      <w:proofErr w:type="spellStart"/>
      <w:r w:rsidRPr="00DC1EC9">
        <w:rPr>
          <w:rFonts w:eastAsia="Times New Roman" w:cs="Times New Roman"/>
          <w:szCs w:val="24"/>
          <w:lang w:eastAsia="sk-SK"/>
        </w:rPr>
        <w:t>kaptívn</w:t>
      </w:r>
      <w:r w:rsidR="006F38D4" w:rsidRPr="00DC1EC9">
        <w:rPr>
          <w:rFonts w:eastAsia="Times New Roman" w:cs="Times New Roman"/>
          <w:szCs w:val="24"/>
          <w:lang w:eastAsia="sk-SK"/>
        </w:rPr>
        <w:t>a</w:t>
      </w:r>
      <w:proofErr w:type="spellEnd"/>
      <w:r w:rsidR="006F38D4" w:rsidRPr="00DC1EC9">
        <w:rPr>
          <w:rFonts w:eastAsia="Times New Roman" w:cs="Times New Roman"/>
          <w:szCs w:val="24"/>
          <w:lang w:eastAsia="sk-SK"/>
        </w:rPr>
        <w:t xml:space="preserve"> poisťovňa,</w:t>
      </w:r>
      <w:r w:rsidR="004B5C71" w:rsidRPr="00DC1EC9">
        <w:rPr>
          <w:rFonts w:eastAsia="Times New Roman" w:cs="Times New Roman"/>
          <w:szCs w:val="24"/>
          <w:lang w:eastAsia="sk-SK"/>
        </w:rPr>
        <w:t xml:space="preserve"> </w:t>
      </w:r>
      <w:proofErr w:type="spellStart"/>
      <w:r w:rsidR="006F38D4" w:rsidRPr="00DC1EC9">
        <w:rPr>
          <w:rFonts w:eastAsia="Times New Roman" w:cs="Times New Roman"/>
          <w:szCs w:val="24"/>
          <w:lang w:eastAsia="sk-SK"/>
        </w:rPr>
        <w:t>kaptívna</w:t>
      </w:r>
      <w:proofErr w:type="spellEnd"/>
      <w:r w:rsidR="006F38D4" w:rsidRPr="00DC1EC9">
        <w:rPr>
          <w:rFonts w:eastAsia="Times New Roman" w:cs="Times New Roman"/>
          <w:szCs w:val="24"/>
          <w:lang w:eastAsia="sk-SK"/>
        </w:rPr>
        <w:t xml:space="preserve"> zaisťovňa</w:t>
      </w:r>
      <w:r w:rsidR="00C5390B" w:rsidRPr="00DC1EC9">
        <w:rPr>
          <w:rFonts w:eastAsia="Times New Roman" w:cs="Times New Roman"/>
          <w:szCs w:val="24"/>
          <w:lang w:eastAsia="sk-SK"/>
        </w:rPr>
        <w:t>,</w:t>
      </w:r>
      <w:r w:rsidR="007E7006" w:rsidRPr="00DC1EC9">
        <w:rPr>
          <w:rFonts w:eastAsia="Times New Roman" w:cs="Times New Roman"/>
          <w:szCs w:val="24"/>
          <w:lang w:eastAsia="sk-SK"/>
        </w:rPr>
        <w:t> účtovná jednot</w:t>
      </w:r>
      <w:r w:rsidR="000A67EC" w:rsidRPr="00DC1EC9">
        <w:rPr>
          <w:rFonts w:eastAsia="Times New Roman" w:cs="Times New Roman"/>
          <w:szCs w:val="24"/>
          <w:lang w:eastAsia="sk-SK"/>
        </w:rPr>
        <w:t>k</w:t>
      </w:r>
      <w:r w:rsidR="007E7006" w:rsidRPr="00DC1EC9">
        <w:rPr>
          <w:rFonts w:eastAsia="Times New Roman" w:cs="Times New Roman"/>
          <w:szCs w:val="24"/>
          <w:lang w:eastAsia="sk-SK"/>
        </w:rPr>
        <w:t>a uvedená v</w:t>
      </w:r>
      <w:r w:rsidR="00E93600" w:rsidRPr="00DC1EC9">
        <w:rPr>
          <w:rFonts w:eastAsia="Times New Roman" w:cs="Times New Roman"/>
          <w:szCs w:val="24"/>
          <w:lang w:eastAsia="sk-SK"/>
        </w:rPr>
        <w:t> </w:t>
      </w:r>
      <w:r w:rsidR="007E7006" w:rsidRPr="00DC1EC9">
        <w:rPr>
          <w:rFonts w:eastAsia="Times New Roman" w:cs="Times New Roman"/>
          <w:szCs w:val="24"/>
          <w:lang w:eastAsia="sk-SK"/>
        </w:rPr>
        <w:t>ods</w:t>
      </w:r>
      <w:r w:rsidR="00B410B9" w:rsidRPr="00DC1EC9">
        <w:rPr>
          <w:rFonts w:eastAsia="Times New Roman" w:cs="Times New Roman"/>
          <w:szCs w:val="24"/>
          <w:lang w:eastAsia="sk-SK"/>
        </w:rPr>
        <w:t>eku</w:t>
      </w:r>
      <w:r w:rsidR="00E93600" w:rsidRPr="00DC1EC9">
        <w:rPr>
          <w:rFonts w:eastAsia="Times New Roman" w:cs="Times New Roman"/>
          <w:szCs w:val="24"/>
          <w:lang w:eastAsia="sk-SK"/>
        </w:rPr>
        <w:t xml:space="preserve"> 1 písm. b) prvo</w:t>
      </w:r>
      <w:r w:rsidR="004B5C71" w:rsidRPr="00DC1EC9">
        <w:rPr>
          <w:rFonts w:eastAsia="Times New Roman" w:cs="Times New Roman"/>
          <w:szCs w:val="24"/>
          <w:lang w:eastAsia="sk-SK"/>
        </w:rPr>
        <w:t>m</w:t>
      </w:r>
      <w:r w:rsidR="00E93600" w:rsidRPr="00DC1EC9">
        <w:rPr>
          <w:rFonts w:eastAsia="Times New Roman" w:cs="Times New Roman"/>
          <w:szCs w:val="24"/>
          <w:lang w:eastAsia="sk-SK"/>
        </w:rPr>
        <w:t xml:space="preserve"> bod</w:t>
      </w:r>
      <w:r w:rsidR="004B5C71" w:rsidRPr="00DC1EC9">
        <w:rPr>
          <w:rFonts w:eastAsia="Times New Roman" w:cs="Times New Roman"/>
          <w:szCs w:val="24"/>
          <w:lang w:eastAsia="sk-SK"/>
        </w:rPr>
        <w:t>e</w:t>
      </w:r>
      <w:r w:rsidR="00E93600" w:rsidRPr="00DC1EC9">
        <w:rPr>
          <w:rFonts w:eastAsia="Times New Roman" w:cs="Times New Roman"/>
          <w:szCs w:val="24"/>
          <w:lang w:eastAsia="sk-SK"/>
        </w:rPr>
        <w:t xml:space="preserve"> a druho</w:t>
      </w:r>
      <w:r w:rsidR="004B5C71" w:rsidRPr="00DC1EC9">
        <w:rPr>
          <w:rFonts w:eastAsia="Times New Roman" w:cs="Times New Roman"/>
          <w:szCs w:val="24"/>
          <w:lang w:eastAsia="sk-SK"/>
        </w:rPr>
        <w:t>m</w:t>
      </w:r>
      <w:r w:rsidR="00E93600" w:rsidRPr="00DC1EC9">
        <w:rPr>
          <w:rFonts w:eastAsia="Times New Roman" w:cs="Times New Roman"/>
          <w:szCs w:val="24"/>
          <w:lang w:eastAsia="sk-SK"/>
        </w:rPr>
        <w:t xml:space="preserve"> bod</w:t>
      </w:r>
      <w:r w:rsidR="004B5C71" w:rsidRPr="00DC1EC9">
        <w:rPr>
          <w:rFonts w:eastAsia="Times New Roman" w:cs="Times New Roman"/>
          <w:szCs w:val="24"/>
          <w:lang w:eastAsia="sk-SK"/>
        </w:rPr>
        <w:t>e</w:t>
      </w:r>
      <w:r w:rsidR="00E93600" w:rsidRPr="00DC1EC9">
        <w:rPr>
          <w:rFonts w:eastAsia="Times New Roman" w:cs="Times New Roman"/>
          <w:szCs w:val="24"/>
          <w:lang w:eastAsia="sk-SK"/>
        </w:rPr>
        <w:t xml:space="preserve"> a odseku</w:t>
      </w:r>
      <w:r w:rsidR="005F25D0" w:rsidRPr="00DC1EC9">
        <w:rPr>
          <w:rFonts w:eastAsia="Times New Roman" w:cs="Times New Roman"/>
          <w:szCs w:val="24"/>
          <w:lang w:eastAsia="sk-SK"/>
        </w:rPr>
        <w:t xml:space="preserve"> </w:t>
      </w:r>
      <w:r w:rsidR="007E7006" w:rsidRPr="00DC1EC9">
        <w:rPr>
          <w:rFonts w:eastAsia="Times New Roman" w:cs="Times New Roman"/>
          <w:szCs w:val="24"/>
          <w:lang w:eastAsia="sk-SK"/>
        </w:rPr>
        <w:t>2 písm. b)</w:t>
      </w:r>
      <w:r w:rsidR="00C23AFD" w:rsidRPr="00DC1EC9">
        <w:rPr>
          <w:rFonts w:eastAsia="Times New Roman" w:cs="Times New Roman"/>
          <w:szCs w:val="24"/>
          <w:lang w:eastAsia="sk-SK"/>
        </w:rPr>
        <w:t xml:space="preserve"> </w:t>
      </w:r>
      <w:r w:rsidR="00C5390B" w:rsidRPr="00DC1EC9">
        <w:rPr>
          <w:rFonts w:eastAsia="Times New Roman" w:cs="Times New Roman"/>
          <w:szCs w:val="24"/>
          <w:lang w:eastAsia="sk-SK"/>
        </w:rPr>
        <w:t>prvo</w:t>
      </w:r>
      <w:r w:rsidR="004B5C71" w:rsidRPr="00DC1EC9">
        <w:rPr>
          <w:rFonts w:eastAsia="Times New Roman" w:cs="Times New Roman"/>
          <w:szCs w:val="24"/>
          <w:lang w:eastAsia="sk-SK"/>
        </w:rPr>
        <w:t>m</w:t>
      </w:r>
      <w:r w:rsidR="00C5390B" w:rsidRPr="00DC1EC9">
        <w:rPr>
          <w:rFonts w:eastAsia="Times New Roman" w:cs="Times New Roman"/>
          <w:szCs w:val="24"/>
          <w:lang w:eastAsia="sk-SK"/>
        </w:rPr>
        <w:t xml:space="preserve"> bod</w:t>
      </w:r>
      <w:r w:rsidR="004B5C71" w:rsidRPr="00DC1EC9">
        <w:rPr>
          <w:rFonts w:eastAsia="Times New Roman" w:cs="Times New Roman"/>
          <w:szCs w:val="24"/>
          <w:lang w:eastAsia="sk-SK"/>
        </w:rPr>
        <w:t>e</w:t>
      </w:r>
      <w:r w:rsidR="00C5390B" w:rsidRPr="00DC1EC9">
        <w:rPr>
          <w:rFonts w:eastAsia="Times New Roman" w:cs="Times New Roman"/>
          <w:szCs w:val="24"/>
          <w:lang w:eastAsia="sk-SK"/>
        </w:rPr>
        <w:t xml:space="preserve"> </w:t>
      </w:r>
      <w:r w:rsidRPr="00DC1EC9">
        <w:rPr>
          <w:rFonts w:eastAsia="Times New Roman" w:cs="Times New Roman"/>
          <w:szCs w:val="24"/>
          <w:lang w:eastAsia="sk-SK"/>
        </w:rPr>
        <w:t>môže informácie</w:t>
      </w:r>
      <w:r w:rsidR="005F25D0" w:rsidRPr="00DC1EC9">
        <w:rPr>
          <w:rFonts w:eastAsia="Times New Roman" w:cs="Times New Roman"/>
          <w:szCs w:val="24"/>
          <w:lang w:eastAsia="sk-SK"/>
        </w:rPr>
        <w:t xml:space="preserve"> </w:t>
      </w:r>
      <w:r w:rsidRPr="00DC1EC9">
        <w:rPr>
          <w:rFonts w:eastAsia="Times New Roman" w:cs="Times New Roman"/>
          <w:szCs w:val="24"/>
          <w:lang w:eastAsia="sk-SK"/>
        </w:rPr>
        <w:t xml:space="preserve">uvedené v odsekoch </w:t>
      </w:r>
      <w:r w:rsidR="00B201C8" w:rsidRPr="00DC1EC9">
        <w:rPr>
          <w:rFonts w:eastAsia="Times New Roman" w:cs="Times New Roman"/>
          <w:szCs w:val="24"/>
          <w:lang w:eastAsia="sk-SK"/>
        </w:rPr>
        <w:t xml:space="preserve">1 a </w:t>
      </w:r>
      <w:r w:rsidR="00C00956" w:rsidRPr="00DC1EC9">
        <w:rPr>
          <w:rFonts w:eastAsia="Times New Roman" w:cs="Times New Roman"/>
          <w:szCs w:val="24"/>
          <w:lang w:eastAsia="sk-SK"/>
        </w:rPr>
        <w:t>7</w:t>
      </w:r>
      <w:r w:rsidR="005F25D0" w:rsidRPr="00DC1EC9">
        <w:rPr>
          <w:rFonts w:eastAsia="Times New Roman" w:cs="Times New Roman"/>
          <w:szCs w:val="24"/>
          <w:lang w:eastAsia="sk-SK"/>
        </w:rPr>
        <w:t xml:space="preserve"> </w:t>
      </w:r>
      <w:r w:rsidRPr="00DC1EC9">
        <w:rPr>
          <w:rFonts w:eastAsia="Times New Roman" w:cs="Times New Roman"/>
          <w:szCs w:val="24"/>
          <w:lang w:eastAsia="sk-SK"/>
        </w:rPr>
        <w:t xml:space="preserve">uvádzať </w:t>
      </w:r>
      <w:r w:rsidR="004B5C71" w:rsidRPr="00DC1EC9">
        <w:rPr>
          <w:rFonts w:eastAsia="Times New Roman" w:cs="Times New Roman"/>
          <w:szCs w:val="24"/>
          <w:lang w:eastAsia="sk-SK"/>
        </w:rPr>
        <w:t xml:space="preserve">zjednodušene </w:t>
      </w:r>
      <w:r w:rsidRPr="00DC1EC9">
        <w:rPr>
          <w:rFonts w:eastAsia="Times New Roman" w:cs="Times New Roman"/>
          <w:szCs w:val="24"/>
          <w:lang w:eastAsia="sk-SK"/>
        </w:rPr>
        <w:t>v rozsahu podľa odseku 1</w:t>
      </w:r>
      <w:r w:rsidR="009C3C04" w:rsidRPr="00DC1EC9">
        <w:rPr>
          <w:rFonts w:eastAsia="Times New Roman" w:cs="Times New Roman"/>
          <w:szCs w:val="24"/>
          <w:lang w:eastAsia="sk-SK"/>
        </w:rPr>
        <w:t>3</w:t>
      </w:r>
      <w:r w:rsidRPr="00DC1EC9">
        <w:rPr>
          <w:rFonts w:eastAsia="Times New Roman" w:cs="Times New Roman"/>
          <w:szCs w:val="24"/>
          <w:lang w:eastAsia="sk-SK"/>
        </w:rPr>
        <w:t xml:space="preserve"> (ďalej len „zjednodušené </w:t>
      </w:r>
      <w:r w:rsidR="009B3FF0" w:rsidRPr="00DC1EC9">
        <w:rPr>
          <w:rFonts w:eastAsia="Times New Roman" w:cs="Times New Roman"/>
          <w:szCs w:val="24"/>
          <w:lang w:eastAsia="sk-SK"/>
        </w:rPr>
        <w:t>vykazovanie</w:t>
      </w:r>
      <w:r w:rsidR="00134EBD" w:rsidRPr="00DC1EC9">
        <w:rPr>
          <w:rFonts w:eastAsia="Times New Roman" w:cs="Times New Roman"/>
          <w:szCs w:val="24"/>
          <w:lang w:eastAsia="sk-SK"/>
        </w:rPr>
        <w:t xml:space="preserve"> informácií</w:t>
      </w:r>
      <w:r w:rsidR="009B3FF0" w:rsidRPr="00DC1EC9">
        <w:rPr>
          <w:rFonts w:eastAsia="Times New Roman" w:cs="Times New Roman"/>
          <w:szCs w:val="24"/>
          <w:lang w:eastAsia="sk-SK"/>
        </w:rPr>
        <w:t xml:space="preserve"> o udržateľnosti</w:t>
      </w:r>
      <w:r w:rsidRPr="00DC1EC9">
        <w:rPr>
          <w:rFonts w:eastAsia="Times New Roman" w:cs="Times New Roman"/>
          <w:szCs w:val="24"/>
          <w:lang w:eastAsia="sk-SK"/>
        </w:rPr>
        <w:t xml:space="preserve">“). </w:t>
      </w:r>
    </w:p>
    <w:p w14:paraId="3AE77655" w14:textId="72D7522B" w:rsidR="00CB0162" w:rsidRPr="00DC1EC9" w:rsidRDefault="00CB0162" w:rsidP="00CB0162">
      <w:pPr>
        <w:shd w:val="clear" w:color="auto" w:fill="FFFFFF"/>
        <w:spacing w:before="120" w:after="0" w:line="312" w:lineRule="atLeast"/>
        <w:ind w:firstLine="284"/>
        <w:jc w:val="both"/>
        <w:rPr>
          <w:rFonts w:cs="Times New Roman"/>
          <w:szCs w:val="24"/>
        </w:rPr>
      </w:pPr>
      <w:r w:rsidRPr="00DC1EC9">
        <w:rPr>
          <w:rFonts w:cs="Times New Roman"/>
          <w:szCs w:val="24"/>
        </w:rPr>
        <w:t>(1</w:t>
      </w:r>
      <w:r w:rsidR="00752548" w:rsidRPr="00DC1EC9">
        <w:rPr>
          <w:rFonts w:cs="Times New Roman"/>
          <w:szCs w:val="24"/>
        </w:rPr>
        <w:t>3</w:t>
      </w:r>
      <w:r w:rsidRPr="00DC1EC9">
        <w:rPr>
          <w:rFonts w:cs="Times New Roman"/>
          <w:szCs w:val="24"/>
        </w:rPr>
        <w:t>)</w:t>
      </w:r>
      <w:r w:rsidR="00887AE5" w:rsidRPr="00DC1EC9">
        <w:rPr>
          <w:rFonts w:cs="Times New Roman"/>
          <w:szCs w:val="24"/>
        </w:rPr>
        <w:t xml:space="preserve"> Z</w:t>
      </w:r>
      <w:r w:rsidRPr="00DC1EC9">
        <w:rPr>
          <w:rFonts w:cs="Times New Roman"/>
          <w:szCs w:val="24"/>
        </w:rPr>
        <w:t>j</w:t>
      </w:r>
      <w:r w:rsidR="00887AE5" w:rsidRPr="00DC1EC9">
        <w:rPr>
          <w:rFonts w:cs="Times New Roman"/>
          <w:szCs w:val="24"/>
        </w:rPr>
        <w:t>ednodušené</w:t>
      </w:r>
      <w:r w:rsidRPr="00DC1EC9">
        <w:rPr>
          <w:rFonts w:cs="Times New Roman"/>
          <w:szCs w:val="24"/>
        </w:rPr>
        <w:t xml:space="preserve"> </w:t>
      </w:r>
      <w:r w:rsidR="009B3FF0" w:rsidRPr="00DC1EC9">
        <w:rPr>
          <w:rFonts w:cs="Times New Roman"/>
          <w:szCs w:val="24"/>
        </w:rPr>
        <w:t>vykazovanie</w:t>
      </w:r>
      <w:r w:rsidR="00887AE5" w:rsidRPr="00DC1EC9">
        <w:rPr>
          <w:rFonts w:cs="Times New Roman"/>
          <w:szCs w:val="24"/>
        </w:rPr>
        <w:t xml:space="preserve"> informácií</w:t>
      </w:r>
      <w:r w:rsidR="009B3FF0" w:rsidRPr="00DC1EC9">
        <w:rPr>
          <w:rFonts w:cs="Times New Roman"/>
          <w:szCs w:val="24"/>
        </w:rPr>
        <w:t xml:space="preserve"> o udržateľnosti</w:t>
      </w:r>
      <w:r w:rsidR="001075A4" w:rsidRPr="00DC1EC9">
        <w:rPr>
          <w:rFonts w:cs="Times New Roman"/>
          <w:szCs w:val="24"/>
        </w:rPr>
        <w:t xml:space="preserve"> </w:t>
      </w:r>
      <w:r w:rsidR="00887AE5" w:rsidRPr="00DC1EC9">
        <w:rPr>
          <w:rFonts w:cs="Times New Roman"/>
          <w:szCs w:val="24"/>
        </w:rPr>
        <w:t>zahŕňa</w:t>
      </w:r>
      <w:r w:rsidRPr="00DC1EC9">
        <w:rPr>
          <w:rFonts w:cs="Times New Roman"/>
          <w:szCs w:val="24"/>
        </w:rPr>
        <w:t xml:space="preserve"> tieto informácie:</w:t>
      </w:r>
    </w:p>
    <w:p w14:paraId="5CB35F23" w14:textId="7BBAF6E6" w:rsidR="00CB0162" w:rsidRPr="00DC1EC9" w:rsidRDefault="00CB0162" w:rsidP="00670CAA">
      <w:pPr>
        <w:pStyle w:val="Odsekzoznamu"/>
        <w:numPr>
          <w:ilvl w:val="0"/>
          <w:numId w:val="7"/>
        </w:numPr>
        <w:shd w:val="clear" w:color="auto" w:fill="FFFFFF"/>
        <w:spacing w:before="120" w:after="120" w:line="240" w:lineRule="auto"/>
        <w:ind w:left="641" w:hanging="357"/>
        <w:contextualSpacing w:val="0"/>
        <w:jc w:val="both"/>
        <w:rPr>
          <w:rFonts w:cs="Times New Roman"/>
          <w:szCs w:val="24"/>
        </w:rPr>
      </w:pPr>
      <w:r w:rsidRPr="00DC1EC9">
        <w:rPr>
          <w:rFonts w:cs="Times New Roman"/>
          <w:szCs w:val="24"/>
        </w:rPr>
        <w:t>stručný opis obchodného modelu a obchodnej stratégie účtovnej jednotky,</w:t>
      </w:r>
    </w:p>
    <w:p w14:paraId="6855ADC2" w14:textId="6CB64A5D" w:rsidR="00CB0162" w:rsidRPr="00DC1EC9" w:rsidRDefault="00CB0162" w:rsidP="00670CAA">
      <w:pPr>
        <w:pStyle w:val="Odsekzoznamu"/>
        <w:numPr>
          <w:ilvl w:val="0"/>
          <w:numId w:val="7"/>
        </w:numPr>
        <w:shd w:val="clear" w:color="auto" w:fill="FFFFFF"/>
        <w:spacing w:before="120" w:after="120" w:line="240" w:lineRule="auto"/>
        <w:ind w:left="641" w:hanging="357"/>
        <w:contextualSpacing w:val="0"/>
        <w:jc w:val="both"/>
        <w:rPr>
          <w:rFonts w:cs="Times New Roman"/>
          <w:szCs w:val="24"/>
        </w:rPr>
      </w:pPr>
      <w:r w:rsidRPr="00DC1EC9">
        <w:rPr>
          <w:rFonts w:cs="Times New Roman"/>
          <w:szCs w:val="24"/>
        </w:rPr>
        <w:t>opis politík účtovnej jednotky vo vzťahu k aspektom udržateľnosti,</w:t>
      </w:r>
    </w:p>
    <w:p w14:paraId="39F7E8D5" w14:textId="537C28CF" w:rsidR="00CB0162" w:rsidRPr="00DC1EC9" w:rsidRDefault="00CB0162" w:rsidP="00670CAA">
      <w:pPr>
        <w:pStyle w:val="Odsekzoznamu"/>
        <w:numPr>
          <w:ilvl w:val="0"/>
          <w:numId w:val="7"/>
        </w:numPr>
        <w:shd w:val="clear" w:color="auto" w:fill="FFFFFF"/>
        <w:spacing w:before="120" w:after="120" w:line="240" w:lineRule="auto"/>
        <w:ind w:left="641" w:hanging="357"/>
        <w:contextualSpacing w:val="0"/>
        <w:jc w:val="both"/>
        <w:rPr>
          <w:rFonts w:cs="Times New Roman"/>
          <w:szCs w:val="24"/>
        </w:rPr>
      </w:pPr>
      <w:r w:rsidRPr="00DC1EC9">
        <w:rPr>
          <w:rFonts w:cs="Times New Roman"/>
          <w:szCs w:val="24"/>
        </w:rPr>
        <w:t>hlavné skutočné</w:t>
      </w:r>
      <w:r w:rsidR="00782AD5" w:rsidRPr="00DC1EC9">
        <w:rPr>
          <w:rFonts w:cs="Times New Roman"/>
          <w:szCs w:val="24"/>
        </w:rPr>
        <w:t xml:space="preserve"> vplyvy</w:t>
      </w:r>
      <w:r w:rsidRPr="00DC1EC9">
        <w:rPr>
          <w:rFonts w:cs="Times New Roman"/>
          <w:szCs w:val="24"/>
        </w:rPr>
        <w:t xml:space="preserve"> alebo potenciálne nepriaznivé vplyvy účtovnej jednotky na aspekty udržateľnosti a všetky opatrenia prijaté s cieľom identifikovať a monitorovať takéto skutočné alebo potenciálne nepriaznivé vplyv</w:t>
      </w:r>
      <w:r w:rsidR="00B410B9" w:rsidRPr="00DC1EC9">
        <w:rPr>
          <w:rFonts w:cs="Times New Roman"/>
          <w:szCs w:val="24"/>
        </w:rPr>
        <w:t>y</w:t>
      </w:r>
      <w:r w:rsidRPr="00DC1EC9">
        <w:rPr>
          <w:rFonts w:cs="Times New Roman"/>
          <w:szCs w:val="24"/>
        </w:rPr>
        <w:t>, predchádzať im, zmierňovať ich alebo ich naprávať</w:t>
      </w:r>
      <w:r w:rsidR="00887AE5" w:rsidRPr="00DC1EC9">
        <w:rPr>
          <w:rFonts w:cs="Times New Roman"/>
          <w:szCs w:val="24"/>
        </w:rPr>
        <w:t>,</w:t>
      </w:r>
    </w:p>
    <w:p w14:paraId="1C243693" w14:textId="0F667393" w:rsidR="00CB0162" w:rsidRPr="00DC1EC9" w:rsidRDefault="00CB0162" w:rsidP="00670CAA">
      <w:pPr>
        <w:pStyle w:val="Odsekzoznamu"/>
        <w:numPr>
          <w:ilvl w:val="0"/>
          <w:numId w:val="7"/>
        </w:numPr>
        <w:shd w:val="clear" w:color="auto" w:fill="FFFFFF"/>
        <w:spacing w:before="120" w:after="120" w:line="240" w:lineRule="auto"/>
        <w:ind w:left="641" w:hanging="357"/>
        <w:contextualSpacing w:val="0"/>
        <w:jc w:val="both"/>
        <w:rPr>
          <w:rFonts w:cs="Times New Roman"/>
          <w:szCs w:val="24"/>
        </w:rPr>
      </w:pPr>
      <w:r w:rsidRPr="00DC1EC9">
        <w:rPr>
          <w:rFonts w:cs="Times New Roman"/>
          <w:szCs w:val="24"/>
        </w:rPr>
        <w:t>hlavné riziká pre účtovnú jednotku, ktoré súvisia s aspektmi udržateľnosti a spôsob, ako účto</w:t>
      </w:r>
      <w:r w:rsidR="00887AE5" w:rsidRPr="00DC1EC9">
        <w:rPr>
          <w:rFonts w:cs="Times New Roman"/>
          <w:szCs w:val="24"/>
        </w:rPr>
        <w:t>vná jednotka tieto riziká riadi,</w:t>
      </w:r>
    </w:p>
    <w:p w14:paraId="3DEAF372" w14:textId="3E8A1BF7" w:rsidR="00CB0162" w:rsidRPr="00DC1EC9" w:rsidRDefault="00CB0162" w:rsidP="00670CAA">
      <w:pPr>
        <w:pStyle w:val="Odsekzoznamu"/>
        <w:numPr>
          <w:ilvl w:val="0"/>
          <w:numId w:val="7"/>
        </w:numPr>
        <w:shd w:val="clear" w:color="auto" w:fill="FFFFFF"/>
        <w:spacing w:before="120" w:after="120" w:line="240" w:lineRule="auto"/>
        <w:ind w:left="641" w:hanging="357"/>
        <w:contextualSpacing w:val="0"/>
        <w:jc w:val="both"/>
        <w:rPr>
          <w:rFonts w:cs="Times New Roman"/>
          <w:szCs w:val="24"/>
        </w:rPr>
      </w:pPr>
      <w:r w:rsidRPr="00DC1EC9">
        <w:rPr>
          <w:rFonts w:cs="Times New Roman"/>
          <w:szCs w:val="24"/>
        </w:rPr>
        <w:t>kľúčové ukazovatele potrebné pre zverejňovanie informácií uvedených v písmenách a) až d).</w:t>
      </w:r>
    </w:p>
    <w:p w14:paraId="03BB137E" w14:textId="66E6E6F0" w:rsidR="00CB0162" w:rsidRPr="00DC1EC9" w:rsidRDefault="003B533D" w:rsidP="00AC13C0">
      <w:pPr>
        <w:autoSpaceDE w:val="0"/>
        <w:autoSpaceDN w:val="0"/>
        <w:adjustRightInd w:val="0"/>
        <w:spacing w:after="120" w:line="240" w:lineRule="auto"/>
        <w:ind w:firstLine="357"/>
        <w:jc w:val="both"/>
        <w:rPr>
          <w:rFonts w:eastAsia="Times New Roman" w:cs="Times New Roman"/>
          <w:szCs w:val="24"/>
          <w:lang w:eastAsia="sk-SK"/>
        </w:rPr>
      </w:pPr>
      <w:r w:rsidRPr="00DC1EC9">
        <w:rPr>
          <w:rFonts w:eastAsia="Times New Roman" w:cs="Times New Roman"/>
          <w:szCs w:val="24"/>
          <w:lang w:eastAsia="sk-SK"/>
        </w:rPr>
        <w:t>(1</w:t>
      </w:r>
      <w:r w:rsidR="00752548" w:rsidRPr="00DC1EC9">
        <w:rPr>
          <w:rFonts w:eastAsia="Times New Roman" w:cs="Times New Roman"/>
          <w:szCs w:val="24"/>
          <w:lang w:eastAsia="sk-SK"/>
        </w:rPr>
        <w:t>4</w:t>
      </w:r>
      <w:r w:rsidRPr="00DC1EC9">
        <w:rPr>
          <w:rFonts w:eastAsia="Times New Roman" w:cs="Times New Roman"/>
          <w:szCs w:val="24"/>
          <w:lang w:eastAsia="sk-SK"/>
        </w:rPr>
        <w:t xml:space="preserve">) </w:t>
      </w:r>
      <w:r w:rsidR="00CB0162" w:rsidRPr="00DC1EC9">
        <w:rPr>
          <w:rFonts w:eastAsia="Times New Roman" w:cs="Times New Roman"/>
          <w:szCs w:val="24"/>
          <w:lang w:eastAsia="sk-SK"/>
        </w:rPr>
        <w:t>Účtovn</w:t>
      </w:r>
      <w:r w:rsidRPr="00DC1EC9">
        <w:rPr>
          <w:rFonts w:eastAsia="Times New Roman" w:cs="Times New Roman"/>
          <w:szCs w:val="24"/>
          <w:lang w:eastAsia="sk-SK"/>
        </w:rPr>
        <w:t>á</w:t>
      </w:r>
      <w:r w:rsidR="00CB0162" w:rsidRPr="00DC1EC9">
        <w:rPr>
          <w:rFonts w:eastAsia="Times New Roman" w:cs="Times New Roman"/>
          <w:szCs w:val="24"/>
          <w:lang w:eastAsia="sk-SK"/>
        </w:rPr>
        <w:t xml:space="preserve"> jednotk</w:t>
      </w:r>
      <w:r w:rsidR="002107C2" w:rsidRPr="00DC1EC9">
        <w:rPr>
          <w:rFonts w:eastAsia="Times New Roman" w:cs="Times New Roman"/>
          <w:szCs w:val="24"/>
          <w:lang w:eastAsia="sk-SK"/>
        </w:rPr>
        <w:t>a,</w:t>
      </w:r>
      <w:r w:rsidR="00CB0162" w:rsidRPr="00DC1EC9">
        <w:rPr>
          <w:rFonts w:eastAsia="Times New Roman" w:cs="Times New Roman"/>
          <w:szCs w:val="24"/>
          <w:lang w:eastAsia="sk-SK"/>
        </w:rPr>
        <w:t xml:space="preserve"> kto</w:t>
      </w:r>
      <w:r w:rsidR="00900F3A" w:rsidRPr="00DC1EC9">
        <w:rPr>
          <w:rFonts w:eastAsia="Times New Roman" w:cs="Times New Roman"/>
          <w:szCs w:val="24"/>
          <w:lang w:eastAsia="sk-SK"/>
        </w:rPr>
        <w:t xml:space="preserve">rá uplatňuje </w:t>
      </w:r>
      <w:r w:rsidRPr="00DC1EC9">
        <w:rPr>
          <w:rFonts w:eastAsia="Times New Roman" w:cs="Times New Roman"/>
          <w:szCs w:val="24"/>
          <w:lang w:eastAsia="sk-SK"/>
        </w:rPr>
        <w:t xml:space="preserve">možnosť zjednodušeného </w:t>
      </w:r>
      <w:r w:rsidR="009B3FF0" w:rsidRPr="00DC1EC9">
        <w:rPr>
          <w:rFonts w:eastAsia="Times New Roman" w:cs="Times New Roman"/>
          <w:szCs w:val="24"/>
          <w:lang w:eastAsia="sk-SK"/>
        </w:rPr>
        <w:t>vykazovania</w:t>
      </w:r>
      <w:r w:rsidR="00CB0162" w:rsidRPr="00DC1EC9">
        <w:rPr>
          <w:rFonts w:eastAsia="Times New Roman" w:cs="Times New Roman"/>
          <w:szCs w:val="24"/>
          <w:lang w:eastAsia="sk-SK"/>
        </w:rPr>
        <w:t xml:space="preserve"> informácií</w:t>
      </w:r>
      <w:r w:rsidR="009B3FF0" w:rsidRPr="00DC1EC9">
        <w:rPr>
          <w:rFonts w:eastAsia="Times New Roman" w:cs="Times New Roman"/>
          <w:szCs w:val="24"/>
          <w:lang w:eastAsia="sk-SK"/>
        </w:rPr>
        <w:t xml:space="preserve"> o</w:t>
      </w:r>
      <w:r w:rsidR="00A27F34" w:rsidRPr="00DC1EC9">
        <w:rPr>
          <w:rFonts w:eastAsia="Times New Roman" w:cs="Times New Roman"/>
          <w:szCs w:val="24"/>
          <w:lang w:eastAsia="sk-SK"/>
        </w:rPr>
        <w:t> </w:t>
      </w:r>
      <w:r w:rsidR="009B3FF0" w:rsidRPr="00DC1EC9">
        <w:rPr>
          <w:rFonts w:eastAsia="Times New Roman" w:cs="Times New Roman"/>
          <w:szCs w:val="24"/>
          <w:lang w:eastAsia="sk-SK"/>
        </w:rPr>
        <w:t>udržateľnosti</w:t>
      </w:r>
      <w:r w:rsidR="00A27F34" w:rsidRPr="00DC1EC9">
        <w:rPr>
          <w:rFonts w:eastAsia="Times New Roman" w:cs="Times New Roman"/>
          <w:szCs w:val="24"/>
          <w:lang w:eastAsia="sk-SK"/>
        </w:rPr>
        <w:t>,</w:t>
      </w:r>
      <w:r w:rsidR="00CB0162" w:rsidRPr="00DC1EC9">
        <w:rPr>
          <w:rFonts w:eastAsia="Times New Roman" w:cs="Times New Roman"/>
          <w:szCs w:val="24"/>
          <w:lang w:eastAsia="sk-SK"/>
        </w:rPr>
        <w:t xml:space="preserve"> </w:t>
      </w:r>
      <w:r w:rsidR="002107C2" w:rsidRPr="00DC1EC9">
        <w:rPr>
          <w:rFonts w:eastAsia="Times New Roman" w:cs="Times New Roman"/>
          <w:szCs w:val="24"/>
          <w:lang w:eastAsia="sk-SK"/>
        </w:rPr>
        <w:t>je povinná</w:t>
      </w:r>
      <w:r w:rsidR="003C6BF4" w:rsidRPr="00DC1EC9">
        <w:rPr>
          <w:rFonts w:eastAsia="Times New Roman" w:cs="Times New Roman"/>
          <w:szCs w:val="24"/>
          <w:lang w:eastAsia="sk-SK"/>
        </w:rPr>
        <w:t xml:space="preserve"> </w:t>
      </w:r>
      <w:r w:rsidR="001E3657" w:rsidRPr="00DC1EC9">
        <w:rPr>
          <w:rFonts w:eastAsia="Times New Roman" w:cs="Times New Roman"/>
          <w:szCs w:val="24"/>
          <w:lang w:eastAsia="sk-SK"/>
        </w:rPr>
        <w:t>i</w:t>
      </w:r>
      <w:r w:rsidR="00CB0162" w:rsidRPr="00DC1EC9">
        <w:rPr>
          <w:rFonts w:eastAsia="Times New Roman" w:cs="Times New Roman"/>
          <w:szCs w:val="24"/>
          <w:lang w:eastAsia="sk-SK"/>
        </w:rPr>
        <w:t>nformácie</w:t>
      </w:r>
      <w:r w:rsidR="00A27F34" w:rsidRPr="00DC1EC9">
        <w:rPr>
          <w:rFonts w:eastAsia="Times New Roman" w:cs="Times New Roman"/>
          <w:szCs w:val="24"/>
          <w:lang w:eastAsia="sk-SK"/>
        </w:rPr>
        <w:t xml:space="preserve"> podľa odsekov 6</w:t>
      </w:r>
      <w:r w:rsidR="00973CE4" w:rsidRPr="00DC1EC9">
        <w:rPr>
          <w:rFonts w:eastAsia="Times New Roman" w:cs="Times New Roman"/>
          <w:szCs w:val="24"/>
          <w:lang w:eastAsia="sk-SK"/>
        </w:rPr>
        <w:t>, 8,</w:t>
      </w:r>
      <w:r w:rsidR="00A27F34" w:rsidRPr="00DC1EC9">
        <w:rPr>
          <w:rFonts w:eastAsia="Times New Roman" w:cs="Times New Roman"/>
          <w:szCs w:val="24"/>
          <w:lang w:eastAsia="sk-SK"/>
        </w:rPr>
        <w:t xml:space="preserve"> 9 a 13</w:t>
      </w:r>
      <w:r w:rsidR="005F25D0" w:rsidRPr="00DC1EC9">
        <w:rPr>
          <w:rFonts w:eastAsia="Times New Roman" w:cs="Times New Roman"/>
          <w:szCs w:val="24"/>
          <w:lang w:eastAsia="sk-SK"/>
        </w:rPr>
        <w:t xml:space="preserve"> </w:t>
      </w:r>
      <w:r w:rsidR="00CB0162" w:rsidRPr="00DC1EC9">
        <w:rPr>
          <w:rFonts w:eastAsia="Times New Roman" w:cs="Times New Roman"/>
          <w:szCs w:val="24"/>
          <w:lang w:eastAsia="sk-SK"/>
        </w:rPr>
        <w:t>v</w:t>
      </w:r>
      <w:r w:rsidR="002107C2" w:rsidRPr="00DC1EC9">
        <w:rPr>
          <w:rFonts w:eastAsia="Times New Roman" w:cs="Times New Roman"/>
          <w:szCs w:val="24"/>
          <w:lang w:eastAsia="sk-SK"/>
        </w:rPr>
        <w:t xml:space="preserve">ykazovať v </w:t>
      </w:r>
      <w:r w:rsidR="00CB0162" w:rsidRPr="00DC1EC9">
        <w:rPr>
          <w:rFonts w:eastAsia="Times New Roman" w:cs="Times New Roman"/>
          <w:szCs w:val="24"/>
          <w:lang w:eastAsia="sk-SK"/>
        </w:rPr>
        <w:t>súlade s</w:t>
      </w:r>
      <w:r w:rsidRPr="00DC1EC9">
        <w:rPr>
          <w:rFonts w:eastAsia="Times New Roman" w:cs="Times New Roman"/>
          <w:szCs w:val="24"/>
          <w:lang w:eastAsia="sk-SK"/>
        </w:rPr>
        <w:t xml:space="preserve"> právne záväzným aktom Európskej </w:t>
      </w:r>
      <w:r w:rsidR="00E928F3" w:rsidRPr="00DC1EC9">
        <w:rPr>
          <w:rFonts w:eastAsia="Times New Roman" w:cs="Times New Roman"/>
          <w:szCs w:val="24"/>
          <w:lang w:eastAsia="sk-SK"/>
        </w:rPr>
        <w:t>únie</w:t>
      </w:r>
      <w:r w:rsidRPr="00DC1EC9">
        <w:rPr>
          <w:rFonts w:eastAsia="Times New Roman" w:cs="Times New Roman"/>
          <w:szCs w:val="24"/>
          <w:lang w:eastAsia="sk-SK"/>
        </w:rPr>
        <w:t xml:space="preserve"> ustanovujúcim </w:t>
      </w:r>
      <w:r w:rsidR="00CB0162" w:rsidRPr="00DC1EC9">
        <w:rPr>
          <w:rFonts w:eastAsia="Times New Roman" w:cs="Times New Roman"/>
          <w:szCs w:val="24"/>
          <w:lang w:eastAsia="sk-SK"/>
        </w:rPr>
        <w:t>štandard</w:t>
      </w:r>
      <w:r w:rsidRPr="00DC1EC9">
        <w:rPr>
          <w:rFonts w:eastAsia="Times New Roman" w:cs="Times New Roman"/>
          <w:szCs w:val="24"/>
          <w:lang w:eastAsia="sk-SK"/>
        </w:rPr>
        <w:t>y</w:t>
      </w:r>
      <w:r w:rsidR="00CB0162" w:rsidRPr="00DC1EC9">
        <w:rPr>
          <w:rFonts w:eastAsia="Times New Roman" w:cs="Times New Roman"/>
          <w:szCs w:val="24"/>
          <w:lang w:eastAsia="sk-SK"/>
        </w:rPr>
        <w:t xml:space="preserve"> vykazovania informácií o</w:t>
      </w:r>
      <w:r w:rsidRPr="00DC1EC9">
        <w:rPr>
          <w:rFonts w:eastAsia="Times New Roman" w:cs="Times New Roman"/>
          <w:szCs w:val="24"/>
          <w:lang w:eastAsia="sk-SK"/>
        </w:rPr>
        <w:t> </w:t>
      </w:r>
      <w:r w:rsidR="00CB0162" w:rsidRPr="00DC1EC9">
        <w:rPr>
          <w:rFonts w:eastAsia="Times New Roman" w:cs="Times New Roman"/>
          <w:szCs w:val="24"/>
          <w:lang w:eastAsia="sk-SK"/>
        </w:rPr>
        <w:t>udržateľnosti pre malé a str</w:t>
      </w:r>
      <w:r w:rsidRPr="00DC1EC9">
        <w:rPr>
          <w:rFonts w:eastAsia="Times New Roman" w:cs="Times New Roman"/>
          <w:szCs w:val="24"/>
          <w:lang w:eastAsia="sk-SK"/>
        </w:rPr>
        <w:t>edne veľké podniky.</w:t>
      </w:r>
    </w:p>
    <w:p w14:paraId="6C2FD67A" w14:textId="18FB72B1" w:rsidR="002B0C46" w:rsidRPr="00DC1EC9" w:rsidRDefault="008F13D7" w:rsidP="00773DC5">
      <w:pPr>
        <w:autoSpaceDE w:val="0"/>
        <w:autoSpaceDN w:val="0"/>
        <w:adjustRightInd w:val="0"/>
        <w:spacing w:after="120" w:line="240" w:lineRule="auto"/>
        <w:ind w:firstLine="357"/>
        <w:jc w:val="both"/>
        <w:rPr>
          <w:rFonts w:cs="Times New Roman"/>
          <w:szCs w:val="24"/>
        </w:rPr>
      </w:pPr>
      <w:r w:rsidRPr="00DC1EC9">
        <w:rPr>
          <w:rFonts w:eastAsia="Times New Roman" w:cs="Times New Roman"/>
          <w:szCs w:val="24"/>
          <w:lang w:eastAsia="sk-SK"/>
        </w:rPr>
        <w:t>(1</w:t>
      </w:r>
      <w:r w:rsidR="00331DB6" w:rsidRPr="00DC1EC9">
        <w:rPr>
          <w:rFonts w:eastAsia="Times New Roman" w:cs="Times New Roman"/>
          <w:szCs w:val="24"/>
          <w:lang w:eastAsia="sk-SK"/>
        </w:rPr>
        <w:t>5</w:t>
      </w:r>
      <w:r w:rsidRPr="00DC1EC9">
        <w:rPr>
          <w:rFonts w:eastAsia="Times New Roman" w:cs="Times New Roman"/>
          <w:szCs w:val="24"/>
          <w:lang w:eastAsia="sk-SK"/>
        </w:rPr>
        <w:t xml:space="preserve">) </w:t>
      </w:r>
      <w:r w:rsidR="00780844" w:rsidRPr="00DC1EC9">
        <w:rPr>
          <w:rFonts w:cs="Times New Roman"/>
          <w:szCs w:val="24"/>
        </w:rPr>
        <w:t>Uvedením informácií v súlade s</w:t>
      </w:r>
      <w:r w:rsidR="0076062E" w:rsidRPr="00DC1EC9">
        <w:rPr>
          <w:rFonts w:cs="Times New Roman"/>
          <w:szCs w:val="24"/>
        </w:rPr>
        <w:t> </w:t>
      </w:r>
      <w:r w:rsidR="00780844" w:rsidRPr="00DC1EC9">
        <w:rPr>
          <w:rFonts w:cs="Times New Roman"/>
          <w:szCs w:val="24"/>
        </w:rPr>
        <w:t>odsek</w:t>
      </w:r>
      <w:r w:rsidR="0076062E" w:rsidRPr="00DC1EC9">
        <w:rPr>
          <w:rFonts w:cs="Times New Roman"/>
          <w:szCs w:val="24"/>
        </w:rPr>
        <w:t xml:space="preserve">om </w:t>
      </w:r>
      <w:r w:rsidR="00A27F34" w:rsidRPr="00DC1EC9">
        <w:rPr>
          <w:rFonts w:cs="Times New Roman"/>
          <w:szCs w:val="24"/>
        </w:rPr>
        <w:t xml:space="preserve">11 </w:t>
      </w:r>
      <w:r w:rsidR="00752548" w:rsidRPr="00DC1EC9">
        <w:rPr>
          <w:rFonts w:cs="Times New Roman"/>
          <w:szCs w:val="24"/>
        </w:rPr>
        <w:t>a</w:t>
      </w:r>
      <w:r w:rsidR="003C1C51" w:rsidRPr="00DC1EC9">
        <w:rPr>
          <w:rFonts w:cs="Times New Roman"/>
          <w:szCs w:val="24"/>
        </w:rPr>
        <w:t>lebo odsek</w:t>
      </w:r>
      <w:r w:rsidR="00973CE4" w:rsidRPr="00DC1EC9">
        <w:rPr>
          <w:rFonts w:cs="Times New Roman"/>
          <w:szCs w:val="24"/>
        </w:rPr>
        <w:t>om</w:t>
      </w:r>
      <w:r w:rsidR="00E928F3" w:rsidRPr="00DC1EC9">
        <w:rPr>
          <w:rFonts w:cs="Times New Roman"/>
          <w:szCs w:val="24"/>
        </w:rPr>
        <w:t xml:space="preserve"> </w:t>
      </w:r>
      <w:r w:rsidR="00780844" w:rsidRPr="00DC1EC9">
        <w:rPr>
          <w:rFonts w:cs="Times New Roman"/>
          <w:szCs w:val="24"/>
        </w:rPr>
        <w:t>1</w:t>
      </w:r>
      <w:r w:rsidR="00752548" w:rsidRPr="00DC1EC9">
        <w:rPr>
          <w:rFonts w:cs="Times New Roman"/>
          <w:szCs w:val="24"/>
        </w:rPr>
        <w:t>4</w:t>
      </w:r>
      <w:r w:rsidR="00780844" w:rsidRPr="00DC1EC9">
        <w:rPr>
          <w:rFonts w:cs="Times New Roman"/>
          <w:szCs w:val="24"/>
        </w:rPr>
        <w:t xml:space="preserve"> je splnená povinnosť účtovnej jednotky uvádzať </w:t>
      </w:r>
      <w:r w:rsidR="005D485C" w:rsidRPr="00DC1EC9">
        <w:rPr>
          <w:rFonts w:cs="Times New Roman"/>
          <w:szCs w:val="24"/>
        </w:rPr>
        <w:t>i</w:t>
      </w:r>
      <w:r w:rsidR="00780844" w:rsidRPr="00DC1EC9">
        <w:rPr>
          <w:rFonts w:cs="Times New Roman"/>
          <w:szCs w:val="24"/>
        </w:rPr>
        <w:t>nformácie</w:t>
      </w:r>
      <w:r w:rsidR="002B0C46" w:rsidRPr="00DC1EC9">
        <w:rPr>
          <w:rFonts w:cs="Times New Roman"/>
          <w:szCs w:val="24"/>
        </w:rPr>
        <w:t xml:space="preserve"> o vplyve činnosti účtovnej jednotky na životné prostredie a na zamestnanosť podľa § 20 ods. 1 písm. a).</w:t>
      </w:r>
    </w:p>
    <w:p w14:paraId="03E71726" w14:textId="2277B4CC" w:rsidR="006A095D" w:rsidRPr="00DC1EC9" w:rsidRDefault="00780844" w:rsidP="00C61AD4">
      <w:pPr>
        <w:autoSpaceDE w:val="0"/>
        <w:autoSpaceDN w:val="0"/>
        <w:adjustRightInd w:val="0"/>
        <w:spacing w:after="120" w:line="240" w:lineRule="auto"/>
        <w:ind w:firstLine="357"/>
        <w:jc w:val="both"/>
        <w:rPr>
          <w:rFonts w:eastAsia="Times New Roman" w:cs="Times New Roman"/>
          <w:szCs w:val="24"/>
          <w:lang w:eastAsia="sk-SK"/>
        </w:rPr>
      </w:pPr>
      <w:r w:rsidRPr="00DC1EC9">
        <w:rPr>
          <w:rFonts w:eastAsia="Times New Roman" w:cs="Times New Roman"/>
          <w:szCs w:val="24"/>
          <w:lang w:eastAsia="sk-SK"/>
        </w:rPr>
        <w:lastRenderedPageBreak/>
        <w:t xml:space="preserve"> </w:t>
      </w:r>
      <w:r w:rsidR="003C1C51" w:rsidRPr="00DC1EC9">
        <w:rPr>
          <w:rFonts w:eastAsia="Times New Roman" w:cs="Times New Roman"/>
          <w:szCs w:val="24"/>
          <w:lang w:eastAsia="sk-SK"/>
        </w:rPr>
        <w:t>(1</w:t>
      </w:r>
      <w:r w:rsidR="00331DB6" w:rsidRPr="00DC1EC9">
        <w:rPr>
          <w:rFonts w:eastAsia="Times New Roman" w:cs="Times New Roman"/>
          <w:szCs w:val="24"/>
          <w:lang w:eastAsia="sk-SK"/>
        </w:rPr>
        <w:t>6</w:t>
      </w:r>
      <w:r w:rsidR="003C1C51" w:rsidRPr="00DC1EC9">
        <w:rPr>
          <w:rFonts w:eastAsia="Times New Roman" w:cs="Times New Roman"/>
          <w:szCs w:val="24"/>
          <w:lang w:eastAsia="sk-SK"/>
        </w:rPr>
        <w:t xml:space="preserve">) </w:t>
      </w:r>
      <w:r w:rsidR="006A095D" w:rsidRPr="00DC1EC9">
        <w:rPr>
          <w:rFonts w:cs="Times New Roman"/>
          <w:szCs w:val="24"/>
        </w:rPr>
        <w:t>Na účtovnú jednotku uvedenú v odseku 1 a</w:t>
      </w:r>
      <w:r w:rsidR="00B201C8" w:rsidRPr="00DC1EC9">
        <w:rPr>
          <w:rFonts w:cs="Times New Roman"/>
          <w:szCs w:val="24"/>
        </w:rPr>
        <w:t>lebo odseku</w:t>
      </w:r>
      <w:r w:rsidR="006A095D" w:rsidRPr="00DC1EC9">
        <w:rPr>
          <w:rFonts w:cs="Times New Roman"/>
          <w:szCs w:val="24"/>
        </w:rPr>
        <w:t> 2</w:t>
      </w:r>
      <w:r w:rsidR="00DD7343" w:rsidRPr="00DC1EC9">
        <w:rPr>
          <w:rFonts w:cs="Times New Roman"/>
          <w:szCs w:val="24"/>
        </w:rPr>
        <w:t>, ktorá je</w:t>
      </w:r>
      <w:r w:rsidR="001E16FD" w:rsidRPr="00DC1EC9">
        <w:rPr>
          <w:rFonts w:cs="Times New Roman"/>
          <w:szCs w:val="24"/>
        </w:rPr>
        <w:t xml:space="preserve"> dcérskou účtovnou jednotkou, </w:t>
      </w:r>
      <w:r w:rsidR="006A095D" w:rsidRPr="00DC1EC9">
        <w:rPr>
          <w:rFonts w:cs="Times New Roman"/>
          <w:szCs w:val="24"/>
        </w:rPr>
        <w:t>sa nevzťahuj</w:t>
      </w:r>
      <w:r w:rsidR="009C7B9D" w:rsidRPr="00DC1EC9">
        <w:rPr>
          <w:rFonts w:cs="Times New Roman"/>
          <w:szCs w:val="24"/>
        </w:rPr>
        <w:t>ú</w:t>
      </w:r>
      <w:r w:rsidR="006A095D" w:rsidRPr="00DC1EC9">
        <w:rPr>
          <w:rFonts w:cs="Times New Roman"/>
          <w:szCs w:val="24"/>
        </w:rPr>
        <w:t xml:space="preserve"> povinnos</w:t>
      </w:r>
      <w:r w:rsidR="009C7B9D" w:rsidRPr="00DC1EC9">
        <w:rPr>
          <w:rFonts w:cs="Times New Roman"/>
          <w:szCs w:val="24"/>
        </w:rPr>
        <w:t>ti</w:t>
      </w:r>
      <w:r w:rsidR="00E727C8" w:rsidRPr="00DC1EC9">
        <w:rPr>
          <w:rFonts w:cs="Times New Roman"/>
          <w:szCs w:val="24"/>
        </w:rPr>
        <w:t xml:space="preserve"> </w:t>
      </w:r>
      <w:r w:rsidR="009C7B9D" w:rsidRPr="00DC1EC9">
        <w:rPr>
          <w:rFonts w:cs="Times New Roman"/>
          <w:szCs w:val="24"/>
        </w:rPr>
        <w:t xml:space="preserve">podľa </w:t>
      </w:r>
      <w:r w:rsidR="00E727C8" w:rsidRPr="00DC1EC9">
        <w:rPr>
          <w:rFonts w:cs="Times New Roman"/>
          <w:szCs w:val="24"/>
        </w:rPr>
        <w:t>odsek</w:t>
      </w:r>
      <w:r w:rsidR="00F864BE" w:rsidRPr="00DC1EC9">
        <w:rPr>
          <w:rFonts w:cs="Times New Roman"/>
          <w:szCs w:val="24"/>
        </w:rPr>
        <w:t>ov</w:t>
      </w:r>
      <w:r w:rsidR="00E727C8" w:rsidRPr="00DC1EC9">
        <w:rPr>
          <w:rFonts w:cs="Times New Roman"/>
          <w:szCs w:val="24"/>
        </w:rPr>
        <w:t xml:space="preserve"> </w:t>
      </w:r>
      <w:r w:rsidR="006D21DA" w:rsidRPr="00DC1EC9">
        <w:rPr>
          <w:rFonts w:cs="Times New Roman"/>
          <w:szCs w:val="24"/>
        </w:rPr>
        <w:t>1</w:t>
      </w:r>
      <w:r w:rsidR="001E3657" w:rsidRPr="00DC1EC9">
        <w:rPr>
          <w:rFonts w:cs="Times New Roman"/>
          <w:szCs w:val="24"/>
        </w:rPr>
        <w:t>,</w:t>
      </w:r>
      <w:r w:rsidR="00744429" w:rsidRPr="00DC1EC9">
        <w:rPr>
          <w:rFonts w:cs="Times New Roman"/>
          <w:szCs w:val="24"/>
        </w:rPr>
        <w:t xml:space="preserve"> 2,</w:t>
      </w:r>
      <w:r w:rsidR="006D21DA" w:rsidRPr="00DC1EC9">
        <w:rPr>
          <w:rFonts w:cs="Times New Roman"/>
          <w:szCs w:val="24"/>
        </w:rPr>
        <w:t xml:space="preserve"> </w:t>
      </w:r>
      <w:r w:rsidR="00973CE4" w:rsidRPr="00DC1EC9">
        <w:rPr>
          <w:rFonts w:cs="Times New Roman"/>
          <w:szCs w:val="24"/>
        </w:rPr>
        <w:t>11</w:t>
      </w:r>
      <w:r w:rsidR="006A095D" w:rsidRPr="00DC1EC9">
        <w:rPr>
          <w:rFonts w:cs="Times New Roman"/>
          <w:szCs w:val="24"/>
        </w:rPr>
        <w:t xml:space="preserve"> </w:t>
      </w:r>
      <w:r w:rsidR="001E3657" w:rsidRPr="00DC1EC9">
        <w:rPr>
          <w:rFonts w:cs="Times New Roman"/>
          <w:szCs w:val="24"/>
        </w:rPr>
        <w:t xml:space="preserve">a 14 </w:t>
      </w:r>
      <w:r w:rsidR="006A095D" w:rsidRPr="00DC1EC9">
        <w:rPr>
          <w:rFonts w:cs="Times New Roman"/>
          <w:szCs w:val="24"/>
        </w:rPr>
        <w:t>(ďalej len „oslobodenie</w:t>
      </w:r>
      <w:r w:rsidR="006D21DA" w:rsidRPr="00DC1EC9">
        <w:rPr>
          <w:rFonts w:cs="Times New Roman"/>
          <w:szCs w:val="24"/>
        </w:rPr>
        <w:t xml:space="preserve"> od</w:t>
      </w:r>
      <w:r w:rsidR="00E727C8" w:rsidRPr="00DC1EC9">
        <w:rPr>
          <w:rFonts w:cs="Times New Roman"/>
          <w:szCs w:val="24"/>
        </w:rPr>
        <w:t xml:space="preserve"> </w:t>
      </w:r>
      <w:r w:rsidR="00E727C8" w:rsidRPr="00DC1EC9">
        <w:rPr>
          <w:rFonts w:cs="Times New Roman"/>
          <w:szCs w:val="24"/>
          <w:shd w:val="clear" w:color="auto" w:fill="FFFFFF"/>
        </w:rPr>
        <w:t xml:space="preserve">povinnosti </w:t>
      </w:r>
      <w:r w:rsidR="00BC060B" w:rsidRPr="00DC1EC9">
        <w:rPr>
          <w:rFonts w:cs="Times New Roman"/>
          <w:szCs w:val="24"/>
          <w:shd w:val="clear" w:color="auto" w:fill="FFFFFF"/>
        </w:rPr>
        <w:t xml:space="preserve">individuálneho </w:t>
      </w:r>
      <w:r w:rsidR="00E727C8" w:rsidRPr="00DC1EC9">
        <w:rPr>
          <w:rFonts w:cs="Times New Roman"/>
          <w:szCs w:val="24"/>
          <w:shd w:val="clear" w:color="auto" w:fill="FFFFFF"/>
        </w:rPr>
        <w:t>vykazovania informácií o</w:t>
      </w:r>
      <w:r w:rsidR="00F52D2C" w:rsidRPr="00DC1EC9">
        <w:rPr>
          <w:rFonts w:cs="Times New Roman"/>
          <w:szCs w:val="24"/>
          <w:shd w:val="clear" w:color="auto" w:fill="FFFFFF"/>
        </w:rPr>
        <w:t> </w:t>
      </w:r>
      <w:r w:rsidR="00E727C8" w:rsidRPr="00DC1EC9">
        <w:rPr>
          <w:rFonts w:cs="Times New Roman"/>
          <w:szCs w:val="24"/>
          <w:shd w:val="clear" w:color="auto" w:fill="FFFFFF"/>
        </w:rPr>
        <w:t>udržateľnost</w:t>
      </w:r>
      <w:r w:rsidR="006D21DA" w:rsidRPr="00DC1EC9">
        <w:rPr>
          <w:rFonts w:cs="Times New Roman"/>
          <w:szCs w:val="24"/>
          <w:shd w:val="clear" w:color="auto" w:fill="FFFFFF"/>
        </w:rPr>
        <w:t>i</w:t>
      </w:r>
      <w:r w:rsidR="00F52D2C" w:rsidRPr="00DC1EC9">
        <w:rPr>
          <w:rFonts w:cs="Times New Roman"/>
          <w:szCs w:val="24"/>
        </w:rPr>
        <w:t>“</w:t>
      </w:r>
      <w:r w:rsidR="006A095D" w:rsidRPr="00DC1EC9">
        <w:rPr>
          <w:rFonts w:cs="Times New Roman"/>
          <w:szCs w:val="24"/>
        </w:rPr>
        <w:t>), ak jej materská účtovná jednotka má</w:t>
      </w:r>
      <w:r w:rsidR="005A778D" w:rsidRPr="00DC1EC9">
        <w:rPr>
          <w:rFonts w:cs="Times New Roman"/>
          <w:szCs w:val="24"/>
        </w:rPr>
        <w:t xml:space="preserve"> sídlo</w:t>
      </w:r>
    </w:p>
    <w:p w14:paraId="25319A50" w14:textId="384E78FF" w:rsidR="00780844" w:rsidRPr="00DC1EC9" w:rsidRDefault="00780844" w:rsidP="00670CAA">
      <w:pPr>
        <w:pStyle w:val="Odsekzoznamu"/>
        <w:numPr>
          <w:ilvl w:val="0"/>
          <w:numId w:val="9"/>
        </w:numPr>
        <w:autoSpaceDE w:val="0"/>
        <w:autoSpaceDN w:val="0"/>
        <w:adjustRightInd w:val="0"/>
        <w:spacing w:after="120" w:line="240" w:lineRule="auto"/>
        <w:ind w:left="700" w:hanging="448"/>
        <w:contextualSpacing w:val="0"/>
        <w:jc w:val="both"/>
        <w:rPr>
          <w:rFonts w:eastAsia="Times New Roman" w:cs="Times New Roman"/>
          <w:szCs w:val="24"/>
          <w:lang w:eastAsia="sk-SK"/>
        </w:rPr>
      </w:pPr>
      <w:r w:rsidRPr="00DC1EC9">
        <w:rPr>
          <w:rFonts w:eastAsia="Times New Roman" w:cs="Times New Roman"/>
          <w:szCs w:val="24"/>
          <w:lang w:eastAsia="sk-SK"/>
        </w:rPr>
        <w:t>na území Slovenskej republiky</w:t>
      </w:r>
      <w:r w:rsidR="00C61AD4" w:rsidRPr="00DC1EC9">
        <w:rPr>
          <w:rFonts w:eastAsia="Times New Roman" w:cs="Times New Roman"/>
          <w:szCs w:val="24"/>
          <w:lang w:eastAsia="sk-SK"/>
        </w:rPr>
        <w:t xml:space="preserve"> a táto</w:t>
      </w:r>
      <w:r w:rsidRPr="00DC1EC9">
        <w:rPr>
          <w:rFonts w:eastAsia="Times New Roman" w:cs="Times New Roman"/>
          <w:szCs w:val="24"/>
          <w:lang w:eastAsia="sk-SK"/>
        </w:rPr>
        <w:t xml:space="preserve"> dcérska účtovná jednotka a jej dcérske účtovné jednotky </w:t>
      </w:r>
      <w:r w:rsidR="00C61AD4" w:rsidRPr="00DC1EC9">
        <w:rPr>
          <w:rFonts w:eastAsia="Times New Roman" w:cs="Times New Roman"/>
          <w:szCs w:val="24"/>
          <w:lang w:eastAsia="sk-SK"/>
        </w:rPr>
        <w:t xml:space="preserve">sú </w:t>
      </w:r>
      <w:r w:rsidRPr="00DC1EC9">
        <w:rPr>
          <w:rFonts w:eastAsia="Times New Roman" w:cs="Times New Roman"/>
          <w:szCs w:val="24"/>
          <w:lang w:eastAsia="sk-SK"/>
        </w:rPr>
        <w:t>zahrnuté do konsolidovanej výročnej správy</w:t>
      </w:r>
      <w:r w:rsidR="00F1746A" w:rsidRPr="00DC1EC9">
        <w:rPr>
          <w:rFonts w:eastAsia="Times New Roman" w:cs="Times New Roman"/>
          <w:szCs w:val="24"/>
          <w:lang w:eastAsia="sk-SK"/>
        </w:rPr>
        <w:t xml:space="preserve"> tejto</w:t>
      </w:r>
      <w:r w:rsidRPr="00DC1EC9">
        <w:rPr>
          <w:rFonts w:eastAsia="Times New Roman" w:cs="Times New Roman"/>
          <w:szCs w:val="24"/>
          <w:lang w:eastAsia="sk-SK"/>
        </w:rPr>
        <w:t xml:space="preserve"> materskej účtovnej jednotky,</w:t>
      </w:r>
      <w:r w:rsidR="002013D7" w:rsidRPr="00DC1EC9">
        <w:rPr>
          <w:rFonts w:eastAsia="Times New Roman" w:cs="Times New Roman"/>
          <w:szCs w:val="24"/>
          <w:lang w:eastAsia="sk-SK"/>
        </w:rPr>
        <w:t xml:space="preserve"> ktorá je vyhotovená v súlade s </w:t>
      </w:r>
      <w:r w:rsidRPr="00DC1EC9">
        <w:rPr>
          <w:rFonts w:eastAsia="Times New Roman" w:cs="Times New Roman"/>
          <w:szCs w:val="24"/>
          <w:lang w:eastAsia="sk-SK"/>
        </w:rPr>
        <w:t>§</w:t>
      </w:r>
      <w:r w:rsidR="002013D7" w:rsidRPr="00DC1EC9">
        <w:rPr>
          <w:rFonts w:eastAsia="Times New Roman" w:cs="Times New Roman"/>
          <w:szCs w:val="24"/>
          <w:lang w:eastAsia="sk-SK"/>
        </w:rPr>
        <w:t xml:space="preserve"> 20g a</w:t>
      </w:r>
      <w:r w:rsidR="00AC13C0" w:rsidRPr="00DC1EC9">
        <w:rPr>
          <w:rFonts w:eastAsia="Times New Roman" w:cs="Times New Roman"/>
          <w:szCs w:val="24"/>
          <w:lang w:eastAsia="sk-SK"/>
        </w:rPr>
        <w:t> </w:t>
      </w:r>
      <w:r w:rsidR="00DC150B" w:rsidRPr="00DC1EC9">
        <w:rPr>
          <w:rFonts w:eastAsia="Times New Roman" w:cs="Times New Roman"/>
          <w:szCs w:val="24"/>
          <w:lang w:eastAsia="sk-SK"/>
        </w:rPr>
        <w:t xml:space="preserve">§ </w:t>
      </w:r>
      <w:r w:rsidR="002013D7" w:rsidRPr="00DC1EC9">
        <w:rPr>
          <w:rFonts w:eastAsia="Times New Roman" w:cs="Times New Roman"/>
          <w:szCs w:val="24"/>
          <w:lang w:eastAsia="sk-SK"/>
        </w:rPr>
        <w:t>22</w:t>
      </w:r>
      <w:r w:rsidR="00AC13C0" w:rsidRPr="00DC1EC9">
        <w:rPr>
          <w:rFonts w:eastAsia="Times New Roman" w:cs="Times New Roman"/>
          <w:szCs w:val="24"/>
          <w:lang w:eastAsia="sk-SK"/>
        </w:rPr>
        <w:t xml:space="preserve"> ods. 16</w:t>
      </w:r>
      <w:r w:rsidR="002013D7" w:rsidRPr="00DC1EC9">
        <w:rPr>
          <w:rFonts w:eastAsia="Times New Roman" w:cs="Times New Roman"/>
          <w:szCs w:val="24"/>
          <w:lang w:eastAsia="sk-SK"/>
        </w:rPr>
        <w:t>,</w:t>
      </w:r>
      <w:r w:rsidRPr="00DC1EC9">
        <w:rPr>
          <w:rFonts w:eastAsia="Times New Roman" w:cs="Times New Roman"/>
          <w:szCs w:val="24"/>
          <w:lang w:eastAsia="sk-SK"/>
        </w:rPr>
        <w:t xml:space="preserve"> </w:t>
      </w:r>
    </w:p>
    <w:p w14:paraId="7AF9A41C" w14:textId="355E942F" w:rsidR="00780844" w:rsidRPr="00DC1EC9" w:rsidRDefault="00780844" w:rsidP="00670CAA">
      <w:pPr>
        <w:pStyle w:val="Odsekzoznamu"/>
        <w:numPr>
          <w:ilvl w:val="0"/>
          <w:numId w:val="9"/>
        </w:numPr>
        <w:autoSpaceDE w:val="0"/>
        <w:autoSpaceDN w:val="0"/>
        <w:adjustRightInd w:val="0"/>
        <w:spacing w:after="120" w:line="240" w:lineRule="auto"/>
        <w:ind w:left="700" w:hanging="448"/>
        <w:contextualSpacing w:val="0"/>
        <w:jc w:val="both"/>
        <w:rPr>
          <w:rFonts w:eastAsia="Times New Roman" w:cs="Times New Roman"/>
          <w:szCs w:val="24"/>
          <w:lang w:eastAsia="sk-SK"/>
        </w:rPr>
      </w:pPr>
      <w:r w:rsidRPr="00DC1EC9">
        <w:rPr>
          <w:rFonts w:eastAsia="Times New Roman" w:cs="Times New Roman"/>
          <w:szCs w:val="24"/>
          <w:lang w:eastAsia="sk-SK"/>
        </w:rPr>
        <w:t>na území niektorého členského štátu okrem Slovenskej republiky</w:t>
      </w:r>
      <w:r w:rsidR="00C61AD4" w:rsidRPr="00DC1EC9">
        <w:rPr>
          <w:rFonts w:eastAsia="Times New Roman" w:cs="Times New Roman"/>
          <w:szCs w:val="24"/>
          <w:lang w:eastAsia="sk-SK"/>
        </w:rPr>
        <w:t xml:space="preserve"> a </w:t>
      </w:r>
      <w:r w:rsidRPr="00DC1EC9">
        <w:rPr>
          <w:rFonts w:eastAsia="Times New Roman" w:cs="Times New Roman"/>
          <w:szCs w:val="24"/>
          <w:lang w:eastAsia="sk-SK"/>
        </w:rPr>
        <w:t xml:space="preserve">táto dcérska účtovná jednotka a jej dcérske účtovné jednotky </w:t>
      </w:r>
      <w:r w:rsidR="00C61AD4" w:rsidRPr="00DC1EC9">
        <w:rPr>
          <w:rFonts w:eastAsia="Times New Roman" w:cs="Times New Roman"/>
          <w:szCs w:val="24"/>
          <w:lang w:eastAsia="sk-SK"/>
        </w:rPr>
        <w:t xml:space="preserve">sú </w:t>
      </w:r>
      <w:r w:rsidRPr="00DC1EC9">
        <w:rPr>
          <w:rFonts w:eastAsia="Times New Roman" w:cs="Times New Roman"/>
          <w:szCs w:val="24"/>
          <w:lang w:eastAsia="sk-SK"/>
        </w:rPr>
        <w:t xml:space="preserve">zahrnuté do konsolidovanej výročnej správy </w:t>
      </w:r>
      <w:r w:rsidR="00F1746A" w:rsidRPr="00DC1EC9">
        <w:rPr>
          <w:rFonts w:eastAsia="Times New Roman" w:cs="Times New Roman"/>
          <w:szCs w:val="24"/>
          <w:lang w:eastAsia="sk-SK"/>
        </w:rPr>
        <w:t xml:space="preserve">tejto </w:t>
      </w:r>
      <w:r w:rsidRPr="00DC1EC9">
        <w:rPr>
          <w:rFonts w:eastAsia="Times New Roman" w:cs="Times New Roman"/>
          <w:szCs w:val="24"/>
          <w:lang w:eastAsia="sk-SK"/>
        </w:rPr>
        <w:t xml:space="preserve">materskej účtovnej jednotky, ktorá </w:t>
      </w:r>
      <w:r w:rsidR="00C61AD4" w:rsidRPr="00DC1EC9">
        <w:rPr>
          <w:rFonts w:eastAsia="Times New Roman" w:cs="Times New Roman"/>
          <w:szCs w:val="24"/>
          <w:lang w:eastAsia="sk-SK"/>
        </w:rPr>
        <w:t xml:space="preserve">je vyhotovená v súlade </w:t>
      </w:r>
      <w:r w:rsidR="00A81791" w:rsidRPr="00DC1EC9">
        <w:rPr>
          <w:rFonts w:eastAsia="Times New Roman" w:cs="Times New Roman"/>
          <w:szCs w:val="24"/>
          <w:lang w:eastAsia="sk-SK"/>
        </w:rPr>
        <w:t>s požiadavkami na konsolidovanú výročnú správu a konsolidované vykazovanie informácií o udržateľnosti podľa právne záväzného aktu Európskej únie alebo</w:t>
      </w:r>
    </w:p>
    <w:p w14:paraId="2BEDD486" w14:textId="6FB7497C" w:rsidR="00F1746A" w:rsidRPr="00DC1EC9" w:rsidRDefault="00780844" w:rsidP="00670CAA">
      <w:pPr>
        <w:pStyle w:val="Odsekzoznamu"/>
        <w:numPr>
          <w:ilvl w:val="0"/>
          <w:numId w:val="9"/>
        </w:numPr>
        <w:autoSpaceDE w:val="0"/>
        <w:autoSpaceDN w:val="0"/>
        <w:adjustRightInd w:val="0"/>
        <w:spacing w:after="120" w:line="240" w:lineRule="auto"/>
        <w:ind w:left="700" w:hanging="448"/>
        <w:contextualSpacing w:val="0"/>
        <w:jc w:val="both"/>
        <w:rPr>
          <w:rFonts w:eastAsia="Times New Roman" w:cs="Times New Roman"/>
          <w:szCs w:val="24"/>
          <w:lang w:eastAsia="sk-SK"/>
        </w:rPr>
      </w:pPr>
      <w:r w:rsidRPr="00DC1EC9">
        <w:rPr>
          <w:rFonts w:eastAsia="Times New Roman" w:cs="Times New Roman"/>
          <w:szCs w:val="24"/>
          <w:lang w:eastAsia="sk-SK"/>
        </w:rPr>
        <w:t>mimo územia člensk</w:t>
      </w:r>
      <w:r w:rsidR="00B410B9" w:rsidRPr="00DC1EC9">
        <w:rPr>
          <w:rFonts w:eastAsia="Times New Roman" w:cs="Times New Roman"/>
          <w:szCs w:val="24"/>
          <w:lang w:eastAsia="sk-SK"/>
        </w:rPr>
        <w:t>é</w:t>
      </w:r>
      <w:r w:rsidRPr="00DC1EC9">
        <w:rPr>
          <w:rFonts w:eastAsia="Times New Roman" w:cs="Times New Roman"/>
          <w:szCs w:val="24"/>
          <w:lang w:eastAsia="sk-SK"/>
        </w:rPr>
        <w:t>h</w:t>
      </w:r>
      <w:r w:rsidR="00B410B9" w:rsidRPr="00DC1EC9">
        <w:rPr>
          <w:rFonts w:eastAsia="Times New Roman" w:cs="Times New Roman"/>
          <w:szCs w:val="24"/>
          <w:lang w:eastAsia="sk-SK"/>
        </w:rPr>
        <w:t>o</w:t>
      </w:r>
      <w:r w:rsidRPr="00DC1EC9">
        <w:rPr>
          <w:rFonts w:eastAsia="Times New Roman" w:cs="Times New Roman"/>
          <w:szCs w:val="24"/>
          <w:lang w:eastAsia="sk-SK"/>
        </w:rPr>
        <w:t xml:space="preserve"> štát</w:t>
      </w:r>
      <w:r w:rsidR="00B410B9" w:rsidRPr="00DC1EC9">
        <w:rPr>
          <w:rFonts w:eastAsia="Times New Roman" w:cs="Times New Roman"/>
          <w:szCs w:val="24"/>
          <w:lang w:eastAsia="sk-SK"/>
        </w:rPr>
        <w:t>u</w:t>
      </w:r>
      <w:r w:rsidR="00C61AD4" w:rsidRPr="00DC1EC9">
        <w:rPr>
          <w:rFonts w:eastAsia="Times New Roman" w:cs="Times New Roman"/>
          <w:szCs w:val="24"/>
          <w:lang w:eastAsia="sk-SK"/>
        </w:rPr>
        <w:t xml:space="preserve"> a</w:t>
      </w:r>
      <w:r w:rsidRPr="00DC1EC9">
        <w:rPr>
          <w:rFonts w:eastAsia="Times New Roman" w:cs="Times New Roman"/>
          <w:szCs w:val="24"/>
          <w:lang w:eastAsia="sk-SK"/>
        </w:rPr>
        <w:t xml:space="preserve"> táto dcérska účtovná jednotka a jej dcérske účtovné jednotky </w:t>
      </w:r>
      <w:r w:rsidR="00C61AD4" w:rsidRPr="00DC1EC9">
        <w:rPr>
          <w:rFonts w:eastAsia="Times New Roman" w:cs="Times New Roman"/>
          <w:szCs w:val="24"/>
          <w:lang w:eastAsia="sk-SK"/>
        </w:rPr>
        <w:t xml:space="preserve">sú </w:t>
      </w:r>
      <w:r w:rsidRPr="00DC1EC9">
        <w:rPr>
          <w:rFonts w:eastAsia="Times New Roman" w:cs="Times New Roman"/>
          <w:szCs w:val="24"/>
          <w:lang w:eastAsia="sk-SK"/>
        </w:rPr>
        <w:t>zahrnuté do konsolidovaného vykazovania informácií o udržateľnosti materskej účtovnej jednotky, ktoré je</w:t>
      </w:r>
      <w:r w:rsidR="005F25D0" w:rsidRPr="00DC1EC9">
        <w:rPr>
          <w:rFonts w:eastAsia="Times New Roman" w:cs="Times New Roman"/>
          <w:szCs w:val="24"/>
          <w:lang w:eastAsia="sk-SK"/>
        </w:rPr>
        <w:t xml:space="preserve"> </w:t>
      </w:r>
      <w:r w:rsidRPr="00DC1EC9">
        <w:rPr>
          <w:rFonts w:eastAsia="Times New Roman" w:cs="Times New Roman"/>
          <w:szCs w:val="24"/>
          <w:lang w:eastAsia="sk-SK"/>
        </w:rPr>
        <w:t xml:space="preserve">vyhotovené v súlade </w:t>
      </w:r>
      <w:r w:rsidR="00340D26" w:rsidRPr="00DC1EC9">
        <w:rPr>
          <w:rFonts w:eastAsia="Times New Roman" w:cs="Times New Roman"/>
          <w:szCs w:val="24"/>
          <w:lang w:eastAsia="sk-SK"/>
        </w:rPr>
        <w:t>so štandardmi vykazovania informácií o udržateľnosti podľa osobitn</w:t>
      </w:r>
      <w:r w:rsidR="004962F3" w:rsidRPr="00DC1EC9">
        <w:rPr>
          <w:rFonts w:eastAsia="Times New Roman" w:cs="Times New Roman"/>
          <w:szCs w:val="24"/>
          <w:lang w:eastAsia="sk-SK"/>
        </w:rPr>
        <w:t>ých</w:t>
      </w:r>
      <w:r w:rsidR="00340D26" w:rsidRPr="00DC1EC9">
        <w:rPr>
          <w:rFonts w:eastAsia="Times New Roman" w:cs="Times New Roman"/>
          <w:szCs w:val="24"/>
          <w:lang w:eastAsia="sk-SK"/>
        </w:rPr>
        <w:t xml:space="preserve"> predpis</w:t>
      </w:r>
      <w:r w:rsidR="004962F3" w:rsidRPr="00DC1EC9">
        <w:rPr>
          <w:rFonts w:eastAsia="Times New Roman" w:cs="Times New Roman"/>
          <w:szCs w:val="24"/>
          <w:lang w:eastAsia="sk-SK"/>
        </w:rPr>
        <w:t>ov</w:t>
      </w:r>
      <w:r w:rsidR="004F0D4B" w:rsidRPr="00DC1EC9">
        <w:rPr>
          <w:rFonts w:eastAsia="Times New Roman" w:cs="Times New Roman"/>
          <w:szCs w:val="24"/>
          <w:vertAlign w:val="superscript"/>
          <w:lang w:eastAsia="sk-SK"/>
        </w:rPr>
        <w:t>28e</w:t>
      </w:r>
      <w:r w:rsidR="00853032" w:rsidRPr="00DC1EC9">
        <w:rPr>
          <w:rFonts w:eastAsia="Times New Roman" w:cs="Times New Roman"/>
          <w:szCs w:val="24"/>
          <w:vertAlign w:val="superscript"/>
          <w:lang w:eastAsia="sk-SK"/>
        </w:rPr>
        <w:t>f)</w:t>
      </w:r>
      <w:r w:rsidR="00340D26" w:rsidRPr="00DC1EC9">
        <w:rPr>
          <w:rFonts w:eastAsia="Times New Roman" w:cs="Times New Roman"/>
          <w:szCs w:val="24"/>
          <w:lang w:eastAsia="sk-SK"/>
        </w:rPr>
        <w:t xml:space="preserve"> </w:t>
      </w:r>
      <w:r w:rsidRPr="00DC1EC9">
        <w:rPr>
          <w:rFonts w:eastAsia="Times New Roman" w:cs="Times New Roman"/>
          <w:szCs w:val="24"/>
          <w:lang w:eastAsia="sk-SK"/>
        </w:rPr>
        <w:t>alebo</w:t>
      </w:r>
      <w:r w:rsidR="00E40120" w:rsidRPr="00DC1EC9">
        <w:rPr>
          <w:rFonts w:eastAsia="Times New Roman" w:cs="Times New Roman"/>
          <w:szCs w:val="24"/>
          <w:lang w:eastAsia="sk-SK"/>
        </w:rPr>
        <w:t xml:space="preserve"> s</w:t>
      </w:r>
      <w:r w:rsidR="00A446DC" w:rsidRPr="00DC1EC9">
        <w:rPr>
          <w:rFonts w:eastAsia="Times New Roman" w:cs="Times New Roman"/>
          <w:szCs w:val="24"/>
          <w:lang w:eastAsia="sk-SK"/>
        </w:rPr>
        <w:t>pôsobom rovnocenným s týmito štandardmi</w:t>
      </w:r>
      <w:r w:rsidR="008030F4" w:rsidRPr="00DC1EC9">
        <w:rPr>
          <w:rFonts w:eastAsia="Times New Roman" w:cs="Times New Roman"/>
          <w:szCs w:val="24"/>
          <w:lang w:eastAsia="sk-SK"/>
        </w:rPr>
        <w:t xml:space="preserve"> podľa právne záväzného aktu</w:t>
      </w:r>
      <w:r w:rsidR="00E40120" w:rsidRPr="00DC1EC9">
        <w:rPr>
          <w:rFonts w:eastAsia="Times New Roman" w:cs="Times New Roman"/>
          <w:szCs w:val="24"/>
          <w:lang w:eastAsia="sk-SK"/>
        </w:rPr>
        <w:t xml:space="preserve"> Európskej </w:t>
      </w:r>
      <w:r w:rsidR="000428AA" w:rsidRPr="00DC1EC9">
        <w:rPr>
          <w:rFonts w:eastAsia="Times New Roman" w:cs="Times New Roman"/>
          <w:szCs w:val="24"/>
          <w:lang w:eastAsia="sk-SK"/>
        </w:rPr>
        <w:t>úni</w:t>
      </w:r>
      <w:r w:rsidR="00E40120" w:rsidRPr="00DC1EC9">
        <w:rPr>
          <w:rFonts w:eastAsia="Times New Roman" w:cs="Times New Roman"/>
          <w:szCs w:val="24"/>
          <w:lang w:eastAsia="sk-SK"/>
        </w:rPr>
        <w:t xml:space="preserve">e </w:t>
      </w:r>
      <w:r w:rsidR="008030F4" w:rsidRPr="00DC1EC9">
        <w:rPr>
          <w:rFonts w:eastAsia="Times New Roman" w:cs="Times New Roman"/>
          <w:szCs w:val="24"/>
          <w:lang w:eastAsia="sk-SK"/>
        </w:rPr>
        <w:t>o rovnocennosti štandardov vykazovania informácií o</w:t>
      </w:r>
      <w:r w:rsidR="003C4B62" w:rsidRPr="00DC1EC9">
        <w:rPr>
          <w:rFonts w:eastAsia="Times New Roman" w:cs="Times New Roman"/>
          <w:szCs w:val="24"/>
          <w:lang w:eastAsia="sk-SK"/>
        </w:rPr>
        <w:t> </w:t>
      </w:r>
      <w:r w:rsidR="008030F4" w:rsidRPr="00DC1EC9">
        <w:rPr>
          <w:rFonts w:eastAsia="Times New Roman" w:cs="Times New Roman"/>
          <w:szCs w:val="24"/>
          <w:lang w:eastAsia="sk-SK"/>
        </w:rPr>
        <w:t>udržateľnosti</w:t>
      </w:r>
      <w:r w:rsidR="003C4B62" w:rsidRPr="00DC1EC9">
        <w:rPr>
          <w:rFonts w:eastAsia="Times New Roman" w:cs="Times New Roman"/>
          <w:szCs w:val="24"/>
          <w:lang w:eastAsia="sk-SK"/>
        </w:rPr>
        <w:t>, ak § 20i neustanovuje inak</w:t>
      </w:r>
      <w:r w:rsidR="008030F4" w:rsidRPr="00DC1EC9">
        <w:rPr>
          <w:rFonts w:eastAsia="Times New Roman" w:cs="Times New Roman"/>
          <w:szCs w:val="24"/>
          <w:lang w:eastAsia="sk-SK"/>
        </w:rPr>
        <w:t>.</w:t>
      </w:r>
    </w:p>
    <w:p w14:paraId="49A63D5B" w14:textId="412E1BA0" w:rsidR="00F1746A" w:rsidRPr="00DC1EC9" w:rsidRDefault="00F1746A" w:rsidP="00E727C8">
      <w:pPr>
        <w:autoSpaceDE w:val="0"/>
        <w:autoSpaceDN w:val="0"/>
        <w:adjustRightInd w:val="0"/>
        <w:spacing w:after="0" w:line="240" w:lineRule="auto"/>
        <w:ind w:firstLine="360"/>
        <w:jc w:val="both"/>
        <w:rPr>
          <w:rFonts w:cs="Times New Roman"/>
          <w:szCs w:val="24"/>
        </w:rPr>
      </w:pPr>
      <w:r w:rsidRPr="00DC1EC9">
        <w:rPr>
          <w:rFonts w:cs="Times New Roman"/>
          <w:szCs w:val="24"/>
        </w:rPr>
        <w:t>(1</w:t>
      </w:r>
      <w:r w:rsidR="00331DB6" w:rsidRPr="00DC1EC9">
        <w:rPr>
          <w:rFonts w:cs="Times New Roman"/>
          <w:szCs w:val="24"/>
        </w:rPr>
        <w:t>7</w:t>
      </w:r>
      <w:r w:rsidRPr="00DC1EC9">
        <w:rPr>
          <w:rFonts w:cs="Times New Roman"/>
          <w:szCs w:val="24"/>
        </w:rPr>
        <w:t>) Oslobodenie</w:t>
      </w:r>
      <w:r w:rsidR="00E727C8" w:rsidRPr="00DC1EC9">
        <w:rPr>
          <w:rFonts w:cs="Times New Roman"/>
          <w:szCs w:val="24"/>
        </w:rPr>
        <w:t xml:space="preserve"> </w:t>
      </w:r>
      <w:r w:rsidR="006D21DA" w:rsidRPr="00DC1EC9">
        <w:rPr>
          <w:rFonts w:cs="Times New Roman"/>
          <w:szCs w:val="24"/>
        </w:rPr>
        <w:t>od</w:t>
      </w:r>
      <w:r w:rsidRPr="00DC1EC9">
        <w:rPr>
          <w:rFonts w:cs="Times New Roman"/>
          <w:szCs w:val="24"/>
        </w:rPr>
        <w:t xml:space="preserve"> </w:t>
      </w:r>
      <w:r w:rsidR="00E727C8" w:rsidRPr="00DC1EC9">
        <w:rPr>
          <w:rFonts w:cs="Times New Roman"/>
          <w:szCs w:val="24"/>
          <w:shd w:val="clear" w:color="auto" w:fill="FFFFFF"/>
        </w:rPr>
        <w:t xml:space="preserve">povinnosti </w:t>
      </w:r>
      <w:r w:rsidR="00BC060B" w:rsidRPr="00DC1EC9">
        <w:rPr>
          <w:rFonts w:cs="Times New Roman"/>
          <w:szCs w:val="24"/>
          <w:shd w:val="clear" w:color="auto" w:fill="FFFFFF"/>
        </w:rPr>
        <w:t xml:space="preserve">individuálneho </w:t>
      </w:r>
      <w:r w:rsidR="00E727C8" w:rsidRPr="00DC1EC9">
        <w:rPr>
          <w:rFonts w:cs="Times New Roman"/>
          <w:szCs w:val="24"/>
          <w:shd w:val="clear" w:color="auto" w:fill="FFFFFF"/>
        </w:rPr>
        <w:t xml:space="preserve">vykazovania informácií o udržateľnosti </w:t>
      </w:r>
      <w:r w:rsidRPr="00DC1EC9">
        <w:rPr>
          <w:rFonts w:cs="Times New Roman"/>
          <w:szCs w:val="24"/>
        </w:rPr>
        <w:t>podľa odseku 1</w:t>
      </w:r>
      <w:r w:rsidR="00331DB6" w:rsidRPr="00DC1EC9">
        <w:rPr>
          <w:rFonts w:cs="Times New Roman"/>
          <w:szCs w:val="24"/>
        </w:rPr>
        <w:t>6</w:t>
      </w:r>
      <w:r w:rsidR="00BC0E44" w:rsidRPr="00DC1EC9">
        <w:rPr>
          <w:rFonts w:cs="Times New Roman"/>
          <w:szCs w:val="24"/>
        </w:rPr>
        <w:t xml:space="preserve"> možno uplatniť, </w:t>
      </w:r>
      <w:r w:rsidRPr="00DC1EC9">
        <w:rPr>
          <w:rFonts w:cs="Times New Roman"/>
          <w:szCs w:val="24"/>
        </w:rPr>
        <w:t>ak</w:t>
      </w:r>
      <w:r w:rsidR="00904921" w:rsidRPr="00DC1EC9">
        <w:rPr>
          <w:rFonts w:cs="Times New Roman"/>
          <w:szCs w:val="24"/>
        </w:rPr>
        <w:t xml:space="preserve"> sú </w:t>
      </w:r>
      <w:r w:rsidR="004B5C71" w:rsidRPr="00DC1EC9">
        <w:rPr>
          <w:rFonts w:cs="Times New Roman"/>
          <w:szCs w:val="24"/>
        </w:rPr>
        <w:t xml:space="preserve">okrem podmienok podľa odseku 16 splnené aj </w:t>
      </w:r>
      <w:r w:rsidR="00904921" w:rsidRPr="00DC1EC9">
        <w:rPr>
          <w:rFonts w:cs="Times New Roman"/>
          <w:szCs w:val="24"/>
        </w:rPr>
        <w:t>tieto podmienky:</w:t>
      </w:r>
    </w:p>
    <w:p w14:paraId="7E5CB1DF" w14:textId="1A2E422C" w:rsidR="00F1746A" w:rsidRPr="00DC1EC9" w:rsidRDefault="00F1746A" w:rsidP="00670CAA">
      <w:pPr>
        <w:pStyle w:val="Odsekzoznamu"/>
        <w:numPr>
          <w:ilvl w:val="0"/>
          <w:numId w:val="11"/>
        </w:numPr>
        <w:shd w:val="clear" w:color="auto" w:fill="FFFFFF"/>
        <w:spacing w:before="120" w:after="0" w:line="240" w:lineRule="auto"/>
        <w:jc w:val="both"/>
        <w:rPr>
          <w:rFonts w:eastAsia="Times New Roman" w:cs="Times New Roman"/>
          <w:szCs w:val="24"/>
          <w:lang w:eastAsia="sk-SK"/>
        </w:rPr>
      </w:pPr>
      <w:r w:rsidRPr="00DC1EC9">
        <w:rPr>
          <w:rFonts w:eastAsia="Times New Roman" w:cs="Times New Roman"/>
          <w:szCs w:val="24"/>
          <w:lang w:eastAsia="sk-SK"/>
        </w:rPr>
        <w:t>výročná správa dcérskej účtovnej jednotky</w:t>
      </w:r>
      <w:r w:rsidR="00F5445C" w:rsidRPr="00DC1EC9">
        <w:rPr>
          <w:rFonts w:eastAsia="Times New Roman" w:cs="Times New Roman"/>
          <w:szCs w:val="24"/>
          <w:lang w:eastAsia="sk-SK"/>
        </w:rPr>
        <w:t xml:space="preserve">, ktorá uplatňuje oslobodenie </w:t>
      </w:r>
      <w:r w:rsidR="0009046A" w:rsidRPr="00DC1EC9">
        <w:rPr>
          <w:rFonts w:cs="Times New Roman"/>
          <w:szCs w:val="24"/>
        </w:rPr>
        <w:t xml:space="preserve">od </w:t>
      </w:r>
      <w:r w:rsidR="0009046A" w:rsidRPr="00DC1EC9">
        <w:rPr>
          <w:rFonts w:cs="Times New Roman"/>
          <w:szCs w:val="24"/>
          <w:shd w:val="clear" w:color="auto" w:fill="FFFFFF"/>
        </w:rPr>
        <w:t>povinnosti individuálneho vykazovania informácií o udržateľnosti</w:t>
      </w:r>
      <w:r w:rsidR="0009046A" w:rsidRPr="00DC1EC9">
        <w:rPr>
          <w:rFonts w:eastAsia="Times New Roman" w:cs="Times New Roman"/>
          <w:szCs w:val="24"/>
          <w:lang w:eastAsia="sk-SK"/>
        </w:rPr>
        <w:t xml:space="preserve"> </w:t>
      </w:r>
      <w:r w:rsidR="00F5445C" w:rsidRPr="00DC1EC9">
        <w:rPr>
          <w:rFonts w:eastAsia="Times New Roman" w:cs="Times New Roman"/>
          <w:szCs w:val="24"/>
          <w:lang w:eastAsia="sk-SK"/>
        </w:rPr>
        <w:t>podľa odseku 1</w:t>
      </w:r>
      <w:r w:rsidR="00331DB6" w:rsidRPr="00DC1EC9">
        <w:rPr>
          <w:rFonts w:eastAsia="Times New Roman" w:cs="Times New Roman"/>
          <w:szCs w:val="24"/>
          <w:lang w:eastAsia="sk-SK"/>
        </w:rPr>
        <w:t>6</w:t>
      </w:r>
      <w:r w:rsidR="00F5445C" w:rsidRPr="00DC1EC9">
        <w:rPr>
          <w:rFonts w:eastAsia="Times New Roman" w:cs="Times New Roman"/>
          <w:szCs w:val="24"/>
          <w:lang w:eastAsia="sk-SK"/>
        </w:rPr>
        <w:t xml:space="preserve">, </w:t>
      </w:r>
      <w:r w:rsidR="00CA79F8" w:rsidRPr="00DC1EC9">
        <w:rPr>
          <w:rFonts w:eastAsia="Times New Roman" w:cs="Times New Roman"/>
          <w:szCs w:val="24"/>
          <w:lang w:eastAsia="sk-SK"/>
        </w:rPr>
        <w:t>obsahuje</w:t>
      </w:r>
    </w:p>
    <w:p w14:paraId="4520C2B4" w14:textId="175DE63F" w:rsidR="00F1746A" w:rsidRPr="00DC1EC9" w:rsidRDefault="00F1746A" w:rsidP="00670CAA">
      <w:pPr>
        <w:pStyle w:val="Odsekzoznamu"/>
        <w:numPr>
          <w:ilvl w:val="0"/>
          <w:numId w:val="10"/>
        </w:numPr>
        <w:shd w:val="clear" w:color="auto" w:fill="FFFFFF"/>
        <w:spacing w:before="120" w:after="120" w:line="240" w:lineRule="auto"/>
        <w:contextualSpacing w:val="0"/>
        <w:jc w:val="both"/>
        <w:rPr>
          <w:rFonts w:cs="Times New Roman"/>
          <w:szCs w:val="24"/>
          <w:shd w:val="clear" w:color="auto" w:fill="FFFFFF"/>
        </w:rPr>
      </w:pPr>
      <w:r w:rsidRPr="00DC1EC9">
        <w:rPr>
          <w:rFonts w:cs="Times New Roman"/>
          <w:szCs w:val="24"/>
          <w:shd w:val="clear" w:color="auto" w:fill="FFFFFF"/>
        </w:rPr>
        <w:t xml:space="preserve">názov a sídlo materskej účtovnej jednotky, ktorá </w:t>
      </w:r>
      <w:r w:rsidR="00ED0819" w:rsidRPr="00DC1EC9">
        <w:rPr>
          <w:rFonts w:cs="Times New Roman"/>
          <w:szCs w:val="24"/>
          <w:shd w:val="clear" w:color="auto" w:fill="FFFFFF"/>
        </w:rPr>
        <w:t>vyhotovuje konsolidovanú výročn</w:t>
      </w:r>
      <w:r w:rsidR="00B54A53" w:rsidRPr="00DC1EC9">
        <w:rPr>
          <w:rFonts w:cs="Times New Roman"/>
          <w:szCs w:val="24"/>
          <w:shd w:val="clear" w:color="auto" w:fill="FFFFFF"/>
        </w:rPr>
        <w:t>ú</w:t>
      </w:r>
      <w:r w:rsidR="00ED0819" w:rsidRPr="00DC1EC9">
        <w:rPr>
          <w:rFonts w:cs="Times New Roman"/>
          <w:szCs w:val="24"/>
          <w:shd w:val="clear" w:color="auto" w:fill="FFFFFF"/>
        </w:rPr>
        <w:t xml:space="preserve"> správu uvedenú v odseku 1</w:t>
      </w:r>
      <w:r w:rsidR="00331DB6" w:rsidRPr="00DC1EC9">
        <w:rPr>
          <w:rFonts w:cs="Times New Roman"/>
          <w:szCs w:val="24"/>
          <w:shd w:val="clear" w:color="auto" w:fill="FFFFFF"/>
        </w:rPr>
        <w:t>6</w:t>
      </w:r>
      <w:r w:rsidR="00ED0819" w:rsidRPr="00DC1EC9">
        <w:rPr>
          <w:rFonts w:cs="Times New Roman"/>
          <w:szCs w:val="24"/>
          <w:shd w:val="clear" w:color="auto" w:fill="FFFFFF"/>
        </w:rPr>
        <w:t xml:space="preserve"> písm. a) alebo </w:t>
      </w:r>
      <w:r w:rsidR="00731DF6" w:rsidRPr="00DC1EC9">
        <w:rPr>
          <w:rFonts w:cs="Times New Roman"/>
          <w:szCs w:val="24"/>
          <w:shd w:val="clear" w:color="auto" w:fill="FFFFFF"/>
        </w:rPr>
        <w:t xml:space="preserve">písm. </w:t>
      </w:r>
      <w:r w:rsidR="00ED0819" w:rsidRPr="00DC1EC9">
        <w:rPr>
          <w:rFonts w:cs="Times New Roman"/>
          <w:szCs w:val="24"/>
          <w:shd w:val="clear" w:color="auto" w:fill="FFFFFF"/>
        </w:rPr>
        <w:t>b) alebo kons</w:t>
      </w:r>
      <w:r w:rsidR="004962F3" w:rsidRPr="00DC1EC9">
        <w:rPr>
          <w:rFonts w:cs="Times New Roman"/>
          <w:szCs w:val="24"/>
          <w:shd w:val="clear" w:color="auto" w:fill="FFFFFF"/>
        </w:rPr>
        <w:t>olidované vykazovanie informácií</w:t>
      </w:r>
      <w:r w:rsidR="00ED0819" w:rsidRPr="00DC1EC9">
        <w:rPr>
          <w:rFonts w:cs="Times New Roman"/>
          <w:szCs w:val="24"/>
          <w:shd w:val="clear" w:color="auto" w:fill="FFFFFF"/>
        </w:rPr>
        <w:t xml:space="preserve"> </w:t>
      </w:r>
      <w:r w:rsidR="005A778D" w:rsidRPr="00DC1EC9">
        <w:rPr>
          <w:rFonts w:cs="Times New Roman"/>
          <w:szCs w:val="24"/>
          <w:shd w:val="clear" w:color="auto" w:fill="FFFFFF"/>
        </w:rPr>
        <w:t xml:space="preserve">o udržateľnosti </w:t>
      </w:r>
      <w:r w:rsidR="00ED0819" w:rsidRPr="00DC1EC9">
        <w:rPr>
          <w:rFonts w:cs="Times New Roman"/>
          <w:szCs w:val="24"/>
          <w:shd w:val="clear" w:color="auto" w:fill="FFFFFF"/>
        </w:rPr>
        <w:t>uvedené v odseku 1</w:t>
      </w:r>
      <w:r w:rsidR="00331DB6" w:rsidRPr="00DC1EC9">
        <w:rPr>
          <w:rFonts w:cs="Times New Roman"/>
          <w:szCs w:val="24"/>
          <w:shd w:val="clear" w:color="auto" w:fill="FFFFFF"/>
        </w:rPr>
        <w:t>6</w:t>
      </w:r>
      <w:r w:rsidR="000224DB" w:rsidRPr="00DC1EC9">
        <w:rPr>
          <w:rFonts w:cs="Times New Roman"/>
          <w:szCs w:val="24"/>
          <w:shd w:val="clear" w:color="auto" w:fill="FFFFFF"/>
        </w:rPr>
        <w:t xml:space="preserve"> </w:t>
      </w:r>
      <w:r w:rsidR="00ED0819" w:rsidRPr="00DC1EC9">
        <w:rPr>
          <w:rFonts w:cs="Times New Roman"/>
          <w:szCs w:val="24"/>
          <w:shd w:val="clear" w:color="auto" w:fill="FFFFFF"/>
        </w:rPr>
        <w:t>písm. c)</w:t>
      </w:r>
      <w:r w:rsidR="00B54A53" w:rsidRPr="00DC1EC9">
        <w:rPr>
          <w:rFonts w:cs="Times New Roman"/>
          <w:szCs w:val="24"/>
          <w:shd w:val="clear" w:color="auto" w:fill="FFFFFF"/>
        </w:rPr>
        <w:t>,</w:t>
      </w:r>
      <w:r w:rsidR="00ED0819" w:rsidRPr="00DC1EC9">
        <w:rPr>
          <w:rFonts w:cs="Times New Roman"/>
          <w:szCs w:val="24"/>
          <w:shd w:val="clear" w:color="auto" w:fill="FFFFFF"/>
        </w:rPr>
        <w:t xml:space="preserve"> </w:t>
      </w:r>
    </w:p>
    <w:p w14:paraId="61AEE6FA" w14:textId="4B75DD6E" w:rsidR="00A65301" w:rsidRPr="00DC1EC9" w:rsidRDefault="00F1746A" w:rsidP="00670CAA">
      <w:pPr>
        <w:pStyle w:val="Odsekzoznamu"/>
        <w:numPr>
          <w:ilvl w:val="0"/>
          <w:numId w:val="10"/>
        </w:numPr>
        <w:shd w:val="clear" w:color="auto" w:fill="FFFFFF"/>
        <w:spacing w:before="120" w:after="120" w:line="240" w:lineRule="auto"/>
        <w:contextualSpacing w:val="0"/>
        <w:jc w:val="both"/>
        <w:rPr>
          <w:rFonts w:cs="Times New Roman"/>
          <w:szCs w:val="24"/>
          <w:shd w:val="clear" w:color="auto" w:fill="FFFFFF"/>
        </w:rPr>
      </w:pPr>
      <w:r w:rsidRPr="00DC1EC9">
        <w:rPr>
          <w:rFonts w:cs="Times New Roman"/>
          <w:szCs w:val="24"/>
          <w:shd w:val="clear" w:color="auto" w:fill="FFFFFF"/>
        </w:rPr>
        <w:t xml:space="preserve">odkaz na webové sídlo, kde </w:t>
      </w:r>
      <w:r w:rsidR="00497555" w:rsidRPr="00DC1EC9">
        <w:rPr>
          <w:rFonts w:cs="Times New Roman"/>
          <w:szCs w:val="24"/>
          <w:shd w:val="clear" w:color="auto" w:fill="FFFFFF"/>
        </w:rPr>
        <w:t>sú</w:t>
      </w:r>
      <w:r w:rsidRPr="00DC1EC9">
        <w:rPr>
          <w:rFonts w:cs="Times New Roman"/>
          <w:szCs w:val="24"/>
          <w:shd w:val="clear" w:color="auto" w:fill="FFFFFF"/>
        </w:rPr>
        <w:t xml:space="preserve"> prístupn</w:t>
      </w:r>
      <w:r w:rsidR="00497555" w:rsidRPr="00DC1EC9">
        <w:rPr>
          <w:rFonts w:cs="Times New Roman"/>
          <w:szCs w:val="24"/>
          <w:shd w:val="clear" w:color="auto" w:fill="FFFFFF"/>
        </w:rPr>
        <w:t>é</w:t>
      </w:r>
      <w:r w:rsidR="005F25D0" w:rsidRPr="00DC1EC9">
        <w:rPr>
          <w:rFonts w:cs="Times New Roman"/>
          <w:szCs w:val="24"/>
          <w:shd w:val="clear" w:color="auto" w:fill="FFFFFF"/>
        </w:rPr>
        <w:t xml:space="preserve"> </w:t>
      </w:r>
    </w:p>
    <w:p w14:paraId="188F1EEB" w14:textId="381DE559" w:rsidR="00A65301" w:rsidRPr="00DC1EC9" w:rsidRDefault="00A65301" w:rsidP="00AC13C0">
      <w:pPr>
        <w:pStyle w:val="Odsekzoznamu"/>
        <w:shd w:val="clear" w:color="auto" w:fill="FFFFFF"/>
        <w:spacing w:before="120" w:after="120" w:line="240" w:lineRule="auto"/>
        <w:ind w:left="993" w:hanging="273"/>
        <w:contextualSpacing w:val="0"/>
        <w:jc w:val="both"/>
        <w:rPr>
          <w:rFonts w:cs="Times New Roman"/>
          <w:szCs w:val="24"/>
          <w:shd w:val="clear" w:color="auto" w:fill="FFFFFF"/>
        </w:rPr>
      </w:pPr>
      <w:r w:rsidRPr="00DC1EC9">
        <w:rPr>
          <w:rFonts w:cs="Times New Roman"/>
          <w:szCs w:val="24"/>
          <w:shd w:val="clear" w:color="auto" w:fill="FFFFFF"/>
        </w:rPr>
        <w:t xml:space="preserve">2a. </w:t>
      </w:r>
      <w:r w:rsidR="00F1746A" w:rsidRPr="00DC1EC9">
        <w:rPr>
          <w:rFonts w:cs="Times New Roman"/>
          <w:szCs w:val="24"/>
          <w:shd w:val="clear" w:color="auto" w:fill="FFFFFF"/>
        </w:rPr>
        <w:t>konsolidovaná</w:t>
      </w:r>
      <w:r w:rsidR="005F25D0" w:rsidRPr="00DC1EC9">
        <w:rPr>
          <w:rFonts w:cs="Times New Roman"/>
          <w:szCs w:val="24"/>
          <w:shd w:val="clear" w:color="auto" w:fill="FFFFFF"/>
        </w:rPr>
        <w:t xml:space="preserve"> </w:t>
      </w:r>
      <w:r w:rsidR="00F1746A" w:rsidRPr="00DC1EC9">
        <w:rPr>
          <w:rFonts w:cs="Times New Roman"/>
          <w:szCs w:val="24"/>
          <w:shd w:val="clear" w:color="auto" w:fill="FFFFFF"/>
        </w:rPr>
        <w:t xml:space="preserve">výročná správa materskej účtovnej jednotky </w:t>
      </w:r>
      <w:r w:rsidR="00ED0819" w:rsidRPr="00DC1EC9">
        <w:rPr>
          <w:rFonts w:cs="Times New Roman"/>
          <w:szCs w:val="24"/>
          <w:shd w:val="clear" w:color="auto" w:fill="FFFFFF"/>
        </w:rPr>
        <w:t>uvedenej v odseku 1</w:t>
      </w:r>
      <w:r w:rsidR="00331DB6" w:rsidRPr="00DC1EC9">
        <w:rPr>
          <w:rFonts w:cs="Times New Roman"/>
          <w:szCs w:val="24"/>
          <w:shd w:val="clear" w:color="auto" w:fill="FFFFFF"/>
        </w:rPr>
        <w:t>6</w:t>
      </w:r>
      <w:r w:rsidR="00ED0819" w:rsidRPr="00DC1EC9">
        <w:rPr>
          <w:rFonts w:cs="Times New Roman"/>
          <w:szCs w:val="24"/>
          <w:shd w:val="clear" w:color="auto" w:fill="FFFFFF"/>
        </w:rPr>
        <w:t xml:space="preserve"> písm. a)</w:t>
      </w:r>
      <w:r w:rsidRPr="00DC1EC9">
        <w:rPr>
          <w:rFonts w:cs="Times New Roman"/>
          <w:szCs w:val="24"/>
          <w:shd w:val="clear" w:color="auto" w:fill="FFFFFF"/>
        </w:rPr>
        <w:t xml:space="preserve"> </w:t>
      </w:r>
      <w:r w:rsidR="00C71844" w:rsidRPr="00DC1EC9">
        <w:rPr>
          <w:rFonts w:cs="Times New Roman"/>
          <w:szCs w:val="24"/>
          <w:shd w:val="clear" w:color="auto" w:fill="FFFFFF"/>
        </w:rPr>
        <w:t>a</w:t>
      </w:r>
      <w:r w:rsidR="005F25D0" w:rsidRPr="00DC1EC9">
        <w:rPr>
          <w:rFonts w:cs="Times New Roman"/>
          <w:szCs w:val="24"/>
          <w:shd w:val="clear" w:color="auto" w:fill="FFFFFF"/>
        </w:rPr>
        <w:t xml:space="preserve"> </w:t>
      </w:r>
      <w:r w:rsidRPr="00DC1EC9">
        <w:rPr>
          <w:rFonts w:cs="Times New Roman"/>
          <w:szCs w:val="24"/>
          <w:shd w:val="clear" w:color="auto" w:fill="FFFFFF"/>
        </w:rPr>
        <w:t>správ</w:t>
      </w:r>
      <w:r w:rsidR="00C71844" w:rsidRPr="00DC1EC9">
        <w:rPr>
          <w:rFonts w:cs="Times New Roman"/>
          <w:szCs w:val="24"/>
          <w:shd w:val="clear" w:color="auto" w:fill="FFFFFF"/>
        </w:rPr>
        <w:t>a</w:t>
      </w:r>
      <w:r w:rsidRPr="00DC1EC9">
        <w:rPr>
          <w:rFonts w:cs="Times New Roman"/>
          <w:szCs w:val="24"/>
          <w:shd w:val="clear" w:color="auto" w:fill="FFFFFF"/>
        </w:rPr>
        <w:t xml:space="preserve"> o uistení v oblasti vykazovania informácií o</w:t>
      </w:r>
      <w:r w:rsidR="009D5F7F" w:rsidRPr="00DC1EC9">
        <w:rPr>
          <w:rFonts w:cs="Times New Roman"/>
          <w:szCs w:val="24"/>
          <w:shd w:val="clear" w:color="auto" w:fill="FFFFFF"/>
        </w:rPr>
        <w:t> </w:t>
      </w:r>
      <w:r w:rsidRPr="00DC1EC9">
        <w:rPr>
          <w:rFonts w:cs="Times New Roman"/>
          <w:szCs w:val="24"/>
          <w:shd w:val="clear" w:color="auto" w:fill="FFFFFF"/>
        </w:rPr>
        <w:t>udržateľnosti</w:t>
      </w:r>
      <w:r w:rsidR="009D5F7F" w:rsidRPr="00DC1EC9">
        <w:rPr>
          <w:rFonts w:cs="Times New Roman"/>
          <w:szCs w:val="24"/>
          <w:shd w:val="clear" w:color="auto" w:fill="FFFFFF"/>
        </w:rPr>
        <w:t>,</w:t>
      </w:r>
      <w:r w:rsidR="004D226F" w:rsidRPr="00DC1EC9">
        <w:rPr>
          <w:rFonts w:cs="Times New Roman"/>
          <w:szCs w:val="24"/>
          <w:shd w:val="clear" w:color="auto" w:fill="FFFFFF"/>
          <w:vertAlign w:val="superscript"/>
        </w:rPr>
        <w:t>27b</w:t>
      </w:r>
      <w:r w:rsidR="004F0D4B" w:rsidRPr="00DC1EC9">
        <w:rPr>
          <w:rFonts w:cs="Times New Roman"/>
          <w:szCs w:val="24"/>
          <w:shd w:val="clear" w:color="auto" w:fill="FFFFFF"/>
        </w:rPr>
        <w:t>)</w:t>
      </w:r>
    </w:p>
    <w:p w14:paraId="4EBF0B8E" w14:textId="7F968745" w:rsidR="00A65301" w:rsidRPr="00DC1EC9" w:rsidRDefault="00A65301" w:rsidP="00AC13C0">
      <w:pPr>
        <w:pStyle w:val="Odsekzoznamu"/>
        <w:shd w:val="clear" w:color="auto" w:fill="FFFFFF"/>
        <w:spacing w:before="120" w:after="120" w:line="240" w:lineRule="auto"/>
        <w:ind w:left="993" w:hanging="284"/>
        <w:contextualSpacing w:val="0"/>
        <w:jc w:val="both"/>
        <w:rPr>
          <w:rFonts w:cs="Times New Roman"/>
          <w:szCs w:val="24"/>
          <w:shd w:val="clear" w:color="auto" w:fill="FFFFFF"/>
        </w:rPr>
      </w:pPr>
      <w:r w:rsidRPr="00DC1EC9">
        <w:rPr>
          <w:rFonts w:cs="Times New Roman"/>
          <w:szCs w:val="24"/>
          <w:shd w:val="clear" w:color="auto" w:fill="FFFFFF"/>
        </w:rPr>
        <w:t>2b. konsolidovaná výročná správa materskej účtovn</w:t>
      </w:r>
      <w:r w:rsidR="00E727C8" w:rsidRPr="00DC1EC9">
        <w:rPr>
          <w:rFonts w:cs="Times New Roman"/>
          <w:szCs w:val="24"/>
          <w:shd w:val="clear" w:color="auto" w:fill="FFFFFF"/>
        </w:rPr>
        <w:t>ej jednotky uvedenej v odseku 1</w:t>
      </w:r>
      <w:r w:rsidR="00331DB6" w:rsidRPr="00DC1EC9">
        <w:rPr>
          <w:rFonts w:cs="Times New Roman"/>
          <w:szCs w:val="24"/>
          <w:shd w:val="clear" w:color="auto" w:fill="FFFFFF"/>
        </w:rPr>
        <w:t>6</w:t>
      </w:r>
      <w:r w:rsidRPr="00DC1EC9">
        <w:rPr>
          <w:rFonts w:cs="Times New Roman"/>
          <w:szCs w:val="24"/>
          <w:shd w:val="clear" w:color="auto" w:fill="FFFFFF"/>
        </w:rPr>
        <w:t xml:space="preserve"> písm. </w:t>
      </w:r>
      <w:r w:rsidR="00ED0819" w:rsidRPr="00DC1EC9">
        <w:rPr>
          <w:rFonts w:cs="Times New Roman"/>
          <w:szCs w:val="24"/>
          <w:shd w:val="clear" w:color="auto" w:fill="FFFFFF"/>
        </w:rPr>
        <w:t>b)</w:t>
      </w:r>
      <w:r w:rsidR="00C71844" w:rsidRPr="00DC1EC9">
        <w:rPr>
          <w:rFonts w:cs="Times New Roman"/>
          <w:szCs w:val="24"/>
          <w:shd w:val="clear" w:color="auto" w:fill="FFFFFF"/>
        </w:rPr>
        <w:t xml:space="preserve"> a</w:t>
      </w:r>
      <w:r w:rsidR="004962F3" w:rsidRPr="00DC1EC9">
        <w:rPr>
          <w:rFonts w:cs="Times New Roman"/>
          <w:szCs w:val="24"/>
          <w:shd w:val="clear" w:color="auto" w:fill="FFFFFF"/>
        </w:rPr>
        <w:t xml:space="preserve"> dokument s </w:t>
      </w:r>
      <w:r w:rsidR="00C71844" w:rsidRPr="00DC1EC9">
        <w:rPr>
          <w:rFonts w:cs="Times New Roman"/>
          <w:szCs w:val="24"/>
          <w:shd w:val="clear" w:color="auto" w:fill="FFFFFF"/>
        </w:rPr>
        <w:t>názor</w:t>
      </w:r>
      <w:r w:rsidR="004962F3" w:rsidRPr="00DC1EC9">
        <w:rPr>
          <w:rFonts w:cs="Times New Roman"/>
          <w:szCs w:val="24"/>
          <w:shd w:val="clear" w:color="auto" w:fill="FFFFFF"/>
        </w:rPr>
        <w:t>om</w:t>
      </w:r>
      <w:r w:rsidR="00C71844" w:rsidRPr="00DC1EC9">
        <w:rPr>
          <w:rFonts w:cs="Times New Roman"/>
          <w:szCs w:val="24"/>
          <w:shd w:val="clear" w:color="auto" w:fill="FFFFFF"/>
        </w:rPr>
        <w:t xml:space="preserve"> týkajúci</w:t>
      </w:r>
      <w:r w:rsidR="004962F3" w:rsidRPr="00DC1EC9">
        <w:rPr>
          <w:rFonts w:cs="Times New Roman"/>
          <w:szCs w:val="24"/>
          <w:shd w:val="clear" w:color="auto" w:fill="FFFFFF"/>
        </w:rPr>
        <w:t>m</w:t>
      </w:r>
      <w:r w:rsidR="00C71844" w:rsidRPr="00DC1EC9">
        <w:rPr>
          <w:rFonts w:cs="Times New Roman"/>
          <w:szCs w:val="24"/>
          <w:shd w:val="clear" w:color="auto" w:fill="FFFFFF"/>
        </w:rPr>
        <w:t xml:space="preserve"> sa uistenia v oblasti vykazovania informácií o udržateľnosti, ktoré sú vyhotovené v súlade s právne</w:t>
      </w:r>
      <w:r w:rsidR="0051297A" w:rsidRPr="00DC1EC9">
        <w:rPr>
          <w:rFonts w:cs="Times New Roman"/>
          <w:szCs w:val="24"/>
          <w:shd w:val="clear" w:color="auto" w:fill="FFFFFF"/>
        </w:rPr>
        <w:t xml:space="preserve"> záväzným aktom Európskej únie alebo</w:t>
      </w:r>
    </w:p>
    <w:p w14:paraId="171393A0" w14:textId="4BFA6C78" w:rsidR="00F1746A" w:rsidRPr="00DC1EC9" w:rsidRDefault="00A65301" w:rsidP="00AC13C0">
      <w:pPr>
        <w:pStyle w:val="Odsekzoznamu"/>
        <w:shd w:val="clear" w:color="auto" w:fill="FFFFFF"/>
        <w:spacing w:before="120" w:after="120" w:line="240" w:lineRule="auto"/>
        <w:ind w:left="993" w:hanging="284"/>
        <w:contextualSpacing w:val="0"/>
        <w:jc w:val="both"/>
        <w:rPr>
          <w:rFonts w:cs="Times New Roman"/>
          <w:szCs w:val="24"/>
          <w:shd w:val="clear" w:color="auto" w:fill="FFFFFF"/>
        </w:rPr>
      </w:pPr>
      <w:r w:rsidRPr="00DC1EC9">
        <w:rPr>
          <w:rFonts w:cs="Times New Roman"/>
          <w:szCs w:val="24"/>
          <w:shd w:val="clear" w:color="auto" w:fill="FFFFFF"/>
        </w:rPr>
        <w:t xml:space="preserve">2c. </w:t>
      </w:r>
      <w:r w:rsidR="00F1746A" w:rsidRPr="00DC1EC9">
        <w:rPr>
          <w:rFonts w:cs="Times New Roman"/>
          <w:szCs w:val="24"/>
          <w:shd w:val="clear" w:color="auto" w:fill="FFFFFF"/>
        </w:rPr>
        <w:t>konsolidované vykazovanie informácií o udržateľnosti materskej účtovnej jednotky uvedenej v </w:t>
      </w:r>
      <w:r w:rsidR="00085B56" w:rsidRPr="00DC1EC9">
        <w:rPr>
          <w:rFonts w:cs="Times New Roman"/>
          <w:szCs w:val="24"/>
          <w:shd w:val="clear" w:color="auto" w:fill="FFFFFF"/>
        </w:rPr>
        <w:t>odseku 1</w:t>
      </w:r>
      <w:r w:rsidR="00331DB6" w:rsidRPr="00DC1EC9">
        <w:rPr>
          <w:rFonts w:cs="Times New Roman"/>
          <w:szCs w:val="24"/>
          <w:shd w:val="clear" w:color="auto" w:fill="FFFFFF"/>
        </w:rPr>
        <w:t>6</w:t>
      </w:r>
      <w:r w:rsidR="00085B56" w:rsidRPr="00DC1EC9">
        <w:rPr>
          <w:rFonts w:cs="Times New Roman"/>
          <w:szCs w:val="24"/>
          <w:shd w:val="clear" w:color="auto" w:fill="FFFFFF"/>
        </w:rPr>
        <w:t xml:space="preserve"> písm. c)</w:t>
      </w:r>
      <w:r w:rsidR="005F25D0" w:rsidRPr="00DC1EC9">
        <w:rPr>
          <w:rFonts w:cs="Times New Roman"/>
          <w:szCs w:val="24"/>
          <w:shd w:val="clear" w:color="auto" w:fill="FFFFFF"/>
        </w:rPr>
        <w:t xml:space="preserve"> </w:t>
      </w:r>
      <w:r w:rsidR="00C71844" w:rsidRPr="00DC1EC9">
        <w:rPr>
          <w:rFonts w:cs="Times New Roman"/>
          <w:szCs w:val="24"/>
          <w:shd w:val="clear" w:color="auto" w:fill="FFFFFF"/>
        </w:rPr>
        <w:t>a</w:t>
      </w:r>
      <w:r w:rsidR="00A5676E" w:rsidRPr="00DC1EC9">
        <w:rPr>
          <w:rFonts w:cs="Times New Roman"/>
          <w:szCs w:val="24"/>
          <w:shd w:val="clear" w:color="auto" w:fill="FFFFFF"/>
        </w:rPr>
        <w:t> dokument s</w:t>
      </w:r>
      <w:r w:rsidR="00C71844" w:rsidRPr="00DC1EC9">
        <w:rPr>
          <w:rFonts w:cs="Times New Roman"/>
          <w:szCs w:val="24"/>
          <w:shd w:val="clear" w:color="auto" w:fill="FFFFFF"/>
        </w:rPr>
        <w:t> </w:t>
      </w:r>
      <w:r w:rsidRPr="00DC1EC9">
        <w:rPr>
          <w:rFonts w:cs="Times New Roman"/>
          <w:szCs w:val="24"/>
          <w:shd w:val="clear" w:color="auto" w:fill="FFFFFF"/>
        </w:rPr>
        <w:t>n</w:t>
      </w:r>
      <w:r w:rsidR="00F1746A" w:rsidRPr="00DC1EC9">
        <w:rPr>
          <w:rFonts w:cs="Times New Roman"/>
          <w:szCs w:val="24"/>
          <w:shd w:val="clear" w:color="auto" w:fill="FFFFFF"/>
        </w:rPr>
        <w:t>ázor</w:t>
      </w:r>
      <w:r w:rsidR="00A5676E" w:rsidRPr="00DC1EC9">
        <w:rPr>
          <w:rFonts w:cs="Times New Roman"/>
          <w:szCs w:val="24"/>
          <w:shd w:val="clear" w:color="auto" w:fill="FFFFFF"/>
        </w:rPr>
        <w:t>om</w:t>
      </w:r>
      <w:r w:rsidR="00C71844" w:rsidRPr="00DC1EC9">
        <w:rPr>
          <w:rFonts w:cs="Times New Roman"/>
          <w:szCs w:val="24"/>
          <w:shd w:val="clear" w:color="auto" w:fill="FFFFFF"/>
        </w:rPr>
        <w:t xml:space="preserve"> týkajúci</w:t>
      </w:r>
      <w:r w:rsidR="00A5676E" w:rsidRPr="00DC1EC9">
        <w:rPr>
          <w:rFonts w:cs="Times New Roman"/>
          <w:szCs w:val="24"/>
          <w:shd w:val="clear" w:color="auto" w:fill="FFFFFF"/>
        </w:rPr>
        <w:t>m</w:t>
      </w:r>
      <w:r w:rsidR="00C71844" w:rsidRPr="00DC1EC9">
        <w:rPr>
          <w:rFonts w:cs="Times New Roman"/>
          <w:szCs w:val="24"/>
          <w:shd w:val="clear" w:color="auto" w:fill="FFFFFF"/>
        </w:rPr>
        <w:t xml:space="preserve"> </w:t>
      </w:r>
      <w:r w:rsidR="006628ED" w:rsidRPr="00DC1EC9">
        <w:rPr>
          <w:rFonts w:cs="Times New Roman"/>
          <w:szCs w:val="24"/>
          <w:shd w:val="clear" w:color="auto" w:fill="FFFFFF"/>
        </w:rPr>
        <w:t>sa uistenia podľa</w:t>
      </w:r>
      <w:r w:rsidR="00F1746A" w:rsidRPr="00DC1EC9">
        <w:rPr>
          <w:rFonts w:cs="Times New Roman"/>
          <w:szCs w:val="24"/>
          <w:shd w:val="clear" w:color="auto" w:fill="FFFFFF"/>
        </w:rPr>
        <w:t xml:space="preserve"> písmen</w:t>
      </w:r>
      <w:r w:rsidR="006628ED" w:rsidRPr="00DC1EC9">
        <w:rPr>
          <w:rFonts w:cs="Times New Roman"/>
          <w:szCs w:val="24"/>
          <w:shd w:val="clear" w:color="auto" w:fill="FFFFFF"/>
        </w:rPr>
        <w:t>a</w:t>
      </w:r>
      <w:r w:rsidR="00F1746A" w:rsidRPr="00DC1EC9">
        <w:rPr>
          <w:rFonts w:cs="Times New Roman"/>
          <w:szCs w:val="24"/>
          <w:shd w:val="clear" w:color="auto" w:fill="FFFFFF"/>
        </w:rPr>
        <w:t xml:space="preserve"> b), </w:t>
      </w:r>
    </w:p>
    <w:p w14:paraId="651312F3" w14:textId="3F858017" w:rsidR="00F1746A" w:rsidRPr="00DC1EC9" w:rsidRDefault="00F1746A" w:rsidP="00670CAA">
      <w:pPr>
        <w:pStyle w:val="Odsekzoznamu"/>
        <w:numPr>
          <w:ilvl w:val="0"/>
          <w:numId w:val="10"/>
        </w:numPr>
        <w:shd w:val="clear" w:color="auto" w:fill="FFFFFF"/>
        <w:spacing w:before="120" w:after="120" w:line="240" w:lineRule="auto"/>
        <w:contextualSpacing w:val="0"/>
        <w:jc w:val="both"/>
        <w:rPr>
          <w:rFonts w:cs="Times New Roman"/>
          <w:szCs w:val="24"/>
          <w:shd w:val="clear" w:color="auto" w:fill="FFFFFF"/>
        </w:rPr>
      </w:pPr>
      <w:r w:rsidRPr="00DC1EC9">
        <w:rPr>
          <w:rFonts w:cs="Times New Roman"/>
          <w:szCs w:val="24"/>
          <w:shd w:val="clear" w:color="auto" w:fill="FFFFFF"/>
        </w:rPr>
        <w:t>informáciu</w:t>
      </w:r>
      <w:r w:rsidR="00497555" w:rsidRPr="00DC1EC9">
        <w:rPr>
          <w:rFonts w:cs="Times New Roman"/>
          <w:szCs w:val="24"/>
          <w:shd w:val="clear" w:color="auto" w:fill="FFFFFF"/>
        </w:rPr>
        <w:t xml:space="preserve"> o oslobodení dcérskej účtovnej jednotky</w:t>
      </w:r>
      <w:r w:rsidRPr="00DC1EC9">
        <w:rPr>
          <w:rFonts w:cs="Times New Roman"/>
          <w:szCs w:val="24"/>
          <w:shd w:val="clear" w:color="auto" w:fill="FFFFFF"/>
        </w:rPr>
        <w:t xml:space="preserve"> od povinnost</w:t>
      </w:r>
      <w:r w:rsidR="00900F3A" w:rsidRPr="00DC1EC9">
        <w:rPr>
          <w:rFonts w:cs="Times New Roman"/>
          <w:szCs w:val="24"/>
          <w:shd w:val="clear" w:color="auto" w:fill="FFFFFF"/>
        </w:rPr>
        <w:t xml:space="preserve">i </w:t>
      </w:r>
      <w:r w:rsidR="0009046A" w:rsidRPr="00DC1EC9">
        <w:rPr>
          <w:rFonts w:cs="Times New Roman"/>
          <w:szCs w:val="24"/>
          <w:shd w:val="clear" w:color="auto" w:fill="FFFFFF"/>
        </w:rPr>
        <w:t xml:space="preserve">individuálneho </w:t>
      </w:r>
      <w:r w:rsidR="00900F3A" w:rsidRPr="00DC1EC9">
        <w:rPr>
          <w:rFonts w:cs="Times New Roman"/>
          <w:szCs w:val="24"/>
          <w:shd w:val="clear" w:color="auto" w:fill="FFFFFF"/>
        </w:rPr>
        <w:t xml:space="preserve">vykazovania informácií o udržateľnosti podľa </w:t>
      </w:r>
      <w:r w:rsidR="00E727C8" w:rsidRPr="00DC1EC9">
        <w:rPr>
          <w:rFonts w:cs="Times New Roman"/>
          <w:szCs w:val="24"/>
          <w:shd w:val="clear" w:color="auto" w:fill="FFFFFF"/>
        </w:rPr>
        <w:t>odseku 1</w:t>
      </w:r>
      <w:r w:rsidR="00331DB6" w:rsidRPr="00DC1EC9">
        <w:rPr>
          <w:rFonts w:cs="Times New Roman"/>
          <w:szCs w:val="24"/>
          <w:shd w:val="clear" w:color="auto" w:fill="FFFFFF"/>
        </w:rPr>
        <w:t>6</w:t>
      </w:r>
      <w:r w:rsidR="005A778D" w:rsidRPr="00DC1EC9">
        <w:rPr>
          <w:rFonts w:cs="Times New Roman"/>
          <w:szCs w:val="24"/>
          <w:shd w:val="clear" w:color="auto" w:fill="FFFFFF"/>
        </w:rPr>
        <w:t>,</w:t>
      </w:r>
    </w:p>
    <w:p w14:paraId="2EDE5232" w14:textId="632E3743" w:rsidR="00F1746A" w:rsidRPr="00DC1EC9" w:rsidRDefault="00F1746A" w:rsidP="00670CAA">
      <w:pPr>
        <w:pStyle w:val="Odsekzoznamu"/>
        <w:numPr>
          <w:ilvl w:val="0"/>
          <w:numId w:val="11"/>
        </w:numPr>
        <w:shd w:val="clear" w:color="auto" w:fill="FFFFFF"/>
        <w:spacing w:before="120" w:after="120" w:line="240" w:lineRule="auto"/>
        <w:contextualSpacing w:val="0"/>
        <w:jc w:val="both"/>
        <w:rPr>
          <w:rFonts w:eastAsia="Times New Roman" w:cs="Times New Roman"/>
          <w:szCs w:val="24"/>
          <w:lang w:eastAsia="sk-SK"/>
        </w:rPr>
      </w:pPr>
      <w:r w:rsidRPr="00DC1EC9">
        <w:rPr>
          <w:rFonts w:eastAsia="Times New Roman" w:cs="Times New Roman"/>
          <w:szCs w:val="24"/>
          <w:lang w:eastAsia="sk-SK"/>
        </w:rPr>
        <w:t xml:space="preserve">konsolidované vykazovanie informácií o udržateľnosti </w:t>
      </w:r>
      <w:r w:rsidR="00FE2C8C" w:rsidRPr="00DC1EC9">
        <w:rPr>
          <w:rFonts w:eastAsia="Times New Roman" w:cs="Times New Roman"/>
          <w:szCs w:val="24"/>
          <w:lang w:eastAsia="sk-SK"/>
        </w:rPr>
        <w:t>materskej účtovej jednotky</w:t>
      </w:r>
      <w:r w:rsidR="00D9652B" w:rsidRPr="00DC1EC9">
        <w:rPr>
          <w:rFonts w:eastAsia="Times New Roman" w:cs="Times New Roman"/>
          <w:szCs w:val="24"/>
          <w:lang w:eastAsia="sk-SK"/>
        </w:rPr>
        <w:t xml:space="preserve"> so sídlom mimo územia členského štátu</w:t>
      </w:r>
      <w:r w:rsidR="00FE2C8C" w:rsidRPr="00DC1EC9">
        <w:rPr>
          <w:rFonts w:eastAsia="Times New Roman" w:cs="Times New Roman"/>
          <w:szCs w:val="24"/>
          <w:lang w:eastAsia="sk-SK"/>
        </w:rPr>
        <w:t xml:space="preserve"> </w:t>
      </w:r>
      <w:r w:rsidRPr="00DC1EC9">
        <w:rPr>
          <w:rFonts w:eastAsia="Times New Roman" w:cs="Times New Roman"/>
          <w:szCs w:val="24"/>
          <w:lang w:eastAsia="sk-SK"/>
        </w:rPr>
        <w:t xml:space="preserve">a </w:t>
      </w:r>
      <w:r w:rsidR="00A5676E" w:rsidRPr="00DC1EC9">
        <w:rPr>
          <w:rFonts w:cs="Times New Roman"/>
          <w:szCs w:val="24"/>
          <w:shd w:val="clear" w:color="auto" w:fill="FFFFFF"/>
        </w:rPr>
        <w:t xml:space="preserve">dokument s názorom týkajúcim </w:t>
      </w:r>
      <w:r w:rsidRPr="00DC1EC9">
        <w:rPr>
          <w:rFonts w:eastAsia="Times New Roman" w:cs="Times New Roman"/>
          <w:szCs w:val="24"/>
          <w:lang w:eastAsia="sk-SK"/>
        </w:rPr>
        <w:t xml:space="preserve">sa uistenia v oblasti konsolidovaného vykazovania informácií o udržateľnosti vyjadrený jednou alebo viacerými fyzickými osobami alebo právnickými osobami, ktoré sú oprávnené vyjadriť názor týkajúci sa uistenia v oblasti vykazovania informácií o udržateľnosti podľa práva, ktorým sa riadi táto materská účtovná jednotka, </w:t>
      </w:r>
      <w:r w:rsidR="00FE75D0" w:rsidRPr="00DC1EC9">
        <w:rPr>
          <w:rFonts w:eastAsia="Times New Roman" w:cs="Times New Roman"/>
          <w:szCs w:val="24"/>
          <w:lang w:eastAsia="sk-SK"/>
        </w:rPr>
        <w:t>sú</w:t>
      </w:r>
      <w:r w:rsidR="00FE2C8C" w:rsidRPr="00DC1EC9">
        <w:rPr>
          <w:rFonts w:eastAsia="Times New Roman" w:cs="Times New Roman"/>
          <w:szCs w:val="24"/>
          <w:lang w:eastAsia="sk-SK"/>
        </w:rPr>
        <w:t xml:space="preserve"> </w:t>
      </w:r>
      <w:r w:rsidR="00997859" w:rsidRPr="00DC1EC9">
        <w:rPr>
          <w:rFonts w:eastAsia="Times New Roman" w:cs="Times New Roman"/>
          <w:szCs w:val="24"/>
          <w:lang w:eastAsia="sk-SK"/>
        </w:rPr>
        <w:t xml:space="preserve">dcérskou účtovnou jednotkou, ktorá uplatňuje oslobodenie </w:t>
      </w:r>
      <w:r w:rsidR="00997859" w:rsidRPr="00DC1EC9">
        <w:rPr>
          <w:rFonts w:cs="Times New Roman"/>
          <w:szCs w:val="24"/>
        </w:rPr>
        <w:t xml:space="preserve">od </w:t>
      </w:r>
      <w:r w:rsidR="00997859" w:rsidRPr="00DC1EC9">
        <w:rPr>
          <w:rFonts w:cs="Times New Roman"/>
          <w:szCs w:val="24"/>
          <w:shd w:val="clear" w:color="auto" w:fill="FFFFFF"/>
        </w:rPr>
        <w:t>povinnosti individuálneho vykazovania informácií o udržateľnosti</w:t>
      </w:r>
      <w:r w:rsidR="00997859" w:rsidRPr="00DC1EC9">
        <w:rPr>
          <w:rFonts w:eastAsia="Times New Roman" w:cs="Times New Roman"/>
          <w:szCs w:val="24"/>
          <w:lang w:eastAsia="sk-SK"/>
        </w:rPr>
        <w:t xml:space="preserve"> podľa odseku 16, </w:t>
      </w:r>
      <w:r w:rsidR="00153492" w:rsidRPr="00DC1EC9">
        <w:rPr>
          <w:rFonts w:eastAsia="Times New Roman" w:cs="Times New Roman"/>
          <w:szCs w:val="24"/>
          <w:lang w:eastAsia="sk-SK"/>
        </w:rPr>
        <w:t>uložené</w:t>
      </w:r>
      <w:r w:rsidR="00590F44" w:rsidRPr="00DC1EC9">
        <w:rPr>
          <w:rFonts w:eastAsia="Times New Roman" w:cs="Times New Roman"/>
          <w:szCs w:val="24"/>
          <w:lang w:eastAsia="sk-SK"/>
        </w:rPr>
        <w:t xml:space="preserve"> do registra</w:t>
      </w:r>
      <w:r w:rsidR="00342640" w:rsidRPr="00DC1EC9">
        <w:rPr>
          <w:rFonts w:eastAsia="Times New Roman" w:cs="Times New Roman"/>
          <w:szCs w:val="24"/>
          <w:lang w:eastAsia="sk-SK"/>
        </w:rPr>
        <w:t xml:space="preserve"> a zbierky listín obchodného registra</w:t>
      </w:r>
      <w:r w:rsidR="00590F44" w:rsidRPr="00DC1EC9">
        <w:rPr>
          <w:rFonts w:eastAsia="Times New Roman" w:cs="Times New Roman"/>
          <w:szCs w:val="24"/>
          <w:lang w:eastAsia="sk-SK"/>
        </w:rPr>
        <w:t xml:space="preserve">, </w:t>
      </w:r>
    </w:p>
    <w:p w14:paraId="22040E26" w14:textId="7DD3054E" w:rsidR="00F1746A" w:rsidRPr="00DC1EC9" w:rsidRDefault="00F1746A" w:rsidP="00670CAA">
      <w:pPr>
        <w:pStyle w:val="Odsekzoznamu"/>
        <w:numPr>
          <w:ilvl w:val="0"/>
          <w:numId w:val="11"/>
        </w:numPr>
        <w:shd w:val="clear" w:color="auto" w:fill="FFFFFF"/>
        <w:spacing w:before="120" w:after="120" w:line="240" w:lineRule="auto"/>
        <w:contextualSpacing w:val="0"/>
        <w:jc w:val="both"/>
        <w:rPr>
          <w:rFonts w:eastAsia="Times New Roman" w:cs="Times New Roman"/>
          <w:szCs w:val="24"/>
          <w:lang w:eastAsia="sk-SK"/>
        </w:rPr>
      </w:pPr>
      <w:r w:rsidRPr="00DC1EC9">
        <w:rPr>
          <w:rFonts w:eastAsia="Times New Roman" w:cs="Times New Roman"/>
          <w:szCs w:val="24"/>
          <w:lang w:eastAsia="sk-SK"/>
        </w:rPr>
        <w:lastRenderedPageBreak/>
        <w:t>informácie</w:t>
      </w:r>
      <w:r w:rsidR="00B6468D" w:rsidRPr="00DC1EC9">
        <w:rPr>
          <w:rFonts w:eastAsia="Times New Roman" w:cs="Times New Roman"/>
          <w:szCs w:val="24"/>
          <w:lang w:eastAsia="sk-SK"/>
        </w:rPr>
        <w:t xml:space="preserve"> </w:t>
      </w:r>
      <w:r w:rsidRPr="00DC1EC9">
        <w:rPr>
          <w:rFonts w:eastAsia="Times New Roman" w:cs="Times New Roman"/>
          <w:szCs w:val="24"/>
          <w:lang w:eastAsia="sk-SK"/>
        </w:rPr>
        <w:t>podľa osobitného predpisu</w:t>
      </w:r>
      <w:r w:rsidR="004D226F" w:rsidRPr="00DC1EC9">
        <w:rPr>
          <w:rFonts w:eastAsia="Times New Roman" w:cs="Times New Roman"/>
          <w:szCs w:val="24"/>
          <w:vertAlign w:val="superscript"/>
          <w:lang w:eastAsia="sk-SK"/>
        </w:rPr>
        <w:t>28e</w:t>
      </w:r>
      <w:r w:rsidR="00D56DF8" w:rsidRPr="00DC1EC9">
        <w:rPr>
          <w:rFonts w:eastAsia="Times New Roman" w:cs="Times New Roman"/>
          <w:szCs w:val="24"/>
          <w:vertAlign w:val="superscript"/>
          <w:lang w:eastAsia="sk-SK"/>
        </w:rPr>
        <w:t>c</w:t>
      </w:r>
      <w:r w:rsidR="004D226F" w:rsidRPr="00DC1EC9">
        <w:rPr>
          <w:rFonts w:eastAsia="Times New Roman" w:cs="Times New Roman"/>
          <w:szCs w:val="24"/>
          <w:lang w:eastAsia="sk-SK"/>
        </w:rPr>
        <w:t>)</w:t>
      </w:r>
      <w:r w:rsidRPr="00DC1EC9">
        <w:rPr>
          <w:rFonts w:eastAsia="Times New Roman" w:cs="Times New Roman"/>
          <w:szCs w:val="24"/>
          <w:lang w:eastAsia="sk-SK"/>
        </w:rPr>
        <w:t xml:space="preserve"> týkajúce sa činností vykonávaných dcérskou účtovnou jednotkou</w:t>
      </w:r>
      <w:r w:rsidR="00C138B6" w:rsidRPr="00DC1EC9">
        <w:rPr>
          <w:rFonts w:eastAsia="Times New Roman" w:cs="Times New Roman"/>
          <w:szCs w:val="24"/>
          <w:lang w:eastAsia="sk-SK"/>
        </w:rPr>
        <w:t xml:space="preserve"> </w:t>
      </w:r>
      <w:r w:rsidR="00FB3D3F" w:rsidRPr="00DC1EC9">
        <w:rPr>
          <w:rFonts w:eastAsia="Times New Roman" w:cs="Times New Roman"/>
          <w:szCs w:val="24"/>
          <w:lang w:eastAsia="sk-SK"/>
        </w:rPr>
        <w:t>uplatňujúcou</w:t>
      </w:r>
      <w:r w:rsidR="00C138B6" w:rsidRPr="00DC1EC9">
        <w:rPr>
          <w:rFonts w:eastAsia="Times New Roman" w:cs="Times New Roman"/>
          <w:szCs w:val="24"/>
          <w:lang w:eastAsia="sk-SK"/>
        </w:rPr>
        <w:t xml:space="preserve"> oslobodenie </w:t>
      </w:r>
      <w:r w:rsidR="000B0143" w:rsidRPr="00DC1EC9">
        <w:rPr>
          <w:rFonts w:eastAsia="Times New Roman" w:cs="Times New Roman"/>
          <w:szCs w:val="24"/>
          <w:lang w:eastAsia="sk-SK"/>
        </w:rPr>
        <w:t xml:space="preserve">od povinnosti individuálneho vykazovania informácií o udržateľnosti </w:t>
      </w:r>
      <w:r w:rsidR="00C138B6" w:rsidRPr="00DC1EC9">
        <w:rPr>
          <w:rFonts w:eastAsia="Times New Roman" w:cs="Times New Roman"/>
          <w:szCs w:val="24"/>
          <w:lang w:eastAsia="sk-SK"/>
        </w:rPr>
        <w:t>podľa odseku 1</w:t>
      </w:r>
      <w:r w:rsidR="00331DB6" w:rsidRPr="00DC1EC9">
        <w:rPr>
          <w:rFonts w:eastAsia="Times New Roman" w:cs="Times New Roman"/>
          <w:szCs w:val="24"/>
          <w:lang w:eastAsia="sk-SK"/>
        </w:rPr>
        <w:t>6</w:t>
      </w:r>
      <w:r w:rsidRPr="00DC1EC9">
        <w:rPr>
          <w:rFonts w:eastAsia="Times New Roman" w:cs="Times New Roman"/>
          <w:szCs w:val="24"/>
          <w:lang w:eastAsia="sk-SK"/>
        </w:rPr>
        <w:t xml:space="preserve"> a jej dcérskymi účtovnými jednotkami </w:t>
      </w:r>
      <w:r w:rsidR="00C138B6" w:rsidRPr="00DC1EC9">
        <w:rPr>
          <w:rFonts w:eastAsia="Times New Roman" w:cs="Times New Roman"/>
          <w:szCs w:val="24"/>
          <w:lang w:eastAsia="sk-SK"/>
        </w:rPr>
        <w:t xml:space="preserve">sú </w:t>
      </w:r>
      <w:r w:rsidRPr="00DC1EC9">
        <w:rPr>
          <w:rFonts w:eastAsia="Times New Roman" w:cs="Times New Roman"/>
          <w:szCs w:val="24"/>
          <w:lang w:eastAsia="sk-SK"/>
        </w:rPr>
        <w:t xml:space="preserve">zahrnuté do výročnej správy </w:t>
      </w:r>
      <w:r w:rsidR="00C138B6" w:rsidRPr="00DC1EC9">
        <w:rPr>
          <w:rFonts w:eastAsia="Times New Roman" w:cs="Times New Roman"/>
          <w:szCs w:val="24"/>
          <w:lang w:eastAsia="sk-SK"/>
        </w:rPr>
        <w:t>tejto</w:t>
      </w:r>
      <w:r w:rsidRPr="00DC1EC9">
        <w:rPr>
          <w:rFonts w:eastAsia="Times New Roman" w:cs="Times New Roman"/>
          <w:szCs w:val="24"/>
          <w:lang w:eastAsia="sk-SK"/>
        </w:rPr>
        <w:t xml:space="preserve"> dcérskej účtovnej jednotky alebo do konsolidovaného vykazovania informácií o udržateľnosti vyhotoveného materskou účtovnou jednotkou so sídlom mimo územia člensk</w:t>
      </w:r>
      <w:r w:rsidR="000349CE" w:rsidRPr="00DC1EC9">
        <w:rPr>
          <w:rFonts w:eastAsia="Times New Roman" w:cs="Times New Roman"/>
          <w:szCs w:val="24"/>
          <w:lang w:eastAsia="sk-SK"/>
        </w:rPr>
        <w:t>é</w:t>
      </w:r>
      <w:r w:rsidRPr="00DC1EC9">
        <w:rPr>
          <w:rFonts w:eastAsia="Times New Roman" w:cs="Times New Roman"/>
          <w:szCs w:val="24"/>
          <w:lang w:eastAsia="sk-SK"/>
        </w:rPr>
        <w:t>h</w:t>
      </w:r>
      <w:r w:rsidR="000349CE" w:rsidRPr="00DC1EC9">
        <w:rPr>
          <w:rFonts w:eastAsia="Times New Roman" w:cs="Times New Roman"/>
          <w:szCs w:val="24"/>
          <w:lang w:eastAsia="sk-SK"/>
        </w:rPr>
        <w:t>o</w:t>
      </w:r>
      <w:r w:rsidRPr="00DC1EC9">
        <w:rPr>
          <w:rFonts w:eastAsia="Times New Roman" w:cs="Times New Roman"/>
          <w:szCs w:val="24"/>
          <w:lang w:eastAsia="sk-SK"/>
        </w:rPr>
        <w:t xml:space="preserve"> štát</w:t>
      </w:r>
      <w:r w:rsidR="000349CE" w:rsidRPr="00DC1EC9">
        <w:rPr>
          <w:rFonts w:eastAsia="Times New Roman" w:cs="Times New Roman"/>
          <w:szCs w:val="24"/>
          <w:lang w:eastAsia="sk-SK"/>
        </w:rPr>
        <w:t>u</w:t>
      </w:r>
      <w:r w:rsidR="0089060F" w:rsidRPr="00DC1EC9">
        <w:rPr>
          <w:rFonts w:eastAsia="Times New Roman" w:cs="Times New Roman"/>
          <w:szCs w:val="24"/>
          <w:lang w:eastAsia="sk-SK"/>
        </w:rPr>
        <w:t>, ak § 20i neustanovuje inak</w:t>
      </w:r>
      <w:r w:rsidRPr="00DC1EC9">
        <w:rPr>
          <w:rFonts w:eastAsia="Times New Roman" w:cs="Times New Roman"/>
          <w:szCs w:val="24"/>
          <w:lang w:eastAsia="sk-SK"/>
        </w:rPr>
        <w:t xml:space="preserve">. </w:t>
      </w:r>
    </w:p>
    <w:p w14:paraId="6BAF51CE" w14:textId="00D961B7" w:rsidR="00F8187F" w:rsidRPr="00DC1EC9" w:rsidRDefault="00000219" w:rsidP="00AC13C0">
      <w:pPr>
        <w:spacing w:after="120" w:line="240" w:lineRule="auto"/>
        <w:ind w:firstLine="357"/>
        <w:jc w:val="both"/>
        <w:rPr>
          <w:rFonts w:cs="Times New Roman"/>
          <w:szCs w:val="24"/>
        </w:rPr>
      </w:pPr>
      <w:r w:rsidRPr="00DC1EC9">
        <w:rPr>
          <w:rFonts w:cs="Times New Roman"/>
          <w:szCs w:val="24"/>
        </w:rPr>
        <w:t>(</w:t>
      </w:r>
      <w:r w:rsidR="000224DB" w:rsidRPr="00DC1EC9">
        <w:rPr>
          <w:rFonts w:cs="Times New Roman"/>
          <w:szCs w:val="24"/>
        </w:rPr>
        <w:t>1</w:t>
      </w:r>
      <w:r w:rsidR="00331DB6" w:rsidRPr="00DC1EC9">
        <w:rPr>
          <w:rFonts w:cs="Times New Roman"/>
          <w:szCs w:val="24"/>
        </w:rPr>
        <w:t>8</w:t>
      </w:r>
      <w:r w:rsidRPr="00DC1EC9">
        <w:rPr>
          <w:rFonts w:cs="Times New Roman"/>
          <w:szCs w:val="24"/>
        </w:rPr>
        <w:t xml:space="preserve">) </w:t>
      </w:r>
      <w:r w:rsidR="00F8187F" w:rsidRPr="00DC1EC9">
        <w:rPr>
          <w:rFonts w:cs="Times New Roman"/>
          <w:szCs w:val="24"/>
        </w:rPr>
        <w:t xml:space="preserve">Na účely uplatnenia oslobodenia od povinnosti individuálneho vykazovania informácií o udržateľnosti podľa odseku 16 sa za dcérsku účtovnú jednotku považuje </w:t>
      </w:r>
      <w:r w:rsidR="004D226F" w:rsidRPr="00DC1EC9">
        <w:rPr>
          <w:rFonts w:cs="Times New Roman"/>
          <w:szCs w:val="24"/>
        </w:rPr>
        <w:t xml:space="preserve">aj </w:t>
      </w:r>
      <w:r w:rsidR="00F8187F" w:rsidRPr="00DC1EC9">
        <w:rPr>
          <w:rFonts w:eastAsia="Times New Roman" w:cs="Times New Roman"/>
          <w:szCs w:val="24"/>
          <w:lang w:eastAsia="sk-SK"/>
        </w:rPr>
        <w:t>poisťovňa alebo zaisťovňa, ktorá je súčasťou skupiny podľa osobitného predpisu</w:t>
      </w:r>
      <w:r w:rsidR="004D226F" w:rsidRPr="00DC1EC9">
        <w:rPr>
          <w:rFonts w:eastAsia="Times New Roman" w:cs="Times New Roman"/>
          <w:szCs w:val="24"/>
          <w:vertAlign w:val="superscript"/>
          <w:lang w:eastAsia="sk-SK"/>
        </w:rPr>
        <w:t>28e</w:t>
      </w:r>
      <w:r w:rsidR="00C83266" w:rsidRPr="00DC1EC9">
        <w:rPr>
          <w:rFonts w:eastAsia="Times New Roman" w:cs="Times New Roman"/>
          <w:szCs w:val="24"/>
          <w:vertAlign w:val="superscript"/>
          <w:lang w:eastAsia="sk-SK"/>
        </w:rPr>
        <w:t>h</w:t>
      </w:r>
      <w:r w:rsidR="00F8187F" w:rsidRPr="00DC1EC9">
        <w:rPr>
          <w:rFonts w:eastAsia="Times New Roman" w:cs="Times New Roman"/>
          <w:szCs w:val="24"/>
          <w:lang w:eastAsia="sk-SK"/>
        </w:rPr>
        <w:t>) a podlieha dohľadu podľa osobitného predpisu</w:t>
      </w:r>
      <w:r w:rsidR="004D226F" w:rsidRPr="00DC1EC9">
        <w:rPr>
          <w:rFonts w:eastAsia="Times New Roman" w:cs="Times New Roman"/>
          <w:szCs w:val="24"/>
          <w:lang w:eastAsia="sk-SK"/>
        </w:rPr>
        <w:t>.</w:t>
      </w:r>
      <w:r w:rsidR="004D226F" w:rsidRPr="00DC1EC9">
        <w:rPr>
          <w:rFonts w:eastAsia="Times New Roman" w:cs="Times New Roman"/>
          <w:szCs w:val="24"/>
          <w:vertAlign w:val="superscript"/>
          <w:lang w:eastAsia="sk-SK"/>
        </w:rPr>
        <w:t>28e</w:t>
      </w:r>
      <w:r w:rsidR="00C83266" w:rsidRPr="00DC1EC9">
        <w:rPr>
          <w:rFonts w:eastAsia="Times New Roman" w:cs="Times New Roman"/>
          <w:szCs w:val="24"/>
          <w:vertAlign w:val="superscript"/>
          <w:lang w:eastAsia="sk-SK"/>
        </w:rPr>
        <w:t>i</w:t>
      </w:r>
      <w:r w:rsidR="00F8187F" w:rsidRPr="00DC1EC9">
        <w:rPr>
          <w:rFonts w:eastAsia="Times New Roman" w:cs="Times New Roman"/>
          <w:szCs w:val="24"/>
          <w:lang w:eastAsia="sk-SK"/>
        </w:rPr>
        <w:t>)</w:t>
      </w:r>
    </w:p>
    <w:p w14:paraId="7DC834B7" w14:textId="28056E4C" w:rsidR="00561313" w:rsidRPr="00DC1EC9" w:rsidRDefault="00561313" w:rsidP="00AC13C0">
      <w:pPr>
        <w:autoSpaceDE w:val="0"/>
        <w:autoSpaceDN w:val="0"/>
        <w:adjustRightInd w:val="0"/>
        <w:spacing w:after="120" w:line="240" w:lineRule="auto"/>
        <w:ind w:firstLine="357"/>
        <w:jc w:val="both"/>
        <w:rPr>
          <w:rFonts w:cs="Times New Roman"/>
          <w:szCs w:val="24"/>
        </w:rPr>
      </w:pPr>
      <w:r w:rsidRPr="00DC1EC9">
        <w:rPr>
          <w:rFonts w:cs="Times New Roman"/>
          <w:szCs w:val="24"/>
        </w:rPr>
        <w:t>(</w:t>
      </w:r>
      <w:r w:rsidR="004117CF" w:rsidRPr="00DC1EC9">
        <w:rPr>
          <w:rFonts w:cs="Times New Roman"/>
          <w:szCs w:val="24"/>
        </w:rPr>
        <w:t>1</w:t>
      </w:r>
      <w:r w:rsidR="00331DB6" w:rsidRPr="00DC1EC9">
        <w:rPr>
          <w:rFonts w:cs="Times New Roman"/>
          <w:szCs w:val="24"/>
        </w:rPr>
        <w:t>9</w:t>
      </w:r>
      <w:r w:rsidRPr="00DC1EC9">
        <w:rPr>
          <w:rFonts w:cs="Times New Roman"/>
          <w:szCs w:val="24"/>
        </w:rPr>
        <w:t>) Oslobodenie</w:t>
      </w:r>
      <w:r w:rsidR="00B80E6E" w:rsidRPr="00DC1EC9">
        <w:rPr>
          <w:rFonts w:cs="Times New Roman"/>
          <w:szCs w:val="24"/>
        </w:rPr>
        <w:t xml:space="preserve"> od povinnosti </w:t>
      </w:r>
      <w:r w:rsidR="0009046A" w:rsidRPr="00DC1EC9">
        <w:rPr>
          <w:rFonts w:cs="Times New Roman"/>
          <w:szCs w:val="24"/>
        </w:rPr>
        <w:t xml:space="preserve">individuálneho </w:t>
      </w:r>
      <w:r w:rsidR="00B80E6E" w:rsidRPr="00DC1EC9">
        <w:rPr>
          <w:rFonts w:cs="Times New Roman"/>
          <w:szCs w:val="24"/>
        </w:rPr>
        <w:t>vykazovania informáci</w:t>
      </w:r>
      <w:r w:rsidR="0009046A" w:rsidRPr="00DC1EC9">
        <w:rPr>
          <w:rFonts w:cs="Times New Roman"/>
          <w:szCs w:val="24"/>
        </w:rPr>
        <w:t>í</w:t>
      </w:r>
      <w:r w:rsidR="00B80E6E" w:rsidRPr="00DC1EC9">
        <w:rPr>
          <w:rFonts w:cs="Times New Roman"/>
          <w:szCs w:val="24"/>
        </w:rPr>
        <w:t xml:space="preserve"> o udržateľnosti</w:t>
      </w:r>
      <w:r w:rsidRPr="00DC1EC9">
        <w:rPr>
          <w:rFonts w:cs="Times New Roman"/>
          <w:szCs w:val="24"/>
        </w:rPr>
        <w:t xml:space="preserve"> podľa odseku 1</w:t>
      </w:r>
      <w:r w:rsidR="00331DB6" w:rsidRPr="00DC1EC9">
        <w:rPr>
          <w:rFonts w:cs="Times New Roman"/>
          <w:szCs w:val="24"/>
        </w:rPr>
        <w:t>6</w:t>
      </w:r>
      <w:r w:rsidRPr="00DC1EC9">
        <w:rPr>
          <w:rFonts w:cs="Times New Roman"/>
          <w:szCs w:val="24"/>
        </w:rPr>
        <w:t xml:space="preserve"> </w:t>
      </w:r>
      <w:r w:rsidR="000F712F" w:rsidRPr="00DC1EC9">
        <w:rPr>
          <w:rFonts w:cs="Times New Roman"/>
          <w:szCs w:val="24"/>
        </w:rPr>
        <w:t>sa uplatňuje aj na</w:t>
      </w:r>
      <w:r w:rsidRPr="00DC1EC9">
        <w:rPr>
          <w:rFonts w:cs="Times New Roman"/>
          <w:szCs w:val="24"/>
        </w:rPr>
        <w:t xml:space="preserve"> subjekt verejného záujmu, na ktorý sa vzťahuje povinnosť </w:t>
      </w:r>
      <w:r w:rsidR="00FB3D3F" w:rsidRPr="00DC1EC9">
        <w:rPr>
          <w:rFonts w:cs="Times New Roman"/>
          <w:szCs w:val="24"/>
        </w:rPr>
        <w:t xml:space="preserve">podľa </w:t>
      </w:r>
      <w:r w:rsidR="006A46DD" w:rsidRPr="00DC1EC9">
        <w:rPr>
          <w:rFonts w:cs="Times New Roman"/>
          <w:szCs w:val="24"/>
        </w:rPr>
        <w:t>odseku</w:t>
      </w:r>
      <w:r w:rsidRPr="00DC1EC9">
        <w:rPr>
          <w:rFonts w:cs="Times New Roman"/>
          <w:szCs w:val="24"/>
        </w:rPr>
        <w:t xml:space="preserve"> 1 a</w:t>
      </w:r>
      <w:r w:rsidR="006A46DD" w:rsidRPr="00DC1EC9">
        <w:rPr>
          <w:rFonts w:cs="Times New Roman"/>
          <w:szCs w:val="24"/>
        </w:rPr>
        <w:t>lebo</w:t>
      </w:r>
      <w:r w:rsidRPr="00DC1EC9">
        <w:rPr>
          <w:rFonts w:cs="Times New Roman"/>
          <w:szCs w:val="24"/>
        </w:rPr>
        <w:t xml:space="preserve"> </w:t>
      </w:r>
      <w:r w:rsidR="00731DF6" w:rsidRPr="00DC1EC9">
        <w:rPr>
          <w:rFonts w:cs="Times New Roman"/>
          <w:szCs w:val="24"/>
        </w:rPr>
        <w:t xml:space="preserve">odseku </w:t>
      </w:r>
      <w:r w:rsidRPr="00DC1EC9">
        <w:rPr>
          <w:rFonts w:cs="Times New Roman"/>
          <w:szCs w:val="24"/>
        </w:rPr>
        <w:t>2</w:t>
      </w:r>
      <w:r w:rsidR="006A46DD" w:rsidRPr="00DC1EC9">
        <w:rPr>
          <w:rFonts w:cs="Times New Roman"/>
          <w:szCs w:val="24"/>
        </w:rPr>
        <w:t>,</w:t>
      </w:r>
      <w:r w:rsidRPr="00DC1EC9">
        <w:rPr>
          <w:rFonts w:cs="Times New Roman"/>
          <w:szCs w:val="24"/>
        </w:rPr>
        <w:t xml:space="preserve"> okrem </w:t>
      </w:r>
      <w:r w:rsidR="00BB2201" w:rsidRPr="00DC1EC9">
        <w:rPr>
          <w:rFonts w:cs="Times New Roman"/>
          <w:szCs w:val="24"/>
        </w:rPr>
        <w:t xml:space="preserve">účtovnej jednotky uvedenej v odseku 1 písm. b) treťom bode a odseku 2 písm. </w:t>
      </w:r>
      <w:r w:rsidR="00F43602" w:rsidRPr="00DC1EC9">
        <w:rPr>
          <w:rFonts w:cs="Times New Roman"/>
          <w:szCs w:val="24"/>
        </w:rPr>
        <w:t>b</w:t>
      </w:r>
      <w:r w:rsidR="00BB2201" w:rsidRPr="00DC1EC9">
        <w:rPr>
          <w:rFonts w:cs="Times New Roman"/>
          <w:szCs w:val="24"/>
        </w:rPr>
        <w:t>)</w:t>
      </w:r>
      <w:r w:rsidR="00F43602" w:rsidRPr="00DC1EC9">
        <w:rPr>
          <w:rFonts w:cs="Times New Roman"/>
          <w:szCs w:val="24"/>
        </w:rPr>
        <w:t xml:space="preserve"> druhom bode</w:t>
      </w:r>
      <w:r w:rsidR="00BB2201" w:rsidRPr="00DC1EC9">
        <w:rPr>
          <w:rFonts w:cs="Times New Roman"/>
          <w:szCs w:val="24"/>
        </w:rPr>
        <w:t>.</w:t>
      </w:r>
      <w:r w:rsidR="005F25D0" w:rsidRPr="00DC1EC9">
        <w:rPr>
          <w:rFonts w:cs="Times New Roman"/>
          <w:szCs w:val="24"/>
        </w:rPr>
        <w:t xml:space="preserve">                                                                                                                                                                                                                                                                                                                                                                                                                                                                                                                                                                                                                                              </w:t>
      </w:r>
    </w:p>
    <w:p w14:paraId="34A36ED6" w14:textId="2617F3D6" w:rsidR="006602BE" w:rsidRPr="00DC1EC9" w:rsidRDefault="006D21DA" w:rsidP="00AC13C0">
      <w:pPr>
        <w:shd w:val="clear" w:color="auto" w:fill="FFFFFF"/>
        <w:spacing w:after="120" w:line="240" w:lineRule="auto"/>
        <w:ind w:firstLine="357"/>
        <w:jc w:val="both"/>
        <w:rPr>
          <w:rFonts w:eastAsia="Times New Roman" w:cs="Times New Roman"/>
          <w:szCs w:val="24"/>
          <w:lang w:eastAsia="sk-SK"/>
        </w:rPr>
      </w:pPr>
      <w:r w:rsidRPr="00DC1EC9">
        <w:rPr>
          <w:rFonts w:cs="Times New Roman"/>
          <w:szCs w:val="24"/>
        </w:rPr>
        <w:t>(</w:t>
      </w:r>
      <w:r w:rsidR="00331DB6" w:rsidRPr="00DC1EC9">
        <w:rPr>
          <w:rFonts w:cs="Times New Roman"/>
          <w:szCs w:val="24"/>
        </w:rPr>
        <w:t>20</w:t>
      </w:r>
      <w:r w:rsidR="006602BE" w:rsidRPr="00DC1EC9">
        <w:rPr>
          <w:rFonts w:cs="Times New Roman"/>
          <w:szCs w:val="24"/>
        </w:rPr>
        <w:t xml:space="preserve">) Účtovná jednotka, ktorá má povinnosť podľa odseku 1 alebo </w:t>
      </w:r>
      <w:r w:rsidR="00731DF6" w:rsidRPr="00DC1EC9">
        <w:rPr>
          <w:rFonts w:cs="Times New Roman"/>
          <w:szCs w:val="24"/>
        </w:rPr>
        <w:t xml:space="preserve">odseku </w:t>
      </w:r>
      <w:r w:rsidR="006602BE" w:rsidRPr="00DC1EC9">
        <w:rPr>
          <w:rFonts w:cs="Times New Roman"/>
          <w:szCs w:val="24"/>
        </w:rPr>
        <w:t>2, je povinná informovať zástupcov zamestnancov na príslušnej úrovni o tejto povinnosti a prerokovať s nimi príslušné informácie a spôsoby získavania informácií o</w:t>
      </w:r>
      <w:r w:rsidR="00B6468D" w:rsidRPr="00DC1EC9">
        <w:rPr>
          <w:rFonts w:cs="Times New Roman"/>
          <w:szCs w:val="24"/>
        </w:rPr>
        <w:t> </w:t>
      </w:r>
      <w:r w:rsidR="006602BE" w:rsidRPr="00DC1EC9">
        <w:rPr>
          <w:rFonts w:cs="Times New Roman"/>
          <w:szCs w:val="24"/>
        </w:rPr>
        <w:t>udržateľnosti</w:t>
      </w:r>
      <w:r w:rsidR="00A36323" w:rsidRPr="00DC1EC9">
        <w:rPr>
          <w:rFonts w:cs="Times New Roman"/>
          <w:szCs w:val="24"/>
        </w:rPr>
        <w:t xml:space="preserve"> vrátane ich kontroly</w:t>
      </w:r>
      <w:r w:rsidR="00B6468D" w:rsidRPr="00DC1EC9">
        <w:rPr>
          <w:rFonts w:cs="Times New Roman"/>
          <w:szCs w:val="24"/>
        </w:rPr>
        <w:t xml:space="preserve"> a</w:t>
      </w:r>
      <w:r w:rsidR="00A0728F" w:rsidRPr="00DC1EC9">
        <w:rPr>
          <w:rFonts w:cs="Times New Roman"/>
          <w:szCs w:val="24"/>
        </w:rPr>
        <w:t xml:space="preserve"> ak je to potrebné, </w:t>
      </w:r>
      <w:r w:rsidR="006602BE" w:rsidRPr="00DC1EC9">
        <w:rPr>
          <w:rFonts w:cs="Times New Roman"/>
          <w:szCs w:val="24"/>
        </w:rPr>
        <w:t>oznámiť stanovisko zástupcov zamestnancov správn</w:t>
      </w:r>
      <w:r w:rsidR="009C6592" w:rsidRPr="00DC1EC9">
        <w:rPr>
          <w:rFonts w:cs="Times New Roman"/>
          <w:szCs w:val="24"/>
        </w:rPr>
        <w:t>emu</w:t>
      </w:r>
      <w:r w:rsidR="00B6468D" w:rsidRPr="00DC1EC9">
        <w:rPr>
          <w:rFonts w:cs="Times New Roman"/>
          <w:szCs w:val="24"/>
        </w:rPr>
        <w:t xml:space="preserve"> orgán</w:t>
      </w:r>
      <w:r w:rsidR="009C6592" w:rsidRPr="00DC1EC9">
        <w:rPr>
          <w:rFonts w:cs="Times New Roman"/>
          <w:szCs w:val="24"/>
        </w:rPr>
        <w:t>u</w:t>
      </w:r>
      <w:r w:rsidR="006602BE" w:rsidRPr="00DC1EC9">
        <w:rPr>
          <w:rFonts w:cs="Times New Roman"/>
          <w:szCs w:val="24"/>
        </w:rPr>
        <w:t>, riadiac</w:t>
      </w:r>
      <w:r w:rsidR="009C6592" w:rsidRPr="00DC1EC9">
        <w:rPr>
          <w:rFonts w:cs="Times New Roman"/>
          <w:szCs w:val="24"/>
        </w:rPr>
        <w:t>emu</w:t>
      </w:r>
      <w:r w:rsidR="00B6468D" w:rsidRPr="00DC1EC9">
        <w:rPr>
          <w:rFonts w:cs="Times New Roman"/>
          <w:szCs w:val="24"/>
        </w:rPr>
        <w:t xml:space="preserve"> orgán</w:t>
      </w:r>
      <w:r w:rsidR="009C6592" w:rsidRPr="00DC1EC9">
        <w:rPr>
          <w:rFonts w:cs="Times New Roman"/>
          <w:szCs w:val="24"/>
        </w:rPr>
        <w:t>u</w:t>
      </w:r>
      <w:r w:rsidR="006602BE" w:rsidRPr="00DC1EC9">
        <w:rPr>
          <w:rFonts w:cs="Times New Roman"/>
          <w:szCs w:val="24"/>
        </w:rPr>
        <w:t xml:space="preserve"> alebo dozorn</w:t>
      </w:r>
      <w:r w:rsidR="009C6592" w:rsidRPr="00DC1EC9">
        <w:rPr>
          <w:rFonts w:cs="Times New Roman"/>
          <w:szCs w:val="24"/>
        </w:rPr>
        <w:t>ému</w:t>
      </w:r>
      <w:r w:rsidR="006602BE" w:rsidRPr="00DC1EC9">
        <w:rPr>
          <w:rFonts w:cs="Times New Roman"/>
          <w:szCs w:val="24"/>
        </w:rPr>
        <w:t xml:space="preserve"> orgán</w:t>
      </w:r>
      <w:r w:rsidR="009C6592" w:rsidRPr="00DC1EC9">
        <w:rPr>
          <w:rFonts w:cs="Times New Roman"/>
          <w:szCs w:val="24"/>
        </w:rPr>
        <w:t>u</w:t>
      </w:r>
      <w:r w:rsidR="006602BE" w:rsidRPr="00DC1EC9">
        <w:rPr>
          <w:rFonts w:cs="Times New Roman"/>
          <w:szCs w:val="24"/>
        </w:rPr>
        <w:t xml:space="preserve"> účtovnej jednotky</w:t>
      </w:r>
      <w:r w:rsidR="006602BE" w:rsidRPr="00DC1EC9">
        <w:rPr>
          <w:rFonts w:eastAsia="Times New Roman" w:cs="Times New Roman"/>
          <w:szCs w:val="24"/>
          <w:lang w:eastAsia="sk-SK"/>
        </w:rPr>
        <w:t>.</w:t>
      </w:r>
    </w:p>
    <w:p w14:paraId="413A2B2A" w14:textId="7A6572BA" w:rsidR="00997859" w:rsidRPr="00DC1EC9" w:rsidRDefault="000224DB" w:rsidP="00FE75D0">
      <w:pPr>
        <w:autoSpaceDE w:val="0"/>
        <w:autoSpaceDN w:val="0"/>
        <w:adjustRightInd w:val="0"/>
        <w:spacing w:after="0" w:line="240" w:lineRule="auto"/>
        <w:ind w:firstLine="360"/>
        <w:jc w:val="both"/>
        <w:rPr>
          <w:rFonts w:cs="Times New Roman"/>
          <w:iCs/>
          <w:szCs w:val="24"/>
          <w:shd w:val="clear" w:color="auto" w:fill="FFFFFF"/>
        </w:rPr>
      </w:pPr>
      <w:r w:rsidRPr="00DC1EC9">
        <w:rPr>
          <w:rFonts w:eastAsia="Times New Roman" w:cs="Times New Roman"/>
          <w:szCs w:val="24"/>
          <w:lang w:eastAsia="sk-SK"/>
        </w:rPr>
        <w:t>(2</w:t>
      </w:r>
      <w:r w:rsidR="00331DB6" w:rsidRPr="00DC1EC9">
        <w:rPr>
          <w:rFonts w:eastAsia="Times New Roman" w:cs="Times New Roman"/>
          <w:szCs w:val="24"/>
          <w:lang w:eastAsia="sk-SK"/>
        </w:rPr>
        <w:t>1</w:t>
      </w:r>
      <w:r w:rsidR="00FE75D0" w:rsidRPr="00DC1EC9">
        <w:rPr>
          <w:rFonts w:eastAsia="Times New Roman" w:cs="Times New Roman"/>
          <w:szCs w:val="24"/>
          <w:lang w:eastAsia="sk-SK"/>
        </w:rPr>
        <w:t xml:space="preserve">) </w:t>
      </w:r>
      <w:r w:rsidR="00997859" w:rsidRPr="00DC1EC9">
        <w:rPr>
          <w:rFonts w:cs="Times New Roman"/>
          <w:iCs/>
          <w:szCs w:val="24"/>
          <w:shd w:val="clear" w:color="auto" w:fill="FFFFFF"/>
        </w:rPr>
        <w:t>Podmienka uloženia dokumentov podľa odseku 17 písm. b) do zbierky listín obchodného registra sa považuje za splnenú uložením týchto dokumentov v registri.</w:t>
      </w:r>
    </w:p>
    <w:p w14:paraId="70204220" w14:textId="7D358EE0" w:rsidR="00242B90" w:rsidRPr="00DC1EC9" w:rsidRDefault="00242B90" w:rsidP="00226299">
      <w:pPr>
        <w:pStyle w:val="oj-sti-art"/>
        <w:shd w:val="clear" w:color="auto" w:fill="FFFFFF"/>
        <w:tabs>
          <w:tab w:val="left" w:pos="561"/>
          <w:tab w:val="left" w:pos="5430"/>
        </w:tabs>
        <w:spacing w:before="240" w:beforeAutospacing="0" w:after="0" w:afterAutospacing="0"/>
        <w:jc w:val="center"/>
        <w:rPr>
          <w:b/>
          <w:bCs/>
        </w:rPr>
      </w:pPr>
      <w:r w:rsidRPr="00DC1EC9">
        <w:rPr>
          <w:b/>
          <w:bCs/>
        </w:rPr>
        <w:t>§ 20d</w:t>
      </w:r>
    </w:p>
    <w:p w14:paraId="2095BC50" w14:textId="46A9FA88" w:rsidR="00242B90" w:rsidRPr="00DC1EC9" w:rsidRDefault="00242B90" w:rsidP="00877CD8">
      <w:pPr>
        <w:pStyle w:val="oj-sti-art"/>
        <w:shd w:val="clear" w:color="auto" w:fill="FFFFFF"/>
        <w:tabs>
          <w:tab w:val="left" w:pos="561"/>
        </w:tabs>
        <w:spacing w:before="0" w:beforeAutospacing="0" w:after="120" w:afterAutospacing="0"/>
        <w:jc w:val="center"/>
        <w:rPr>
          <w:b/>
          <w:bCs/>
        </w:rPr>
      </w:pPr>
      <w:r w:rsidRPr="00DC1EC9">
        <w:rPr>
          <w:b/>
          <w:bCs/>
        </w:rPr>
        <w:t>Správa o</w:t>
      </w:r>
      <w:r w:rsidR="000132DC" w:rsidRPr="00DC1EC9">
        <w:rPr>
          <w:b/>
          <w:bCs/>
        </w:rPr>
        <w:t> </w:t>
      </w:r>
      <w:r w:rsidRPr="00DC1EC9">
        <w:rPr>
          <w:b/>
          <w:bCs/>
        </w:rPr>
        <w:t>udržateľnosti</w:t>
      </w:r>
    </w:p>
    <w:p w14:paraId="2B66181D" w14:textId="1F3475D9" w:rsidR="00242B90" w:rsidRPr="00DC1EC9" w:rsidRDefault="00242B90" w:rsidP="00AC13C0">
      <w:pPr>
        <w:autoSpaceDE w:val="0"/>
        <w:autoSpaceDN w:val="0"/>
        <w:adjustRightInd w:val="0"/>
        <w:spacing w:after="120" w:line="240" w:lineRule="auto"/>
        <w:ind w:firstLine="357"/>
        <w:jc w:val="both"/>
        <w:rPr>
          <w:rFonts w:eastAsia="Times New Roman" w:cs="Times New Roman"/>
          <w:szCs w:val="24"/>
          <w:lang w:eastAsia="sk-SK"/>
        </w:rPr>
      </w:pPr>
      <w:r w:rsidRPr="00DC1EC9">
        <w:rPr>
          <w:rFonts w:eastAsia="Times New Roman" w:cs="Times New Roman"/>
          <w:szCs w:val="24"/>
          <w:lang w:eastAsia="sk-SK"/>
        </w:rPr>
        <w:t>(1) Dcérska účtovná jednotka, ktorá je účtovnou jednotkou uvedenou v § 20c ods. 1</w:t>
      </w:r>
      <w:r w:rsidR="00442DBD" w:rsidRPr="00DC1EC9">
        <w:rPr>
          <w:rFonts w:eastAsia="Times New Roman" w:cs="Times New Roman"/>
          <w:szCs w:val="24"/>
          <w:lang w:eastAsia="sk-SK"/>
        </w:rPr>
        <w:t xml:space="preserve"> </w:t>
      </w:r>
      <w:r w:rsidRPr="00DC1EC9">
        <w:rPr>
          <w:rFonts w:eastAsia="Times New Roman" w:cs="Times New Roman"/>
          <w:szCs w:val="24"/>
          <w:lang w:eastAsia="sk-SK"/>
        </w:rPr>
        <w:t xml:space="preserve">alebo </w:t>
      </w:r>
      <w:r w:rsidR="00731DF6" w:rsidRPr="00DC1EC9">
        <w:rPr>
          <w:rFonts w:eastAsia="Times New Roman" w:cs="Times New Roman"/>
          <w:szCs w:val="24"/>
          <w:lang w:eastAsia="sk-SK"/>
        </w:rPr>
        <w:t xml:space="preserve">ods. </w:t>
      </w:r>
      <w:r w:rsidRPr="00DC1EC9">
        <w:rPr>
          <w:rFonts w:eastAsia="Times New Roman" w:cs="Times New Roman"/>
          <w:szCs w:val="24"/>
          <w:lang w:eastAsia="sk-SK"/>
        </w:rPr>
        <w:t>2</w:t>
      </w:r>
      <w:r w:rsidR="00442DBD" w:rsidRPr="00DC1EC9">
        <w:rPr>
          <w:rFonts w:eastAsia="Times New Roman" w:cs="Times New Roman"/>
          <w:szCs w:val="24"/>
          <w:lang w:eastAsia="sk-SK"/>
        </w:rPr>
        <w:t xml:space="preserve"> </w:t>
      </w:r>
      <w:r w:rsidRPr="00DC1EC9">
        <w:rPr>
          <w:rFonts w:eastAsia="Times New Roman" w:cs="Times New Roman"/>
          <w:szCs w:val="24"/>
          <w:lang w:eastAsia="sk-SK"/>
        </w:rPr>
        <w:t xml:space="preserve">a má zahraničný konečný materský subjekt </w:t>
      </w:r>
      <w:r w:rsidR="008D600D" w:rsidRPr="00DC1EC9">
        <w:rPr>
          <w:rFonts w:eastAsia="Times New Roman" w:cs="Times New Roman"/>
          <w:szCs w:val="24"/>
          <w:lang w:eastAsia="sk-SK"/>
        </w:rPr>
        <w:t>uvedený v § 21 ods. 2 písm. b)</w:t>
      </w:r>
      <w:r w:rsidRPr="00DC1EC9">
        <w:rPr>
          <w:rFonts w:eastAsia="Times New Roman" w:cs="Times New Roman"/>
          <w:szCs w:val="24"/>
          <w:lang w:eastAsia="sk-SK"/>
        </w:rPr>
        <w:t xml:space="preserve">, ktorého čistý obrat na základe jeho konsolidovanej účtovnej závierky </w:t>
      </w:r>
      <w:r w:rsidR="00991CF0" w:rsidRPr="00DC1EC9">
        <w:rPr>
          <w:rFonts w:eastAsia="Times New Roman" w:cs="Times New Roman"/>
          <w:szCs w:val="24"/>
          <w:lang w:eastAsia="sk-SK"/>
        </w:rPr>
        <w:t xml:space="preserve">dosiahnutý </w:t>
      </w:r>
      <w:r w:rsidRPr="00DC1EC9">
        <w:rPr>
          <w:rFonts w:eastAsia="Times New Roman" w:cs="Times New Roman"/>
          <w:szCs w:val="24"/>
          <w:lang w:eastAsia="sk-SK"/>
        </w:rPr>
        <w:t xml:space="preserve">na území </w:t>
      </w:r>
      <w:r w:rsidR="002121F7" w:rsidRPr="00DC1EC9">
        <w:rPr>
          <w:rFonts w:eastAsia="Times New Roman" w:cs="Times New Roman"/>
          <w:szCs w:val="24"/>
          <w:lang w:eastAsia="sk-SK"/>
        </w:rPr>
        <w:t xml:space="preserve">Slovenskej republiky a území ostatných členských štátov (ďalej len „územie </w:t>
      </w:r>
      <w:r w:rsidRPr="00DC1EC9">
        <w:rPr>
          <w:rFonts w:eastAsia="Times New Roman" w:cs="Times New Roman"/>
          <w:szCs w:val="24"/>
          <w:lang w:eastAsia="sk-SK"/>
        </w:rPr>
        <w:t>Európskej únie</w:t>
      </w:r>
      <w:r w:rsidR="002121F7" w:rsidRPr="00DC1EC9">
        <w:rPr>
          <w:rFonts w:eastAsia="Times New Roman" w:cs="Times New Roman"/>
          <w:szCs w:val="24"/>
          <w:lang w:eastAsia="sk-SK"/>
        </w:rPr>
        <w:t>“)</w:t>
      </w:r>
      <w:r w:rsidRPr="00DC1EC9">
        <w:rPr>
          <w:rFonts w:eastAsia="Times New Roman" w:cs="Times New Roman"/>
          <w:szCs w:val="24"/>
          <w:lang w:eastAsia="sk-SK"/>
        </w:rPr>
        <w:t xml:space="preserve"> presiahol v každom z dvoch bezprostredne </w:t>
      </w:r>
      <w:r w:rsidR="0088395E" w:rsidRPr="00DC1EC9">
        <w:rPr>
          <w:rFonts w:eastAsia="Times New Roman" w:cs="Times New Roman"/>
          <w:szCs w:val="24"/>
          <w:lang w:eastAsia="sk-SK"/>
        </w:rPr>
        <w:t>predchádzajúcich</w:t>
      </w:r>
      <w:r w:rsidR="005F25D0" w:rsidRPr="00DC1EC9">
        <w:rPr>
          <w:rFonts w:eastAsia="Times New Roman" w:cs="Times New Roman"/>
          <w:szCs w:val="24"/>
          <w:lang w:eastAsia="sk-SK"/>
        </w:rPr>
        <w:t xml:space="preserve"> </w:t>
      </w:r>
      <w:r w:rsidR="00EF5EAA" w:rsidRPr="00DC1EC9">
        <w:rPr>
          <w:rFonts w:eastAsia="Times New Roman" w:cs="Times New Roman"/>
          <w:szCs w:val="24"/>
          <w:lang w:eastAsia="sk-SK"/>
        </w:rPr>
        <w:t>účtovných období</w:t>
      </w:r>
      <w:r w:rsidRPr="00DC1EC9">
        <w:rPr>
          <w:rFonts w:eastAsia="Times New Roman" w:cs="Times New Roman"/>
          <w:szCs w:val="24"/>
          <w:lang w:eastAsia="sk-SK"/>
        </w:rPr>
        <w:t xml:space="preserve"> sumu 150 000 000 eur, je povinná uložiť správu o udržateľnosti týkajúcu sa jej zahraničného konečného materského subjektu do registra a do zbierky listín obchodného registra.</w:t>
      </w:r>
    </w:p>
    <w:p w14:paraId="06B7DC37" w14:textId="41DF7068" w:rsidR="00242B90" w:rsidRPr="00DC1EC9" w:rsidRDefault="00242B90" w:rsidP="00C921B6">
      <w:pPr>
        <w:autoSpaceDE w:val="0"/>
        <w:autoSpaceDN w:val="0"/>
        <w:adjustRightInd w:val="0"/>
        <w:spacing w:after="0" w:line="240" w:lineRule="auto"/>
        <w:ind w:firstLine="360"/>
        <w:jc w:val="both"/>
        <w:rPr>
          <w:rFonts w:eastAsia="Times New Roman" w:cs="Times New Roman"/>
          <w:szCs w:val="24"/>
          <w:lang w:eastAsia="sk-SK"/>
        </w:rPr>
      </w:pPr>
      <w:r w:rsidRPr="00DC1EC9">
        <w:rPr>
          <w:rFonts w:eastAsia="Times New Roman" w:cs="Times New Roman"/>
          <w:szCs w:val="24"/>
          <w:lang w:eastAsia="sk-SK"/>
        </w:rPr>
        <w:t>(2)</w:t>
      </w:r>
      <w:r w:rsidR="00B6468D" w:rsidRPr="00DC1EC9">
        <w:rPr>
          <w:rFonts w:eastAsia="Times New Roman" w:cs="Times New Roman"/>
          <w:szCs w:val="24"/>
          <w:lang w:eastAsia="sk-SK"/>
        </w:rPr>
        <w:t xml:space="preserve"> </w:t>
      </w:r>
      <w:r w:rsidRPr="00DC1EC9">
        <w:rPr>
          <w:rFonts w:eastAsia="Times New Roman" w:cs="Times New Roman"/>
          <w:szCs w:val="24"/>
          <w:lang w:eastAsia="sk-SK"/>
        </w:rPr>
        <w:t xml:space="preserve">Organizačná zložka zahraničného subjektu </w:t>
      </w:r>
      <w:r w:rsidR="00FE09C3" w:rsidRPr="00DC1EC9">
        <w:rPr>
          <w:rFonts w:eastAsia="Times New Roman" w:cs="Times New Roman"/>
          <w:szCs w:val="24"/>
          <w:lang w:eastAsia="sk-SK"/>
        </w:rPr>
        <w:t xml:space="preserve">uvedená v § 21 ods. 2 písm. e) </w:t>
      </w:r>
      <w:r w:rsidRPr="00DC1EC9">
        <w:rPr>
          <w:rFonts w:eastAsia="Times New Roman" w:cs="Times New Roman"/>
          <w:szCs w:val="24"/>
          <w:lang w:eastAsia="sk-SK"/>
        </w:rPr>
        <w:t>je povinná uložiť správu o udržateľnosti týkajúcu sa jej zahraničného konečného materského subjektu</w:t>
      </w:r>
      <w:r w:rsidR="003E29B8" w:rsidRPr="00DC1EC9">
        <w:rPr>
          <w:rFonts w:eastAsia="Times New Roman" w:cs="Times New Roman"/>
          <w:szCs w:val="24"/>
          <w:lang w:eastAsia="sk-SK"/>
        </w:rPr>
        <w:t xml:space="preserve"> </w:t>
      </w:r>
      <w:r w:rsidRPr="00DC1EC9">
        <w:rPr>
          <w:rFonts w:eastAsia="Times New Roman" w:cs="Times New Roman"/>
          <w:szCs w:val="24"/>
          <w:lang w:eastAsia="sk-SK"/>
        </w:rPr>
        <w:t>alebo zahraničného samostatného subjektu</w:t>
      </w:r>
      <w:r w:rsidR="003B58D6" w:rsidRPr="00DC1EC9">
        <w:rPr>
          <w:rFonts w:eastAsia="Times New Roman" w:cs="Times New Roman"/>
          <w:szCs w:val="24"/>
          <w:lang w:eastAsia="sk-SK"/>
        </w:rPr>
        <w:t xml:space="preserve"> uvedeného v § 21 ods. 2 písm. d)</w:t>
      </w:r>
      <w:r w:rsidRPr="00DC1EC9">
        <w:rPr>
          <w:rFonts w:eastAsia="Times New Roman" w:cs="Times New Roman"/>
          <w:szCs w:val="24"/>
          <w:lang w:eastAsia="sk-SK"/>
        </w:rPr>
        <w:t xml:space="preserve"> do registra a do zbierky listín obchodného registra, ak v bezprostredne predchádzajúcom účtovnom období </w:t>
      </w:r>
      <w:r w:rsidR="00A226D4" w:rsidRPr="00DC1EC9">
        <w:rPr>
          <w:rFonts w:eastAsia="Times New Roman" w:cs="Times New Roman"/>
          <w:szCs w:val="24"/>
          <w:lang w:eastAsia="sk-SK"/>
        </w:rPr>
        <w:t>jej čistý obrat presiahol sumu 5</w:t>
      </w:r>
      <w:r w:rsidRPr="00DC1EC9">
        <w:rPr>
          <w:rFonts w:eastAsia="Times New Roman" w:cs="Times New Roman"/>
          <w:szCs w:val="24"/>
          <w:lang w:eastAsia="sk-SK"/>
        </w:rPr>
        <w:t>0 000 000 eur a sú splnené tieto podmienky:</w:t>
      </w:r>
    </w:p>
    <w:p w14:paraId="0C1FCE64" w14:textId="4F3A841E" w:rsidR="004E1E82" w:rsidRPr="00DC1EC9" w:rsidRDefault="004E1E82" w:rsidP="00670CAA">
      <w:pPr>
        <w:pStyle w:val="oj-sti-art"/>
        <w:numPr>
          <w:ilvl w:val="0"/>
          <w:numId w:val="14"/>
        </w:numPr>
        <w:shd w:val="clear" w:color="auto" w:fill="FFFFFF"/>
        <w:tabs>
          <w:tab w:val="left" w:pos="561"/>
        </w:tabs>
        <w:spacing w:before="60" w:beforeAutospacing="0" w:after="120" w:afterAutospacing="0"/>
        <w:jc w:val="both"/>
        <w:rPr>
          <w:iCs/>
          <w:shd w:val="clear" w:color="auto" w:fill="FFFFFF"/>
        </w:rPr>
      </w:pPr>
      <w:r w:rsidRPr="00DC1EC9">
        <w:rPr>
          <w:iCs/>
          <w:shd w:val="clear" w:color="auto" w:fill="FFFFFF"/>
        </w:rPr>
        <w:t>zahraničný subjekt, ktorý zriadil organizačnú zložku zahraničného subjektu, je</w:t>
      </w:r>
    </w:p>
    <w:p w14:paraId="64488F26" w14:textId="5217F6B9" w:rsidR="004E1E82" w:rsidRPr="00DC1EC9" w:rsidRDefault="005E2EF4" w:rsidP="00670CAA">
      <w:pPr>
        <w:pStyle w:val="oj-sti-art"/>
        <w:numPr>
          <w:ilvl w:val="0"/>
          <w:numId w:val="20"/>
        </w:numPr>
        <w:shd w:val="clear" w:color="auto" w:fill="FFFFFF"/>
        <w:spacing w:before="60" w:beforeAutospacing="0" w:after="120" w:afterAutospacing="0"/>
        <w:jc w:val="both"/>
        <w:rPr>
          <w:iCs/>
          <w:shd w:val="clear" w:color="auto" w:fill="FFFFFF"/>
        </w:rPr>
      </w:pPr>
      <w:r w:rsidRPr="00DC1EC9">
        <w:rPr>
          <w:iCs/>
          <w:shd w:val="clear" w:color="auto" w:fill="FFFFFF"/>
        </w:rPr>
        <w:t>prepojeným zahraničným subjektom</w:t>
      </w:r>
      <w:r w:rsidR="004E1E82" w:rsidRPr="00DC1EC9">
        <w:rPr>
          <w:iCs/>
          <w:shd w:val="clear" w:color="auto" w:fill="FFFFFF"/>
        </w:rPr>
        <w:t>, pričom</w:t>
      </w:r>
      <w:r w:rsidR="009448C2" w:rsidRPr="00DC1EC9">
        <w:rPr>
          <w:iCs/>
          <w:shd w:val="clear" w:color="auto" w:fill="FFFFFF"/>
        </w:rPr>
        <w:t xml:space="preserve"> </w:t>
      </w:r>
      <w:r w:rsidR="004E1E82" w:rsidRPr="00DC1EC9">
        <w:rPr>
          <w:iCs/>
          <w:shd w:val="clear" w:color="auto" w:fill="FFFFFF"/>
        </w:rPr>
        <w:t>čistý obrat jeho zahraničného konečného materského subjektu</w:t>
      </w:r>
      <w:r w:rsidR="005F25D0" w:rsidRPr="00DC1EC9">
        <w:rPr>
          <w:iCs/>
          <w:shd w:val="clear" w:color="auto" w:fill="FFFFFF"/>
        </w:rPr>
        <w:t xml:space="preserve"> </w:t>
      </w:r>
      <w:r w:rsidR="004E1E82" w:rsidRPr="00DC1EC9">
        <w:rPr>
          <w:iCs/>
          <w:shd w:val="clear" w:color="auto" w:fill="FFFFFF"/>
        </w:rPr>
        <w:t xml:space="preserve">na území Európskej únie presiahol na základe jeho konsolidovanej účtovnej závierky v každom z dvoch bezprostredne </w:t>
      </w:r>
      <w:r w:rsidR="0088395E" w:rsidRPr="00DC1EC9">
        <w:rPr>
          <w:iCs/>
          <w:shd w:val="clear" w:color="auto" w:fill="FFFFFF"/>
        </w:rPr>
        <w:t>predchádzajúcich</w:t>
      </w:r>
      <w:r w:rsidR="004E1E82" w:rsidRPr="00DC1EC9">
        <w:rPr>
          <w:iCs/>
          <w:shd w:val="clear" w:color="auto" w:fill="FFFFFF"/>
        </w:rPr>
        <w:t xml:space="preserve"> účtovných </w:t>
      </w:r>
      <w:r w:rsidR="00670662" w:rsidRPr="00DC1EC9">
        <w:rPr>
          <w:iCs/>
          <w:shd w:val="clear" w:color="auto" w:fill="FFFFFF"/>
        </w:rPr>
        <w:t>období</w:t>
      </w:r>
      <w:r w:rsidR="000527AE" w:rsidRPr="00DC1EC9">
        <w:rPr>
          <w:iCs/>
          <w:shd w:val="clear" w:color="auto" w:fill="FFFFFF"/>
        </w:rPr>
        <w:t xml:space="preserve"> sumu 150 000 000 eur alebo</w:t>
      </w:r>
    </w:p>
    <w:p w14:paraId="0DA0E8CB" w14:textId="1A77DC3D" w:rsidR="004E1E82" w:rsidRPr="00DC1EC9" w:rsidRDefault="005E2EF4" w:rsidP="00670CAA">
      <w:pPr>
        <w:pStyle w:val="oj-sti-art"/>
        <w:numPr>
          <w:ilvl w:val="0"/>
          <w:numId w:val="20"/>
        </w:numPr>
        <w:shd w:val="clear" w:color="auto" w:fill="FFFFFF"/>
        <w:spacing w:before="60" w:beforeAutospacing="0" w:after="120" w:afterAutospacing="0"/>
        <w:jc w:val="both"/>
        <w:rPr>
          <w:iCs/>
          <w:shd w:val="clear" w:color="auto" w:fill="FFFFFF"/>
        </w:rPr>
      </w:pPr>
      <w:r w:rsidRPr="00DC1EC9">
        <w:rPr>
          <w:iCs/>
          <w:shd w:val="clear" w:color="auto" w:fill="FFFFFF"/>
        </w:rPr>
        <w:t xml:space="preserve">zahraničným samostatným subjektom, </w:t>
      </w:r>
      <w:r w:rsidR="004E1E82" w:rsidRPr="00DC1EC9">
        <w:rPr>
          <w:iCs/>
          <w:shd w:val="clear" w:color="auto" w:fill="FFFFFF"/>
        </w:rPr>
        <w:t>pričom </w:t>
      </w:r>
      <w:r w:rsidR="009448C2" w:rsidRPr="00DC1EC9">
        <w:rPr>
          <w:iCs/>
          <w:shd w:val="clear" w:color="auto" w:fill="FFFFFF"/>
        </w:rPr>
        <w:t xml:space="preserve">jeho </w:t>
      </w:r>
      <w:r w:rsidR="004E1E82" w:rsidRPr="00DC1EC9">
        <w:rPr>
          <w:iCs/>
          <w:shd w:val="clear" w:color="auto" w:fill="FFFFFF"/>
        </w:rPr>
        <w:t xml:space="preserve">čistý obrat na území Európskej únie presiahol na základe jeho účtovnej závierky v každom z dvoch bezprostredne </w:t>
      </w:r>
      <w:r w:rsidR="0088395E" w:rsidRPr="00DC1EC9">
        <w:rPr>
          <w:iCs/>
          <w:shd w:val="clear" w:color="auto" w:fill="FFFFFF"/>
        </w:rPr>
        <w:t>predchádzajúcich</w:t>
      </w:r>
      <w:r w:rsidR="004E1E82" w:rsidRPr="00DC1EC9">
        <w:rPr>
          <w:iCs/>
          <w:shd w:val="clear" w:color="auto" w:fill="FFFFFF"/>
        </w:rPr>
        <w:t xml:space="preserve"> účtovných obdob</w:t>
      </w:r>
      <w:r w:rsidR="00890776" w:rsidRPr="00DC1EC9">
        <w:rPr>
          <w:iCs/>
          <w:shd w:val="clear" w:color="auto" w:fill="FFFFFF"/>
        </w:rPr>
        <w:t>í</w:t>
      </w:r>
      <w:r w:rsidR="004E1E82" w:rsidRPr="00DC1EC9">
        <w:rPr>
          <w:iCs/>
          <w:shd w:val="clear" w:color="auto" w:fill="FFFFFF"/>
        </w:rPr>
        <w:t xml:space="preserve"> sumu 150 000 000 eur</w:t>
      </w:r>
      <w:r w:rsidR="004853F5" w:rsidRPr="00DC1EC9">
        <w:rPr>
          <w:iCs/>
          <w:shd w:val="clear" w:color="auto" w:fill="FFFFFF"/>
        </w:rPr>
        <w:t>,</w:t>
      </w:r>
    </w:p>
    <w:p w14:paraId="37E844EA" w14:textId="26F8B257" w:rsidR="00242B90" w:rsidRPr="00DC1EC9" w:rsidRDefault="00242B90" w:rsidP="00670CAA">
      <w:pPr>
        <w:pStyle w:val="oj-sti-art"/>
        <w:numPr>
          <w:ilvl w:val="0"/>
          <w:numId w:val="14"/>
        </w:numPr>
        <w:shd w:val="clear" w:color="auto" w:fill="FFFFFF"/>
        <w:tabs>
          <w:tab w:val="left" w:pos="561"/>
        </w:tabs>
        <w:spacing w:before="60" w:beforeAutospacing="0" w:after="120" w:afterAutospacing="0"/>
        <w:jc w:val="both"/>
        <w:rPr>
          <w:iCs/>
          <w:shd w:val="clear" w:color="auto" w:fill="FFFFFF"/>
        </w:rPr>
      </w:pPr>
      <w:r w:rsidRPr="00DC1EC9">
        <w:rPr>
          <w:iCs/>
          <w:shd w:val="clear" w:color="auto" w:fill="FFFFFF"/>
        </w:rPr>
        <w:t xml:space="preserve">zahraničný </w:t>
      </w:r>
      <w:r w:rsidR="005E2EF4" w:rsidRPr="00DC1EC9">
        <w:rPr>
          <w:iCs/>
          <w:shd w:val="clear" w:color="auto" w:fill="FFFFFF"/>
        </w:rPr>
        <w:t xml:space="preserve">konečný materský </w:t>
      </w:r>
      <w:r w:rsidRPr="00DC1EC9">
        <w:rPr>
          <w:iCs/>
          <w:shd w:val="clear" w:color="auto" w:fill="FFFFFF"/>
        </w:rPr>
        <w:t xml:space="preserve">subjekt uvedený v písmene a) </w:t>
      </w:r>
      <w:r w:rsidR="009448C2" w:rsidRPr="00DC1EC9">
        <w:rPr>
          <w:iCs/>
          <w:shd w:val="clear" w:color="auto" w:fill="FFFFFF"/>
        </w:rPr>
        <w:t xml:space="preserve">prvom bode </w:t>
      </w:r>
      <w:r w:rsidRPr="00DC1EC9">
        <w:rPr>
          <w:iCs/>
          <w:shd w:val="clear" w:color="auto" w:fill="FFFFFF"/>
        </w:rPr>
        <w:t>nemá</w:t>
      </w:r>
    </w:p>
    <w:p w14:paraId="64A89926" w14:textId="3710A9E2" w:rsidR="00242B90" w:rsidRPr="00DC1EC9" w:rsidRDefault="00242B90" w:rsidP="00670CAA">
      <w:pPr>
        <w:pStyle w:val="oj-sti-art"/>
        <w:numPr>
          <w:ilvl w:val="0"/>
          <w:numId w:val="13"/>
        </w:numPr>
        <w:shd w:val="clear" w:color="auto" w:fill="FFFFFF"/>
        <w:tabs>
          <w:tab w:val="left" w:pos="561"/>
        </w:tabs>
        <w:spacing w:before="60" w:beforeAutospacing="0" w:after="120" w:afterAutospacing="0"/>
        <w:jc w:val="both"/>
        <w:rPr>
          <w:iCs/>
          <w:shd w:val="clear" w:color="auto" w:fill="FFFFFF"/>
        </w:rPr>
      </w:pPr>
      <w:r w:rsidRPr="00DC1EC9">
        <w:rPr>
          <w:iCs/>
          <w:shd w:val="clear" w:color="auto" w:fill="FFFFFF"/>
        </w:rPr>
        <w:t>dcérsk</w:t>
      </w:r>
      <w:r w:rsidR="009448C2" w:rsidRPr="00DC1EC9">
        <w:rPr>
          <w:iCs/>
          <w:shd w:val="clear" w:color="auto" w:fill="FFFFFF"/>
        </w:rPr>
        <w:t>u účtovnú jednotku uvedenú v</w:t>
      </w:r>
      <w:r w:rsidR="00FE09C3" w:rsidRPr="00DC1EC9">
        <w:rPr>
          <w:iCs/>
          <w:shd w:val="clear" w:color="auto" w:fill="FFFFFF"/>
        </w:rPr>
        <w:t> </w:t>
      </w:r>
      <w:r w:rsidR="009448C2" w:rsidRPr="00DC1EC9">
        <w:rPr>
          <w:iCs/>
          <w:shd w:val="clear" w:color="auto" w:fill="FFFFFF"/>
        </w:rPr>
        <w:t>odseku</w:t>
      </w:r>
      <w:r w:rsidRPr="00DC1EC9">
        <w:rPr>
          <w:iCs/>
          <w:shd w:val="clear" w:color="auto" w:fill="FFFFFF"/>
        </w:rPr>
        <w:t xml:space="preserve"> 1 a </w:t>
      </w:r>
    </w:p>
    <w:p w14:paraId="33084655" w14:textId="40976E9A" w:rsidR="00242B90" w:rsidRPr="00DC1EC9" w:rsidRDefault="00242B90" w:rsidP="00670CAA">
      <w:pPr>
        <w:pStyle w:val="oj-sti-art"/>
        <w:numPr>
          <w:ilvl w:val="0"/>
          <w:numId w:val="13"/>
        </w:numPr>
        <w:shd w:val="clear" w:color="auto" w:fill="FFFFFF"/>
        <w:tabs>
          <w:tab w:val="left" w:pos="561"/>
        </w:tabs>
        <w:spacing w:before="60" w:beforeAutospacing="0" w:after="120" w:afterAutospacing="0"/>
        <w:ind w:left="567" w:hanging="207"/>
        <w:jc w:val="both"/>
        <w:rPr>
          <w:iCs/>
          <w:shd w:val="clear" w:color="auto" w:fill="FFFFFF"/>
        </w:rPr>
      </w:pPr>
      <w:r w:rsidRPr="00DC1EC9">
        <w:rPr>
          <w:iCs/>
          <w:shd w:val="clear" w:color="auto" w:fill="FFFFFF"/>
        </w:rPr>
        <w:t xml:space="preserve">dcérsky subjekt, ktorým je dcérska právnická osoba so sídlom v členskom štáte okrem Slovenskej republiky a s právnou formou obdobnou právnej forme obchodnej spoločnosti spĺňajúca podmienky pre vznik </w:t>
      </w:r>
      <w:r w:rsidRPr="00DC1EC9">
        <w:rPr>
          <w:iCs/>
          <w:shd w:val="clear" w:color="auto" w:fill="FFFFFF"/>
        </w:rPr>
        <w:lastRenderedPageBreak/>
        <w:t xml:space="preserve">povinnosti </w:t>
      </w:r>
      <w:r w:rsidR="00442DBD" w:rsidRPr="00DC1EC9">
        <w:rPr>
          <w:iCs/>
          <w:shd w:val="clear" w:color="auto" w:fill="FFFFFF"/>
        </w:rPr>
        <w:t xml:space="preserve">uložiť </w:t>
      </w:r>
      <w:r w:rsidRPr="00DC1EC9">
        <w:rPr>
          <w:iCs/>
          <w:shd w:val="clear" w:color="auto" w:fill="FFFFFF"/>
        </w:rPr>
        <w:t>správ</w:t>
      </w:r>
      <w:r w:rsidR="00442DBD" w:rsidRPr="00DC1EC9">
        <w:rPr>
          <w:iCs/>
          <w:shd w:val="clear" w:color="auto" w:fill="FFFFFF"/>
        </w:rPr>
        <w:t>u</w:t>
      </w:r>
      <w:r w:rsidRPr="00DC1EC9">
        <w:rPr>
          <w:iCs/>
          <w:shd w:val="clear" w:color="auto" w:fill="FFFFFF"/>
        </w:rPr>
        <w:t xml:space="preserve"> o udržateľnosti podľa právne záväzného aktu Európskej únie</w:t>
      </w:r>
      <w:r w:rsidR="002875D4" w:rsidRPr="00DC1EC9">
        <w:rPr>
          <w:iCs/>
          <w:shd w:val="clear" w:color="auto" w:fill="FFFFFF"/>
        </w:rPr>
        <w:t xml:space="preserve"> upravujúceho správu o udržateľnosti</w:t>
      </w:r>
      <w:r w:rsidRPr="00DC1EC9">
        <w:rPr>
          <w:iCs/>
          <w:shd w:val="clear" w:color="auto" w:fill="FFFFFF"/>
        </w:rPr>
        <w:t>.</w:t>
      </w:r>
    </w:p>
    <w:p w14:paraId="644A0CB0" w14:textId="2F7E7480" w:rsidR="00903D5E" w:rsidRPr="00DC1EC9" w:rsidRDefault="00242B90" w:rsidP="00C921B6">
      <w:pPr>
        <w:shd w:val="clear" w:color="auto" w:fill="FFFFFF"/>
        <w:spacing w:after="0" w:line="240" w:lineRule="auto"/>
        <w:ind w:firstLine="360"/>
        <w:jc w:val="both"/>
        <w:rPr>
          <w:rFonts w:eastAsia="Times New Roman" w:cs="Times New Roman"/>
          <w:szCs w:val="24"/>
          <w:lang w:eastAsia="sk-SK"/>
        </w:rPr>
      </w:pPr>
      <w:r w:rsidRPr="00DC1EC9">
        <w:rPr>
          <w:rFonts w:eastAsia="Times New Roman" w:cs="Times New Roman"/>
          <w:szCs w:val="24"/>
          <w:lang w:eastAsia="sk-SK"/>
        </w:rPr>
        <w:t xml:space="preserve">(3) </w:t>
      </w:r>
      <w:r w:rsidR="008D1190" w:rsidRPr="00DC1EC9">
        <w:rPr>
          <w:rFonts w:eastAsia="Times New Roman" w:cs="Times New Roman"/>
          <w:szCs w:val="24"/>
          <w:lang w:eastAsia="sk-SK"/>
        </w:rPr>
        <w:t>Na účely posúdenia vzn</w:t>
      </w:r>
      <w:r w:rsidR="00EE1D62" w:rsidRPr="00DC1EC9">
        <w:rPr>
          <w:rFonts w:eastAsia="Times New Roman" w:cs="Times New Roman"/>
          <w:szCs w:val="24"/>
          <w:lang w:eastAsia="sk-SK"/>
        </w:rPr>
        <w:t xml:space="preserve">iku povinnosti podľa odseku 1 alebo odseku </w:t>
      </w:r>
      <w:r w:rsidR="008D1190" w:rsidRPr="00DC1EC9">
        <w:rPr>
          <w:rFonts w:eastAsia="Times New Roman" w:cs="Times New Roman"/>
          <w:szCs w:val="24"/>
          <w:lang w:eastAsia="sk-SK"/>
        </w:rPr>
        <w:t xml:space="preserve">2 sa čistým obratom </w:t>
      </w:r>
    </w:p>
    <w:p w14:paraId="11B51E87" w14:textId="02175781" w:rsidR="00B80E6E" w:rsidRPr="00DC1EC9" w:rsidRDefault="008D1190" w:rsidP="00670CAA">
      <w:pPr>
        <w:pStyle w:val="oj-sti-art"/>
        <w:numPr>
          <w:ilvl w:val="0"/>
          <w:numId w:val="19"/>
        </w:numPr>
        <w:shd w:val="clear" w:color="auto" w:fill="FFFFFF"/>
        <w:tabs>
          <w:tab w:val="left" w:pos="561"/>
        </w:tabs>
        <w:spacing w:before="60" w:beforeAutospacing="0" w:after="120" w:afterAutospacing="0"/>
        <w:jc w:val="both"/>
        <w:rPr>
          <w:iCs/>
          <w:shd w:val="clear" w:color="auto" w:fill="FFFFFF"/>
        </w:rPr>
      </w:pPr>
      <w:r w:rsidRPr="00DC1EC9">
        <w:rPr>
          <w:iCs/>
          <w:shd w:val="clear" w:color="auto" w:fill="FFFFFF"/>
        </w:rPr>
        <w:t xml:space="preserve">zahraničného </w:t>
      </w:r>
      <w:r w:rsidR="00903D5E" w:rsidRPr="00DC1EC9">
        <w:rPr>
          <w:iCs/>
          <w:shd w:val="clear" w:color="auto" w:fill="FFFFFF"/>
        </w:rPr>
        <w:t>konečného</w:t>
      </w:r>
      <w:r w:rsidRPr="00DC1EC9">
        <w:rPr>
          <w:iCs/>
          <w:shd w:val="clear" w:color="auto" w:fill="FFFFFF"/>
        </w:rPr>
        <w:t xml:space="preserve"> </w:t>
      </w:r>
      <w:r w:rsidR="00903D5E" w:rsidRPr="00DC1EC9">
        <w:rPr>
          <w:iCs/>
          <w:shd w:val="clear" w:color="auto" w:fill="FFFFFF"/>
        </w:rPr>
        <w:t xml:space="preserve">materského </w:t>
      </w:r>
      <w:r w:rsidRPr="00DC1EC9">
        <w:rPr>
          <w:iCs/>
          <w:shd w:val="clear" w:color="auto" w:fill="FFFFFF"/>
        </w:rPr>
        <w:t xml:space="preserve">subjektu rozumejú </w:t>
      </w:r>
      <w:r w:rsidR="00B80E6E" w:rsidRPr="00DC1EC9">
        <w:rPr>
          <w:iCs/>
          <w:shd w:val="clear" w:color="auto" w:fill="FFFFFF"/>
        </w:rPr>
        <w:t xml:space="preserve">konsolidované výnosy zahraničného konečného materského subjektu uvedené v § 21 ods. 2 písm. g), </w:t>
      </w:r>
    </w:p>
    <w:p w14:paraId="51EFCA5E" w14:textId="478B9B5E" w:rsidR="00903D5E" w:rsidRPr="00DC1EC9" w:rsidRDefault="00903D5E" w:rsidP="00670CAA">
      <w:pPr>
        <w:pStyle w:val="oj-sti-art"/>
        <w:numPr>
          <w:ilvl w:val="0"/>
          <w:numId w:val="19"/>
        </w:numPr>
        <w:shd w:val="clear" w:color="auto" w:fill="FFFFFF"/>
        <w:tabs>
          <w:tab w:val="left" w:pos="561"/>
        </w:tabs>
        <w:spacing w:before="60" w:beforeAutospacing="0" w:after="120" w:afterAutospacing="0"/>
        <w:jc w:val="both"/>
        <w:rPr>
          <w:iCs/>
          <w:shd w:val="clear" w:color="auto" w:fill="FFFFFF"/>
        </w:rPr>
      </w:pPr>
      <w:r w:rsidRPr="00DC1EC9">
        <w:rPr>
          <w:iCs/>
          <w:shd w:val="clear" w:color="auto" w:fill="FFFFFF"/>
        </w:rPr>
        <w:t xml:space="preserve">zahraničného samostatného subjektu rozumejú výnosy </w:t>
      </w:r>
      <w:r w:rsidR="00B80E6E" w:rsidRPr="00DC1EC9">
        <w:rPr>
          <w:iCs/>
          <w:shd w:val="clear" w:color="auto" w:fill="FFFFFF"/>
        </w:rPr>
        <w:t>zahraničného samostatného subjektu uvedené</w:t>
      </w:r>
      <w:r w:rsidR="00773DC5" w:rsidRPr="00DC1EC9">
        <w:rPr>
          <w:iCs/>
          <w:shd w:val="clear" w:color="auto" w:fill="FFFFFF"/>
        </w:rPr>
        <w:t xml:space="preserve"> </w:t>
      </w:r>
      <w:r w:rsidR="00B80E6E" w:rsidRPr="00DC1EC9">
        <w:rPr>
          <w:iCs/>
          <w:shd w:val="clear" w:color="auto" w:fill="FFFFFF"/>
        </w:rPr>
        <w:t>v § 21 ods. 2 písm. h)</w:t>
      </w:r>
      <w:r w:rsidRPr="00DC1EC9">
        <w:rPr>
          <w:iCs/>
          <w:shd w:val="clear" w:color="auto" w:fill="FFFFFF"/>
        </w:rPr>
        <w:t>.</w:t>
      </w:r>
    </w:p>
    <w:p w14:paraId="5F7F0A90" w14:textId="61446CE7" w:rsidR="00242B90" w:rsidRPr="00DC1EC9" w:rsidRDefault="008D1190" w:rsidP="00773DC5">
      <w:pPr>
        <w:widowControl w:val="0"/>
        <w:autoSpaceDE w:val="0"/>
        <w:autoSpaceDN w:val="0"/>
        <w:adjustRightInd w:val="0"/>
        <w:spacing w:after="120" w:line="240" w:lineRule="auto"/>
        <w:ind w:firstLine="357"/>
        <w:jc w:val="both"/>
        <w:rPr>
          <w:rFonts w:eastAsia="Times New Roman" w:cs="Times New Roman"/>
          <w:szCs w:val="24"/>
          <w:lang w:eastAsia="sk-SK"/>
        </w:rPr>
      </w:pPr>
      <w:r w:rsidRPr="00DC1EC9">
        <w:rPr>
          <w:rFonts w:eastAsia="Times New Roman" w:cs="Times New Roman"/>
          <w:szCs w:val="24"/>
          <w:lang w:eastAsia="sk-SK"/>
        </w:rPr>
        <w:t xml:space="preserve">(4) </w:t>
      </w:r>
      <w:r w:rsidR="00B80E6E" w:rsidRPr="00DC1EC9">
        <w:rPr>
          <w:rFonts w:eastAsia="Times New Roman" w:cs="Times New Roman"/>
          <w:szCs w:val="24"/>
          <w:lang w:eastAsia="sk-SK"/>
        </w:rPr>
        <w:t>Správa o udržateľnosti zahŕňa</w:t>
      </w:r>
      <w:r w:rsidR="00242B90" w:rsidRPr="00DC1EC9">
        <w:rPr>
          <w:rFonts w:eastAsia="Times New Roman" w:cs="Times New Roman"/>
          <w:szCs w:val="24"/>
          <w:lang w:eastAsia="sk-SK"/>
        </w:rPr>
        <w:t xml:space="preserve"> informácie uvedené v § 20c ods. </w:t>
      </w:r>
      <w:r w:rsidR="00DA1B8D" w:rsidRPr="00DC1EC9">
        <w:rPr>
          <w:rFonts w:eastAsia="Times New Roman" w:cs="Times New Roman"/>
          <w:szCs w:val="24"/>
          <w:lang w:eastAsia="sk-SK"/>
        </w:rPr>
        <w:t>7</w:t>
      </w:r>
      <w:r w:rsidR="00242B90" w:rsidRPr="00DC1EC9">
        <w:rPr>
          <w:rFonts w:eastAsia="Times New Roman" w:cs="Times New Roman"/>
          <w:szCs w:val="24"/>
          <w:lang w:eastAsia="sk-SK"/>
        </w:rPr>
        <w:t xml:space="preserve"> písm. a) tre</w:t>
      </w:r>
      <w:r w:rsidR="00A0728F" w:rsidRPr="00DC1EC9">
        <w:rPr>
          <w:rFonts w:eastAsia="Times New Roman" w:cs="Times New Roman"/>
          <w:szCs w:val="24"/>
          <w:lang w:eastAsia="sk-SK"/>
        </w:rPr>
        <w:t>ťom</w:t>
      </w:r>
      <w:r w:rsidR="00242B90" w:rsidRPr="00DC1EC9">
        <w:rPr>
          <w:rFonts w:eastAsia="Times New Roman" w:cs="Times New Roman"/>
          <w:szCs w:val="24"/>
          <w:lang w:eastAsia="sk-SK"/>
        </w:rPr>
        <w:t xml:space="preserve"> až piat</w:t>
      </w:r>
      <w:r w:rsidR="00A0728F" w:rsidRPr="00DC1EC9">
        <w:rPr>
          <w:rFonts w:eastAsia="Times New Roman" w:cs="Times New Roman"/>
          <w:szCs w:val="24"/>
          <w:lang w:eastAsia="sk-SK"/>
        </w:rPr>
        <w:t>om</w:t>
      </w:r>
      <w:r w:rsidR="00242B90" w:rsidRPr="00DC1EC9">
        <w:rPr>
          <w:rFonts w:eastAsia="Times New Roman" w:cs="Times New Roman"/>
          <w:szCs w:val="24"/>
          <w:lang w:eastAsia="sk-SK"/>
        </w:rPr>
        <w:t xml:space="preserve"> bod</w:t>
      </w:r>
      <w:r w:rsidR="00A0728F" w:rsidRPr="00DC1EC9">
        <w:rPr>
          <w:rFonts w:eastAsia="Times New Roman" w:cs="Times New Roman"/>
          <w:szCs w:val="24"/>
          <w:lang w:eastAsia="sk-SK"/>
        </w:rPr>
        <w:t>e</w:t>
      </w:r>
      <w:r w:rsidR="00242B90" w:rsidRPr="00DC1EC9">
        <w:rPr>
          <w:rFonts w:eastAsia="Times New Roman" w:cs="Times New Roman"/>
          <w:szCs w:val="24"/>
          <w:lang w:eastAsia="sk-SK"/>
        </w:rPr>
        <w:t xml:space="preserve">, písm. b) až f) a ak je to relevantné, aj informácie uvedené v § 20c ods. </w:t>
      </w:r>
      <w:r w:rsidR="00DA1B8D" w:rsidRPr="00DC1EC9">
        <w:rPr>
          <w:rFonts w:eastAsia="Times New Roman" w:cs="Times New Roman"/>
          <w:szCs w:val="24"/>
          <w:lang w:eastAsia="sk-SK"/>
        </w:rPr>
        <w:t>7</w:t>
      </w:r>
      <w:r w:rsidR="00242B90" w:rsidRPr="00DC1EC9">
        <w:rPr>
          <w:rFonts w:eastAsia="Times New Roman" w:cs="Times New Roman"/>
          <w:szCs w:val="24"/>
          <w:lang w:eastAsia="sk-SK"/>
        </w:rPr>
        <w:t xml:space="preserve"> písm. h) týkajúce sa zahraničnej skupiny zahraničného konečného materského subjektu. </w:t>
      </w:r>
    </w:p>
    <w:p w14:paraId="7093E6CB" w14:textId="33E2FC2A" w:rsidR="007425ED" w:rsidRPr="00DC1EC9" w:rsidRDefault="004F6EC8" w:rsidP="00C921B6">
      <w:pPr>
        <w:autoSpaceDE w:val="0"/>
        <w:autoSpaceDN w:val="0"/>
        <w:adjustRightInd w:val="0"/>
        <w:spacing w:after="0" w:line="240" w:lineRule="auto"/>
        <w:ind w:firstLine="360"/>
        <w:jc w:val="both"/>
        <w:rPr>
          <w:rFonts w:eastAsia="Times New Roman" w:cs="Times New Roman"/>
          <w:szCs w:val="24"/>
          <w:lang w:eastAsia="sk-SK"/>
        </w:rPr>
      </w:pPr>
      <w:r w:rsidRPr="00DC1EC9">
        <w:rPr>
          <w:rFonts w:eastAsia="Times New Roman" w:cs="Times New Roman"/>
          <w:szCs w:val="24"/>
          <w:lang w:eastAsia="sk-SK"/>
        </w:rPr>
        <w:t xml:space="preserve"> </w:t>
      </w:r>
      <w:r w:rsidR="008D1190" w:rsidRPr="00DC1EC9">
        <w:rPr>
          <w:rFonts w:eastAsia="Times New Roman" w:cs="Times New Roman"/>
          <w:szCs w:val="24"/>
          <w:lang w:eastAsia="sk-SK"/>
        </w:rPr>
        <w:t>(5</w:t>
      </w:r>
      <w:r w:rsidR="00242B90" w:rsidRPr="00DC1EC9">
        <w:rPr>
          <w:rFonts w:eastAsia="Times New Roman" w:cs="Times New Roman"/>
          <w:szCs w:val="24"/>
          <w:lang w:eastAsia="sk-SK"/>
        </w:rPr>
        <w:t>) Správa o udrža</w:t>
      </w:r>
      <w:r w:rsidR="00731DF6" w:rsidRPr="00DC1EC9">
        <w:rPr>
          <w:rFonts w:eastAsia="Times New Roman" w:cs="Times New Roman"/>
          <w:szCs w:val="24"/>
          <w:lang w:eastAsia="sk-SK"/>
        </w:rPr>
        <w:t xml:space="preserve">teľnosti sa vyhotovuje </w:t>
      </w:r>
    </w:p>
    <w:p w14:paraId="05A25078" w14:textId="24E96D49" w:rsidR="007425ED" w:rsidRPr="00DC1EC9" w:rsidRDefault="00731DF6" w:rsidP="00670CAA">
      <w:pPr>
        <w:pStyle w:val="oj-sti-art"/>
        <w:numPr>
          <w:ilvl w:val="0"/>
          <w:numId w:val="21"/>
        </w:numPr>
        <w:shd w:val="clear" w:color="auto" w:fill="FFFFFF"/>
        <w:tabs>
          <w:tab w:val="left" w:pos="561"/>
        </w:tabs>
        <w:spacing w:before="60" w:beforeAutospacing="0" w:after="120" w:afterAutospacing="0"/>
        <w:jc w:val="both"/>
        <w:rPr>
          <w:iCs/>
          <w:shd w:val="clear" w:color="auto" w:fill="FFFFFF"/>
        </w:rPr>
      </w:pPr>
      <w:r w:rsidRPr="00DC1EC9">
        <w:rPr>
          <w:iCs/>
          <w:shd w:val="clear" w:color="auto" w:fill="FFFFFF"/>
        </w:rPr>
        <w:t xml:space="preserve">v súlade </w:t>
      </w:r>
      <w:r w:rsidR="00242B90" w:rsidRPr="00DC1EC9">
        <w:rPr>
          <w:iCs/>
          <w:shd w:val="clear" w:color="auto" w:fill="FFFFFF"/>
        </w:rPr>
        <w:t xml:space="preserve">s právne záväzným aktom Európskej </w:t>
      </w:r>
      <w:r w:rsidR="00F14AC7" w:rsidRPr="00DC1EC9">
        <w:rPr>
          <w:iCs/>
          <w:shd w:val="clear" w:color="auto" w:fill="FFFFFF"/>
        </w:rPr>
        <w:t>úni</w:t>
      </w:r>
      <w:r w:rsidR="00242B90" w:rsidRPr="00DC1EC9">
        <w:rPr>
          <w:iCs/>
          <w:shd w:val="clear" w:color="auto" w:fill="FFFFFF"/>
        </w:rPr>
        <w:t>e ustanovujúcim št</w:t>
      </w:r>
      <w:r w:rsidR="00B16C4F" w:rsidRPr="00DC1EC9">
        <w:rPr>
          <w:iCs/>
          <w:shd w:val="clear" w:color="auto" w:fill="FFFFFF"/>
        </w:rPr>
        <w:t xml:space="preserve">andardy vykazovania informácií </w:t>
      </w:r>
      <w:r w:rsidR="00EF08B1" w:rsidRPr="00DC1EC9">
        <w:rPr>
          <w:iCs/>
          <w:shd w:val="clear" w:color="auto" w:fill="FFFFFF"/>
        </w:rPr>
        <w:t xml:space="preserve">o udržateľnosti </w:t>
      </w:r>
      <w:r w:rsidR="00242B90" w:rsidRPr="00DC1EC9">
        <w:rPr>
          <w:iCs/>
          <w:shd w:val="clear" w:color="auto" w:fill="FFFFFF"/>
        </w:rPr>
        <w:t>pre účtovné je</w:t>
      </w:r>
      <w:r w:rsidR="007425ED" w:rsidRPr="00DC1EC9">
        <w:rPr>
          <w:iCs/>
          <w:shd w:val="clear" w:color="auto" w:fill="FFFFFF"/>
        </w:rPr>
        <w:t>dnotky uvedené v odsekoch 1 a</w:t>
      </w:r>
      <w:r w:rsidR="00D22DAA" w:rsidRPr="00DC1EC9">
        <w:rPr>
          <w:iCs/>
          <w:shd w:val="clear" w:color="auto" w:fill="FFFFFF"/>
        </w:rPr>
        <w:t> </w:t>
      </w:r>
      <w:r w:rsidR="007425ED" w:rsidRPr="00DC1EC9">
        <w:rPr>
          <w:iCs/>
          <w:shd w:val="clear" w:color="auto" w:fill="FFFFFF"/>
        </w:rPr>
        <w:t>2</w:t>
      </w:r>
      <w:r w:rsidR="00D22DAA" w:rsidRPr="00DC1EC9">
        <w:rPr>
          <w:iCs/>
          <w:shd w:val="clear" w:color="auto" w:fill="FFFFFF"/>
        </w:rPr>
        <w:t>,</w:t>
      </w:r>
      <w:r w:rsidR="007425ED" w:rsidRPr="00DC1EC9">
        <w:rPr>
          <w:iCs/>
          <w:shd w:val="clear" w:color="auto" w:fill="FFFFFF"/>
        </w:rPr>
        <w:t xml:space="preserve"> </w:t>
      </w:r>
    </w:p>
    <w:p w14:paraId="2007DD89" w14:textId="740D2868" w:rsidR="00D22DAA" w:rsidRPr="00DC1EC9" w:rsidRDefault="00731DF6" w:rsidP="00670CAA">
      <w:pPr>
        <w:pStyle w:val="oj-sti-art"/>
        <w:numPr>
          <w:ilvl w:val="0"/>
          <w:numId w:val="21"/>
        </w:numPr>
        <w:shd w:val="clear" w:color="auto" w:fill="FFFFFF"/>
        <w:tabs>
          <w:tab w:val="left" w:pos="561"/>
        </w:tabs>
        <w:spacing w:before="60" w:beforeAutospacing="0" w:after="120" w:afterAutospacing="0"/>
        <w:jc w:val="both"/>
        <w:rPr>
          <w:iCs/>
          <w:shd w:val="clear" w:color="auto" w:fill="FFFFFF"/>
        </w:rPr>
      </w:pPr>
      <w:r w:rsidRPr="00DC1EC9">
        <w:rPr>
          <w:iCs/>
          <w:shd w:val="clear" w:color="auto" w:fill="FFFFFF"/>
        </w:rPr>
        <w:t xml:space="preserve">v súlade </w:t>
      </w:r>
      <w:r w:rsidR="007425ED" w:rsidRPr="00DC1EC9">
        <w:rPr>
          <w:iCs/>
          <w:shd w:val="clear" w:color="auto" w:fill="FFFFFF"/>
        </w:rPr>
        <w:t>so štandardmi vykazovania informácií o udržateľnosti podľa osobitn</w:t>
      </w:r>
      <w:r w:rsidR="00A5676E" w:rsidRPr="00DC1EC9">
        <w:rPr>
          <w:iCs/>
          <w:shd w:val="clear" w:color="auto" w:fill="FFFFFF"/>
        </w:rPr>
        <w:t>ých</w:t>
      </w:r>
      <w:r w:rsidR="007425ED" w:rsidRPr="00DC1EC9">
        <w:rPr>
          <w:iCs/>
          <w:shd w:val="clear" w:color="auto" w:fill="FFFFFF"/>
        </w:rPr>
        <w:t xml:space="preserve"> predpis</w:t>
      </w:r>
      <w:r w:rsidR="00A5676E" w:rsidRPr="00DC1EC9">
        <w:rPr>
          <w:iCs/>
          <w:shd w:val="clear" w:color="auto" w:fill="FFFFFF"/>
        </w:rPr>
        <w:t>ov</w:t>
      </w:r>
      <w:r w:rsidR="004D226F" w:rsidRPr="00DC1EC9">
        <w:rPr>
          <w:iCs/>
          <w:shd w:val="clear" w:color="auto" w:fill="FFFFFF"/>
          <w:vertAlign w:val="superscript"/>
        </w:rPr>
        <w:t>28e</w:t>
      </w:r>
      <w:r w:rsidR="00853032" w:rsidRPr="00DC1EC9">
        <w:rPr>
          <w:iCs/>
          <w:shd w:val="clear" w:color="auto" w:fill="FFFFFF"/>
          <w:vertAlign w:val="superscript"/>
        </w:rPr>
        <w:t>f</w:t>
      </w:r>
      <w:r w:rsidR="004D226F" w:rsidRPr="00DC1EC9">
        <w:rPr>
          <w:iCs/>
          <w:shd w:val="clear" w:color="auto" w:fill="FFFFFF"/>
        </w:rPr>
        <w:t>)</w:t>
      </w:r>
      <w:r w:rsidR="00565E83" w:rsidRPr="00DC1EC9">
        <w:rPr>
          <w:iCs/>
          <w:shd w:val="clear" w:color="auto" w:fill="FFFFFF"/>
        </w:rPr>
        <w:t xml:space="preserve"> </w:t>
      </w:r>
      <w:r w:rsidR="00D22DAA" w:rsidRPr="00DC1EC9">
        <w:rPr>
          <w:iCs/>
          <w:shd w:val="clear" w:color="auto" w:fill="FFFFFF"/>
        </w:rPr>
        <w:t>alebo</w:t>
      </w:r>
    </w:p>
    <w:p w14:paraId="27C50E6E" w14:textId="3D2D0DCE" w:rsidR="00242B90" w:rsidRPr="00DC1EC9" w:rsidRDefault="00242B90" w:rsidP="00670CAA">
      <w:pPr>
        <w:pStyle w:val="oj-sti-art"/>
        <w:numPr>
          <w:ilvl w:val="0"/>
          <w:numId w:val="21"/>
        </w:numPr>
        <w:shd w:val="clear" w:color="auto" w:fill="FFFFFF"/>
        <w:tabs>
          <w:tab w:val="left" w:pos="561"/>
        </w:tabs>
        <w:spacing w:before="60" w:beforeAutospacing="0" w:after="120" w:afterAutospacing="0"/>
        <w:jc w:val="both"/>
        <w:rPr>
          <w:iCs/>
          <w:shd w:val="clear" w:color="auto" w:fill="FFFFFF"/>
        </w:rPr>
      </w:pPr>
      <w:r w:rsidRPr="00DC1EC9">
        <w:rPr>
          <w:iCs/>
          <w:shd w:val="clear" w:color="auto" w:fill="FFFFFF"/>
        </w:rPr>
        <w:t>spôsobom rovnocenným s</w:t>
      </w:r>
      <w:r w:rsidR="00FE09C3" w:rsidRPr="00DC1EC9">
        <w:rPr>
          <w:iCs/>
          <w:shd w:val="clear" w:color="auto" w:fill="FFFFFF"/>
        </w:rPr>
        <w:t>o štandard</w:t>
      </w:r>
      <w:r w:rsidR="00D22DAA" w:rsidRPr="00DC1EC9">
        <w:rPr>
          <w:iCs/>
          <w:shd w:val="clear" w:color="auto" w:fill="FFFFFF"/>
        </w:rPr>
        <w:t>mi vykazovania informácií o udržateľnosti uvedenými v písmene b)</w:t>
      </w:r>
      <w:r w:rsidR="008030F4" w:rsidRPr="00DC1EC9">
        <w:rPr>
          <w:iCs/>
          <w:shd w:val="clear" w:color="auto" w:fill="FFFFFF"/>
        </w:rPr>
        <w:t xml:space="preserve"> podľa právne záväzného aktu</w:t>
      </w:r>
      <w:r w:rsidR="00FE09C3" w:rsidRPr="00DC1EC9">
        <w:rPr>
          <w:iCs/>
          <w:shd w:val="clear" w:color="auto" w:fill="FFFFFF"/>
        </w:rPr>
        <w:t xml:space="preserve"> Európskej </w:t>
      </w:r>
      <w:r w:rsidR="00A0728F" w:rsidRPr="00DC1EC9">
        <w:rPr>
          <w:iCs/>
          <w:shd w:val="clear" w:color="auto" w:fill="FFFFFF"/>
        </w:rPr>
        <w:t>únie</w:t>
      </w:r>
      <w:r w:rsidRPr="00DC1EC9">
        <w:rPr>
          <w:iCs/>
          <w:shd w:val="clear" w:color="auto" w:fill="FFFFFF"/>
        </w:rPr>
        <w:t xml:space="preserve"> o rovnocennosti štandardov vykazovania informácií o udrža</w:t>
      </w:r>
      <w:r w:rsidR="00FE09C3" w:rsidRPr="00DC1EC9">
        <w:rPr>
          <w:iCs/>
          <w:shd w:val="clear" w:color="auto" w:fill="FFFFFF"/>
        </w:rPr>
        <w:t>teľnosti</w:t>
      </w:r>
      <w:r w:rsidRPr="00DC1EC9">
        <w:rPr>
          <w:iCs/>
          <w:shd w:val="clear" w:color="auto" w:fill="FFFFFF"/>
        </w:rPr>
        <w:t>.</w:t>
      </w:r>
    </w:p>
    <w:p w14:paraId="4DC75CD0" w14:textId="674D9CF7" w:rsidR="00242B90" w:rsidRPr="00DC1EC9" w:rsidRDefault="00242B90" w:rsidP="004F6EC8">
      <w:pPr>
        <w:autoSpaceDE w:val="0"/>
        <w:autoSpaceDN w:val="0"/>
        <w:adjustRightInd w:val="0"/>
        <w:spacing w:after="120" w:line="240" w:lineRule="auto"/>
        <w:ind w:firstLine="357"/>
        <w:jc w:val="both"/>
        <w:rPr>
          <w:rFonts w:cs="Times New Roman"/>
          <w:iCs/>
          <w:szCs w:val="24"/>
          <w:shd w:val="clear" w:color="auto" w:fill="FFFFFF"/>
        </w:rPr>
      </w:pPr>
      <w:r w:rsidRPr="00DC1EC9">
        <w:rPr>
          <w:rFonts w:eastAsia="Times New Roman" w:cs="Times New Roman"/>
          <w:szCs w:val="24"/>
          <w:lang w:eastAsia="sk-SK"/>
        </w:rPr>
        <w:t>(</w:t>
      </w:r>
      <w:r w:rsidR="008D1190" w:rsidRPr="00DC1EC9">
        <w:rPr>
          <w:rFonts w:eastAsia="Times New Roman" w:cs="Times New Roman"/>
          <w:szCs w:val="24"/>
          <w:lang w:eastAsia="sk-SK"/>
        </w:rPr>
        <w:t>6</w:t>
      </w:r>
      <w:r w:rsidRPr="00DC1EC9">
        <w:rPr>
          <w:rFonts w:eastAsia="Times New Roman" w:cs="Times New Roman"/>
          <w:szCs w:val="24"/>
          <w:lang w:eastAsia="sk-SK"/>
        </w:rPr>
        <w:t xml:space="preserve">) </w:t>
      </w:r>
      <w:r w:rsidR="00E2553F" w:rsidRPr="00DC1EC9">
        <w:rPr>
          <w:rFonts w:eastAsia="Times New Roman" w:cs="Times New Roman"/>
          <w:szCs w:val="24"/>
          <w:lang w:eastAsia="sk-SK"/>
        </w:rPr>
        <w:t>Účtovná</w:t>
      </w:r>
      <w:r w:rsidR="003239B5" w:rsidRPr="00DC1EC9">
        <w:rPr>
          <w:rFonts w:eastAsia="Times New Roman" w:cs="Times New Roman"/>
          <w:szCs w:val="24"/>
          <w:lang w:eastAsia="sk-SK"/>
        </w:rPr>
        <w:t xml:space="preserve"> jednotka, ktorá má povinnosť</w:t>
      </w:r>
      <w:r w:rsidR="00E2553F" w:rsidRPr="00DC1EC9">
        <w:rPr>
          <w:rFonts w:eastAsia="Times New Roman" w:cs="Times New Roman"/>
          <w:szCs w:val="24"/>
          <w:lang w:eastAsia="sk-SK"/>
        </w:rPr>
        <w:t xml:space="preserve"> uloženia</w:t>
      </w:r>
      <w:r w:rsidR="003239B5" w:rsidRPr="00DC1EC9">
        <w:rPr>
          <w:rFonts w:eastAsia="Times New Roman" w:cs="Times New Roman"/>
          <w:szCs w:val="24"/>
          <w:lang w:eastAsia="sk-SK"/>
        </w:rPr>
        <w:t xml:space="preserve"> </w:t>
      </w:r>
      <w:r w:rsidR="005B7F68" w:rsidRPr="00DC1EC9">
        <w:rPr>
          <w:rFonts w:eastAsia="Times New Roman" w:cs="Times New Roman"/>
          <w:szCs w:val="24"/>
          <w:lang w:eastAsia="sk-SK"/>
        </w:rPr>
        <w:t xml:space="preserve">správy o udržateľnosti </w:t>
      </w:r>
      <w:r w:rsidR="00E2553F" w:rsidRPr="00DC1EC9">
        <w:rPr>
          <w:rFonts w:eastAsia="Times New Roman" w:cs="Times New Roman"/>
          <w:szCs w:val="24"/>
          <w:lang w:eastAsia="sk-SK"/>
        </w:rPr>
        <w:t xml:space="preserve">podľa odseku 1 alebo odseku 2, ukladá do registra a zbierky listín </w:t>
      </w:r>
      <w:r w:rsidR="006A68F3" w:rsidRPr="00DC1EC9">
        <w:rPr>
          <w:rFonts w:eastAsia="Times New Roman" w:cs="Times New Roman"/>
          <w:szCs w:val="24"/>
          <w:lang w:eastAsia="sk-SK"/>
        </w:rPr>
        <w:t xml:space="preserve">obchodného registra </w:t>
      </w:r>
      <w:r w:rsidR="00E2553F" w:rsidRPr="00DC1EC9">
        <w:rPr>
          <w:rFonts w:eastAsia="Times New Roman" w:cs="Times New Roman"/>
          <w:szCs w:val="24"/>
          <w:lang w:eastAsia="sk-SK"/>
        </w:rPr>
        <w:t xml:space="preserve">aj </w:t>
      </w:r>
      <w:r w:rsidR="004962F3" w:rsidRPr="00DC1EC9">
        <w:rPr>
          <w:rFonts w:eastAsia="Times New Roman" w:cs="Times New Roman"/>
          <w:szCs w:val="24"/>
          <w:lang w:eastAsia="sk-SK"/>
        </w:rPr>
        <w:t xml:space="preserve">dokument s </w:t>
      </w:r>
      <w:r w:rsidRPr="00DC1EC9">
        <w:rPr>
          <w:rFonts w:eastAsia="Times New Roman" w:cs="Times New Roman"/>
          <w:szCs w:val="24"/>
          <w:lang w:eastAsia="sk-SK"/>
        </w:rPr>
        <w:t>názor</w:t>
      </w:r>
      <w:r w:rsidR="004962F3" w:rsidRPr="00DC1EC9">
        <w:rPr>
          <w:rFonts w:eastAsia="Times New Roman" w:cs="Times New Roman"/>
          <w:szCs w:val="24"/>
          <w:lang w:eastAsia="sk-SK"/>
        </w:rPr>
        <w:t>om</w:t>
      </w:r>
      <w:r w:rsidR="005F25D0" w:rsidRPr="00DC1EC9">
        <w:rPr>
          <w:rFonts w:eastAsia="Times New Roman" w:cs="Times New Roman"/>
          <w:szCs w:val="24"/>
          <w:lang w:eastAsia="sk-SK"/>
        </w:rPr>
        <w:t xml:space="preserve"> </w:t>
      </w:r>
      <w:r w:rsidRPr="00DC1EC9">
        <w:rPr>
          <w:rFonts w:eastAsia="Times New Roman" w:cs="Times New Roman"/>
          <w:szCs w:val="24"/>
          <w:lang w:eastAsia="sk-SK"/>
        </w:rPr>
        <w:t>týkajúci</w:t>
      </w:r>
      <w:r w:rsidR="004962F3" w:rsidRPr="00DC1EC9">
        <w:rPr>
          <w:rFonts w:eastAsia="Times New Roman" w:cs="Times New Roman"/>
          <w:szCs w:val="24"/>
          <w:lang w:eastAsia="sk-SK"/>
        </w:rPr>
        <w:t>m</w:t>
      </w:r>
      <w:r w:rsidRPr="00DC1EC9">
        <w:rPr>
          <w:rFonts w:eastAsia="Times New Roman" w:cs="Times New Roman"/>
          <w:szCs w:val="24"/>
          <w:lang w:eastAsia="sk-SK"/>
        </w:rPr>
        <w:t xml:space="preserve"> sa uistenia v oblasti vykazovania informácií o udržateľnosti vyjadrený jednou alebo viacerými fyzickými osobami alebo právnickými osobami, ktoré sú oprávnené vyjadriť názor týkajúci sa uistenia v oblasti vykazovania informácií o udržateľnosti podľa práva štátu, </w:t>
      </w:r>
      <w:r w:rsidR="00E2553F" w:rsidRPr="00DC1EC9">
        <w:rPr>
          <w:rFonts w:eastAsia="Times New Roman" w:cs="Times New Roman"/>
          <w:szCs w:val="24"/>
          <w:lang w:eastAsia="sk-SK"/>
        </w:rPr>
        <w:t xml:space="preserve">v ktorom má </w:t>
      </w:r>
      <w:r w:rsidRPr="00DC1EC9">
        <w:rPr>
          <w:rFonts w:eastAsia="Times New Roman" w:cs="Times New Roman"/>
          <w:szCs w:val="24"/>
          <w:lang w:eastAsia="sk-SK"/>
        </w:rPr>
        <w:t xml:space="preserve">zahraničný konečný </w:t>
      </w:r>
      <w:r w:rsidR="005C5052" w:rsidRPr="00DC1EC9">
        <w:rPr>
          <w:rFonts w:eastAsia="Times New Roman" w:cs="Times New Roman"/>
          <w:szCs w:val="24"/>
          <w:lang w:eastAsia="sk-SK"/>
        </w:rPr>
        <w:t xml:space="preserve">materský </w:t>
      </w:r>
      <w:r w:rsidRPr="00DC1EC9">
        <w:rPr>
          <w:rFonts w:eastAsia="Times New Roman" w:cs="Times New Roman"/>
          <w:szCs w:val="24"/>
          <w:lang w:eastAsia="sk-SK"/>
        </w:rPr>
        <w:t>subjekt alebo zahr</w:t>
      </w:r>
      <w:r w:rsidR="005C5052" w:rsidRPr="00DC1EC9">
        <w:rPr>
          <w:rFonts w:eastAsia="Times New Roman" w:cs="Times New Roman"/>
          <w:szCs w:val="24"/>
          <w:lang w:eastAsia="sk-SK"/>
        </w:rPr>
        <w:t>aničný samostatný subjekt</w:t>
      </w:r>
      <w:r w:rsidR="00E2553F" w:rsidRPr="00DC1EC9">
        <w:rPr>
          <w:rFonts w:eastAsia="Times New Roman" w:cs="Times New Roman"/>
          <w:szCs w:val="24"/>
          <w:lang w:eastAsia="sk-SK"/>
        </w:rPr>
        <w:t xml:space="preserve"> sídlo</w:t>
      </w:r>
      <w:r w:rsidRPr="00DC1EC9">
        <w:rPr>
          <w:rFonts w:eastAsia="Times New Roman" w:cs="Times New Roman"/>
          <w:szCs w:val="24"/>
          <w:lang w:eastAsia="sk-SK"/>
        </w:rPr>
        <w:t xml:space="preserve">. Ak </w:t>
      </w:r>
      <w:r w:rsidR="00A5676E" w:rsidRPr="00DC1EC9">
        <w:rPr>
          <w:rFonts w:eastAsia="Times New Roman" w:cs="Times New Roman"/>
          <w:szCs w:val="24"/>
          <w:lang w:eastAsia="sk-SK"/>
        </w:rPr>
        <w:t xml:space="preserve">dokument s </w:t>
      </w:r>
      <w:r w:rsidRPr="00DC1EC9">
        <w:rPr>
          <w:rFonts w:eastAsia="Times New Roman" w:cs="Times New Roman"/>
          <w:szCs w:val="24"/>
          <w:lang w:eastAsia="sk-SK"/>
        </w:rPr>
        <w:t>názor</w:t>
      </w:r>
      <w:r w:rsidR="00A5676E" w:rsidRPr="00DC1EC9">
        <w:rPr>
          <w:rFonts w:eastAsia="Times New Roman" w:cs="Times New Roman"/>
          <w:szCs w:val="24"/>
          <w:lang w:eastAsia="sk-SK"/>
        </w:rPr>
        <w:t>om</w:t>
      </w:r>
      <w:r w:rsidRPr="00DC1EC9">
        <w:rPr>
          <w:rFonts w:eastAsia="Times New Roman" w:cs="Times New Roman"/>
          <w:szCs w:val="24"/>
          <w:lang w:eastAsia="sk-SK"/>
        </w:rPr>
        <w:t xml:space="preserve"> podľa prvej vety nie je </w:t>
      </w:r>
      <w:r w:rsidR="00E2553F" w:rsidRPr="00DC1EC9">
        <w:rPr>
          <w:rFonts w:eastAsia="Times New Roman" w:cs="Times New Roman"/>
          <w:szCs w:val="24"/>
          <w:lang w:eastAsia="sk-SK"/>
        </w:rPr>
        <w:t>účtovnej jednot</w:t>
      </w:r>
      <w:r w:rsidR="005B7F68" w:rsidRPr="00DC1EC9">
        <w:rPr>
          <w:rFonts w:eastAsia="Times New Roman" w:cs="Times New Roman"/>
          <w:szCs w:val="24"/>
          <w:lang w:eastAsia="sk-SK"/>
        </w:rPr>
        <w:t>k</w:t>
      </w:r>
      <w:r w:rsidR="00E2553F" w:rsidRPr="00DC1EC9">
        <w:rPr>
          <w:rFonts w:eastAsia="Times New Roman" w:cs="Times New Roman"/>
          <w:szCs w:val="24"/>
          <w:lang w:eastAsia="sk-SK"/>
        </w:rPr>
        <w:t xml:space="preserve">e </w:t>
      </w:r>
      <w:r w:rsidRPr="00DC1EC9">
        <w:rPr>
          <w:rFonts w:eastAsia="Times New Roman" w:cs="Times New Roman"/>
          <w:szCs w:val="24"/>
          <w:lang w:eastAsia="sk-SK"/>
        </w:rPr>
        <w:t>poskytnutý, je súčasťou správy o udržateľnosti vyhlásenie o tejto skutočnosti.</w:t>
      </w:r>
      <w:r w:rsidRPr="00DC1EC9">
        <w:rPr>
          <w:rFonts w:cs="Times New Roman"/>
          <w:iCs/>
          <w:szCs w:val="24"/>
          <w:shd w:val="clear" w:color="auto" w:fill="FFFFFF"/>
        </w:rPr>
        <w:t xml:space="preserve"> </w:t>
      </w:r>
    </w:p>
    <w:p w14:paraId="74408302" w14:textId="0942EFC8" w:rsidR="00242B90" w:rsidRPr="00DC1EC9" w:rsidRDefault="008D1190" w:rsidP="004F6EC8">
      <w:pPr>
        <w:autoSpaceDE w:val="0"/>
        <w:autoSpaceDN w:val="0"/>
        <w:adjustRightInd w:val="0"/>
        <w:spacing w:after="120" w:line="240" w:lineRule="auto"/>
        <w:ind w:firstLine="357"/>
        <w:jc w:val="both"/>
        <w:rPr>
          <w:rFonts w:eastAsia="Times New Roman" w:cs="Times New Roman"/>
          <w:szCs w:val="24"/>
          <w:lang w:eastAsia="sk-SK"/>
        </w:rPr>
      </w:pPr>
      <w:r w:rsidRPr="00DC1EC9">
        <w:rPr>
          <w:rFonts w:eastAsia="Times New Roman" w:cs="Times New Roman"/>
          <w:szCs w:val="24"/>
          <w:lang w:eastAsia="sk-SK"/>
        </w:rPr>
        <w:t>(7</w:t>
      </w:r>
      <w:r w:rsidR="00242B90" w:rsidRPr="00DC1EC9">
        <w:rPr>
          <w:rFonts w:eastAsia="Times New Roman" w:cs="Times New Roman"/>
          <w:szCs w:val="24"/>
          <w:lang w:eastAsia="sk-SK"/>
        </w:rPr>
        <w:t>) Ak</w:t>
      </w:r>
      <w:r w:rsidR="005B7F68" w:rsidRPr="00DC1EC9">
        <w:rPr>
          <w:rFonts w:eastAsia="Times New Roman" w:cs="Times New Roman"/>
          <w:szCs w:val="24"/>
          <w:lang w:eastAsia="sk-SK"/>
        </w:rPr>
        <w:t xml:space="preserve"> </w:t>
      </w:r>
      <w:r w:rsidR="00242B90" w:rsidRPr="00DC1EC9">
        <w:rPr>
          <w:rFonts w:eastAsia="Times New Roman" w:cs="Times New Roman"/>
          <w:szCs w:val="24"/>
          <w:lang w:eastAsia="sk-SK"/>
        </w:rPr>
        <w:t>účtovná jednotka uvedená v odseku 1 alebo</w:t>
      </w:r>
      <w:r w:rsidR="00E2553F" w:rsidRPr="00DC1EC9">
        <w:rPr>
          <w:rFonts w:eastAsia="Times New Roman" w:cs="Times New Roman"/>
          <w:szCs w:val="24"/>
          <w:lang w:eastAsia="sk-SK"/>
        </w:rPr>
        <w:t xml:space="preserve"> odseku</w:t>
      </w:r>
      <w:r w:rsidR="00242B90" w:rsidRPr="00DC1EC9">
        <w:rPr>
          <w:rFonts w:eastAsia="Times New Roman" w:cs="Times New Roman"/>
          <w:szCs w:val="24"/>
          <w:lang w:eastAsia="sk-SK"/>
        </w:rPr>
        <w:t xml:space="preserve"> 2 nemá k dispozícii správu o udržateľnosti týkajúcu sa jej zahraničného konečného materského subjektu alebo zahraničného samostatného subjektu, požiada svoj zahraničný konečný materský subjekt alebo zahraničný samostatný subjekt, aby jej poskytol všetky informácie potrebné na to, aby mohla splniť povinnosť podľa odseku 1 alebo odseku 2. Ak účtovná jednotka uvedená v odseku 1 alebo odseku 2 nezíska od svojho zahraničného konečného materského subjektu alebo </w:t>
      </w:r>
      <w:r w:rsidR="00497555" w:rsidRPr="00DC1EC9">
        <w:rPr>
          <w:rFonts w:eastAsia="Times New Roman" w:cs="Times New Roman"/>
          <w:szCs w:val="24"/>
          <w:lang w:eastAsia="sk-SK"/>
        </w:rPr>
        <w:t xml:space="preserve">od </w:t>
      </w:r>
      <w:r w:rsidR="00242B90" w:rsidRPr="00DC1EC9">
        <w:rPr>
          <w:rFonts w:eastAsia="Times New Roman" w:cs="Times New Roman"/>
          <w:szCs w:val="24"/>
          <w:lang w:eastAsia="sk-SK"/>
        </w:rPr>
        <w:t>zahraničného samostatného subjektu všetky požadované informácie na uloženie tejto správy, vyhot</w:t>
      </w:r>
      <w:r w:rsidR="005B7F68" w:rsidRPr="00DC1EC9">
        <w:rPr>
          <w:rFonts w:eastAsia="Times New Roman" w:cs="Times New Roman"/>
          <w:szCs w:val="24"/>
          <w:lang w:eastAsia="sk-SK"/>
        </w:rPr>
        <w:t xml:space="preserve">oví a uloží </w:t>
      </w:r>
      <w:r w:rsidR="00B16C4F" w:rsidRPr="00DC1EC9">
        <w:rPr>
          <w:rFonts w:eastAsia="Times New Roman" w:cs="Times New Roman"/>
          <w:szCs w:val="24"/>
          <w:lang w:eastAsia="sk-SK"/>
        </w:rPr>
        <w:t xml:space="preserve">v súlade s týmto zákonom </w:t>
      </w:r>
      <w:r w:rsidR="00242B90" w:rsidRPr="00DC1EC9">
        <w:rPr>
          <w:rFonts w:eastAsia="Times New Roman" w:cs="Times New Roman"/>
          <w:szCs w:val="24"/>
          <w:lang w:eastAsia="sk-SK"/>
        </w:rPr>
        <w:t xml:space="preserve">správu </w:t>
      </w:r>
      <w:r w:rsidR="006A68F3" w:rsidRPr="00DC1EC9">
        <w:rPr>
          <w:rFonts w:eastAsia="Times New Roman" w:cs="Times New Roman"/>
          <w:szCs w:val="24"/>
          <w:lang w:eastAsia="sk-SK"/>
        </w:rPr>
        <w:t>o udržateľnosti</w:t>
      </w:r>
      <w:r w:rsidR="00242B90" w:rsidRPr="00DC1EC9">
        <w:rPr>
          <w:rFonts w:eastAsia="Times New Roman" w:cs="Times New Roman"/>
          <w:szCs w:val="24"/>
          <w:lang w:eastAsia="sk-SK"/>
        </w:rPr>
        <w:t>, v ktorej uvedie všetky informácie, ktoré má k dispozícii a súčasne vyhlási, že jej zahraničný konečný materský subjekt alebo zahraničný samostatný subjekt neposkytol potrebné informácie.</w:t>
      </w:r>
    </w:p>
    <w:p w14:paraId="35DC62BB" w14:textId="70A4E3B8" w:rsidR="00244804" w:rsidRPr="00DC1EC9" w:rsidRDefault="008D1190" w:rsidP="00C921B6">
      <w:pPr>
        <w:autoSpaceDE w:val="0"/>
        <w:autoSpaceDN w:val="0"/>
        <w:adjustRightInd w:val="0"/>
        <w:spacing w:after="0" w:line="240" w:lineRule="auto"/>
        <w:ind w:firstLine="360"/>
        <w:jc w:val="both"/>
        <w:rPr>
          <w:rFonts w:cs="Times New Roman"/>
          <w:iCs/>
          <w:szCs w:val="24"/>
          <w:shd w:val="clear" w:color="auto" w:fill="FFFFFF"/>
        </w:rPr>
      </w:pPr>
      <w:r w:rsidRPr="00DC1EC9">
        <w:rPr>
          <w:rFonts w:eastAsia="Times New Roman" w:cs="Times New Roman"/>
          <w:szCs w:val="24"/>
          <w:lang w:eastAsia="sk-SK"/>
        </w:rPr>
        <w:t>(8</w:t>
      </w:r>
      <w:r w:rsidR="00244804" w:rsidRPr="00DC1EC9">
        <w:rPr>
          <w:rFonts w:eastAsia="Times New Roman" w:cs="Times New Roman"/>
          <w:szCs w:val="24"/>
          <w:lang w:eastAsia="sk-SK"/>
        </w:rPr>
        <w:t>) Povinnosť</w:t>
      </w:r>
      <w:r w:rsidR="00E2553F" w:rsidRPr="00DC1EC9">
        <w:rPr>
          <w:rFonts w:eastAsia="Times New Roman" w:cs="Times New Roman"/>
          <w:szCs w:val="24"/>
          <w:lang w:eastAsia="sk-SK"/>
        </w:rPr>
        <w:t xml:space="preserve"> uloženia</w:t>
      </w:r>
      <w:r w:rsidR="00244804" w:rsidRPr="00DC1EC9">
        <w:rPr>
          <w:rFonts w:eastAsia="Times New Roman" w:cs="Times New Roman"/>
          <w:szCs w:val="24"/>
          <w:lang w:eastAsia="sk-SK"/>
        </w:rPr>
        <w:t xml:space="preserve"> do zbierky listín obchodného registra </w:t>
      </w:r>
      <w:r w:rsidR="006A68F3" w:rsidRPr="00DC1EC9">
        <w:rPr>
          <w:rFonts w:eastAsia="Times New Roman" w:cs="Times New Roman"/>
          <w:szCs w:val="24"/>
          <w:lang w:eastAsia="sk-SK"/>
        </w:rPr>
        <w:t>podľa odsekov 1, 2</w:t>
      </w:r>
      <w:r w:rsidR="005B7F68" w:rsidRPr="00DC1EC9">
        <w:rPr>
          <w:rFonts w:eastAsia="Times New Roman" w:cs="Times New Roman"/>
          <w:szCs w:val="24"/>
          <w:lang w:eastAsia="sk-SK"/>
        </w:rPr>
        <w:t>,</w:t>
      </w:r>
      <w:r w:rsidR="006A68F3" w:rsidRPr="00DC1EC9">
        <w:rPr>
          <w:rFonts w:eastAsia="Times New Roman" w:cs="Times New Roman"/>
          <w:szCs w:val="24"/>
          <w:lang w:eastAsia="sk-SK"/>
        </w:rPr>
        <w:t> 6</w:t>
      </w:r>
      <w:r w:rsidR="005B7F68" w:rsidRPr="00DC1EC9">
        <w:rPr>
          <w:rFonts w:eastAsia="Times New Roman" w:cs="Times New Roman"/>
          <w:szCs w:val="24"/>
          <w:lang w:eastAsia="sk-SK"/>
        </w:rPr>
        <w:t xml:space="preserve"> a 7</w:t>
      </w:r>
      <w:r w:rsidR="006A68F3" w:rsidRPr="00DC1EC9">
        <w:rPr>
          <w:rFonts w:eastAsia="Times New Roman" w:cs="Times New Roman"/>
          <w:szCs w:val="24"/>
          <w:lang w:eastAsia="sk-SK"/>
        </w:rPr>
        <w:t xml:space="preserve"> </w:t>
      </w:r>
      <w:r w:rsidR="00244804" w:rsidRPr="00DC1EC9">
        <w:rPr>
          <w:rFonts w:eastAsia="Times New Roman" w:cs="Times New Roman"/>
          <w:szCs w:val="24"/>
          <w:lang w:eastAsia="sk-SK"/>
        </w:rPr>
        <w:t xml:space="preserve">sa považuje za splnenú uložením </w:t>
      </w:r>
      <w:r w:rsidR="006A68F3" w:rsidRPr="00DC1EC9">
        <w:rPr>
          <w:rFonts w:eastAsia="Times New Roman" w:cs="Times New Roman"/>
          <w:szCs w:val="24"/>
          <w:lang w:eastAsia="sk-SK"/>
        </w:rPr>
        <w:t>správy o udržateľnosti a</w:t>
      </w:r>
      <w:r w:rsidR="00A5676E" w:rsidRPr="00DC1EC9">
        <w:rPr>
          <w:rFonts w:eastAsia="Times New Roman" w:cs="Times New Roman"/>
          <w:szCs w:val="24"/>
          <w:lang w:eastAsia="sk-SK"/>
        </w:rPr>
        <w:t> </w:t>
      </w:r>
      <w:r w:rsidR="00A5676E" w:rsidRPr="00DC1EC9">
        <w:rPr>
          <w:rFonts w:cs="Times New Roman"/>
          <w:szCs w:val="24"/>
          <w:shd w:val="clear" w:color="auto" w:fill="FFFFFF"/>
        </w:rPr>
        <w:t xml:space="preserve">dokumentu s názorom týkajúcim </w:t>
      </w:r>
      <w:r w:rsidR="006A68F3" w:rsidRPr="00DC1EC9">
        <w:rPr>
          <w:rFonts w:eastAsia="Times New Roman" w:cs="Times New Roman"/>
          <w:szCs w:val="24"/>
          <w:lang w:eastAsia="sk-SK"/>
        </w:rPr>
        <w:t xml:space="preserve">sa uistenia uvedeného v odseku 6 </w:t>
      </w:r>
      <w:r w:rsidR="00244804" w:rsidRPr="00DC1EC9">
        <w:rPr>
          <w:rFonts w:eastAsia="Times New Roman" w:cs="Times New Roman"/>
          <w:szCs w:val="24"/>
          <w:lang w:eastAsia="sk-SK"/>
        </w:rPr>
        <w:t>v registri.</w:t>
      </w:r>
    </w:p>
    <w:p w14:paraId="69EECFB2" w14:textId="2506E21B" w:rsidR="00242B90" w:rsidRPr="00DC1EC9" w:rsidRDefault="00242B90" w:rsidP="00877CD8">
      <w:pPr>
        <w:widowControl w:val="0"/>
        <w:shd w:val="clear" w:color="auto" w:fill="FFFFFF"/>
        <w:spacing w:before="120" w:after="120" w:line="240" w:lineRule="auto"/>
        <w:jc w:val="center"/>
        <w:rPr>
          <w:rFonts w:eastAsia="Times New Roman" w:cs="Times New Roman"/>
          <w:b/>
          <w:bCs/>
          <w:iCs/>
          <w:szCs w:val="24"/>
          <w:lang w:eastAsia="sk-SK"/>
        </w:rPr>
      </w:pPr>
      <w:r w:rsidRPr="00DC1EC9">
        <w:rPr>
          <w:rFonts w:eastAsia="Times New Roman" w:cs="Times New Roman"/>
          <w:b/>
          <w:bCs/>
          <w:iCs/>
          <w:szCs w:val="24"/>
          <w:lang w:eastAsia="sk-SK"/>
        </w:rPr>
        <w:t>§ 20e</w:t>
      </w:r>
    </w:p>
    <w:p w14:paraId="46FD6A22" w14:textId="0F12B562" w:rsidR="00242B90" w:rsidRPr="00DC1EC9" w:rsidRDefault="006A68F3" w:rsidP="004F6EC8">
      <w:pPr>
        <w:autoSpaceDE w:val="0"/>
        <w:autoSpaceDN w:val="0"/>
        <w:adjustRightInd w:val="0"/>
        <w:spacing w:after="120" w:line="240" w:lineRule="auto"/>
        <w:ind w:firstLine="357"/>
        <w:jc w:val="both"/>
        <w:rPr>
          <w:rFonts w:eastAsia="Times New Roman" w:cs="Times New Roman"/>
          <w:szCs w:val="24"/>
          <w:lang w:eastAsia="sk-SK"/>
        </w:rPr>
      </w:pPr>
      <w:r w:rsidRPr="00DC1EC9">
        <w:rPr>
          <w:rFonts w:eastAsia="Times New Roman" w:cs="Times New Roman"/>
          <w:szCs w:val="24"/>
          <w:lang w:eastAsia="sk-SK"/>
        </w:rPr>
        <w:t xml:space="preserve">(1) Správa </w:t>
      </w:r>
      <w:r w:rsidR="00242B90" w:rsidRPr="00DC1EC9">
        <w:rPr>
          <w:rFonts w:eastAsia="Times New Roman" w:cs="Times New Roman"/>
          <w:szCs w:val="24"/>
          <w:lang w:eastAsia="sk-SK"/>
        </w:rPr>
        <w:t xml:space="preserve">o udržateľnosti </w:t>
      </w:r>
      <w:r w:rsidRPr="00DC1EC9">
        <w:rPr>
          <w:rFonts w:eastAsia="Times New Roman" w:cs="Times New Roman"/>
          <w:szCs w:val="24"/>
          <w:lang w:eastAsia="sk-SK"/>
        </w:rPr>
        <w:t>a</w:t>
      </w:r>
      <w:r w:rsidR="00A5676E" w:rsidRPr="00DC1EC9">
        <w:rPr>
          <w:rFonts w:eastAsia="Times New Roman" w:cs="Times New Roman"/>
          <w:szCs w:val="24"/>
          <w:lang w:eastAsia="sk-SK"/>
        </w:rPr>
        <w:t> dokument s </w:t>
      </w:r>
      <w:r w:rsidR="003239B5" w:rsidRPr="00DC1EC9">
        <w:rPr>
          <w:rFonts w:eastAsia="Times New Roman" w:cs="Times New Roman"/>
          <w:szCs w:val="24"/>
          <w:lang w:eastAsia="sk-SK"/>
        </w:rPr>
        <w:t>názor</w:t>
      </w:r>
      <w:r w:rsidR="00A5676E" w:rsidRPr="00DC1EC9">
        <w:rPr>
          <w:rFonts w:eastAsia="Times New Roman" w:cs="Times New Roman"/>
          <w:szCs w:val="24"/>
          <w:lang w:eastAsia="sk-SK"/>
        </w:rPr>
        <w:t>om</w:t>
      </w:r>
      <w:r w:rsidR="003239B5" w:rsidRPr="00DC1EC9">
        <w:rPr>
          <w:rFonts w:eastAsia="Times New Roman" w:cs="Times New Roman"/>
          <w:szCs w:val="24"/>
          <w:lang w:eastAsia="sk-SK"/>
        </w:rPr>
        <w:t xml:space="preserve"> týkajúci</w:t>
      </w:r>
      <w:r w:rsidR="00A5676E" w:rsidRPr="00DC1EC9">
        <w:rPr>
          <w:rFonts w:eastAsia="Times New Roman" w:cs="Times New Roman"/>
          <w:szCs w:val="24"/>
          <w:lang w:eastAsia="sk-SK"/>
        </w:rPr>
        <w:t>m</w:t>
      </w:r>
      <w:r w:rsidR="003239B5" w:rsidRPr="00DC1EC9">
        <w:rPr>
          <w:rFonts w:eastAsia="Times New Roman" w:cs="Times New Roman"/>
          <w:szCs w:val="24"/>
          <w:lang w:eastAsia="sk-SK"/>
        </w:rPr>
        <w:t xml:space="preserve"> sa uistenia </w:t>
      </w:r>
      <w:r w:rsidR="00B16C4F" w:rsidRPr="00DC1EC9">
        <w:rPr>
          <w:rFonts w:eastAsia="Times New Roman" w:cs="Times New Roman"/>
          <w:szCs w:val="24"/>
          <w:lang w:eastAsia="sk-SK"/>
        </w:rPr>
        <w:t>uvedený v</w:t>
      </w:r>
      <w:r w:rsidR="005A30EA" w:rsidRPr="00DC1EC9">
        <w:rPr>
          <w:rFonts w:eastAsia="Times New Roman" w:cs="Times New Roman"/>
          <w:szCs w:val="24"/>
          <w:lang w:eastAsia="sk-SK"/>
        </w:rPr>
        <w:t xml:space="preserve"> § 20d</w:t>
      </w:r>
      <w:r w:rsidRPr="00DC1EC9">
        <w:rPr>
          <w:rFonts w:eastAsia="Times New Roman" w:cs="Times New Roman"/>
          <w:szCs w:val="24"/>
          <w:lang w:eastAsia="sk-SK"/>
        </w:rPr>
        <w:t xml:space="preserve"> ods. 6 sa zverejňujú</w:t>
      </w:r>
      <w:r w:rsidR="00242B90" w:rsidRPr="00DC1EC9">
        <w:rPr>
          <w:rFonts w:eastAsia="Times New Roman" w:cs="Times New Roman"/>
          <w:szCs w:val="24"/>
          <w:lang w:eastAsia="sk-SK"/>
        </w:rPr>
        <w:t xml:space="preserve"> uložením do registra. </w:t>
      </w:r>
      <w:r w:rsidRPr="00DC1EC9">
        <w:rPr>
          <w:rFonts w:eastAsia="Times New Roman" w:cs="Times New Roman"/>
          <w:szCs w:val="24"/>
          <w:lang w:eastAsia="sk-SK"/>
        </w:rPr>
        <w:t>Dokumenty podľa prv</w:t>
      </w:r>
      <w:r w:rsidR="003239B5" w:rsidRPr="00DC1EC9">
        <w:rPr>
          <w:rFonts w:eastAsia="Times New Roman" w:cs="Times New Roman"/>
          <w:szCs w:val="24"/>
          <w:lang w:eastAsia="sk-SK"/>
        </w:rPr>
        <w:t>ej vety sa ukladajú</w:t>
      </w:r>
      <w:r w:rsidR="00242B90" w:rsidRPr="00DC1EC9">
        <w:rPr>
          <w:rFonts w:eastAsia="Times New Roman" w:cs="Times New Roman"/>
          <w:szCs w:val="24"/>
          <w:lang w:eastAsia="sk-SK"/>
        </w:rPr>
        <w:t xml:space="preserve"> do registra podľa § 23 až 23c.</w:t>
      </w:r>
    </w:p>
    <w:p w14:paraId="047A5095" w14:textId="51B586F8" w:rsidR="00242B90" w:rsidRPr="00DC1EC9" w:rsidRDefault="00242B90" w:rsidP="00616A85">
      <w:pPr>
        <w:autoSpaceDE w:val="0"/>
        <w:autoSpaceDN w:val="0"/>
        <w:adjustRightInd w:val="0"/>
        <w:spacing w:after="0" w:line="240" w:lineRule="auto"/>
        <w:ind w:firstLine="360"/>
        <w:jc w:val="both"/>
        <w:rPr>
          <w:rFonts w:eastAsia="Times New Roman" w:cs="Times New Roman"/>
          <w:szCs w:val="24"/>
          <w:lang w:eastAsia="sk-SK"/>
        </w:rPr>
      </w:pPr>
      <w:r w:rsidRPr="00DC1EC9">
        <w:rPr>
          <w:rFonts w:eastAsia="Times New Roman" w:cs="Times New Roman"/>
          <w:szCs w:val="24"/>
          <w:lang w:eastAsia="sk-SK"/>
        </w:rPr>
        <w:t xml:space="preserve">(2) Účtovná jednotka, </w:t>
      </w:r>
      <w:r w:rsidR="00FD47A1" w:rsidRPr="00DC1EC9">
        <w:rPr>
          <w:rFonts w:eastAsia="Times New Roman" w:cs="Times New Roman"/>
          <w:szCs w:val="24"/>
          <w:lang w:eastAsia="sk-SK"/>
        </w:rPr>
        <w:t xml:space="preserve">ktorá je organizačnou zložkou zahraničného subjektu uvedenou </w:t>
      </w:r>
      <w:r w:rsidR="00773DC5" w:rsidRPr="00DC1EC9">
        <w:rPr>
          <w:rFonts w:eastAsia="Times New Roman" w:cs="Times New Roman"/>
          <w:szCs w:val="24"/>
          <w:lang w:eastAsia="sk-SK"/>
        </w:rPr>
        <w:br/>
      </w:r>
      <w:r w:rsidR="00FD47A1" w:rsidRPr="00DC1EC9">
        <w:rPr>
          <w:rFonts w:eastAsia="Times New Roman" w:cs="Times New Roman"/>
          <w:szCs w:val="24"/>
          <w:lang w:eastAsia="sk-SK"/>
        </w:rPr>
        <w:t>v §</w:t>
      </w:r>
      <w:r w:rsidR="005F25D0" w:rsidRPr="00DC1EC9">
        <w:rPr>
          <w:rFonts w:eastAsia="Times New Roman" w:cs="Times New Roman"/>
          <w:szCs w:val="24"/>
          <w:lang w:eastAsia="sk-SK"/>
        </w:rPr>
        <w:t xml:space="preserve"> </w:t>
      </w:r>
      <w:r w:rsidR="00FD47A1" w:rsidRPr="00DC1EC9">
        <w:rPr>
          <w:rFonts w:eastAsia="Times New Roman" w:cs="Times New Roman"/>
          <w:szCs w:val="24"/>
          <w:lang w:eastAsia="sk-SK"/>
        </w:rPr>
        <w:t xml:space="preserve">21 ods. 2 písm. e) a </w:t>
      </w:r>
      <w:r w:rsidR="00BC35FB" w:rsidRPr="00DC1EC9">
        <w:rPr>
          <w:rFonts w:eastAsia="Times New Roman" w:cs="Times New Roman"/>
          <w:szCs w:val="24"/>
          <w:lang w:eastAsia="sk-SK"/>
        </w:rPr>
        <w:t xml:space="preserve">na ktorú sa vzťahuje </w:t>
      </w:r>
      <w:r w:rsidRPr="00DC1EC9">
        <w:rPr>
          <w:rFonts w:eastAsia="Times New Roman" w:cs="Times New Roman"/>
          <w:szCs w:val="24"/>
          <w:lang w:eastAsia="sk-SK"/>
        </w:rPr>
        <w:t>povinnosť podľa § 20d ods. 2</w:t>
      </w:r>
      <w:r w:rsidR="00BC35FB" w:rsidRPr="00DC1EC9">
        <w:rPr>
          <w:rFonts w:eastAsia="Times New Roman" w:cs="Times New Roman"/>
          <w:szCs w:val="24"/>
          <w:lang w:eastAsia="sk-SK"/>
        </w:rPr>
        <w:t xml:space="preserve">, 6 alebo </w:t>
      </w:r>
      <w:r w:rsidR="00EE1D62" w:rsidRPr="00DC1EC9">
        <w:rPr>
          <w:rFonts w:eastAsia="Times New Roman" w:cs="Times New Roman"/>
          <w:szCs w:val="24"/>
          <w:lang w:eastAsia="sk-SK"/>
        </w:rPr>
        <w:t>ods</w:t>
      </w:r>
      <w:r w:rsidR="002908B3" w:rsidRPr="00DC1EC9">
        <w:rPr>
          <w:rFonts w:eastAsia="Times New Roman" w:cs="Times New Roman"/>
          <w:szCs w:val="24"/>
          <w:lang w:eastAsia="sk-SK"/>
        </w:rPr>
        <w:t>.</w:t>
      </w:r>
      <w:r w:rsidR="00EE1D62" w:rsidRPr="00DC1EC9">
        <w:rPr>
          <w:rFonts w:eastAsia="Times New Roman" w:cs="Times New Roman"/>
          <w:szCs w:val="24"/>
          <w:lang w:eastAsia="sk-SK"/>
        </w:rPr>
        <w:t xml:space="preserve"> </w:t>
      </w:r>
      <w:r w:rsidR="00BC35FB" w:rsidRPr="00DC1EC9">
        <w:rPr>
          <w:rFonts w:eastAsia="Times New Roman" w:cs="Times New Roman"/>
          <w:szCs w:val="24"/>
          <w:lang w:eastAsia="sk-SK"/>
        </w:rPr>
        <w:t>7</w:t>
      </w:r>
      <w:r w:rsidRPr="00DC1EC9">
        <w:rPr>
          <w:rFonts w:eastAsia="Times New Roman" w:cs="Times New Roman"/>
          <w:szCs w:val="24"/>
          <w:lang w:eastAsia="sk-SK"/>
        </w:rPr>
        <w:t xml:space="preserve">, súčasne bezplatne </w:t>
      </w:r>
      <w:r w:rsidRPr="00DC1EC9">
        <w:rPr>
          <w:rFonts w:eastAsia="Times New Roman" w:cs="Times New Roman"/>
          <w:szCs w:val="24"/>
          <w:lang w:eastAsia="sk-SK"/>
        </w:rPr>
        <w:lastRenderedPageBreak/>
        <w:t>zverejní</w:t>
      </w:r>
      <w:r w:rsidR="005F25D0" w:rsidRPr="00DC1EC9">
        <w:rPr>
          <w:rFonts w:eastAsia="Times New Roman" w:cs="Times New Roman"/>
          <w:szCs w:val="24"/>
          <w:lang w:eastAsia="sk-SK"/>
        </w:rPr>
        <w:t xml:space="preserve"> </w:t>
      </w:r>
      <w:r w:rsidRPr="00DC1EC9">
        <w:rPr>
          <w:rFonts w:eastAsia="Times New Roman" w:cs="Times New Roman"/>
          <w:szCs w:val="24"/>
          <w:lang w:eastAsia="sk-SK"/>
        </w:rPr>
        <w:t xml:space="preserve">správu </w:t>
      </w:r>
      <w:r w:rsidR="00BC35FB" w:rsidRPr="00DC1EC9">
        <w:rPr>
          <w:rFonts w:eastAsia="Times New Roman" w:cs="Times New Roman"/>
          <w:szCs w:val="24"/>
          <w:lang w:eastAsia="sk-SK"/>
        </w:rPr>
        <w:t>o udržateľnosti a</w:t>
      </w:r>
      <w:r w:rsidR="00CE383F" w:rsidRPr="00DC1EC9">
        <w:rPr>
          <w:rFonts w:eastAsia="Times New Roman" w:cs="Times New Roman"/>
          <w:szCs w:val="24"/>
          <w:lang w:eastAsia="sk-SK"/>
        </w:rPr>
        <w:t xml:space="preserve"> ak je to relevantné, aj </w:t>
      </w:r>
      <w:r w:rsidR="00A5676E" w:rsidRPr="00DC1EC9">
        <w:rPr>
          <w:rFonts w:cs="Times New Roman"/>
          <w:szCs w:val="24"/>
          <w:shd w:val="clear" w:color="auto" w:fill="FFFFFF"/>
        </w:rPr>
        <w:t>dokument s názorom týkajúcim s</w:t>
      </w:r>
      <w:r w:rsidR="00BC35FB" w:rsidRPr="00DC1EC9">
        <w:rPr>
          <w:rFonts w:eastAsia="Times New Roman" w:cs="Times New Roman"/>
          <w:szCs w:val="24"/>
          <w:lang w:eastAsia="sk-SK"/>
        </w:rPr>
        <w:t>a uisten</w:t>
      </w:r>
      <w:r w:rsidR="00CE383F" w:rsidRPr="00DC1EC9">
        <w:rPr>
          <w:rFonts w:eastAsia="Times New Roman" w:cs="Times New Roman"/>
          <w:szCs w:val="24"/>
          <w:lang w:eastAsia="sk-SK"/>
        </w:rPr>
        <w:t>ia uvedený v § 20d ods. 6</w:t>
      </w:r>
      <w:r w:rsidRPr="00DC1EC9">
        <w:rPr>
          <w:rFonts w:eastAsia="Times New Roman" w:cs="Times New Roman"/>
          <w:szCs w:val="24"/>
          <w:lang w:eastAsia="sk-SK"/>
        </w:rPr>
        <w:t xml:space="preserve"> na svojom webovom sídle v tom istom elektronickom formáte, rozsahu, jazyku a v tej istej lehote ako bola uložená do registra</w:t>
      </w:r>
      <w:r w:rsidR="00244804" w:rsidRPr="00DC1EC9">
        <w:rPr>
          <w:rFonts w:eastAsia="Times New Roman" w:cs="Times New Roman"/>
          <w:szCs w:val="24"/>
          <w:lang w:eastAsia="sk-SK"/>
        </w:rPr>
        <w:t xml:space="preserve">. </w:t>
      </w:r>
      <w:r w:rsidRPr="00DC1EC9">
        <w:rPr>
          <w:rFonts w:eastAsia="Times New Roman" w:cs="Times New Roman"/>
          <w:szCs w:val="24"/>
          <w:lang w:eastAsia="sk-SK"/>
        </w:rPr>
        <w:t>Takýmto spôsobom</w:t>
      </w:r>
      <w:r w:rsidR="005A30EA" w:rsidRPr="00DC1EC9">
        <w:rPr>
          <w:rFonts w:eastAsia="Times New Roman" w:cs="Times New Roman"/>
          <w:szCs w:val="24"/>
          <w:lang w:eastAsia="sk-SK"/>
        </w:rPr>
        <w:t xml:space="preserve"> mus</w:t>
      </w:r>
      <w:r w:rsidR="00A0728F" w:rsidRPr="00DC1EC9">
        <w:rPr>
          <w:rFonts w:eastAsia="Times New Roman" w:cs="Times New Roman"/>
          <w:szCs w:val="24"/>
          <w:lang w:eastAsia="sk-SK"/>
        </w:rPr>
        <w:t>ia</w:t>
      </w:r>
      <w:r w:rsidR="005A30EA" w:rsidRPr="00DC1EC9">
        <w:rPr>
          <w:rFonts w:eastAsia="Times New Roman" w:cs="Times New Roman"/>
          <w:szCs w:val="24"/>
          <w:lang w:eastAsia="sk-SK"/>
        </w:rPr>
        <w:t xml:space="preserve"> byť správa </w:t>
      </w:r>
      <w:r w:rsidRPr="00DC1EC9">
        <w:rPr>
          <w:rFonts w:eastAsia="Times New Roman" w:cs="Times New Roman"/>
          <w:szCs w:val="24"/>
          <w:lang w:eastAsia="sk-SK"/>
        </w:rPr>
        <w:t xml:space="preserve">o udržateľnosti </w:t>
      </w:r>
      <w:r w:rsidR="00CE383F" w:rsidRPr="00DC1EC9">
        <w:rPr>
          <w:rFonts w:eastAsia="Times New Roman" w:cs="Times New Roman"/>
          <w:szCs w:val="24"/>
          <w:lang w:eastAsia="sk-SK"/>
        </w:rPr>
        <w:t xml:space="preserve">a ak je to relevantné, aj </w:t>
      </w:r>
      <w:r w:rsidR="00A5676E" w:rsidRPr="00DC1EC9">
        <w:rPr>
          <w:rFonts w:cs="Times New Roman"/>
          <w:szCs w:val="24"/>
          <w:shd w:val="clear" w:color="auto" w:fill="FFFFFF"/>
        </w:rPr>
        <w:t xml:space="preserve">dokument s názorom týkajúcim </w:t>
      </w:r>
      <w:r w:rsidR="00CE383F" w:rsidRPr="00DC1EC9">
        <w:rPr>
          <w:rFonts w:eastAsia="Times New Roman" w:cs="Times New Roman"/>
          <w:szCs w:val="24"/>
          <w:lang w:eastAsia="sk-SK"/>
        </w:rPr>
        <w:t xml:space="preserve"> sa uistenia uvedený v § 20d ods. 6, </w:t>
      </w:r>
      <w:r w:rsidRPr="00DC1EC9">
        <w:rPr>
          <w:rFonts w:eastAsia="Times New Roman" w:cs="Times New Roman"/>
          <w:szCs w:val="24"/>
          <w:lang w:eastAsia="sk-SK"/>
        </w:rPr>
        <w:t>zverejnen</w:t>
      </w:r>
      <w:r w:rsidR="00CE383F" w:rsidRPr="00DC1EC9">
        <w:rPr>
          <w:rFonts w:eastAsia="Times New Roman" w:cs="Times New Roman"/>
          <w:szCs w:val="24"/>
          <w:lang w:eastAsia="sk-SK"/>
        </w:rPr>
        <w:t>é</w:t>
      </w:r>
      <w:r w:rsidRPr="00DC1EC9">
        <w:rPr>
          <w:rFonts w:eastAsia="Times New Roman" w:cs="Times New Roman"/>
          <w:szCs w:val="24"/>
          <w:lang w:eastAsia="sk-SK"/>
        </w:rPr>
        <w:t xml:space="preserve"> minimálne počas </w:t>
      </w:r>
      <w:r w:rsidR="008D600D" w:rsidRPr="00DC1EC9">
        <w:rPr>
          <w:rFonts w:eastAsia="Times New Roman" w:cs="Times New Roman"/>
          <w:szCs w:val="24"/>
          <w:lang w:eastAsia="sk-SK"/>
        </w:rPr>
        <w:t>pi</w:t>
      </w:r>
      <w:r w:rsidRPr="00DC1EC9">
        <w:rPr>
          <w:rFonts w:eastAsia="Times New Roman" w:cs="Times New Roman"/>
          <w:szCs w:val="24"/>
          <w:lang w:eastAsia="sk-SK"/>
        </w:rPr>
        <w:t>atich bezprostredne po sebe nasledujúcich rokov od skončenia účtovného obdobia, za ktoré bola správa o udržateľnosti vyhotovená.</w:t>
      </w:r>
    </w:p>
    <w:p w14:paraId="28825AB0" w14:textId="53B5FCFA" w:rsidR="00242B90" w:rsidRPr="00DC1EC9" w:rsidRDefault="00FD47A1" w:rsidP="00877CD8">
      <w:pPr>
        <w:widowControl w:val="0"/>
        <w:shd w:val="clear" w:color="auto" w:fill="FFFFFF"/>
        <w:spacing w:before="120" w:after="120" w:line="240" w:lineRule="auto"/>
        <w:jc w:val="center"/>
        <w:rPr>
          <w:rFonts w:eastAsia="Times New Roman" w:cs="Times New Roman"/>
          <w:b/>
          <w:bCs/>
          <w:iCs/>
          <w:szCs w:val="24"/>
          <w:lang w:eastAsia="sk-SK"/>
        </w:rPr>
      </w:pPr>
      <w:r w:rsidRPr="00DC1EC9">
        <w:rPr>
          <w:rFonts w:eastAsia="Times New Roman" w:cs="Times New Roman"/>
          <w:b/>
          <w:bCs/>
          <w:iCs/>
          <w:szCs w:val="24"/>
          <w:lang w:eastAsia="sk-SK"/>
        </w:rPr>
        <w:t xml:space="preserve"> </w:t>
      </w:r>
      <w:r w:rsidR="00242B90" w:rsidRPr="00DC1EC9">
        <w:rPr>
          <w:rFonts w:eastAsia="Times New Roman" w:cs="Times New Roman"/>
          <w:b/>
          <w:bCs/>
          <w:iCs/>
          <w:szCs w:val="24"/>
          <w:lang w:eastAsia="sk-SK"/>
        </w:rPr>
        <w:t>§ 20f</w:t>
      </w:r>
    </w:p>
    <w:p w14:paraId="15F435AD" w14:textId="0D1D37CE" w:rsidR="00CC73CC" w:rsidRPr="00DC1EC9" w:rsidRDefault="00DE0792" w:rsidP="00577A1B">
      <w:pPr>
        <w:autoSpaceDE w:val="0"/>
        <w:autoSpaceDN w:val="0"/>
        <w:adjustRightInd w:val="0"/>
        <w:spacing w:after="120" w:line="240" w:lineRule="auto"/>
        <w:ind w:firstLine="357"/>
        <w:jc w:val="both"/>
        <w:rPr>
          <w:rFonts w:eastAsia="Times New Roman" w:cs="Times New Roman"/>
          <w:szCs w:val="24"/>
          <w:lang w:eastAsia="sk-SK"/>
        </w:rPr>
      </w:pPr>
      <w:r w:rsidRPr="00DC1EC9">
        <w:rPr>
          <w:rFonts w:eastAsia="Times New Roman" w:cs="Times New Roman"/>
          <w:szCs w:val="24"/>
          <w:lang w:eastAsia="sk-SK"/>
        </w:rPr>
        <w:t xml:space="preserve"> </w:t>
      </w:r>
      <w:r w:rsidR="00577A1B" w:rsidRPr="00DC1EC9">
        <w:rPr>
          <w:rFonts w:eastAsia="Times New Roman" w:cs="Times New Roman"/>
          <w:szCs w:val="24"/>
          <w:lang w:eastAsia="sk-SK"/>
        </w:rPr>
        <w:t xml:space="preserve">(1) </w:t>
      </w:r>
      <w:r w:rsidR="000E6C72" w:rsidRPr="00DC1EC9">
        <w:rPr>
          <w:rFonts w:eastAsia="Times New Roman" w:cs="Times New Roman"/>
          <w:szCs w:val="24"/>
          <w:lang w:eastAsia="sk-SK"/>
        </w:rPr>
        <w:t xml:space="preserve">Na účel plnenia povinností podľa § 20d a 20e </w:t>
      </w:r>
      <w:r w:rsidR="00DA6C2D" w:rsidRPr="00DC1EC9">
        <w:rPr>
          <w:rFonts w:eastAsia="Times New Roman" w:cs="Times New Roman"/>
          <w:szCs w:val="24"/>
          <w:lang w:eastAsia="sk-SK"/>
        </w:rPr>
        <w:t xml:space="preserve">sú </w:t>
      </w:r>
      <w:r w:rsidR="00BE2E57" w:rsidRPr="00DC1EC9">
        <w:rPr>
          <w:rFonts w:eastAsia="Times New Roman" w:cs="Times New Roman"/>
          <w:szCs w:val="24"/>
          <w:lang w:eastAsia="sk-SK"/>
        </w:rPr>
        <w:t xml:space="preserve">členovia </w:t>
      </w:r>
      <w:r w:rsidR="00DA6C2D" w:rsidRPr="00DC1EC9">
        <w:rPr>
          <w:rFonts w:eastAsia="Times New Roman" w:cs="Times New Roman"/>
          <w:szCs w:val="24"/>
          <w:lang w:eastAsia="sk-SK"/>
        </w:rPr>
        <w:t>príslušn</w:t>
      </w:r>
      <w:r w:rsidR="00BE2E57" w:rsidRPr="00DC1EC9">
        <w:rPr>
          <w:rFonts w:eastAsia="Times New Roman" w:cs="Times New Roman"/>
          <w:szCs w:val="24"/>
          <w:lang w:eastAsia="sk-SK"/>
        </w:rPr>
        <w:t>ých</w:t>
      </w:r>
      <w:r w:rsidR="00DA6C2D" w:rsidRPr="00DC1EC9">
        <w:rPr>
          <w:rFonts w:eastAsia="Times New Roman" w:cs="Times New Roman"/>
          <w:szCs w:val="24"/>
          <w:lang w:eastAsia="sk-SK"/>
        </w:rPr>
        <w:t xml:space="preserve"> orgán</w:t>
      </w:r>
      <w:r w:rsidR="00BE2E57" w:rsidRPr="00DC1EC9">
        <w:rPr>
          <w:rFonts w:eastAsia="Times New Roman" w:cs="Times New Roman"/>
          <w:szCs w:val="24"/>
          <w:lang w:eastAsia="sk-SK"/>
        </w:rPr>
        <w:t>ov</w:t>
      </w:r>
      <w:r w:rsidR="00DA6C2D" w:rsidRPr="00DC1EC9">
        <w:rPr>
          <w:rFonts w:eastAsia="Times New Roman" w:cs="Times New Roman"/>
          <w:szCs w:val="24"/>
          <w:lang w:eastAsia="sk-SK"/>
        </w:rPr>
        <w:t xml:space="preserve"> účtovnej jednotky uvedenej v </w:t>
      </w:r>
      <w:r w:rsidR="00CC73CC" w:rsidRPr="00DC1EC9">
        <w:rPr>
          <w:rFonts w:eastAsia="Times New Roman" w:cs="Times New Roman"/>
          <w:szCs w:val="24"/>
          <w:lang w:eastAsia="sk-SK"/>
        </w:rPr>
        <w:t>§ 20d ods. 1</w:t>
      </w:r>
      <w:r w:rsidR="00BE2E57" w:rsidRPr="00DC1EC9">
        <w:rPr>
          <w:rFonts w:eastAsia="Times New Roman" w:cs="Times New Roman"/>
          <w:szCs w:val="24"/>
          <w:lang w:eastAsia="sk-SK"/>
        </w:rPr>
        <w:t xml:space="preserve"> spoločne a nerozdielne zodpovední za zabezpečenie súladu</w:t>
      </w:r>
      <w:r w:rsidR="002875D4" w:rsidRPr="00DC1EC9">
        <w:rPr>
          <w:rFonts w:eastAsia="Times New Roman" w:cs="Times New Roman"/>
          <w:szCs w:val="24"/>
          <w:lang w:eastAsia="sk-SK"/>
        </w:rPr>
        <w:br/>
      </w:r>
      <w:r w:rsidR="00BE2E57" w:rsidRPr="00DC1EC9">
        <w:rPr>
          <w:rFonts w:eastAsia="Times New Roman" w:cs="Times New Roman"/>
          <w:szCs w:val="24"/>
          <w:lang w:eastAsia="sk-SK"/>
        </w:rPr>
        <w:t>s týmto zákonom podľa ich najlepších vedomostí a schopností.</w:t>
      </w:r>
    </w:p>
    <w:p w14:paraId="1D205F83" w14:textId="4880FFC3" w:rsidR="00BE2E57" w:rsidRPr="00DC1EC9" w:rsidRDefault="00577A1B" w:rsidP="00577A1B">
      <w:pPr>
        <w:autoSpaceDE w:val="0"/>
        <w:autoSpaceDN w:val="0"/>
        <w:adjustRightInd w:val="0"/>
        <w:spacing w:after="120" w:line="240" w:lineRule="auto"/>
        <w:ind w:firstLine="357"/>
        <w:jc w:val="both"/>
        <w:rPr>
          <w:rFonts w:eastAsia="Times New Roman" w:cs="Times New Roman"/>
          <w:szCs w:val="24"/>
          <w:lang w:eastAsia="sk-SK"/>
        </w:rPr>
      </w:pPr>
      <w:r w:rsidRPr="00DC1EC9">
        <w:rPr>
          <w:rFonts w:eastAsia="Times New Roman" w:cs="Times New Roman"/>
          <w:szCs w:val="24"/>
          <w:lang w:eastAsia="sk-SK"/>
        </w:rPr>
        <w:t>(2) Na účel plnenia povinností podľa § 20d a 20e je</w:t>
      </w:r>
      <w:r w:rsidR="00BE2E57" w:rsidRPr="00DC1EC9">
        <w:rPr>
          <w:rFonts w:eastAsia="Times New Roman" w:cs="Times New Roman"/>
          <w:szCs w:val="24"/>
          <w:lang w:eastAsia="sk-SK"/>
        </w:rPr>
        <w:t> účtovná jednotka uvedená v § 20d</w:t>
      </w:r>
      <w:r w:rsidR="005F25D0" w:rsidRPr="00DC1EC9">
        <w:rPr>
          <w:rFonts w:eastAsia="Times New Roman" w:cs="Times New Roman"/>
          <w:szCs w:val="24"/>
          <w:lang w:eastAsia="sk-SK"/>
        </w:rPr>
        <w:t xml:space="preserve"> </w:t>
      </w:r>
      <w:r w:rsidR="00BE2E57" w:rsidRPr="00DC1EC9">
        <w:rPr>
          <w:rFonts w:eastAsia="Times New Roman" w:cs="Times New Roman"/>
          <w:szCs w:val="24"/>
          <w:lang w:eastAsia="sk-SK"/>
        </w:rPr>
        <w:t>ods. 2 zodpovedná za zabezpečenie súladu s týmto zákonom podľa jej najlepších vedomostí a schopností.</w:t>
      </w:r>
    </w:p>
    <w:p w14:paraId="4A9DAB47" w14:textId="629C6144" w:rsidR="004638BB" w:rsidRPr="00DC1EC9" w:rsidRDefault="00887AE5" w:rsidP="000C6B64">
      <w:pPr>
        <w:autoSpaceDE w:val="0"/>
        <w:autoSpaceDN w:val="0"/>
        <w:adjustRightInd w:val="0"/>
        <w:spacing w:after="120" w:line="240" w:lineRule="auto"/>
        <w:jc w:val="center"/>
        <w:rPr>
          <w:rFonts w:cs="Times New Roman"/>
          <w:b/>
          <w:szCs w:val="24"/>
        </w:rPr>
      </w:pPr>
      <w:r w:rsidRPr="00DC1EC9">
        <w:rPr>
          <w:rFonts w:cs="Times New Roman"/>
          <w:b/>
          <w:szCs w:val="24"/>
        </w:rPr>
        <w:t>§ 20g</w:t>
      </w:r>
    </w:p>
    <w:p w14:paraId="6F16CC3C" w14:textId="164F2073" w:rsidR="00180EF5" w:rsidRPr="00DC1EC9" w:rsidRDefault="00180EF5" w:rsidP="00877CD8">
      <w:pPr>
        <w:autoSpaceDE w:val="0"/>
        <w:autoSpaceDN w:val="0"/>
        <w:adjustRightInd w:val="0"/>
        <w:spacing w:after="120" w:line="240" w:lineRule="auto"/>
        <w:jc w:val="center"/>
        <w:rPr>
          <w:rFonts w:cs="Times New Roman"/>
          <w:b/>
          <w:szCs w:val="24"/>
        </w:rPr>
      </w:pPr>
      <w:r w:rsidRPr="00DC1EC9">
        <w:rPr>
          <w:rFonts w:cs="Times New Roman"/>
          <w:b/>
          <w:bCs/>
          <w:szCs w:val="24"/>
        </w:rPr>
        <w:t>Konsolidované vykazovanie informácií o udržateľnosti</w:t>
      </w:r>
    </w:p>
    <w:p w14:paraId="13DE7EF5" w14:textId="76FFE161" w:rsidR="00131C9C" w:rsidRPr="00DC1EC9" w:rsidRDefault="00180EF5" w:rsidP="00FD47A1">
      <w:pPr>
        <w:autoSpaceDE w:val="0"/>
        <w:autoSpaceDN w:val="0"/>
        <w:adjustRightInd w:val="0"/>
        <w:spacing w:after="120" w:line="240" w:lineRule="auto"/>
        <w:ind w:firstLine="357"/>
        <w:jc w:val="both"/>
        <w:rPr>
          <w:rFonts w:cs="Times New Roman"/>
          <w:szCs w:val="24"/>
        </w:rPr>
      </w:pPr>
      <w:r w:rsidRPr="00DC1EC9">
        <w:rPr>
          <w:rFonts w:cs="Times New Roman"/>
          <w:szCs w:val="24"/>
        </w:rPr>
        <w:t xml:space="preserve">(1) Materská účtovná jednotka, ktorá </w:t>
      </w:r>
      <w:r w:rsidR="00CF4CA3" w:rsidRPr="00DC1EC9">
        <w:rPr>
          <w:rFonts w:cs="Times New Roman"/>
          <w:szCs w:val="24"/>
        </w:rPr>
        <w:t xml:space="preserve">je bankou okrem Národnej banky Slovenska, zaisťovňou a poisťovňou okrem zdravotnej poisťovne </w:t>
      </w:r>
      <w:r w:rsidR="006A46DD" w:rsidRPr="00DC1EC9">
        <w:rPr>
          <w:rFonts w:cs="Times New Roman"/>
          <w:szCs w:val="24"/>
        </w:rPr>
        <w:t>a ktorá</w:t>
      </w:r>
      <w:r w:rsidRPr="00DC1EC9">
        <w:rPr>
          <w:rFonts w:cs="Times New Roman"/>
          <w:szCs w:val="24"/>
        </w:rPr>
        <w:t xml:space="preserve"> </w:t>
      </w:r>
      <w:r w:rsidR="0088395E" w:rsidRPr="00DC1EC9">
        <w:rPr>
          <w:rFonts w:cs="Times New Roman"/>
          <w:szCs w:val="24"/>
        </w:rPr>
        <w:t>v každom z dvoch bezprostredne predchádzajúcich účtovných obdob</w:t>
      </w:r>
      <w:r w:rsidR="005061D0" w:rsidRPr="00DC1EC9">
        <w:rPr>
          <w:rFonts w:cs="Times New Roman"/>
          <w:szCs w:val="24"/>
        </w:rPr>
        <w:t>í</w:t>
      </w:r>
      <w:r w:rsidRPr="00DC1EC9">
        <w:rPr>
          <w:rFonts w:cs="Times New Roman"/>
          <w:szCs w:val="24"/>
        </w:rPr>
        <w:t xml:space="preserve"> spĺňa aspoň dve podmienky z podmienok uvedených v</w:t>
      </w:r>
      <w:r w:rsidR="005F25D0" w:rsidRPr="00DC1EC9">
        <w:rPr>
          <w:rFonts w:cs="Times New Roman"/>
          <w:szCs w:val="24"/>
        </w:rPr>
        <w:t xml:space="preserve"> </w:t>
      </w:r>
      <w:r w:rsidR="005061D0" w:rsidRPr="00DC1EC9">
        <w:rPr>
          <w:rFonts w:cs="Times New Roman"/>
          <w:szCs w:val="24"/>
        </w:rPr>
        <w:br/>
      </w:r>
      <w:r w:rsidRPr="00DC1EC9">
        <w:rPr>
          <w:rFonts w:cs="Times New Roman"/>
          <w:szCs w:val="24"/>
        </w:rPr>
        <w:t xml:space="preserve">§ 22 ods. 10 písm. a) alebo písm. b), je povinná </w:t>
      </w:r>
      <w:r w:rsidR="009C7B9D" w:rsidRPr="00DC1EC9">
        <w:rPr>
          <w:rFonts w:cs="Times New Roman"/>
          <w:szCs w:val="24"/>
        </w:rPr>
        <w:t>do</w:t>
      </w:r>
      <w:r w:rsidR="00FE1F9A" w:rsidRPr="00DC1EC9">
        <w:rPr>
          <w:rFonts w:cs="Times New Roman"/>
          <w:szCs w:val="24"/>
        </w:rPr>
        <w:t xml:space="preserve"> samostatnej</w:t>
      </w:r>
      <w:r w:rsidRPr="00DC1EC9">
        <w:rPr>
          <w:rFonts w:cs="Times New Roman"/>
          <w:szCs w:val="24"/>
        </w:rPr>
        <w:t> osobitne</w:t>
      </w:r>
      <w:r w:rsidR="00760D23" w:rsidRPr="00DC1EC9">
        <w:rPr>
          <w:rFonts w:cs="Times New Roman"/>
          <w:szCs w:val="24"/>
        </w:rPr>
        <w:t xml:space="preserve"> označenej</w:t>
      </w:r>
      <w:r w:rsidRPr="00DC1EC9">
        <w:rPr>
          <w:rFonts w:cs="Times New Roman"/>
          <w:szCs w:val="24"/>
        </w:rPr>
        <w:t xml:space="preserve"> časti konsolidovanej výročnej správy </w:t>
      </w:r>
      <w:r w:rsidR="009C7B9D" w:rsidRPr="00DC1EC9">
        <w:rPr>
          <w:rFonts w:cs="Times New Roman"/>
          <w:szCs w:val="24"/>
        </w:rPr>
        <w:t>zahrnúť konsolidované vykazovanie informácií o udržateľnosti, ktor</w:t>
      </w:r>
      <w:r w:rsidR="00262B12" w:rsidRPr="00DC1EC9">
        <w:rPr>
          <w:rFonts w:cs="Times New Roman"/>
          <w:szCs w:val="24"/>
        </w:rPr>
        <w:t xml:space="preserve">ého súčasťou sú </w:t>
      </w:r>
      <w:r w:rsidRPr="00DC1EC9">
        <w:rPr>
          <w:rFonts w:cs="Times New Roman"/>
          <w:szCs w:val="24"/>
        </w:rPr>
        <w:t>informácie potrebné na pochopenie vplyvu konsolidovaného celku na aspekty udržateľnosti vrátane toho ako aspekty udržateľnosti ovplyvňujú rozvoj, výkonnosť a postavenie konsolidovaného celku.</w:t>
      </w:r>
      <w:r w:rsidR="00131C9C" w:rsidRPr="00DC1EC9">
        <w:rPr>
          <w:rFonts w:cs="Times New Roman"/>
          <w:szCs w:val="24"/>
        </w:rPr>
        <w:t xml:space="preserve"> Na posudzovanie podmienok uvedených v § 22 ods. 10 písm. a) a b</w:t>
      </w:r>
      <w:r w:rsidR="00DA6677" w:rsidRPr="00DC1EC9">
        <w:rPr>
          <w:rFonts w:cs="Times New Roman"/>
          <w:szCs w:val="24"/>
        </w:rPr>
        <w:t>) sa ustanovenie</w:t>
      </w:r>
      <w:r w:rsidR="00131C9C" w:rsidRPr="00DC1EC9">
        <w:rPr>
          <w:rFonts w:cs="Times New Roman"/>
          <w:szCs w:val="24"/>
        </w:rPr>
        <w:t xml:space="preserve"> § </w:t>
      </w:r>
      <w:r w:rsidR="00DA6677" w:rsidRPr="00DC1EC9">
        <w:rPr>
          <w:rFonts w:cs="Times New Roman"/>
          <w:szCs w:val="24"/>
        </w:rPr>
        <w:t xml:space="preserve">2 ods. 10 </w:t>
      </w:r>
      <w:r w:rsidR="00497555" w:rsidRPr="00DC1EC9">
        <w:rPr>
          <w:rFonts w:cs="Times New Roman"/>
          <w:szCs w:val="24"/>
        </w:rPr>
        <w:t>vzťahuje</w:t>
      </w:r>
      <w:r w:rsidR="00DA6677" w:rsidRPr="00DC1EC9">
        <w:rPr>
          <w:rFonts w:cs="Times New Roman"/>
          <w:szCs w:val="24"/>
        </w:rPr>
        <w:t xml:space="preserve"> </w:t>
      </w:r>
      <w:r w:rsidR="00131C9C" w:rsidRPr="00DC1EC9">
        <w:rPr>
          <w:rFonts w:cs="Times New Roman"/>
          <w:szCs w:val="24"/>
        </w:rPr>
        <w:t xml:space="preserve">primerane. </w:t>
      </w:r>
    </w:p>
    <w:p w14:paraId="213DC1B9" w14:textId="4DC0BCD6" w:rsidR="00CF4CA3" w:rsidRPr="00DC1EC9" w:rsidRDefault="00CF4CA3" w:rsidP="00FD47A1">
      <w:pPr>
        <w:autoSpaceDE w:val="0"/>
        <w:autoSpaceDN w:val="0"/>
        <w:adjustRightInd w:val="0"/>
        <w:spacing w:after="120" w:line="240" w:lineRule="auto"/>
        <w:ind w:firstLine="357"/>
        <w:jc w:val="both"/>
        <w:rPr>
          <w:rFonts w:cs="Times New Roman"/>
          <w:szCs w:val="24"/>
        </w:rPr>
      </w:pPr>
      <w:r w:rsidRPr="00DC1EC9">
        <w:rPr>
          <w:rFonts w:cs="Times New Roman"/>
          <w:szCs w:val="24"/>
        </w:rPr>
        <w:t xml:space="preserve">(2) Povinnosť podľa odseku 1 má aj </w:t>
      </w:r>
      <w:r w:rsidR="001A2BC4" w:rsidRPr="00DC1EC9">
        <w:rPr>
          <w:rFonts w:cs="Times New Roman"/>
          <w:szCs w:val="24"/>
        </w:rPr>
        <w:t xml:space="preserve">materská </w:t>
      </w:r>
      <w:r w:rsidRPr="00DC1EC9">
        <w:rPr>
          <w:rFonts w:cs="Times New Roman"/>
          <w:szCs w:val="24"/>
        </w:rPr>
        <w:t>účtovná jednotka</w:t>
      </w:r>
      <w:r w:rsidR="002013D7" w:rsidRPr="00DC1EC9">
        <w:rPr>
          <w:rFonts w:cs="Times New Roman"/>
          <w:szCs w:val="24"/>
        </w:rPr>
        <w:t xml:space="preserve"> </w:t>
      </w:r>
      <w:r w:rsidRPr="00DC1EC9">
        <w:rPr>
          <w:rFonts w:cs="Times New Roman"/>
          <w:szCs w:val="24"/>
        </w:rPr>
        <w:t xml:space="preserve">okrem </w:t>
      </w:r>
      <w:r w:rsidR="008E02E7" w:rsidRPr="00DC1EC9">
        <w:rPr>
          <w:rFonts w:cs="Times New Roman"/>
          <w:szCs w:val="24"/>
        </w:rPr>
        <w:t xml:space="preserve">materskej </w:t>
      </w:r>
      <w:r w:rsidRPr="00DC1EC9">
        <w:rPr>
          <w:rFonts w:cs="Times New Roman"/>
          <w:szCs w:val="24"/>
        </w:rPr>
        <w:t>účtovnej jednotky podľa odseku 1,</w:t>
      </w:r>
      <w:r w:rsidR="002013D7" w:rsidRPr="00DC1EC9">
        <w:rPr>
          <w:rFonts w:cs="Times New Roman"/>
          <w:szCs w:val="24"/>
        </w:rPr>
        <w:t xml:space="preserve"> ktorá je obchodnou spoločnosťou,</w:t>
      </w:r>
      <w:r w:rsidRPr="00DC1EC9">
        <w:rPr>
          <w:rFonts w:cs="Times New Roman"/>
          <w:szCs w:val="24"/>
        </w:rPr>
        <w:t xml:space="preserve"> ak </w:t>
      </w:r>
      <w:r w:rsidR="001F4A73" w:rsidRPr="00DC1EC9">
        <w:rPr>
          <w:rFonts w:cs="Times New Roman"/>
          <w:szCs w:val="24"/>
        </w:rPr>
        <w:t>v každom z dvoch bezprostredne predchádzajúcich účtovných obdob</w:t>
      </w:r>
      <w:r w:rsidR="00A5676E" w:rsidRPr="00DC1EC9">
        <w:rPr>
          <w:rFonts w:cs="Times New Roman"/>
          <w:szCs w:val="24"/>
        </w:rPr>
        <w:t>í</w:t>
      </w:r>
      <w:r w:rsidR="001F4A73" w:rsidRPr="00DC1EC9">
        <w:rPr>
          <w:rFonts w:cs="Times New Roman"/>
          <w:szCs w:val="24"/>
        </w:rPr>
        <w:t xml:space="preserve"> </w:t>
      </w:r>
      <w:r w:rsidRPr="00DC1EC9">
        <w:rPr>
          <w:rFonts w:cs="Times New Roman"/>
          <w:szCs w:val="24"/>
        </w:rPr>
        <w:t xml:space="preserve">spĺňa </w:t>
      </w:r>
      <w:r w:rsidR="008E02E7" w:rsidRPr="00DC1EC9">
        <w:rPr>
          <w:rFonts w:cs="Times New Roman"/>
          <w:szCs w:val="24"/>
        </w:rPr>
        <w:t>aspoň dve podmienky z podmienok uvedených v § 22 ods. 10 písm. a) alebo písm. b)</w:t>
      </w:r>
      <w:r w:rsidRPr="00DC1EC9">
        <w:rPr>
          <w:rFonts w:cs="Times New Roman"/>
          <w:szCs w:val="24"/>
        </w:rPr>
        <w:t>.</w:t>
      </w:r>
      <w:r w:rsidR="001F4A73" w:rsidRPr="00DC1EC9">
        <w:rPr>
          <w:rFonts w:cs="Times New Roman"/>
          <w:szCs w:val="24"/>
        </w:rPr>
        <w:t xml:space="preserve"> Na posudzovanie podmienok uvedených </w:t>
      </w:r>
      <w:r w:rsidR="00D006FB" w:rsidRPr="00DC1EC9">
        <w:rPr>
          <w:rFonts w:cs="Times New Roman"/>
          <w:szCs w:val="24"/>
        </w:rPr>
        <w:br/>
      </w:r>
      <w:r w:rsidR="001F4A73" w:rsidRPr="00DC1EC9">
        <w:rPr>
          <w:rFonts w:cs="Times New Roman"/>
          <w:szCs w:val="24"/>
        </w:rPr>
        <w:t>v § 22 ods. 10 písm. a) a b) sa § 2 ods. 10 vzťahuje primerane.</w:t>
      </w:r>
    </w:p>
    <w:p w14:paraId="22A399EF" w14:textId="43798300" w:rsidR="005D485C" w:rsidRPr="00DC1EC9" w:rsidRDefault="005D485C" w:rsidP="00FD47A1">
      <w:pPr>
        <w:autoSpaceDE w:val="0"/>
        <w:autoSpaceDN w:val="0"/>
        <w:adjustRightInd w:val="0"/>
        <w:spacing w:after="120" w:line="240" w:lineRule="auto"/>
        <w:ind w:firstLine="357"/>
        <w:jc w:val="both"/>
        <w:rPr>
          <w:rFonts w:cs="Times New Roman"/>
          <w:szCs w:val="24"/>
        </w:rPr>
      </w:pPr>
      <w:r w:rsidRPr="00DC1EC9">
        <w:rPr>
          <w:rFonts w:cs="Times New Roman"/>
          <w:szCs w:val="24"/>
        </w:rPr>
        <w:t>(3) Ustanovenia odsek</w:t>
      </w:r>
      <w:r w:rsidR="004D226F" w:rsidRPr="00DC1EC9">
        <w:rPr>
          <w:rFonts w:cs="Times New Roman"/>
          <w:szCs w:val="24"/>
        </w:rPr>
        <w:t>ov</w:t>
      </w:r>
      <w:r w:rsidRPr="00DC1EC9">
        <w:rPr>
          <w:rFonts w:cs="Times New Roman"/>
          <w:szCs w:val="24"/>
        </w:rPr>
        <w:t xml:space="preserve"> 1 a 2 sa nevzťahujú na finančné produkty podľa osobitného predpisu</w:t>
      </w:r>
      <w:r w:rsidR="00616A85" w:rsidRPr="00DC1EC9">
        <w:rPr>
          <w:rFonts w:cs="Times New Roman"/>
          <w:szCs w:val="24"/>
        </w:rPr>
        <w:t>.</w:t>
      </w:r>
      <w:r w:rsidR="004D226F" w:rsidRPr="00DC1EC9">
        <w:rPr>
          <w:rFonts w:cs="Times New Roman"/>
          <w:szCs w:val="24"/>
          <w:vertAlign w:val="superscript"/>
        </w:rPr>
        <w:t>28ea</w:t>
      </w:r>
      <w:r w:rsidR="004D226F" w:rsidRPr="00DC1EC9">
        <w:rPr>
          <w:rFonts w:cs="Times New Roman"/>
          <w:szCs w:val="24"/>
        </w:rPr>
        <w:t>)</w:t>
      </w:r>
    </w:p>
    <w:p w14:paraId="76C4A5A1" w14:textId="360C4F18" w:rsidR="00180EF5" w:rsidRPr="00DC1EC9" w:rsidRDefault="00180EF5" w:rsidP="003B455E">
      <w:pPr>
        <w:autoSpaceDE w:val="0"/>
        <w:autoSpaceDN w:val="0"/>
        <w:adjustRightInd w:val="0"/>
        <w:spacing w:after="120" w:line="240" w:lineRule="auto"/>
        <w:ind w:firstLine="357"/>
        <w:jc w:val="both"/>
        <w:rPr>
          <w:rFonts w:cs="Times New Roman"/>
          <w:szCs w:val="24"/>
          <w:shd w:val="clear" w:color="auto" w:fill="FFFFFF"/>
        </w:rPr>
      </w:pPr>
      <w:r w:rsidRPr="00DC1EC9">
        <w:rPr>
          <w:rFonts w:cs="Times New Roman"/>
          <w:bCs/>
          <w:szCs w:val="24"/>
        </w:rPr>
        <w:t>(</w:t>
      </w:r>
      <w:r w:rsidR="005D485C" w:rsidRPr="00DC1EC9">
        <w:rPr>
          <w:rFonts w:cs="Times New Roman"/>
          <w:bCs/>
          <w:szCs w:val="24"/>
        </w:rPr>
        <w:t>4</w:t>
      </w:r>
      <w:r w:rsidRPr="00DC1EC9">
        <w:rPr>
          <w:rFonts w:cs="Times New Roman"/>
          <w:bCs/>
          <w:szCs w:val="24"/>
        </w:rPr>
        <w:t>)</w:t>
      </w:r>
      <w:r w:rsidR="005F25D0" w:rsidRPr="00DC1EC9">
        <w:rPr>
          <w:rFonts w:cs="Times New Roman"/>
          <w:bCs/>
          <w:szCs w:val="24"/>
        </w:rPr>
        <w:t xml:space="preserve"> </w:t>
      </w:r>
      <w:r w:rsidRPr="00DC1EC9">
        <w:rPr>
          <w:rFonts w:cs="Times New Roman"/>
          <w:szCs w:val="24"/>
        </w:rPr>
        <w:t xml:space="preserve">Na </w:t>
      </w:r>
      <w:r w:rsidR="00394D96" w:rsidRPr="00DC1EC9">
        <w:rPr>
          <w:rFonts w:cs="Times New Roman"/>
          <w:szCs w:val="24"/>
        </w:rPr>
        <w:t xml:space="preserve">informácie podľa odseku </w:t>
      </w:r>
      <w:r w:rsidRPr="00DC1EC9">
        <w:rPr>
          <w:rFonts w:cs="Times New Roman"/>
          <w:szCs w:val="24"/>
        </w:rPr>
        <w:t>1 sa ustanovenia § 20c</w:t>
      </w:r>
      <w:r w:rsidR="001A2BC4" w:rsidRPr="00DC1EC9">
        <w:rPr>
          <w:rFonts w:cs="Times New Roman"/>
          <w:szCs w:val="24"/>
        </w:rPr>
        <w:t xml:space="preserve"> ods. </w:t>
      </w:r>
      <w:r w:rsidR="00D005DD" w:rsidRPr="00DC1EC9">
        <w:rPr>
          <w:rFonts w:cs="Times New Roman"/>
          <w:szCs w:val="24"/>
        </w:rPr>
        <w:t>6</w:t>
      </w:r>
      <w:r w:rsidR="00394D96" w:rsidRPr="00DC1EC9">
        <w:rPr>
          <w:rFonts w:cs="Times New Roman"/>
          <w:szCs w:val="24"/>
        </w:rPr>
        <w:t xml:space="preserve"> a</w:t>
      </w:r>
      <w:r w:rsidR="001A2BC4" w:rsidRPr="00DC1EC9">
        <w:rPr>
          <w:rFonts w:cs="Times New Roman"/>
          <w:szCs w:val="24"/>
        </w:rPr>
        <w:t xml:space="preserve">ž </w:t>
      </w:r>
      <w:r w:rsidR="00B77218" w:rsidRPr="00DC1EC9">
        <w:rPr>
          <w:rFonts w:cs="Times New Roman"/>
          <w:szCs w:val="24"/>
        </w:rPr>
        <w:t>10</w:t>
      </w:r>
      <w:r w:rsidR="00161DB6" w:rsidRPr="00DC1EC9">
        <w:rPr>
          <w:rFonts w:cs="Times New Roman"/>
          <w:szCs w:val="24"/>
        </w:rPr>
        <w:t xml:space="preserve"> </w:t>
      </w:r>
      <w:r w:rsidRPr="00DC1EC9">
        <w:rPr>
          <w:rFonts w:cs="Times New Roman"/>
          <w:szCs w:val="24"/>
        </w:rPr>
        <w:t>vzťahujú primerane</w:t>
      </w:r>
      <w:r w:rsidR="00394D96" w:rsidRPr="00DC1EC9">
        <w:rPr>
          <w:rFonts w:cs="Times New Roman"/>
          <w:szCs w:val="24"/>
        </w:rPr>
        <w:t>, pričom materská účtovná jednot</w:t>
      </w:r>
      <w:r w:rsidR="00745968" w:rsidRPr="00DC1EC9">
        <w:rPr>
          <w:rFonts w:cs="Times New Roman"/>
          <w:szCs w:val="24"/>
        </w:rPr>
        <w:t>ka</w:t>
      </w:r>
      <w:r w:rsidR="00E82A65" w:rsidRPr="00DC1EC9">
        <w:rPr>
          <w:rFonts w:cs="Times New Roman"/>
          <w:szCs w:val="24"/>
        </w:rPr>
        <w:t xml:space="preserve"> uvedená v odseku 1 alebo </w:t>
      </w:r>
      <w:r w:rsidR="00731DF6" w:rsidRPr="00DC1EC9">
        <w:rPr>
          <w:rFonts w:cs="Times New Roman"/>
          <w:szCs w:val="24"/>
        </w:rPr>
        <w:t xml:space="preserve">odseku </w:t>
      </w:r>
      <w:r w:rsidR="00E82A65" w:rsidRPr="00DC1EC9">
        <w:rPr>
          <w:rFonts w:cs="Times New Roman"/>
          <w:szCs w:val="24"/>
        </w:rPr>
        <w:t>2</w:t>
      </w:r>
      <w:r w:rsidR="00745968" w:rsidRPr="00DC1EC9">
        <w:rPr>
          <w:rFonts w:cs="Times New Roman"/>
          <w:szCs w:val="24"/>
        </w:rPr>
        <w:t>, je povinná tieto informácie</w:t>
      </w:r>
      <w:r w:rsidR="00737D69" w:rsidRPr="00DC1EC9">
        <w:rPr>
          <w:rFonts w:cs="Times New Roman"/>
          <w:szCs w:val="24"/>
        </w:rPr>
        <w:t xml:space="preserve"> </w:t>
      </w:r>
      <w:r w:rsidR="00394D96" w:rsidRPr="00DC1EC9">
        <w:rPr>
          <w:rFonts w:cs="Times New Roman"/>
          <w:szCs w:val="24"/>
        </w:rPr>
        <w:t>vykazovať v súlade s</w:t>
      </w:r>
      <w:r w:rsidR="0015012C" w:rsidRPr="00DC1EC9">
        <w:rPr>
          <w:rFonts w:cs="Times New Roman"/>
          <w:szCs w:val="24"/>
        </w:rPr>
        <w:t>o štandardmi vykazovania informácií o udržateľnosti podľa</w:t>
      </w:r>
      <w:r w:rsidR="00394D96" w:rsidRPr="00DC1EC9">
        <w:rPr>
          <w:rFonts w:cs="Times New Roman"/>
          <w:szCs w:val="24"/>
        </w:rPr>
        <w:t> osobitn</w:t>
      </w:r>
      <w:r w:rsidR="0015012C" w:rsidRPr="00DC1EC9">
        <w:rPr>
          <w:rFonts w:cs="Times New Roman"/>
          <w:szCs w:val="24"/>
        </w:rPr>
        <w:t>ého</w:t>
      </w:r>
      <w:r w:rsidR="00394D96" w:rsidRPr="00DC1EC9">
        <w:rPr>
          <w:rFonts w:cs="Times New Roman"/>
          <w:szCs w:val="24"/>
        </w:rPr>
        <w:t xml:space="preserve"> predpis</w:t>
      </w:r>
      <w:r w:rsidR="0015012C" w:rsidRPr="00DC1EC9">
        <w:rPr>
          <w:rFonts w:cs="Times New Roman"/>
          <w:szCs w:val="24"/>
        </w:rPr>
        <w:t>u</w:t>
      </w:r>
      <w:r w:rsidR="00616A85" w:rsidRPr="00DC1EC9">
        <w:rPr>
          <w:rFonts w:cs="Times New Roman"/>
          <w:szCs w:val="24"/>
        </w:rPr>
        <w:t>.</w:t>
      </w:r>
      <w:r w:rsidR="004D226F" w:rsidRPr="00DC1EC9">
        <w:rPr>
          <w:rFonts w:cs="Times New Roman"/>
          <w:szCs w:val="24"/>
          <w:vertAlign w:val="superscript"/>
        </w:rPr>
        <w:t>28e</w:t>
      </w:r>
      <w:r w:rsidR="00853032" w:rsidRPr="00DC1EC9">
        <w:rPr>
          <w:rFonts w:cs="Times New Roman"/>
          <w:szCs w:val="24"/>
          <w:vertAlign w:val="superscript"/>
        </w:rPr>
        <w:t>f</w:t>
      </w:r>
      <w:r w:rsidR="004D226F" w:rsidRPr="00DC1EC9">
        <w:rPr>
          <w:rFonts w:cs="Times New Roman"/>
          <w:szCs w:val="24"/>
        </w:rPr>
        <w:t>)</w:t>
      </w:r>
      <w:r w:rsidR="005F25D0" w:rsidRPr="00DC1EC9">
        <w:rPr>
          <w:rFonts w:cs="Times New Roman"/>
          <w:szCs w:val="24"/>
        </w:rPr>
        <w:t xml:space="preserve"> </w:t>
      </w:r>
    </w:p>
    <w:p w14:paraId="000E2DEB" w14:textId="701669DF" w:rsidR="00180EF5" w:rsidRPr="00DC1EC9" w:rsidRDefault="00180EF5" w:rsidP="003B455E">
      <w:pPr>
        <w:autoSpaceDE w:val="0"/>
        <w:autoSpaceDN w:val="0"/>
        <w:adjustRightInd w:val="0"/>
        <w:spacing w:after="120" w:line="240" w:lineRule="auto"/>
        <w:ind w:firstLine="357"/>
        <w:jc w:val="both"/>
        <w:rPr>
          <w:rFonts w:cs="Times New Roman"/>
          <w:szCs w:val="24"/>
        </w:rPr>
      </w:pPr>
      <w:r w:rsidRPr="00DC1EC9">
        <w:rPr>
          <w:rFonts w:cs="Times New Roman"/>
          <w:szCs w:val="24"/>
        </w:rPr>
        <w:t>(</w:t>
      </w:r>
      <w:r w:rsidR="00161DB6" w:rsidRPr="00DC1EC9">
        <w:rPr>
          <w:rFonts w:cs="Times New Roman"/>
          <w:szCs w:val="24"/>
        </w:rPr>
        <w:t>5</w:t>
      </w:r>
      <w:r w:rsidRPr="00DC1EC9">
        <w:rPr>
          <w:rFonts w:cs="Times New Roman"/>
          <w:szCs w:val="24"/>
        </w:rPr>
        <w:t>) Ak materská účtovná jednotka podľa odseku 1</w:t>
      </w:r>
      <w:r w:rsidR="00394D96" w:rsidRPr="00DC1EC9">
        <w:rPr>
          <w:rFonts w:cs="Times New Roman"/>
          <w:szCs w:val="24"/>
        </w:rPr>
        <w:t xml:space="preserve"> alebo</w:t>
      </w:r>
      <w:r w:rsidR="00731DF6" w:rsidRPr="00DC1EC9">
        <w:rPr>
          <w:rFonts w:cs="Times New Roman"/>
          <w:szCs w:val="24"/>
        </w:rPr>
        <w:t xml:space="preserve"> odseku</w:t>
      </w:r>
      <w:r w:rsidR="00394D96" w:rsidRPr="00DC1EC9">
        <w:rPr>
          <w:rFonts w:cs="Times New Roman"/>
          <w:szCs w:val="24"/>
        </w:rPr>
        <w:t xml:space="preserve"> 2</w:t>
      </w:r>
      <w:r w:rsidRPr="00DC1EC9">
        <w:rPr>
          <w:rFonts w:cs="Times New Roman"/>
          <w:szCs w:val="24"/>
        </w:rPr>
        <w:t xml:space="preserve"> identifikuje významné rozdiely medzi rizikami pre konsolidovaný celok alebo vplyvmi konsolidovaného celku a rizikami pre jednu alebo viaceré zo svojich dcérskych účtovných jednotiek alebo vplyvmi jednej alebo viacerých zo svojich dcérskych účtovných jednotiek, uvedie v konsolidovanej výročnej správe, ak je to potrebné, primerané vysvetlenie rizík pre dotknutú dcérsku účtovnú jednotku alebo dotknuté dcérske účtovné jednotky a</w:t>
      </w:r>
      <w:r w:rsidR="00670662" w:rsidRPr="00DC1EC9">
        <w:rPr>
          <w:rFonts w:cs="Times New Roman"/>
          <w:szCs w:val="24"/>
        </w:rPr>
        <w:t xml:space="preserve"> vysvetlenie </w:t>
      </w:r>
      <w:r w:rsidRPr="00DC1EC9">
        <w:rPr>
          <w:rFonts w:cs="Times New Roman"/>
          <w:szCs w:val="24"/>
        </w:rPr>
        <w:t>vplyvov dotknutej dcérskej účtovnej jednotky alebo dotknutých dcérskych účtovných jednotiek.</w:t>
      </w:r>
    </w:p>
    <w:p w14:paraId="2E5825BF" w14:textId="595AC13B" w:rsidR="00180EF5" w:rsidRPr="00DC1EC9" w:rsidRDefault="00180EF5" w:rsidP="003B455E">
      <w:pPr>
        <w:autoSpaceDE w:val="0"/>
        <w:autoSpaceDN w:val="0"/>
        <w:adjustRightInd w:val="0"/>
        <w:spacing w:after="120" w:line="240" w:lineRule="auto"/>
        <w:ind w:firstLine="357"/>
        <w:jc w:val="both"/>
        <w:rPr>
          <w:rFonts w:cs="Times New Roman"/>
          <w:szCs w:val="24"/>
        </w:rPr>
      </w:pPr>
      <w:r w:rsidRPr="00DC1EC9">
        <w:rPr>
          <w:rFonts w:cs="Times New Roman"/>
          <w:szCs w:val="24"/>
        </w:rPr>
        <w:t>(</w:t>
      </w:r>
      <w:r w:rsidR="00161DB6" w:rsidRPr="00DC1EC9">
        <w:rPr>
          <w:rFonts w:cs="Times New Roman"/>
          <w:szCs w:val="24"/>
        </w:rPr>
        <w:t>6</w:t>
      </w:r>
      <w:r w:rsidRPr="00DC1EC9">
        <w:rPr>
          <w:rFonts w:cs="Times New Roman"/>
          <w:szCs w:val="24"/>
        </w:rPr>
        <w:t xml:space="preserve">) Materská účtovná jednotka podľa odseku 1 </w:t>
      </w:r>
      <w:r w:rsidR="00394D96" w:rsidRPr="00DC1EC9">
        <w:rPr>
          <w:rFonts w:cs="Times New Roman"/>
          <w:szCs w:val="24"/>
        </w:rPr>
        <w:t xml:space="preserve">alebo </w:t>
      </w:r>
      <w:r w:rsidR="00731DF6" w:rsidRPr="00DC1EC9">
        <w:rPr>
          <w:rFonts w:cs="Times New Roman"/>
          <w:szCs w:val="24"/>
        </w:rPr>
        <w:t xml:space="preserve">odseku </w:t>
      </w:r>
      <w:r w:rsidR="00394D96" w:rsidRPr="00DC1EC9">
        <w:rPr>
          <w:rFonts w:cs="Times New Roman"/>
          <w:szCs w:val="24"/>
        </w:rPr>
        <w:t xml:space="preserve">2 </w:t>
      </w:r>
      <w:r w:rsidRPr="00DC1EC9">
        <w:rPr>
          <w:rFonts w:cs="Times New Roman"/>
          <w:szCs w:val="24"/>
        </w:rPr>
        <w:t xml:space="preserve">v rámci </w:t>
      </w:r>
      <w:r w:rsidR="001A2BC4" w:rsidRPr="00DC1EC9">
        <w:rPr>
          <w:rFonts w:cs="Times New Roman"/>
          <w:szCs w:val="24"/>
        </w:rPr>
        <w:t xml:space="preserve">svojho konsolidovaného </w:t>
      </w:r>
      <w:r w:rsidRPr="00DC1EC9">
        <w:rPr>
          <w:rFonts w:cs="Times New Roman"/>
          <w:szCs w:val="24"/>
        </w:rPr>
        <w:t xml:space="preserve">vykazovania informácií o udržateľnosti tiež uvádza, ktoré </w:t>
      </w:r>
      <w:r w:rsidR="001A2BC4" w:rsidRPr="00DC1EC9">
        <w:rPr>
          <w:rFonts w:cs="Times New Roman"/>
          <w:szCs w:val="24"/>
        </w:rPr>
        <w:t>dcérske</w:t>
      </w:r>
      <w:r w:rsidR="009F4F0B" w:rsidRPr="00DC1EC9">
        <w:rPr>
          <w:rFonts w:cs="Times New Roman"/>
          <w:szCs w:val="24"/>
        </w:rPr>
        <w:t xml:space="preserve"> </w:t>
      </w:r>
      <w:r w:rsidRPr="00DC1EC9">
        <w:rPr>
          <w:rFonts w:cs="Times New Roman"/>
          <w:szCs w:val="24"/>
        </w:rPr>
        <w:t>účtovné jednotky</w:t>
      </w:r>
      <w:r w:rsidR="00220B5E" w:rsidRPr="00DC1EC9">
        <w:rPr>
          <w:rFonts w:cs="Times New Roman"/>
          <w:szCs w:val="24"/>
        </w:rPr>
        <w:t xml:space="preserve">, bez ohľadu na ich sídlo, </w:t>
      </w:r>
      <w:r w:rsidRPr="00DC1EC9">
        <w:rPr>
          <w:rFonts w:cs="Times New Roman"/>
          <w:szCs w:val="24"/>
        </w:rPr>
        <w:t xml:space="preserve">zahrnuté do konsolidovanej účtovnej závierky boli oslobodené </w:t>
      </w:r>
      <w:r w:rsidR="009C7B9D" w:rsidRPr="00DC1EC9">
        <w:rPr>
          <w:rFonts w:cs="Times New Roman"/>
          <w:szCs w:val="24"/>
        </w:rPr>
        <w:t xml:space="preserve">od </w:t>
      </w:r>
      <w:r w:rsidR="00757AE6" w:rsidRPr="00DC1EC9">
        <w:rPr>
          <w:rFonts w:cs="Times New Roman"/>
          <w:szCs w:val="24"/>
        </w:rPr>
        <w:t xml:space="preserve">povinnosti </w:t>
      </w:r>
      <w:r w:rsidR="009C7B9D" w:rsidRPr="00DC1EC9">
        <w:rPr>
          <w:rFonts w:cs="Times New Roman"/>
          <w:szCs w:val="24"/>
        </w:rPr>
        <w:t xml:space="preserve">individuálneho </w:t>
      </w:r>
      <w:r w:rsidRPr="00DC1EC9">
        <w:rPr>
          <w:rFonts w:cs="Times New Roman"/>
          <w:szCs w:val="24"/>
        </w:rPr>
        <w:t>vykazovania informácií o</w:t>
      </w:r>
      <w:r w:rsidR="00757AE6" w:rsidRPr="00DC1EC9">
        <w:rPr>
          <w:rFonts w:cs="Times New Roman"/>
          <w:szCs w:val="24"/>
        </w:rPr>
        <w:t> </w:t>
      </w:r>
      <w:r w:rsidRPr="00DC1EC9">
        <w:rPr>
          <w:rFonts w:cs="Times New Roman"/>
          <w:szCs w:val="24"/>
        </w:rPr>
        <w:t>udržateľnosti</w:t>
      </w:r>
      <w:r w:rsidR="00757AE6" w:rsidRPr="00DC1EC9">
        <w:rPr>
          <w:rFonts w:cs="Times New Roman"/>
          <w:szCs w:val="24"/>
        </w:rPr>
        <w:t xml:space="preserve"> </w:t>
      </w:r>
      <w:r w:rsidR="00B567D5" w:rsidRPr="00DC1EC9">
        <w:rPr>
          <w:rFonts w:cs="Times New Roman"/>
          <w:szCs w:val="24"/>
        </w:rPr>
        <w:t>a konsolidovaného vykazovania informácií o udržateľnosti.</w:t>
      </w:r>
      <w:r w:rsidR="005F25D0" w:rsidRPr="00DC1EC9">
        <w:rPr>
          <w:rFonts w:cs="Times New Roman"/>
          <w:szCs w:val="24"/>
        </w:rPr>
        <w:t xml:space="preserve"> </w:t>
      </w:r>
    </w:p>
    <w:p w14:paraId="7E6C91C3" w14:textId="0FD2C4FD" w:rsidR="00A81791" w:rsidRPr="00DC1EC9" w:rsidRDefault="00161DB6" w:rsidP="003B455E">
      <w:pPr>
        <w:autoSpaceDE w:val="0"/>
        <w:autoSpaceDN w:val="0"/>
        <w:adjustRightInd w:val="0"/>
        <w:spacing w:after="120" w:line="240" w:lineRule="auto"/>
        <w:ind w:firstLine="357"/>
        <w:jc w:val="both"/>
        <w:rPr>
          <w:rFonts w:eastAsia="Times New Roman" w:cs="Times New Roman"/>
          <w:szCs w:val="24"/>
          <w:lang w:eastAsia="sk-SK"/>
        </w:rPr>
      </w:pPr>
      <w:r w:rsidRPr="00DC1EC9">
        <w:rPr>
          <w:rFonts w:eastAsia="Times New Roman" w:cs="Times New Roman"/>
          <w:szCs w:val="24"/>
          <w:lang w:eastAsia="sk-SK"/>
        </w:rPr>
        <w:t>(7</w:t>
      </w:r>
      <w:r w:rsidR="005D485C" w:rsidRPr="00DC1EC9">
        <w:rPr>
          <w:rFonts w:eastAsia="Times New Roman" w:cs="Times New Roman"/>
          <w:szCs w:val="24"/>
          <w:lang w:eastAsia="sk-SK"/>
        </w:rPr>
        <w:t>)</w:t>
      </w:r>
      <w:r w:rsidR="00A81791" w:rsidRPr="00DC1EC9">
        <w:rPr>
          <w:rFonts w:cs="Times New Roman"/>
          <w:szCs w:val="24"/>
        </w:rPr>
        <w:t xml:space="preserve"> Konsolidovaná výročná správa materskej účtovnej jednotky, na ktorú sa vzťahuje povinnosť podľa odseku 1 alebo odseku</w:t>
      </w:r>
      <w:r w:rsidR="005F25D0" w:rsidRPr="00DC1EC9">
        <w:rPr>
          <w:rFonts w:cs="Times New Roman"/>
          <w:szCs w:val="24"/>
        </w:rPr>
        <w:t xml:space="preserve"> </w:t>
      </w:r>
      <w:r w:rsidR="00A81791" w:rsidRPr="00DC1EC9">
        <w:rPr>
          <w:rFonts w:cs="Times New Roman"/>
          <w:szCs w:val="24"/>
        </w:rPr>
        <w:t>2, musí byť vyhotovená</w:t>
      </w:r>
      <w:r w:rsidR="005F25D0" w:rsidRPr="00DC1EC9">
        <w:rPr>
          <w:rFonts w:cs="Times New Roman"/>
          <w:szCs w:val="24"/>
        </w:rPr>
        <w:t xml:space="preserve"> </w:t>
      </w:r>
      <w:r w:rsidR="00A81791" w:rsidRPr="00DC1EC9">
        <w:rPr>
          <w:rFonts w:cs="Times New Roman"/>
          <w:szCs w:val="24"/>
        </w:rPr>
        <w:t>v elektronickom formáte podľa osobitného predpisu,</w:t>
      </w:r>
      <w:r w:rsidR="00FC1B77" w:rsidRPr="00DC1EC9">
        <w:rPr>
          <w:rFonts w:cs="Times New Roman"/>
          <w:szCs w:val="24"/>
          <w:vertAlign w:val="superscript"/>
        </w:rPr>
        <w:t>28e</w:t>
      </w:r>
      <w:r w:rsidR="005E55BE" w:rsidRPr="00DC1EC9">
        <w:rPr>
          <w:rFonts w:cs="Times New Roman"/>
          <w:szCs w:val="24"/>
          <w:vertAlign w:val="superscript"/>
        </w:rPr>
        <w:t>b</w:t>
      </w:r>
      <w:r w:rsidR="00FC1B77" w:rsidRPr="00DC1EC9">
        <w:rPr>
          <w:rFonts w:cs="Times New Roman"/>
          <w:szCs w:val="24"/>
        </w:rPr>
        <w:t>)</w:t>
      </w:r>
      <w:r w:rsidR="005F25D0" w:rsidRPr="00DC1EC9">
        <w:rPr>
          <w:rFonts w:cs="Times New Roman"/>
          <w:szCs w:val="24"/>
        </w:rPr>
        <w:t xml:space="preserve"> </w:t>
      </w:r>
      <w:r w:rsidR="00A81791" w:rsidRPr="00DC1EC9">
        <w:rPr>
          <w:rFonts w:cs="Times New Roman"/>
          <w:szCs w:val="24"/>
        </w:rPr>
        <w:t xml:space="preserve">pričom </w:t>
      </w:r>
      <w:r w:rsidR="00A81791" w:rsidRPr="00DC1EC9">
        <w:rPr>
          <w:rFonts w:cs="Times New Roman"/>
          <w:szCs w:val="24"/>
        </w:rPr>
        <w:lastRenderedPageBreak/>
        <w:t>materská účtovná jednotka je povinná svoje konsolidované vykazovanie informácií o udržateľnosti vrátane informácií zverejňovaných podľa osobitného predpisu</w:t>
      </w:r>
      <w:r w:rsidR="00FC1B77" w:rsidRPr="00DC1EC9">
        <w:rPr>
          <w:rFonts w:cs="Times New Roman"/>
          <w:szCs w:val="24"/>
          <w:vertAlign w:val="superscript"/>
        </w:rPr>
        <w:t>28e</w:t>
      </w:r>
      <w:r w:rsidR="005E55BE" w:rsidRPr="00DC1EC9">
        <w:rPr>
          <w:rFonts w:cs="Times New Roman"/>
          <w:szCs w:val="24"/>
          <w:vertAlign w:val="superscript"/>
        </w:rPr>
        <w:t>c</w:t>
      </w:r>
      <w:r w:rsidR="00FC1B77" w:rsidRPr="00DC1EC9">
        <w:rPr>
          <w:rFonts w:cs="Times New Roman"/>
          <w:szCs w:val="24"/>
        </w:rPr>
        <w:t>)</w:t>
      </w:r>
      <w:r w:rsidR="00A81791" w:rsidRPr="00DC1EC9">
        <w:rPr>
          <w:rFonts w:cs="Times New Roman"/>
          <w:szCs w:val="24"/>
        </w:rPr>
        <w:t xml:space="preserve"> označiť v súlade s osobitným predpisom.</w:t>
      </w:r>
      <w:r w:rsidR="00BE2954" w:rsidRPr="00DC1EC9">
        <w:rPr>
          <w:rFonts w:cs="Times New Roman"/>
          <w:szCs w:val="24"/>
          <w:vertAlign w:val="superscript"/>
        </w:rPr>
        <w:t>2</w:t>
      </w:r>
      <w:r w:rsidR="007567BC" w:rsidRPr="00DC1EC9">
        <w:rPr>
          <w:rFonts w:cs="Times New Roman"/>
          <w:szCs w:val="24"/>
          <w:vertAlign w:val="superscript"/>
        </w:rPr>
        <w:t>9ib</w:t>
      </w:r>
      <w:r w:rsidR="00FC1B77" w:rsidRPr="00DC1EC9">
        <w:rPr>
          <w:rFonts w:cs="Times New Roman"/>
          <w:szCs w:val="24"/>
        </w:rPr>
        <w:t>)</w:t>
      </w:r>
    </w:p>
    <w:p w14:paraId="33027E29" w14:textId="0D0A6173" w:rsidR="00A81791" w:rsidRPr="00DC1EC9" w:rsidRDefault="00161DB6" w:rsidP="003B455E">
      <w:pPr>
        <w:autoSpaceDE w:val="0"/>
        <w:autoSpaceDN w:val="0"/>
        <w:adjustRightInd w:val="0"/>
        <w:spacing w:after="120" w:line="240" w:lineRule="auto"/>
        <w:ind w:firstLine="357"/>
        <w:jc w:val="both"/>
        <w:rPr>
          <w:rFonts w:eastAsia="Times New Roman" w:cs="Times New Roman"/>
          <w:szCs w:val="24"/>
          <w:lang w:eastAsia="sk-SK"/>
        </w:rPr>
      </w:pPr>
      <w:r w:rsidRPr="00DC1EC9">
        <w:rPr>
          <w:rFonts w:cs="Times New Roman"/>
          <w:szCs w:val="24"/>
        </w:rPr>
        <w:t>(8</w:t>
      </w:r>
      <w:r w:rsidR="00A81791" w:rsidRPr="00DC1EC9">
        <w:rPr>
          <w:rFonts w:cs="Times New Roman"/>
          <w:szCs w:val="24"/>
        </w:rPr>
        <w:t>)</w:t>
      </w:r>
      <w:r w:rsidR="00A81791" w:rsidRPr="00DC1EC9">
        <w:rPr>
          <w:rFonts w:eastAsia="Times New Roman" w:cs="Times New Roman"/>
          <w:szCs w:val="24"/>
          <w:lang w:eastAsia="sk-SK"/>
        </w:rPr>
        <w:t xml:space="preserve"> Uvedením informácií v súlade s odsekmi 1 a 4 až 6 je splnená povinnosť materskej účtovnej jednotky uvádzať informácie o vplyve činnosti účtovnej jednotky na životné prostredie a na zamestnanosť podľa § 20 ods. 1 písm. a) a povinnosť </w:t>
      </w:r>
      <w:r w:rsidR="003B455E" w:rsidRPr="00DC1EC9">
        <w:rPr>
          <w:rFonts w:eastAsia="Times New Roman" w:cs="Times New Roman"/>
          <w:szCs w:val="24"/>
          <w:lang w:eastAsia="sk-SK"/>
        </w:rPr>
        <w:t xml:space="preserve">individuálneho </w:t>
      </w:r>
      <w:r w:rsidR="00A81791" w:rsidRPr="00DC1EC9">
        <w:rPr>
          <w:rFonts w:eastAsia="Times New Roman" w:cs="Times New Roman"/>
          <w:szCs w:val="24"/>
          <w:lang w:eastAsia="sk-SK"/>
        </w:rPr>
        <w:t>vykazovania informácií o udržateľnosti podľa § 20c.</w:t>
      </w:r>
    </w:p>
    <w:p w14:paraId="320D0B78" w14:textId="6F544FB8" w:rsidR="00180EF5" w:rsidRPr="00DC1EC9" w:rsidRDefault="00180EF5" w:rsidP="003B455E">
      <w:pPr>
        <w:autoSpaceDE w:val="0"/>
        <w:autoSpaceDN w:val="0"/>
        <w:adjustRightInd w:val="0"/>
        <w:spacing w:after="120" w:line="240" w:lineRule="auto"/>
        <w:ind w:firstLine="360"/>
        <w:jc w:val="both"/>
        <w:rPr>
          <w:rFonts w:cs="Times New Roman"/>
          <w:szCs w:val="24"/>
        </w:rPr>
      </w:pPr>
      <w:r w:rsidRPr="00DC1EC9">
        <w:rPr>
          <w:rFonts w:cs="Times New Roman"/>
          <w:szCs w:val="24"/>
        </w:rPr>
        <w:t>(</w:t>
      </w:r>
      <w:r w:rsidR="005D485C" w:rsidRPr="00DC1EC9">
        <w:rPr>
          <w:rFonts w:cs="Times New Roman"/>
          <w:szCs w:val="24"/>
        </w:rPr>
        <w:t>9</w:t>
      </w:r>
      <w:r w:rsidRPr="00DC1EC9">
        <w:rPr>
          <w:rFonts w:cs="Times New Roman"/>
          <w:szCs w:val="24"/>
        </w:rPr>
        <w:t>) Na materskú</w:t>
      </w:r>
      <w:r w:rsidR="005F25D0" w:rsidRPr="00DC1EC9">
        <w:rPr>
          <w:rFonts w:cs="Times New Roman"/>
          <w:szCs w:val="24"/>
        </w:rPr>
        <w:t xml:space="preserve"> </w:t>
      </w:r>
      <w:r w:rsidRPr="00DC1EC9">
        <w:rPr>
          <w:rFonts w:cs="Times New Roman"/>
          <w:szCs w:val="24"/>
        </w:rPr>
        <w:t>účtovnú jednotku uvedenú v odseku 1</w:t>
      </w:r>
      <w:r w:rsidR="009F4F0B" w:rsidRPr="00DC1EC9">
        <w:rPr>
          <w:rFonts w:cs="Times New Roman"/>
          <w:szCs w:val="24"/>
        </w:rPr>
        <w:t xml:space="preserve"> alebo </w:t>
      </w:r>
      <w:r w:rsidR="00731DF6" w:rsidRPr="00DC1EC9">
        <w:rPr>
          <w:rFonts w:cs="Times New Roman"/>
          <w:szCs w:val="24"/>
        </w:rPr>
        <w:t xml:space="preserve">odseku </w:t>
      </w:r>
      <w:r w:rsidR="009F4F0B" w:rsidRPr="00DC1EC9">
        <w:rPr>
          <w:rFonts w:cs="Times New Roman"/>
          <w:szCs w:val="24"/>
        </w:rPr>
        <w:t>2</w:t>
      </w:r>
      <w:r w:rsidRPr="00DC1EC9">
        <w:rPr>
          <w:rFonts w:cs="Times New Roman"/>
          <w:szCs w:val="24"/>
        </w:rPr>
        <w:t>, ktorá je zároveň dcérskou účtovnou jednotkou, sa nevzťahuj</w:t>
      </w:r>
      <w:r w:rsidR="00B567D5" w:rsidRPr="00DC1EC9">
        <w:rPr>
          <w:rFonts w:cs="Times New Roman"/>
          <w:szCs w:val="24"/>
        </w:rPr>
        <w:t>ú</w:t>
      </w:r>
      <w:r w:rsidRPr="00DC1EC9">
        <w:rPr>
          <w:rFonts w:cs="Times New Roman"/>
          <w:szCs w:val="24"/>
        </w:rPr>
        <w:t xml:space="preserve"> povinnos</w:t>
      </w:r>
      <w:r w:rsidR="00B567D5" w:rsidRPr="00DC1EC9">
        <w:rPr>
          <w:rFonts w:cs="Times New Roman"/>
          <w:szCs w:val="24"/>
        </w:rPr>
        <w:t>ti podľa odsekov 1</w:t>
      </w:r>
      <w:r w:rsidR="002205A7" w:rsidRPr="00DC1EC9">
        <w:rPr>
          <w:rFonts w:cs="Times New Roman"/>
          <w:szCs w:val="24"/>
        </w:rPr>
        <w:t>, 2</w:t>
      </w:r>
      <w:r w:rsidR="00B567D5" w:rsidRPr="00DC1EC9">
        <w:rPr>
          <w:rFonts w:cs="Times New Roman"/>
          <w:szCs w:val="24"/>
        </w:rPr>
        <w:t xml:space="preserve"> a 4 až </w:t>
      </w:r>
      <w:r w:rsidR="007567BC" w:rsidRPr="00DC1EC9">
        <w:rPr>
          <w:rFonts w:cs="Times New Roman"/>
          <w:szCs w:val="24"/>
        </w:rPr>
        <w:t>7</w:t>
      </w:r>
      <w:r w:rsidRPr="00DC1EC9">
        <w:rPr>
          <w:rFonts w:cs="Times New Roman"/>
          <w:szCs w:val="24"/>
        </w:rPr>
        <w:t xml:space="preserve"> (ďalej len „oslobodenie</w:t>
      </w:r>
      <w:r w:rsidR="008475C9" w:rsidRPr="00DC1EC9">
        <w:rPr>
          <w:rFonts w:cs="Times New Roman"/>
          <w:szCs w:val="24"/>
        </w:rPr>
        <w:t xml:space="preserve"> od povinnosti</w:t>
      </w:r>
      <w:r w:rsidR="00BC060B" w:rsidRPr="00DC1EC9">
        <w:rPr>
          <w:rFonts w:cs="Times New Roman"/>
          <w:szCs w:val="24"/>
        </w:rPr>
        <w:t xml:space="preserve"> konsolidovaného vykazovania informácií o</w:t>
      </w:r>
      <w:r w:rsidR="00CE3070" w:rsidRPr="00DC1EC9">
        <w:rPr>
          <w:rFonts w:cs="Times New Roman"/>
          <w:szCs w:val="24"/>
        </w:rPr>
        <w:t> </w:t>
      </w:r>
      <w:r w:rsidR="00BC060B" w:rsidRPr="00DC1EC9">
        <w:rPr>
          <w:rFonts w:cs="Times New Roman"/>
          <w:szCs w:val="24"/>
        </w:rPr>
        <w:t>udržateľnosti</w:t>
      </w:r>
      <w:r w:rsidR="00CE3070" w:rsidRPr="00DC1EC9">
        <w:rPr>
          <w:rFonts w:cs="Times New Roman"/>
          <w:szCs w:val="24"/>
        </w:rPr>
        <w:t>“</w:t>
      </w:r>
      <w:r w:rsidRPr="00DC1EC9">
        <w:rPr>
          <w:rFonts w:cs="Times New Roman"/>
          <w:szCs w:val="24"/>
        </w:rPr>
        <w:t>), ak jej materská účtovná jednotka má sídlo</w:t>
      </w:r>
    </w:p>
    <w:p w14:paraId="397DC419" w14:textId="4CF5F0D6" w:rsidR="00180EF5" w:rsidRPr="00DC1EC9" w:rsidRDefault="00180EF5" w:rsidP="00670CAA">
      <w:pPr>
        <w:pStyle w:val="Odsekzoznamu"/>
        <w:numPr>
          <w:ilvl w:val="0"/>
          <w:numId w:val="16"/>
        </w:numPr>
        <w:autoSpaceDE w:val="0"/>
        <w:autoSpaceDN w:val="0"/>
        <w:adjustRightInd w:val="0"/>
        <w:spacing w:after="120" w:line="240" w:lineRule="auto"/>
        <w:contextualSpacing w:val="0"/>
        <w:jc w:val="both"/>
        <w:rPr>
          <w:rFonts w:cs="Times New Roman"/>
          <w:szCs w:val="24"/>
        </w:rPr>
      </w:pPr>
      <w:r w:rsidRPr="00DC1EC9">
        <w:rPr>
          <w:rFonts w:cs="Times New Roman"/>
          <w:szCs w:val="24"/>
        </w:rPr>
        <w:t xml:space="preserve">na území Slovenskej republiky a táto dcérska účtovná jednotka a jej dcérske účtovné jednotky sú zahrnuté do konsolidovanej výročnej správy </w:t>
      </w:r>
      <w:r w:rsidR="00F422D4" w:rsidRPr="00DC1EC9">
        <w:rPr>
          <w:rFonts w:cs="Times New Roman"/>
          <w:szCs w:val="24"/>
        </w:rPr>
        <w:t xml:space="preserve">tejto </w:t>
      </w:r>
      <w:r w:rsidRPr="00DC1EC9">
        <w:rPr>
          <w:rFonts w:cs="Times New Roman"/>
          <w:szCs w:val="24"/>
        </w:rPr>
        <w:t>materskej účtovnej jednotky, ktorá je vyhotovená v súlade s odsekm</w:t>
      </w:r>
      <w:r w:rsidR="00B567D5" w:rsidRPr="00DC1EC9">
        <w:rPr>
          <w:rFonts w:cs="Times New Roman"/>
          <w:szCs w:val="24"/>
        </w:rPr>
        <w:t>i</w:t>
      </w:r>
      <w:r w:rsidRPr="00DC1EC9">
        <w:rPr>
          <w:rFonts w:cs="Times New Roman"/>
          <w:szCs w:val="24"/>
        </w:rPr>
        <w:t xml:space="preserve"> </w:t>
      </w:r>
      <w:r w:rsidR="00B567D5" w:rsidRPr="00DC1EC9">
        <w:rPr>
          <w:rFonts w:cs="Times New Roman"/>
          <w:szCs w:val="24"/>
        </w:rPr>
        <w:t xml:space="preserve">1 a </w:t>
      </w:r>
      <w:r w:rsidR="009F4F0B" w:rsidRPr="00DC1EC9">
        <w:rPr>
          <w:rFonts w:cs="Times New Roman"/>
          <w:szCs w:val="24"/>
        </w:rPr>
        <w:t>4</w:t>
      </w:r>
      <w:r w:rsidR="00B567D5" w:rsidRPr="00DC1EC9">
        <w:rPr>
          <w:rFonts w:cs="Times New Roman"/>
          <w:szCs w:val="24"/>
        </w:rPr>
        <w:t xml:space="preserve"> až </w:t>
      </w:r>
      <w:r w:rsidR="00A81791" w:rsidRPr="00DC1EC9">
        <w:rPr>
          <w:rFonts w:cs="Times New Roman"/>
          <w:szCs w:val="24"/>
        </w:rPr>
        <w:t>7</w:t>
      </w:r>
      <w:r w:rsidRPr="00DC1EC9">
        <w:rPr>
          <w:rFonts w:cs="Times New Roman"/>
          <w:szCs w:val="24"/>
        </w:rPr>
        <w:t xml:space="preserve"> a § 22</w:t>
      </w:r>
      <w:r w:rsidR="003B455E" w:rsidRPr="00DC1EC9">
        <w:rPr>
          <w:rFonts w:cs="Times New Roman"/>
          <w:szCs w:val="24"/>
        </w:rPr>
        <w:t xml:space="preserve"> ods.16</w:t>
      </w:r>
      <w:r w:rsidRPr="00DC1EC9">
        <w:rPr>
          <w:rFonts w:cs="Times New Roman"/>
          <w:szCs w:val="24"/>
        </w:rPr>
        <w:t xml:space="preserve">, </w:t>
      </w:r>
    </w:p>
    <w:p w14:paraId="28D8D431" w14:textId="53A6FBF4" w:rsidR="00180EF5" w:rsidRPr="00DC1EC9" w:rsidRDefault="009C3C04" w:rsidP="00670CAA">
      <w:pPr>
        <w:pStyle w:val="Odsekzoznamu"/>
        <w:numPr>
          <w:ilvl w:val="0"/>
          <w:numId w:val="16"/>
        </w:numPr>
        <w:autoSpaceDE w:val="0"/>
        <w:autoSpaceDN w:val="0"/>
        <w:adjustRightInd w:val="0"/>
        <w:spacing w:after="120" w:line="240" w:lineRule="auto"/>
        <w:contextualSpacing w:val="0"/>
        <w:jc w:val="both"/>
        <w:rPr>
          <w:rFonts w:cs="Times New Roman"/>
          <w:szCs w:val="24"/>
        </w:rPr>
      </w:pPr>
      <w:r w:rsidRPr="00DC1EC9">
        <w:rPr>
          <w:rFonts w:cs="Times New Roman"/>
          <w:szCs w:val="24"/>
        </w:rPr>
        <w:t>n</w:t>
      </w:r>
      <w:r w:rsidR="00180EF5" w:rsidRPr="00DC1EC9">
        <w:rPr>
          <w:rFonts w:cs="Times New Roman"/>
          <w:szCs w:val="24"/>
        </w:rPr>
        <w:t xml:space="preserve">a území niektorého členského štátu okrem Slovenskej republiky a táto dcérska účtovná jednotka a jej dcérske účtovné jednotky sú zahrnuté do konsolidovanej výročnej správy </w:t>
      </w:r>
      <w:r w:rsidR="0051297A" w:rsidRPr="00DC1EC9">
        <w:rPr>
          <w:rFonts w:cs="Times New Roman"/>
          <w:szCs w:val="24"/>
        </w:rPr>
        <w:t xml:space="preserve">tejto </w:t>
      </w:r>
      <w:r w:rsidR="00180EF5" w:rsidRPr="00DC1EC9">
        <w:rPr>
          <w:rFonts w:cs="Times New Roman"/>
          <w:szCs w:val="24"/>
        </w:rPr>
        <w:t xml:space="preserve">materskej účtovnej jednotky, ktorá je vyhotovená v súlade </w:t>
      </w:r>
      <w:r w:rsidR="00A81791" w:rsidRPr="00DC1EC9">
        <w:rPr>
          <w:rFonts w:cs="Times New Roman"/>
          <w:szCs w:val="24"/>
        </w:rPr>
        <w:t xml:space="preserve">s požiadavkami na konsolidovanú výročnú správu a konsolidované vykazovanie informácií o udržateľnosti podľa právne záväzného aktu Európskej únie </w:t>
      </w:r>
      <w:r w:rsidR="00180EF5" w:rsidRPr="00DC1EC9">
        <w:rPr>
          <w:rFonts w:cs="Times New Roman"/>
          <w:szCs w:val="24"/>
        </w:rPr>
        <w:t>alebo</w:t>
      </w:r>
    </w:p>
    <w:p w14:paraId="21511EDD" w14:textId="6971EFA6" w:rsidR="00180EF5" w:rsidRPr="00DC1EC9" w:rsidRDefault="009C3C04" w:rsidP="00670CAA">
      <w:pPr>
        <w:pStyle w:val="Odsekzoznamu"/>
        <w:numPr>
          <w:ilvl w:val="0"/>
          <w:numId w:val="16"/>
        </w:numPr>
        <w:autoSpaceDE w:val="0"/>
        <w:autoSpaceDN w:val="0"/>
        <w:adjustRightInd w:val="0"/>
        <w:spacing w:after="120" w:line="240" w:lineRule="auto"/>
        <w:ind w:left="357" w:hanging="357"/>
        <w:contextualSpacing w:val="0"/>
        <w:jc w:val="both"/>
        <w:rPr>
          <w:rFonts w:cs="Times New Roman"/>
          <w:szCs w:val="24"/>
        </w:rPr>
      </w:pPr>
      <w:r w:rsidRPr="00DC1EC9">
        <w:rPr>
          <w:rFonts w:eastAsia="Times New Roman" w:cs="Times New Roman"/>
          <w:szCs w:val="24"/>
          <w:lang w:eastAsia="sk-SK"/>
        </w:rPr>
        <w:t>mimo územia členského štátu</w:t>
      </w:r>
      <w:r w:rsidR="00180EF5" w:rsidRPr="00DC1EC9">
        <w:rPr>
          <w:rFonts w:eastAsia="Times New Roman" w:cs="Times New Roman"/>
          <w:szCs w:val="24"/>
          <w:lang w:eastAsia="sk-SK"/>
        </w:rPr>
        <w:t xml:space="preserve"> a táto dcérska účtovná jednotka a jej dcérske účtovné jednotky sú zahrnuté</w:t>
      </w:r>
      <w:r w:rsidR="000C6B64" w:rsidRPr="00DC1EC9">
        <w:rPr>
          <w:rFonts w:eastAsia="Times New Roman" w:cs="Times New Roman"/>
          <w:szCs w:val="24"/>
          <w:lang w:eastAsia="sk-SK"/>
        </w:rPr>
        <w:t xml:space="preserve"> </w:t>
      </w:r>
      <w:r w:rsidR="00180EF5" w:rsidRPr="00DC1EC9">
        <w:rPr>
          <w:rFonts w:eastAsia="Times New Roman" w:cs="Times New Roman"/>
          <w:szCs w:val="24"/>
          <w:lang w:eastAsia="sk-SK"/>
        </w:rPr>
        <w:t>do konsolidovaného vykazovania informácií o udržateľnosti materskej účtovnej jednotky, ktoré je</w:t>
      </w:r>
      <w:r w:rsidR="005F25D0" w:rsidRPr="00DC1EC9">
        <w:rPr>
          <w:rFonts w:eastAsia="Times New Roman" w:cs="Times New Roman"/>
          <w:szCs w:val="24"/>
          <w:lang w:eastAsia="sk-SK"/>
        </w:rPr>
        <w:t xml:space="preserve"> </w:t>
      </w:r>
      <w:r w:rsidR="00180EF5" w:rsidRPr="00DC1EC9">
        <w:rPr>
          <w:rFonts w:eastAsia="Times New Roman" w:cs="Times New Roman"/>
          <w:szCs w:val="24"/>
          <w:lang w:eastAsia="sk-SK"/>
        </w:rPr>
        <w:t>vyhotovené v súlade</w:t>
      </w:r>
      <w:r w:rsidR="005F25D0" w:rsidRPr="00DC1EC9">
        <w:rPr>
          <w:rFonts w:eastAsia="Times New Roman" w:cs="Times New Roman"/>
          <w:szCs w:val="24"/>
          <w:lang w:eastAsia="sk-SK"/>
        </w:rPr>
        <w:t xml:space="preserve"> </w:t>
      </w:r>
      <w:r w:rsidR="00180EF5" w:rsidRPr="00DC1EC9">
        <w:rPr>
          <w:rFonts w:eastAsia="Times New Roman" w:cs="Times New Roman"/>
          <w:szCs w:val="24"/>
          <w:lang w:eastAsia="sk-SK"/>
        </w:rPr>
        <w:t>so štandardmi vykazovania informácií o udržateľnosti podľa osobitného predpisu</w:t>
      </w:r>
      <w:r w:rsidR="00CB29CB" w:rsidRPr="00DC1EC9">
        <w:rPr>
          <w:rFonts w:eastAsia="Times New Roman" w:cs="Times New Roman"/>
          <w:szCs w:val="24"/>
          <w:vertAlign w:val="superscript"/>
          <w:lang w:eastAsia="sk-SK"/>
        </w:rPr>
        <w:t>28e</w:t>
      </w:r>
      <w:r w:rsidR="00853032" w:rsidRPr="00DC1EC9">
        <w:rPr>
          <w:rFonts w:eastAsia="Times New Roman" w:cs="Times New Roman"/>
          <w:szCs w:val="24"/>
          <w:vertAlign w:val="superscript"/>
          <w:lang w:eastAsia="sk-SK"/>
        </w:rPr>
        <w:t>f</w:t>
      </w:r>
      <w:r w:rsidR="00CB29CB" w:rsidRPr="00DC1EC9">
        <w:rPr>
          <w:rFonts w:eastAsia="Times New Roman" w:cs="Times New Roman"/>
          <w:szCs w:val="24"/>
          <w:lang w:eastAsia="sk-SK"/>
        </w:rPr>
        <w:t>)</w:t>
      </w:r>
      <w:r w:rsidR="00180EF5" w:rsidRPr="00DC1EC9">
        <w:rPr>
          <w:rFonts w:eastAsia="Times New Roman" w:cs="Times New Roman"/>
          <w:szCs w:val="24"/>
          <w:lang w:eastAsia="sk-SK"/>
        </w:rPr>
        <w:t xml:space="preserve"> alebo</w:t>
      </w:r>
      <w:r w:rsidR="008030F4" w:rsidRPr="00DC1EC9">
        <w:rPr>
          <w:rFonts w:eastAsia="Times New Roman" w:cs="Times New Roman"/>
          <w:szCs w:val="24"/>
          <w:lang w:eastAsia="sk-SK"/>
        </w:rPr>
        <w:t xml:space="preserve"> spôsobom rovnocenným s týmito štandardmi podľa právne záväzného aktu</w:t>
      </w:r>
      <w:r w:rsidR="00733AB9" w:rsidRPr="00DC1EC9">
        <w:rPr>
          <w:rFonts w:eastAsia="Times New Roman" w:cs="Times New Roman"/>
          <w:szCs w:val="24"/>
          <w:lang w:eastAsia="sk-SK"/>
        </w:rPr>
        <w:t xml:space="preserve"> Európskej únie</w:t>
      </w:r>
      <w:r w:rsidR="008030F4" w:rsidRPr="00DC1EC9">
        <w:rPr>
          <w:rFonts w:eastAsia="Times New Roman" w:cs="Times New Roman"/>
          <w:szCs w:val="24"/>
          <w:lang w:eastAsia="sk-SK"/>
        </w:rPr>
        <w:t xml:space="preserve"> o rovnocennosti štandardov vykazovania informácií o</w:t>
      </w:r>
      <w:r w:rsidR="00F4028C" w:rsidRPr="00DC1EC9">
        <w:rPr>
          <w:rFonts w:eastAsia="Times New Roman" w:cs="Times New Roman"/>
          <w:szCs w:val="24"/>
          <w:lang w:eastAsia="sk-SK"/>
        </w:rPr>
        <w:t> </w:t>
      </w:r>
      <w:r w:rsidR="008030F4" w:rsidRPr="00DC1EC9">
        <w:rPr>
          <w:rFonts w:eastAsia="Times New Roman" w:cs="Times New Roman"/>
          <w:szCs w:val="24"/>
          <w:lang w:eastAsia="sk-SK"/>
        </w:rPr>
        <w:t>udržateľnosti</w:t>
      </w:r>
      <w:r w:rsidR="00F4028C" w:rsidRPr="00DC1EC9">
        <w:rPr>
          <w:rFonts w:eastAsia="Times New Roman" w:cs="Times New Roman"/>
          <w:szCs w:val="24"/>
          <w:lang w:eastAsia="sk-SK"/>
        </w:rPr>
        <w:t>, ak § 20i neustanovuje inak</w:t>
      </w:r>
      <w:r w:rsidR="008030F4" w:rsidRPr="00DC1EC9">
        <w:rPr>
          <w:rFonts w:eastAsia="Times New Roman" w:cs="Times New Roman"/>
          <w:szCs w:val="24"/>
          <w:lang w:eastAsia="sk-SK"/>
        </w:rPr>
        <w:t>.</w:t>
      </w:r>
      <w:r w:rsidR="00180EF5" w:rsidRPr="00DC1EC9">
        <w:rPr>
          <w:rFonts w:eastAsia="Times New Roman" w:cs="Times New Roman"/>
          <w:szCs w:val="24"/>
          <w:lang w:eastAsia="sk-SK"/>
        </w:rPr>
        <w:t xml:space="preserve"> </w:t>
      </w:r>
    </w:p>
    <w:p w14:paraId="38EFFFE1" w14:textId="2F4A043C" w:rsidR="00180EF5" w:rsidRPr="00DC1EC9" w:rsidRDefault="00180EF5" w:rsidP="003B455E">
      <w:pPr>
        <w:autoSpaceDE w:val="0"/>
        <w:autoSpaceDN w:val="0"/>
        <w:adjustRightInd w:val="0"/>
        <w:spacing w:after="120" w:line="240" w:lineRule="auto"/>
        <w:ind w:firstLine="357"/>
        <w:jc w:val="both"/>
        <w:rPr>
          <w:rFonts w:cs="Times New Roman"/>
          <w:szCs w:val="24"/>
        </w:rPr>
      </w:pPr>
      <w:r w:rsidRPr="00DC1EC9">
        <w:rPr>
          <w:rFonts w:cs="Times New Roman"/>
          <w:szCs w:val="24"/>
        </w:rPr>
        <w:t>(</w:t>
      </w:r>
      <w:r w:rsidR="00737D69" w:rsidRPr="00DC1EC9">
        <w:rPr>
          <w:rFonts w:cs="Times New Roman"/>
          <w:szCs w:val="24"/>
        </w:rPr>
        <w:t xml:space="preserve">10) Oslobodenie </w:t>
      </w:r>
      <w:r w:rsidR="00BC060B" w:rsidRPr="00DC1EC9">
        <w:rPr>
          <w:rFonts w:cs="Times New Roman"/>
          <w:szCs w:val="24"/>
        </w:rPr>
        <w:t xml:space="preserve">od povinnosti konsolidovaného vykazovania informácií o udržateľnosti </w:t>
      </w:r>
      <w:r w:rsidR="00737D69" w:rsidRPr="00DC1EC9">
        <w:rPr>
          <w:rFonts w:cs="Times New Roman"/>
          <w:szCs w:val="24"/>
        </w:rPr>
        <w:t>podľa odseku 9</w:t>
      </w:r>
      <w:r w:rsidR="009030F8" w:rsidRPr="00DC1EC9">
        <w:rPr>
          <w:rFonts w:cs="Times New Roman"/>
          <w:szCs w:val="24"/>
        </w:rPr>
        <w:t xml:space="preserve"> možno uplatniť, </w:t>
      </w:r>
      <w:r w:rsidRPr="00DC1EC9">
        <w:rPr>
          <w:rFonts w:cs="Times New Roman"/>
          <w:szCs w:val="24"/>
        </w:rPr>
        <w:t>ak</w:t>
      </w:r>
      <w:r w:rsidR="005F25D0" w:rsidRPr="00DC1EC9">
        <w:rPr>
          <w:rFonts w:cs="Times New Roman"/>
          <w:szCs w:val="24"/>
        </w:rPr>
        <w:t xml:space="preserve"> </w:t>
      </w:r>
      <w:r w:rsidR="00904921" w:rsidRPr="00DC1EC9">
        <w:rPr>
          <w:rFonts w:cs="Times New Roman"/>
          <w:szCs w:val="24"/>
        </w:rPr>
        <w:t xml:space="preserve">sú </w:t>
      </w:r>
      <w:r w:rsidR="00670662" w:rsidRPr="00DC1EC9">
        <w:rPr>
          <w:rFonts w:cs="Times New Roman"/>
          <w:szCs w:val="24"/>
        </w:rPr>
        <w:t xml:space="preserve">okrem podmienok podľa odseku 9 </w:t>
      </w:r>
      <w:r w:rsidR="00904921" w:rsidRPr="00DC1EC9">
        <w:rPr>
          <w:rFonts w:cs="Times New Roman"/>
          <w:szCs w:val="24"/>
        </w:rPr>
        <w:t xml:space="preserve">splnené </w:t>
      </w:r>
      <w:r w:rsidR="00670662" w:rsidRPr="00DC1EC9">
        <w:rPr>
          <w:rFonts w:cs="Times New Roman"/>
          <w:szCs w:val="24"/>
        </w:rPr>
        <w:t xml:space="preserve">aj </w:t>
      </w:r>
      <w:r w:rsidR="00904921" w:rsidRPr="00DC1EC9">
        <w:rPr>
          <w:rFonts w:cs="Times New Roman"/>
          <w:szCs w:val="24"/>
        </w:rPr>
        <w:t>tieto podmienky:</w:t>
      </w:r>
    </w:p>
    <w:p w14:paraId="6A382A29" w14:textId="412DEAC6" w:rsidR="00180EF5" w:rsidRPr="00DC1EC9" w:rsidRDefault="00180EF5" w:rsidP="00670CAA">
      <w:pPr>
        <w:pStyle w:val="Odsekzoznamu"/>
        <w:numPr>
          <w:ilvl w:val="0"/>
          <w:numId w:val="17"/>
        </w:numPr>
        <w:shd w:val="clear" w:color="auto" w:fill="FFFFFF"/>
        <w:spacing w:after="120" w:line="240" w:lineRule="auto"/>
        <w:contextualSpacing w:val="0"/>
        <w:jc w:val="both"/>
        <w:rPr>
          <w:rFonts w:eastAsia="Times New Roman" w:cs="Times New Roman"/>
          <w:szCs w:val="24"/>
          <w:lang w:eastAsia="sk-SK"/>
        </w:rPr>
      </w:pPr>
      <w:r w:rsidRPr="00DC1EC9">
        <w:rPr>
          <w:rFonts w:eastAsia="Times New Roman" w:cs="Times New Roman"/>
          <w:szCs w:val="24"/>
          <w:lang w:eastAsia="sk-SK"/>
        </w:rPr>
        <w:t xml:space="preserve">výročná správa materskej účtovnej jednotky uplatňujúcej oslobodenie </w:t>
      </w:r>
      <w:r w:rsidR="00BC060B" w:rsidRPr="00DC1EC9">
        <w:rPr>
          <w:rFonts w:cs="Times New Roman"/>
          <w:szCs w:val="24"/>
        </w:rPr>
        <w:t>od povinnosti konsolidovaného vykazovania informácií o udržateľnosti</w:t>
      </w:r>
      <w:r w:rsidR="00BC060B" w:rsidRPr="00DC1EC9">
        <w:rPr>
          <w:rFonts w:eastAsia="Times New Roman" w:cs="Times New Roman"/>
          <w:szCs w:val="24"/>
          <w:lang w:eastAsia="sk-SK"/>
        </w:rPr>
        <w:t xml:space="preserve"> </w:t>
      </w:r>
      <w:r w:rsidRPr="00DC1EC9">
        <w:rPr>
          <w:rFonts w:eastAsia="Times New Roman" w:cs="Times New Roman"/>
          <w:szCs w:val="24"/>
          <w:lang w:eastAsia="sk-SK"/>
        </w:rPr>
        <w:t xml:space="preserve">podľa odseku </w:t>
      </w:r>
      <w:r w:rsidR="00737D69" w:rsidRPr="00DC1EC9">
        <w:rPr>
          <w:rFonts w:eastAsia="Times New Roman" w:cs="Times New Roman"/>
          <w:szCs w:val="24"/>
          <w:lang w:eastAsia="sk-SK"/>
        </w:rPr>
        <w:t>9</w:t>
      </w:r>
      <w:r w:rsidR="00A0728F" w:rsidRPr="00DC1EC9">
        <w:rPr>
          <w:rFonts w:eastAsia="Times New Roman" w:cs="Times New Roman"/>
          <w:szCs w:val="24"/>
          <w:lang w:eastAsia="sk-SK"/>
        </w:rPr>
        <w:t xml:space="preserve"> obsahuje</w:t>
      </w:r>
      <w:r w:rsidRPr="00DC1EC9">
        <w:rPr>
          <w:rFonts w:eastAsia="Times New Roman" w:cs="Times New Roman"/>
          <w:szCs w:val="24"/>
          <w:lang w:eastAsia="sk-SK"/>
        </w:rPr>
        <w:t xml:space="preserve"> </w:t>
      </w:r>
    </w:p>
    <w:p w14:paraId="07B6556B" w14:textId="16BE186C" w:rsidR="00180EF5" w:rsidRPr="00DC1EC9" w:rsidRDefault="00180EF5" w:rsidP="00670CAA">
      <w:pPr>
        <w:pStyle w:val="Odsekzoznamu"/>
        <w:numPr>
          <w:ilvl w:val="0"/>
          <w:numId w:val="18"/>
        </w:numPr>
        <w:shd w:val="clear" w:color="auto" w:fill="FFFFFF"/>
        <w:spacing w:after="120" w:line="240" w:lineRule="auto"/>
        <w:contextualSpacing w:val="0"/>
        <w:jc w:val="both"/>
        <w:rPr>
          <w:rFonts w:cs="Times New Roman"/>
          <w:szCs w:val="24"/>
          <w:shd w:val="clear" w:color="auto" w:fill="FFFFFF"/>
        </w:rPr>
      </w:pPr>
      <w:r w:rsidRPr="00DC1EC9">
        <w:rPr>
          <w:rFonts w:cs="Times New Roman"/>
          <w:szCs w:val="24"/>
          <w:shd w:val="clear" w:color="auto" w:fill="FFFFFF"/>
        </w:rPr>
        <w:t xml:space="preserve">názov a sídlo materskej účtovnej jednotky, ktorá vyhotovuje konsolidovanú výročnú správu uvedenú v odseku </w:t>
      </w:r>
      <w:r w:rsidR="00737D69" w:rsidRPr="00DC1EC9">
        <w:rPr>
          <w:rFonts w:cs="Times New Roman"/>
          <w:szCs w:val="24"/>
          <w:shd w:val="clear" w:color="auto" w:fill="FFFFFF"/>
        </w:rPr>
        <w:t>9</w:t>
      </w:r>
      <w:r w:rsidRPr="00DC1EC9">
        <w:rPr>
          <w:rFonts w:cs="Times New Roman"/>
          <w:szCs w:val="24"/>
          <w:shd w:val="clear" w:color="auto" w:fill="FFFFFF"/>
        </w:rPr>
        <w:t xml:space="preserve"> písm. a) alebo</w:t>
      </w:r>
      <w:r w:rsidR="00731DF6" w:rsidRPr="00DC1EC9">
        <w:rPr>
          <w:rFonts w:cs="Times New Roman"/>
          <w:szCs w:val="24"/>
          <w:shd w:val="clear" w:color="auto" w:fill="FFFFFF"/>
        </w:rPr>
        <w:t xml:space="preserve"> písm.</w:t>
      </w:r>
      <w:r w:rsidRPr="00DC1EC9">
        <w:rPr>
          <w:rFonts w:cs="Times New Roman"/>
          <w:szCs w:val="24"/>
          <w:shd w:val="clear" w:color="auto" w:fill="FFFFFF"/>
        </w:rPr>
        <w:t xml:space="preserve"> b) alebo kons</w:t>
      </w:r>
      <w:r w:rsidR="004962F3" w:rsidRPr="00DC1EC9">
        <w:rPr>
          <w:rFonts w:cs="Times New Roman"/>
          <w:szCs w:val="24"/>
          <w:shd w:val="clear" w:color="auto" w:fill="FFFFFF"/>
        </w:rPr>
        <w:t>olidované vykazovanie informácií</w:t>
      </w:r>
      <w:r w:rsidRPr="00DC1EC9">
        <w:rPr>
          <w:rFonts w:cs="Times New Roman"/>
          <w:szCs w:val="24"/>
          <w:shd w:val="clear" w:color="auto" w:fill="FFFFFF"/>
        </w:rPr>
        <w:t xml:space="preserve"> o </w:t>
      </w:r>
      <w:r w:rsidR="00737D69" w:rsidRPr="00DC1EC9">
        <w:rPr>
          <w:rFonts w:cs="Times New Roman"/>
          <w:szCs w:val="24"/>
          <w:shd w:val="clear" w:color="auto" w:fill="FFFFFF"/>
        </w:rPr>
        <w:t xml:space="preserve">udržateľnosti uvedené v odseku 9 </w:t>
      </w:r>
      <w:r w:rsidRPr="00DC1EC9">
        <w:rPr>
          <w:rFonts w:cs="Times New Roman"/>
          <w:szCs w:val="24"/>
          <w:shd w:val="clear" w:color="auto" w:fill="FFFFFF"/>
        </w:rPr>
        <w:t>písm. c)</w:t>
      </w:r>
      <w:r w:rsidR="007567BC" w:rsidRPr="00DC1EC9">
        <w:rPr>
          <w:rFonts w:cs="Times New Roman"/>
          <w:szCs w:val="24"/>
          <w:shd w:val="clear" w:color="auto" w:fill="FFFFFF"/>
        </w:rPr>
        <w:t>,</w:t>
      </w:r>
      <w:r w:rsidRPr="00DC1EC9">
        <w:rPr>
          <w:rFonts w:cs="Times New Roman"/>
          <w:szCs w:val="24"/>
          <w:shd w:val="clear" w:color="auto" w:fill="FFFFFF"/>
        </w:rPr>
        <w:t xml:space="preserve"> </w:t>
      </w:r>
    </w:p>
    <w:p w14:paraId="3C0CE92A" w14:textId="57319C83" w:rsidR="005A30EA" w:rsidRPr="00DC1EC9" w:rsidRDefault="00180EF5" w:rsidP="00670CAA">
      <w:pPr>
        <w:pStyle w:val="Odsekzoznamu"/>
        <w:numPr>
          <w:ilvl w:val="0"/>
          <w:numId w:val="18"/>
        </w:numPr>
        <w:shd w:val="clear" w:color="auto" w:fill="FFFFFF"/>
        <w:spacing w:after="120" w:line="240" w:lineRule="auto"/>
        <w:contextualSpacing w:val="0"/>
        <w:jc w:val="both"/>
        <w:rPr>
          <w:rFonts w:cs="Times New Roman"/>
          <w:szCs w:val="24"/>
          <w:shd w:val="clear" w:color="auto" w:fill="FFFFFF"/>
        </w:rPr>
      </w:pPr>
      <w:r w:rsidRPr="00DC1EC9">
        <w:rPr>
          <w:rFonts w:cs="Times New Roman"/>
          <w:szCs w:val="24"/>
          <w:shd w:val="clear" w:color="auto" w:fill="FFFFFF"/>
        </w:rPr>
        <w:t xml:space="preserve">odkaz na webové sídlo, kde </w:t>
      </w:r>
      <w:r w:rsidR="001E3A44" w:rsidRPr="00DC1EC9">
        <w:rPr>
          <w:rFonts w:cs="Times New Roman"/>
          <w:szCs w:val="24"/>
          <w:shd w:val="clear" w:color="auto" w:fill="FFFFFF"/>
        </w:rPr>
        <w:t>sú</w:t>
      </w:r>
      <w:r w:rsidR="00FB7B60" w:rsidRPr="00DC1EC9">
        <w:rPr>
          <w:rFonts w:cs="Times New Roman"/>
          <w:szCs w:val="24"/>
          <w:shd w:val="clear" w:color="auto" w:fill="FFFFFF"/>
        </w:rPr>
        <w:t xml:space="preserve"> </w:t>
      </w:r>
      <w:r w:rsidR="005A30EA" w:rsidRPr="00DC1EC9">
        <w:rPr>
          <w:rFonts w:cs="Times New Roman"/>
          <w:szCs w:val="24"/>
          <w:shd w:val="clear" w:color="auto" w:fill="FFFFFF"/>
        </w:rPr>
        <w:t>prístupn</w:t>
      </w:r>
      <w:r w:rsidR="001E3A44" w:rsidRPr="00DC1EC9">
        <w:rPr>
          <w:rFonts w:cs="Times New Roman"/>
          <w:szCs w:val="24"/>
          <w:shd w:val="clear" w:color="auto" w:fill="FFFFFF"/>
        </w:rPr>
        <w:t>é</w:t>
      </w:r>
      <w:r w:rsidR="005F25D0" w:rsidRPr="00DC1EC9">
        <w:rPr>
          <w:rFonts w:cs="Times New Roman"/>
          <w:szCs w:val="24"/>
          <w:shd w:val="clear" w:color="auto" w:fill="FFFFFF"/>
        </w:rPr>
        <w:t xml:space="preserve"> </w:t>
      </w:r>
    </w:p>
    <w:p w14:paraId="4C5EA19E" w14:textId="23608989" w:rsidR="005A30EA" w:rsidRPr="00DC1EC9" w:rsidRDefault="005A30EA" w:rsidP="003B455E">
      <w:pPr>
        <w:pStyle w:val="Odsekzoznamu"/>
        <w:shd w:val="clear" w:color="auto" w:fill="FFFFFF"/>
        <w:spacing w:after="120" w:line="240" w:lineRule="auto"/>
        <w:ind w:left="993" w:hanging="273"/>
        <w:contextualSpacing w:val="0"/>
        <w:jc w:val="both"/>
        <w:rPr>
          <w:rFonts w:cs="Times New Roman"/>
          <w:szCs w:val="24"/>
          <w:shd w:val="clear" w:color="auto" w:fill="FFFFFF"/>
        </w:rPr>
      </w:pPr>
      <w:r w:rsidRPr="00DC1EC9">
        <w:rPr>
          <w:rFonts w:cs="Times New Roman"/>
          <w:szCs w:val="24"/>
          <w:shd w:val="clear" w:color="auto" w:fill="FFFFFF"/>
        </w:rPr>
        <w:t>2a. konsolidovaná výročná správa materskej účtovnej jednotky uvedenej v odseku 9 písm. a) a správa o uistení v oblasti vykazovania informácií o</w:t>
      </w:r>
      <w:r w:rsidR="00FC1B77" w:rsidRPr="00DC1EC9">
        <w:rPr>
          <w:rFonts w:cs="Times New Roman"/>
          <w:szCs w:val="24"/>
          <w:shd w:val="clear" w:color="auto" w:fill="FFFFFF"/>
        </w:rPr>
        <w:t> </w:t>
      </w:r>
      <w:r w:rsidRPr="00DC1EC9">
        <w:rPr>
          <w:rFonts w:cs="Times New Roman"/>
          <w:szCs w:val="24"/>
          <w:shd w:val="clear" w:color="auto" w:fill="FFFFFF"/>
        </w:rPr>
        <w:t>udržateľnosti,</w:t>
      </w:r>
      <w:r w:rsidR="000B0143" w:rsidRPr="00DC1EC9">
        <w:rPr>
          <w:rFonts w:cs="Times New Roman"/>
          <w:szCs w:val="24"/>
          <w:shd w:val="clear" w:color="auto" w:fill="FFFFFF"/>
          <w:vertAlign w:val="superscript"/>
        </w:rPr>
        <w:t>27b</w:t>
      </w:r>
      <w:r w:rsidR="000B0143" w:rsidRPr="00DC1EC9">
        <w:rPr>
          <w:rFonts w:cs="Times New Roman"/>
          <w:szCs w:val="24"/>
          <w:shd w:val="clear" w:color="auto" w:fill="FFFFFF"/>
        </w:rPr>
        <w:t>)</w:t>
      </w:r>
    </w:p>
    <w:p w14:paraId="656AF6D3" w14:textId="7ED61773" w:rsidR="005A30EA" w:rsidRPr="00DC1EC9" w:rsidRDefault="005A30EA" w:rsidP="003B455E">
      <w:pPr>
        <w:pStyle w:val="Odsekzoznamu"/>
        <w:shd w:val="clear" w:color="auto" w:fill="FFFFFF"/>
        <w:spacing w:after="120" w:line="240" w:lineRule="auto"/>
        <w:ind w:left="993" w:hanging="284"/>
        <w:contextualSpacing w:val="0"/>
        <w:jc w:val="both"/>
        <w:rPr>
          <w:rFonts w:cs="Times New Roman"/>
          <w:szCs w:val="24"/>
          <w:shd w:val="clear" w:color="auto" w:fill="FFFFFF"/>
        </w:rPr>
      </w:pPr>
      <w:r w:rsidRPr="00DC1EC9">
        <w:rPr>
          <w:rFonts w:cs="Times New Roman"/>
          <w:szCs w:val="24"/>
          <w:shd w:val="clear" w:color="auto" w:fill="FFFFFF"/>
        </w:rPr>
        <w:t>2b. konsolidovaná výročná správa materskej účtovnej jednotky uvedenej v odseku 9 písm. b) a </w:t>
      </w:r>
      <w:r w:rsidR="00A5676E" w:rsidRPr="00DC1EC9">
        <w:rPr>
          <w:rFonts w:cs="Times New Roman"/>
          <w:szCs w:val="24"/>
          <w:shd w:val="clear" w:color="auto" w:fill="FFFFFF"/>
        </w:rPr>
        <w:t xml:space="preserve">dokument s názorom týkajúcim </w:t>
      </w:r>
      <w:r w:rsidRPr="00DC1EC9">
        <w:rPr>
          <w:rFonts w:cs="Times New Roman"/>
          <w:szCs w:val="24"/>
          <w:shd w:val="clear" w:color="auto" w:fill="FFFFFF"/>
        </w:rPr>
        <w:t>sa uistenia v oblasti vykazovania informácií o udržateľnosti, ktoré sú vyhotovené v súlade s právne</w:t>
      </w:r>
      <w:r w:rsidR="0051297A" w:rsidRPr="00DC1EC9">
        <w:rPr>
          <w:rFonts w:cs="Times New Roman"/>
          <w:szCs w:val="24"/>
          <w:shd w:val="clear" w:color="auto" w:fill="FFFFFF"/>
        </w:rPr>
        <w:t xml:space="preserve"> záväzným aktom Európskej únie alebo</w:t>
      </w:r>
    </w:p>
    <w:p w14:paraId="538BE0FB" w14:textId="0E2DCDE0" w:rsidR="005A30EA" w:rsidRPr="00DC1EC9" w:rsidRDefault="005A30EA" w:rsidP="003B455E">
      <w:pPr>
        <w:pStyle w:val="Odsekzoznamu"/>
        <w:shd w:val="clear" w:color="auto" w:fill="FFFFFF"/>
        <w:spacing w:after="120" w:line="240" w:lineRule="auto"/>
        <w:ind w:left="993" w:hanging="284"/>
        <w:contextualSpacing w:val="0"/>
        <w:jc w:val="both"/>
        <w:rPr>
          <w:rFonts w:cs="Times New Roman"/>
          <w:szCs w:val="24"/>
          <w:shd w:val="clear" w:color="auto" w:fill="FFFFFF"/>
        </w:rPr>
      </w:pPr>
      <w:r w:rsidRPr="00DC1EC9">
        <w:rPr>
          <w:rFonts w:cs="Times New Roman"/>
          <w:szCs w:val="24"/>
          <w:shd w:val="clear" w:color="auto" w:fill="FFFFFF"/>
        </w:rPr>
        <w:t>2c. konsolidované vykazovanie informácií o udržateľnosti materskej účtovnej jednot</w:t>
      </w:r>
      <w:r w:rsidR="00E14CD2" w:rsidRPr="00DC1EC9">
        <w:rPr>
          <w:rFonts w:cs="Times New Roman"/>
          <w:szCs w:val="24"/>
          <w:shd w:val="clear" w:color="auto" w:fill="FFFFFF"/>
        </w:rPr>
        <w:t>ky uvedenej v odseku 9 písm. c)</w:t>
      </w:r>
      <w:r w:rsidRPr="00DC1EC9">
        <w:rPr>
          <w:rFonts w:cs="Times New Roman"/>
          <w:szCs w:val="24"/>
          <w:shd w:val="clear" w:color="auto" w:fill="FFFFFF"/>
        </w:rPr>
        <w:t xml:space="preserve"> a </w:t>
      </w:r>
      <w:r w:rsidR="00A5676E" w:rsidRPr="00DC1EC9">
        <w:rPr>
          <w:rFonts w:cs="Times New Roman"/>
          <w:szCs w:val="24"/>
          <w:shd w:val="clear" w:color="auto" w:fill="FFFFFF"/>
        </w:rPr>
        <w:t xml:space="preserve">dokument s názorom týkajúcim </w:t>
      </w:r>
      <w:r w:rsidR="00E14CD2" w:rsidRPr="00DC1EC9">
        <w:rPr>
          <w:rFonts w:cs="Times New Roman"/>
          <w:szCs w:val="24"/>
          <w:shd w:val="clear" w:color="auto" w:fill="FFFFFF"/>
        </w:rPr>
        <w:t xml:space="preserve">sa uistenia </w:t>
      </w:r>
      <w:r w:rsidR="009030F8" w:rsidRPr="00DC1EC9">
        <w:rPr>
          <w:rFonts w:cs="Times New Roman"/>
          <w:szCs w:val="24"/>
          <w:shd w:val="clear" w:color="auto" w:fill="FFFFFF"/>
        </w:rPr>
        <w:t>podľa</w:t>
      </w:r>
      <w:r w:rsidRPr="00DC1EC9">
        <w:rPr>
          <w:rFonts w:cs="Times New Roman"/>
          <w:szCs w:val="24"/>
          <w:shd w:val="clear" w:color="auto" w:fill="FFFFFF"/>
        </w:rPr>
        <w:t xml:space="preserve"> písmen</w:t>
      </w:r>
      <w:r w:rsidR="009030F8" w:rsidRPr="00DC1EC9">
        <w:rPr>
          <w:rFonts w:cs="Times New Roman"/>
          <w:szCs w:val="24"/>
          <w:shd w:val="clear" w:color="auto" w:fill="FFFFFF"/>
        </w:rPr>
        <w:t>a</w:t>
      </w:r>
      <w:r w:rsidRPr="00DC1EC9">
        <w:rPr>
          <w:rFonts w:cs="Times New Roman"/>
          <w:szCs w:val="24"/>
          <w:shd w:val="clear" w:color="auto" w:fill="FFFFFF"/>
        </w:rPr>
        <w:t xml:space="preserve"> b), </w:t>
      </w:r>
    </w:p>
    <w:p w14:paraId="4DE6564E" w14:textId="6790AB00" w:rsidR="00180EF5" w:rsidRPr="00DC1EC9" w:rsidRDefault="00180EF5" w:rsidP="00670CAA">
      <w:pPr>
        <w:pStyle w:val="Odsekzoznamu"/>
        <w:numPr>
          <w:ilvl w:val="0"/>
          <w:numId w:val="18"/>
        </w:numPr>
        <w:shd w:val="clear" w:color="auto" w:fill="FFFFFF"/>
        <w:spacing w:after="120" w:line="240" w:lineRule="auto"/>
        <w:contextualSpacing w:val="0"/>
        <w:jc w:val="both"/>
        <w:rPr>
          <w:rFonts w:cs="Times New Roman"/>
          <w:szCs w:val="24"/>
          <w:shd w:val="clear" w:color="auto" w:fill="FFFFFF"/>
        </w:rPr>
      </w:pPr>
      <w:r w:rsidRPr="00DC1EC9">
        <w:rPr>
          <w:rFonts w:cs="Times New Roman"/>
          <w:szCs w:val="24"/>
          <w:shd w:val="clear" w:color="auto" w:fill="FFFFFF"/>
        </w:rPr>
        <w:t>informáciu, že materská účt</w:t>
      </w:r>
      <w:r w:rsidR="00E14CD2" w:rsidRPr="00DC1EC9">
        <w:rPr>
          <w:rFonts w:cs="Times New Roman"/>
          <w:szCs w:val="24"/>
          <w:shd w:val="clear" w:color="auto" w:fill="FFFFFF"/>
        </w:rPr>
        <w:t>ovná jednotka</w:t>
      </w:r>
      <w:r w:rsidR="00BC060B" w:rsidRPr="00DC1EC9">
        <w:rPr>
          <w:rFonts w:cs="Times New Roman"/>
          <w:szCs w:val="24"/>
          <w:shd w:val="clear" w:color="auto" w:fill="FFFFFF"/>
        </w:rPr>
        <w:t xml:space="preserve"> je oslobodená od </w:t>
      </w:r>
      <w:r w:rsidR="00BC060B" w:rsidRPr="00DC1EC9">
        <w:rPr>
          <w:rFonts w:cs="Times New Roman"/>
          <w:szCs w:val="24"/>
        </w:rPr>
        <w:t>povinnosti konsolidovaného vykazovania informácií o udržateľnosti</w:t>
      </w:r>
      <w:r w:rsidR="00BC060B" w:rsidRPr="00DC1EC9">
        <w:rPr>
          <w:rFonts w:cs="Times New Roman"/>
          <w:szCs w:val="24"/>
          <w:shd w:val="clear" w:color="auto" w:fill="FFFFFF"/>
        </w:rPr>
        <w:t xml:space="preserve"> podľa odseku 9</w:t>
      </w:r>
      <w:r w:rsidRPr="00DC1EC9">
        <w:rPr>
          <w:rFonts w:cs="Times New Roman"/>
          <w:szCs w:val="24"/>
          <w:shd w:val="clear" w:color="auto" w:fill="FFFFFF"/>
        </w:rPr>
        <w:t>,</w:t>
      </w:r>
    </w:p>
    <w:p w14:paraId="7B15DDE4" w14:textId="4E8BBC3F" w:rsidR="00180EF5" w:rsidRPr="00DC1EC9" w:rsidRDefault="00180EF5" w:rsidP="00670CAA">
      <w:pPr>
        <w:pStyle w:val="Odsekzoznamu"/>
        <w:numPr>
          <w:ilvl w:val="0"/>
          <w:numId w:val="17"/>
        </w:numPr>
        <w:shd w:val="clear" w:color="auto" w:fill="FFFFFF"/>
        <w:spacing w:after="120" w:line="240" w:lineRule="auto"/>
        <w:contextualSpacing w:val="0"/>
        <w:jc w:val="both"/>
        <w:rPr>
          <w:rFonts w:eastAsia="Times New Roman" w:cs="Times New Roman"/>
          <w:szCs w:val="24"/>
          <w:lang w:eastAsia="sk-SK"/>
        </w:rPr>
      </w:pPr>
      <w:r w:rsidRPr="00DC1EC9">
        <w:rPr>
          <w:rFonts w:eastAsia="Times New Roman" w:cs="Times New Roman"/>
          <w:szCs w:val="24"/>
          <w:lang w:eastAsia="sk-SK"/>
        </w:rPr>
        <w:t>konsolidované vykazovanie informácií o udržateľnosti materskej účtovej jednotky so sídlom mimo územia člensk</w:t>
      </w:r>
      <w:r w:rsidR="00F422D4" w:rsidRPr="00DC1EC9">
        <w:rPr>
          <w:rFonts w:eastAsia="Times New Roman" w:cs="Times New Roman"/>
          <w:szCs w:val="24"/>
          <w:lang w:eastAsia="sk-SK"/>
        </w:rPr>
        <w:t>ého</w:t>
      </w:r>
      <w:r w:rsidRPr="00DC1EC9">
        <w:rPr>
          <w:rFonts w:eastAsia="Times New Roman" w:cs="Times New Roman"/>
          <w:szCs w:val="24"/>
          <w:lang w:eastAsia="sk-SK"/>
        </w:rPr>
        <w:t xml:space="preserve"> štát</w:t>
      </w:r>
      <w:r w:rsidR="00F422D4" w:rsidRPr="00DC1EC9">
        <w:rPr>
          <w:rFonts w:eastAsia="Times New Roman" w:cs="Times New Roman"/>
          <w:szCs w:val="24"/>
          <w:lang w:eastAsia="sk-SK"/>
        </w:rPr>
        <w:t>u</w:t>
      </w:r>
      <w:r w:rsidRPr="00DC1EC9">
        <w:rPr>
          <w:rFonts w:eastAsia="Times New Roman" w:cs="Times New Roman"/>
          <w:szCs w:val="24"/>
          <w:lang w:eastAsia="sk-SK"/>
        </w:rPr>
        <w:t xml:space="preserve"> a </w:t>
      </w:r>
      <w:r w:rsidR="006A258C" w:rsidRPr="00DC1EC9">
        <w:rPr>
          <w:rFonts w:cs="Times New Roman"/>
          <w:szCs w:val="24"/>
          <w:shd w:val="clear" w:color="auto" w:fill="FFFFFF"/>
        </w:rPr>
        <w:t xml:space="preserve">dokument s názorom týkajúcim </w:t>
      </w:r>
      <w:r w:rsidRPr="00DC1EC9">
        <w:rPr>
          <w:rFonts w:eastAsia="Times New Roman" w:cs="Times New Roman"/>
          <w:szCs w:val="24"/>
          <w:lang w:eastAsia="sk-SK"/>
        </w:rPr>
        <w:t xml:space="preserve">sa uistenia v oblasti konsolidovaného vykazovania informácií o udržateľnosti vyjadrený jednou alebo viacerými fyzickými osobami alebo právnickými osobami, ktoré sú oprávnené vyjadriť názor týkajúci sa uistenia v oblasti vykazovania informácií o udržateľnosti podľa </w:t>
      </w:r>
      <w:r w:rsidRPr="00DC1EC9">
        <w:rPr>
          <w:rFonts w:eastAsia="Times New Roman" w:cs="Times New Roman"/>
          <w:szCs w:val="24"/>
          <w:lang w:eastAsia="sk-SK"/>
        </w:rPr>
        <w:lastRenderedPageBreak/>
        <w:t>práva, ktorým sa riadi táto materská účtovná jednotka, s</w:t>
      </w:r>
      <w:r w:rsidR="00153492" w:rsidRPr="00DC1EC9">
        <w:rPr>
          <w:rFonts w:eastAsia="Times New Roman" w:cs="Times New Roman"/>
          <w:szCs w:val="24"/>
          <w:lang w:eastAsia="sk-SK"/>
        </w:rPr>
        <w:t>ú</w:t>
      </w:r>
      <w:r w:rsidRPr="00DC1EC9">
        <w:rPr>
          <w:rFonts w:eastAsia="Times New Roman" w:cs="Times New Roman"/>
          <w:szCs w:val="24"/>
          <w:lang w:eastAsia="sk-SK"/>
        </w:rPr>
        <w:t xml:space="preserve"> </w:t>
      </w:r>
      <w:r w:rsidR="00904921" w:rsidRPr="00DC1EC9">
        <w:rPr>
          <w:rFonts w:eastAsia="Times New Roman" w:cs="Times New Roman"/>
          <w:szCs w:val="24"/>
          <w:lang w:eastAsia="sk-SK"/>
        </w:rPr>
        <w:t xml:space="preserve">materskou účtovnou jednotkou, ktorá uplatňuje oslobodenie </w:t>
      </w:r>
      <w:r w:rsidR="00904921" w:rsidRPr="00DC1EC9">
        <w:rPr>
          <w:rFonts w:cs="Times New Roman"/>
          <w:szCs w:val="24"/>
        </w:rPr>
        <w:t xml:space="preserve">od </w:t>
      </w:r>
      <w:r w:rsidR="00904921" w:rsidRPr="00DC1EC9">
        <w:rPr>
          <w:rFonts w:cs="Times New Roman"/>
          <w:szCs w:val="24"/>
          <w:shd w:val="clear" w:color="auto" w:fill="FFFFFF"/>
        </w:rPr>
        <w:t>povinnosti konsolidovaného vykazovania informácií o udržateľnosti</w:t>
      </w:r>
      <w:r w:rsidR="00904921" w:rsidRPr="00DC1EC9">
        <w:rPr>
          <w:rFonts w:eastAsia="Times New Roman" w:cs="Times New Roman"/>
          <w:szCs w:val="24"/>
          <w:lang w:eastAsia="sk-SK"/>
        </w:rPr>
        <w:t xml:space="preserve"> podľa odseku 9, </w:t>
      </w:r>
      <w:r w:rsidR="00153492" w:rsidRPr="00DC1EC9">
        <w:rPr>
          <w:rFonts w:eastAsia="Times New Roman" w:cs="Times New Roman"/>
          <w:szCs w:val="24"/>
          <w:lang w:eastAsia="sk-SK"/>
        </w:rPr>
        <w:t xml:space="preserve">uložené do </w:t>
      </w:r>
      <w:r w:rsidR="00BA3057" w:rsidRPr="00DC1EC9">
        <w:rPr>
          <w:rFonts w:eastAsia="Times New Roman" w:cs="Times New Roman"/>
          <w:szCs w:val="24"/>
          <w:lang w:eastAsia="sk-SK"/>
        </w:rPr>
        <w:t>registr</w:t>
      </w:r>
      <w:r w:rsidR="00153492" w:rsidRPr="00DC1EC9">
        <w:rPr>
          <w:rFonts w:eastAsia="Times New Roman" w:cs="Times New Roman"/>
          <w:szCs w:val="24"/>
          <w:lang w:eastAsia="sk-SK"/>
        </w:rPr>
        <w:t>a a zbierky listín obchodného registra</w:t>
      </w:r>
      <w:r w:rsidR="00B54B02" w:rsidRPr="00DC1EC9">
        <w:rPr>
          <w:rFonts w:eastAsia="Times New Roman" w:cs="Times New Roman"/>
          <w:szCs w:val="24"/>
          <w:lang w:eastAsia="sk-SK"/>
        </w:rPr>
        <w:t xml:space="preserve">, </w:t>
      </w:r>
    </w:p>
    <w:p w14:paraId="10EE7F1F" w14:textId="43372E07" w:rsidR="00180EF5" w:rsidRPr="00DC1EC9" w:rsidRDefault="00180EF5" w:rsidP="00670CAA">
      <w:pPr>
        <w:pStyle w:val="Odsekzoznamu"/>
        <w:numPr>
          <w:ilvl w:val="0"/>
          <w:numId w:val="17"/>
        </w:numPr>
        <w:shd w:val="clear" w:color="auto" w:fill="FFFFFF"/>
        <w:spacing w:after="120" w:line="240" w:lineRule="auto"/>
        <w:contextualSpacing w:val="0"/>
        <w:jc w:val="both"/>
        <w:rPr>
          <w:rFonts w:eastAsia="Times New Roman" w:cs="Times New Roman"/>
          <w:szCs w:val="24"/>
          <w:lang w:eastAsia="sk-SK"/>
        </w:rPr>
      </w:pPr>
      <w:r w:rsidRPr="00DC1EC9">
        <w:rPr>
          <w:rFonts w:eastAsia="Times New Roman" w:cs="Times New Roman"/>
          <w:szCs w:val="24"/>
          <w:lang w:eastAsia="sk-SK"/>
        </w:rPr>
        <w:t>informácie</w:t>
      </w:r>
      <w:r w:rsidR="005F25D0" w:rsidRPr="00DC1EC9">
        <w:rPr>
          <w:rFonts w:eastAsia="Times New Roman" w:cs="Times New Roman"/>
          <w:szCs w:val="24"/>
          <w:lang w:eastAsia="sk-SK"/>
        </w:rPr>
        <w:t xml:space="preserve"> </w:t>
      </w:r>
      <w:r w:rsidRPr="00DC1EC9">
        <w:rPr>
          <w:rFonts w:eastAsia="Times New Roman" w:cs="Times New Roman"/>
          <w:szCs w:val="24"/>
          <w:lang w:eastAsia="sk-SK"/>
        </w:rPr>
        <w:t>podľa osobitného predpisu</w:t>
      </w:r>
      <w:r w:rsidR="00FC1B77" w:rsidRPr="00DC1EC9">
        <w:rPr>
          <w:rFonts w:eastAsia="Times New Roman" w:cs="Times New Roman"/>
          <w:szCs w:val="24"/>
          <w:vertAlign w:val="superscript"/>
          <w:lang w:eastAsia="sk-SK"/>
        </w:rPr>
        <w:t>28e</w:t>
      </w:r>
      <w:r w:rsidR="005E55BE" w:rsidRPr="00DC1EC9">
        <w:rPr>
          <w:rFonts w:eastAsia="Times New Roman" w:cs="Times New Roman"/>
          <w:szCs w:val="24"/>
          <w:vertAlign w:val="superscript"/>
          <w:lang w:eastAsia="sk-SK"/>
        </w:rPr>
        <w:t>c</w:t>
      </w:r>
      <w:r w:rsidR="00FC1B77" w:rsidRPr="00DC1EC9">
        <w:rPr>
          <w:rFonts w:eastAsia="Times New Roman" w:cs="Times New Roman"/>
          <w:szCs w:val="24"/>
          <w:lang w:eastAsia="sk-SK"/>
        </w:rPr>
        <w:t>)</w:t>
      </w:r>
      <w:r w:rsidRPr="00DC1EC9">
        <w:rPr>
          <w:rFonts w:eastAsia="Times New Roman" w:cs="Times New Roman"/>
          <w:szCs w:val="24"/>
          <w:lang w:eastAsia="sk-SK"/>
        </w:rPr>
        <w:t xml:space="preserve"> týkajúce sa činností vykonávaných materskou účtovnou jednotkou uplatňujúcou oslobodenie </w:t>
      </w:r>
      <w:r w:rsidR="000132DC" w:rsidRPr="00DC1EC9">
        <w:rPr>
          <w:rFonts w:cs="Times New Roman"/>
          <w:szCs w:val="24"/>
        </w:rPr>
        <w:t xml:space="preserve">od povinnosti konsolidovaného vykazovania informácií o udržateľnosti </w:t>
      </w:r>
      <w:r w:rsidRPr="00DC1EC9">
        <w:rPr>
          <w:rFonts w:eastAsia="Times New Roman" w:cs="Times New Roman"/>
          <w:szCs w:val="24"/>
          <w:lang w:eastAsia="sk-SK"/>
        </w:rPr>
        <w:t xml:space="preserve">podľa odseku </w:t>
      </w:r>
      <w:r w:rsidR="00737D69" w:rsidRPr="00DC1EC9">
        <w:rPr>
          <w:rFonts w:eastAsia="Times New Roman" w:cs="Times New Roman"/>
          <w:szCs w:val="24"/>
          <w:lang w:eastAsia="sk-SK"/>
        </w:rPr>
        <w:t>9</w:t>
      </w:r>
      <w:r w:rsidRPr="00DC1EC9">
        <w:rPr>
          <w:rFonts w:eastAsia="Times New Roman" w:cs="Times New Roman"/>
          <w:szCs w:val="24"/>
          <w:lang w:eastAsia="sk-SK"/>
        </w:rPr>
        <w:t xml:space="preserve"> a jej dcérskymi účtovnými jednotkami sú zahrnuté do výročnej správy tejto materskej účtovnej jednotky alebo do konsolidovaného vykazovania infor</w:t>
      </w:r>
      <w:r w:rsidR="00E370B1" w:rsidRPr="00DC1EC9">
        <w:rPr>
          <w:rFonts w:eastAsia="Times New Roman" w:cs="Times New Roman"/>
          <w:szCs w:val="24"/>
          <w:lang w:eastAsia="sk-SK"/>
        </w:rPr>
        <w:t>mácií o udržateľnosti vyhotoveného materskou účtovnou jednotkou</w:t>
      </w:r>
      <w:r w:rsidRPr="00DC1EC9">
        <w:rPr>
          <w:rFonts w:eastAsia="Times New Roman" w:cs="Times New Roman"/>
          <w:szCs w:val="24"/>
          <w:lang w:eastAsia="sk-SK"/>
        </w:rPr>
        <w:t xml:space="preserve"> so sídlom mimo územia člensk</w:t>
      </w:r>
      <w:r w:rsidR="000132DC" w:rsidRPr="00DC1EC9">
        <w:rPr>
          <w:rFonts w:eastAsia="Times New Roman" w:cs="Times New Roman"/>
          <w:szCs w:val="24"/>
          <w:lang w:eastAsia="sk-SK"/>
        </w:rPr>
        <w:t>ého</w:t>
      </w:r>
      <w:r w:rsidRPr="00DC1EC9">
        <w:rPr>
          <w:rFonts w:eastAsia="Times New Roman" w:cs="Times New Roman"/>
          <w:szCs w:val="24"/>
          <w:lang w:eastAsia="sk-SK"/>
        </w:rPr>
        <w:t xml:space="preserve"> štát</w:t>
      </w:r>
      <w:r w:rsidR="000132DC" w:rsidRPr="00DC1EC9">
        <w:rPr>
          <w:rFonts w:eastAsia="Times New Roman" w:cs="Times New Roman"/>
          <w:szCs w:val="24"/>
          <w:lang w:eastAsia="sk-SK"/>
        </w:rPr>
        <w:t>u</w:t>
      </w:r>
      <w:r w:rsidR="003C4B62" w:rsidRPr="00DC1EC9">
        <w:rPr>
          <w:rFonts w:eastAsia="Times New Roman" w:cs="Times New Roman"/>
          <w:szCs w:val="24"/>
          <w:lang w:eastAsia="sk-SK"/>
        </w:rPr>
        <w:t>, ak § 20i neustanovuje inak</w:t>
      </w:r>
      <w:r w:rsidRPr="00DC1EC9">
        <w:rPr>
          <w:rFonts w:eastAsia="Times New Roman" w:cs="Times New Roman"/>
          <w:szCs w:val="24"/>
          <w:lang w:eastAsia="sk-SK"/>
        </w:rPr>
        <w:t xml:space="preserve">. </w:t>
      </w:r>
    </w:p>
    <w:p w14:paraId="2767A6D9" w14:textId="0B23E9CF" w:rsidR="00180EF5" w:rsidRPr="00DC1EC9" w:rsidRDefault="00180EF5" w:rsidP="00F43602">
      <w:pPr>
        <w:autoSpaceDE w:val="0"/>
        <w:autoSpaceDN w:val="0"/>
        <w:adjustRightInd w:val="0"/>
        <w:spacing w:after="120" w:line="240" w:lineRule="auto"/>
        <w:ind w:firstLine="357"/>
        <w:jc w:val="both"/>
        <w:rPr>
          <w:rFonts w:cs="Times New Roman"/>
          <w:szCs w:val="24"/>
        </w:rPr>
      </w:pPr>
      <w:r w:rsidRPr="00DC1EC9">
        <w:rPr>
          <w:rFonts w:cs="Times New Roman"/>
          <w:szCs w:val="24"/>
        </w:rPr>
        <w:t>(</w:t>
      </w:r>
      <w:r w:rsidR="00745968" w:rsidRPr="00DC1EC9">
        <w:rPr>
          <w:rFonts w:cs="Times New Roman"/>
          <w:szCs w:val="24"/>
        </w:rPr>
        <w:t>11</w:t>
      </w:r>
      <w:r w:rsidRPr="00DC1EC9">
        <w:rPr>
          <w:rFonts w:cs="Times New Roman"/>
          <w:szCs w:val="24"/>
        </w:rPr>
        <w:t xml:space="preserve">) Oslobodenie </w:t>
      </w:r>
      <w:r w:rsidR="00BC060B" w:rsidRPr="00DC1EC9">
        <w:rPr>
          <w:rFonts w:cs="Times New Roman"/>
          <w:szCs w:val="24"/>
        </w:rPr>
        <w:t xml:space="preserve">od povinnosti konsolidovaného vykazovania informácií o udržateľnosti </w:t>
      </w:r>
      <w:r w:rsidRPr="00DC1EC9">
        <w:rPr>
          <w:rFonts w:cs="Times New Roman"/>
          <w:szCs w:val="24"/>
        </w:rPr>
        <w:t xml:space="preserve">podľa odseku </w:t>
      </w:r>
      <w:r w:rsidR="00737D69" w:rsidRPr="00DC1EC9">
        <w:rPr>
          <w:rFonts w:cs="Times New Roman"/>
          <w:szCs w:val="24"/>
        </w:rPr>
        <w:t>9</w:t>
      </w:r>
      <w:r w:rsidRPr="00DC1EC9">
        <w:rPr>
          <w:rFonts w:cs="Times New Roman"/>
          <w:szCs w:val="24"/>
        </w:rPr>
        <w:t xml:space="preserve"> môže uplatniť aj subjekt verejného záujmu,</w:t>
      </w:r>
      <w:r w:rsidR="00F84324" w:rsidRPr="00DC1EC9">
        <w:rPr>
          <w:rFonts w:cs="Times New Roman"/>
          <w:szCs w:val="24"/>
        </w:rPr>
        <w:t xml:space="preserve"> na ktorý sa vzťahuje povinnosť</w:t>
      </w:r>
      <w:r w:rsidRPr="00DC1EC9">
        <w:rPr>
          <w:rFonts w:cs="Times New Roman"/>
          <w:szCs w:val="24"/>
        </w:rPr>
        <w:t xml:space="preserve"> podľa</w:t>
      </w:r>
      <w:r w:rsidR="009F4F0B" w:rsidRPr="00DC1EC9">
        <w:rPr>
          <w:rFonts w:cs="Times New Roman"/>
          <w:szCs w:val="24"/>
        </w:rPr>
        <w:t xml:space="preserve"> odseku</w:t>
      </w:r>
      <w:r w:rsidRPr="00DC1EC9">
        <w:rPr>
          <w:rFonts w:cs="Times New Roman"/>
          <w:szCs w:val="24"/>
        </w:rPr>
        <w:t xml:space="preserve"> 1 a</w:t>
      </w:r>
      <w:r w:rsidR="009F4F0B" w:rsidRPr="00DC1EC9">
        <w:rPr>
          <w:rFonts w:cs="Times New Roman"/>
          <w:szCs w:val="24"/>
        </w:rPr>
        <w:t>lebo</w:t>
      </w:r>
      <w:r w:rsidRPr="00DC1EC9">
        <w:rPr>
          <w:rFonts w:cs="Times New Roman"/>
          <w:szCs w:val="24"/>
        </w:rPr>
        <w:t xml:space="preserve"> </w:t>
      </w:r>
      <w:r w:rsidR="00731DF6" w:rsidRPr="00DC1EC9">
        <w:rPr>
          <w:rFonts w:cs="Times New Roman"/>
          <w:szCs w:val="24"/>
        </w:rPr>
        <w:t xml:space="preserve">odseku </w:t>
      </w:r>
      <w:r w:rsidRPr="00DC1EC9">
        <w:rPr>
          <w:rFonts w:cs="Times New Roman"/>
          <w:szCs w:val="24"/>
        </w:rPr>
        <w:t xml:space="preserve">2 okrem </w:t>
      </w:r>
      <w:r w:rsidR="009F4F0B" w:rsidRPr="00DC1EC9">
        <w:rPr>
          <w:rFonts w:cs="Times New Roman"/>
          <w:szCs w:val="24"/>
        </w:rPr>
        <w:t xml:space="preserve">materskej </w:t>
      </w:r>
      <w:r w:rsidRPr="00DC1EC9">
        <w:rPr>
          <w:rFonts w:cs="Times New Roman"/>
          <w:szCs w:val="24"/>
        </w:rPr>
        <w:t>účtovnej jednotky</w:t>
      </w:r>
      <w:r w:rsidR="009F4F0B" w:rsidRPr="00DC1EC9">
        <w:rPr>
          <w:rFonts w:cs="Times New Roman"/>
          <w:szCs w:val="24"/>
        </w:rPr>
        <w:t>, ktorá spĺňa podmienky</w:t>
      </w:r>
      <w:r w:rsidRPr="00DC1EC9">
        <w:rPr>
          <w:rFonts w:cs="Times New Roman"/>
          <w:szCs w:val="24"/>
        </w:rPr>
        <w:t xml:space="preserve"> uveden</w:t>
      </w:r>
      <w:r w:rsidR="009F4F0B" w:rsidRPr="00DC1EC9">
        <w:rPr>
          <w:rFonts w:cs="Times New Roman"/>
          <w:szCs w:val="24"/>
        </w:rPr>
        <w:t>é</w:t>
      </w:r>
      <w:r w:rsidRPr="00DC1EC9">
        <w:rPr>
          <w:rFonts w:cs="Times New Roman"/>
          <w:szCs w:val="24"/>
        </w:rPr>
        <w:t xml:space="preserve"> v § 20c ods.</w:t>
      </w:r>
      <w:r w:rsidR="008D022A" w:rsidRPr="00DC1EC9">
        <w:rPr>
          <w:rFonts w:cs="Times New Roman"/>
          <w:szCs w:val="24"/>
        </w:rPr>
        <w:t xml:space="preserve"> 1 písm. b) tre</w:t>
      </w:r>
      <w:r w:rsidR="00EF5EAA" w:rsidRPr="00DC1EC9">
        <w:rPr>
          <w:rFonts w:cs="Times New Roman"/>
          <w:szCs w:val="24"/>
        </w:rPr>
        <w:t>ťom</w:t>
      </w:r>
      <w:r w:rsidR="008D022A" w:rsidRPr="00DC1EC9">
        <w:rPr>
          <w:rFonts w:cs="Times New Roman"/>
          <w:szCs w:val="24"/>
        </w:rPr>
        <w:t xml:space="preserve"> bod</w:t>
      </w:r>
      <w:r w:rsidR="00EF5EAA" w:rsidRPr="00DC1EC9">
        <w:rPr>
          <w:rFonts w:cs="Times New Roman"/>
          <w:szCs w:val="24"/>
        </w:rPr>
        <w:t>e</w:t>
      </w:r>
      <w:r w:rsidR="008D022A" w:rsidRPr="00DC1EC9">
        <w:rPr>
          <w:rFonts w:cs="Times New Roman"/>
          <w:szCs w:val="24"/>
        </w:rPr>
        <w:t xml:space="preserve"> a ods.</w:t>
      </w:r>
      <w:r w:rsidR="005F25D0" w:rsidRPr="00DC1EC9">
        <w:rPr>
          <w:rFonts w:cs="Times New Roman"/>
          <w:szCs w:val="24"/>
        </w:rPr>
        <w:t xml:space="preserve"> </w:t>
      </w:r>
      <w:r w:rsidRPr="00DC1EC9">
        <w:rPr>
          <w:rFonts w:cs="Times New Roman"/>
          <w:szCs w:val="24"/>
        </w:rPr>
        <w:t>2 písm.</w:t>
      </w:r>
      <w:r w:rsidR="001F4A73" w:rsidRPr="00DC1EC9">
        <w:rPr>
          <w:rFonts w:cs="Times New Roman"/>
          <w:szCs w:val="24"/>
        </w:rPr>
        <w:t xml:space="preserve"> b) druho</w:t>
      </w:r>
      <w:r w:rsidR="00EF5EAA" w:rsidRPr="00DC1EC9">
        <w:rPr>
          <w:rFonts w:cs="Times New Roman"/>
          <w:szCs w:val="24"/>
        </w:rPr>
        <w:t>m</w:t>
      </w:r>
      <w:r w:rsidR="001F4A73" w:rsidRPr="00DC1EC9">
        <w:rPr>
          <w:rFonts w:cs="Times New Roman"/>
          <w:szCs w:val="24"/>
        </w:rPr>
        <w:t xml:space="preserve"> bod</w:t>
      </w:r>
      <w:r w:rsidR="00EF5EAA" w:rsidRPr="00DC1EC9">
        <w:rPr>
          <w:rFonts w:cs="Times New Roman"/>
          <w:szCs w:val="24"/>
        </w:rPr>
        <w:t>e</w:t>
      </w:r>
      <w:r w:rsidRPr="00DC1EC9">
        <w:rPr>
          <w:rFonts w:cs="Times New Roman"/>
          <w:szCs w:val="24"/>
        </w:rPr>
        <w:t>.</w:t>
      </w:r>
      <w:r w:rsidR="00371209" w:rsidRPr="00DC1EC9">
        <w:rPr>
          <w:rFonts w:cs="Times New Roman"/>
          <w:szCs w:val="24"/>
        </w:rPr>
        <w:t xml:space="preserve"> Na účely uplatnenia oslobodenia od povinnosti konsolidovaného vykazovania informácií o udržateľnosti podľa odseku 9 sa § 20c ods. 18 vzťahuje rovnako.</w:t>
      </w:r>
    </w:p>
    <w:p w14:paraId="33D21FF7" w14:textId="2A936FA4" w:rsidR="001A2BC4" w:rsidRPr="00DC1EC9" w:rsidRDefault="001A2BC4" w:rsidP="003B455E">
      <w:pPr>
        <w:autoSpaceDE w:val="0"/>
        <w:autoSpaceDN w:val="0"/>
        <w:adjustRightInd w:val="0"/>
        <w:spacing w:after="120" w:line="240" w:lineRule="auto"/>
        <w:ind w:firstLine="357"/>
        <w:jc w:val="both"/>
        <w:rPr>
          <w:rFonts w:cs="Times New Roman"/>
          <w:szCs w:val="24"/>
        </w:rPr>
      </w:pPr>
      <w:r w:rsidRPr="00DC1EC9">
        <w:rPr>
          <w:rFonts w:cs="Times New Roman"/>
          <w:szCs w:val="24"/>
        </w:rPr>
        <w:t>(</w:t>
      </w:r>
      <w:r w:rsidR="009F4F0B" w:rsidRPr="00DC1EC9">
        <w:rPr>
          <w:rFonts w:cs="Times New Roman"/>
          <w:szCs w:val="24"/>
        </w:rPr>
        <w:t>1</w:t>
      </w:r>
      <w:r w:rsidR="00745968" w:rsidRPr="00DC1EC9">
        <w:rPr>
          <w:rFonts w:cs="Times New Roman"/>
          <w:szCs w:val="24"/>
        </w:rPr>
        <w:t>2</w:t>
      </w:r>
      <w:r w:rsidRPr="00DC1EC9">
        <w:rPr>
          <w:rFonts w:cs="Times New Roman"/>
          <w:szCs w:val="24"/>
        </w:rPr>
        <w:t xml:space="preserve">) Na materskú účtovnú jednotku </w:t>
      </w:r>
      <w:r w:rsidR="005B7F68" w:rsidRPr="00DC1EC9">
        <w:rPr>
          <w:rFonts w:cs="Times New Roman"/>
          <w:szCs w:val="24"/>
        </w:rPr>
        <w:t>uvedenú v</w:t>
      </w:r>
      <w:r w:rsidRPr="00DC1EC9">
        <w:rPr>
          <w:rFonts w:cs="Times New Roman"/>
          <w:szCs w:val="24"/>
        </w:rPr>
        <w:t xml:space="preserve"> o</w:t>
      </w:r>
      <w:r w:rsidR="000224DB" w:rsidRPr="00DC1EC9">
        <w:rPr>
          <w:rFonts w:cs="Times New Roman"/>
          <w:szCs w:val="24"/>
        </w:rPr>
        <w:t>dseku 1 alebo</w:t>
      </w:r>
      <w:r w:rsidR="00731DF6" w:rsidRPr="00DC1EC9">
        <w:rPr>
          <w:rFonts w:cs="Times New Roman"/>
          <w:szCs w:val="24"/>
        </w:rPr>
        <w:t xml:space="preserve"> odseku</w:t>
      </w:r>
      <w:r w:rsidR="000224DB" w:rsidRPr="00DC1EC9">
        <w:rPr>
          <w:rFonts w:cs="Times New Roman"/>
          <w:szCs w:val="24"/>
        </w:rPr>
        <w:t xml:space="preserve"> 2 sa § 20c ods. </w:t>
      </w:r>
      <w:r w:rsidR="00131C9C" w:rsidRPr="00DC1EC9">
        <w:rPr>
          <w:rFonts w:cs="Times New Roman"/>
          <w:szCs w:val="24"/>
        </w:rPr>
        <w:t>20</w:t>
      </w:r>
      <w:r w:rsidRPr="00DC1EC9">
        <w:rPr>
          <w:rFonts w:cs="Times New Roman"/>
          <w:szCs w:val="24"/>
        </w:rPr>
        <w:t xml:space="preserve"> vzťahuje </w:t>
      </w:r>
      <w:r w:rsidR="00AC4264" w:rsidRPr="00DC1EC9">
        <w:rPr>
          <w:rFonts w:cs="Times New Roman"/>
          <w:szCs w:val="24"/>
        </w:rPr>
        <w:t>rovnako</w:t>
      </w:r>
      <w:r w:rsidRPr="00DC1EC9">
        <w:rPr>
          <w:rFonts w:cs="Times New Roman"/>
          <w:szCs w:val="24"/>
        </w:rPr>
        <w:t>.</w:t>
      </w:r>
    </w:p>
    <w:p w14:paraId="63DCA126" w14:textId="13E81C02" w:rsidR="00904921" w:rsidRPr="00DC1EC9" w:rsidRDefault="00153492" w:rsidP="00DB4320">
      <w:pPr>
        <w:autoSpaceDE w:val="0"/>
        <w:autoSpaceDN w:val="0"/>
        <w:adjustRightInd w:val="0"/>
        <w:spacing w:after="120" w:line="240" w:lineRule="auto"/>
        <w:ind w:firstLine="357"/>
        <w:jc w:val="both"/>
        <w:rPr>
          <w:rFonts w:cs="Times New Roman"/>
          <w:szCs w:val="24"/>
        </w:rPr>
      </w:pPr>
      <w:r w:rsidRPr="00DC1EC9">
        <w:rPr>
          <w:rFonts w:cs="Times New Roman"/>
          <w:szCs w:val="24"/>
        </w:rPr>
        <w:t>(1</w:t>
      </w:r>
      <w:r w:rsidR="00745968" w:rsidRPr="00DC1EC9">
        <w:rPr>
          <w:rFonts w:cs="Times New Roman"/>
          <w:szCs w:val="24"/>
        </w:rPr>
        <w:t>3</w:t>
      </w:r>
      <w:r w:rsidRPr="00DC1EC9">
        <w:rPr>
          <w:rFonts w:cs="Times New Roman"/>
          <w:szCs w:val="24"/>
        </w:rPr>
        <w:t xml:space="preserve">) </w:t>
      </w:r>
      <w:r w:rsidR="00904921" w:rsidRPr="00DC1EC9">
        <w:rPr>
          <w:rFonts w:cs="Times New Roman"/>
          <w:szCs w:val="24"/>
        </w:rPr>
        <w:t>Podmienka uloženia dokumentov podľa odseku 10 písm. b) do zbierky listín obchodného registra sa považuje za splnenú uložením týchto dokumentov v registri.</w:t>
      </w:r>
    </w:p>
    <w:p w14:paraId="0CA7CCBA" w14:textId="59B9E9E3" w:rsidR="00C5043A" w:rsidRPr="00DC1EC9" w:rsidRDefault="00C5043A" w:rsidP="00877CD8">
      <w:pPr>
        <w:autoSpaceDE w:val="0"/>
        <w:autoSpaceDN w:val="0"/>
        <w:adjustRightInd w:val="0"/>
        <w:spacing w:before="120" w:after="120" w:line="240" w:lineRule="auto"/>
        <w:jc w:val="center"/>
        <w:rPr>
          <w:rFonts w:cs="Times New Roman"/>
          <w:b/>
          <w:szCs w:val="24"/>
        </w:rPr>
      </w:pPr>
      <w:r w:rsidRPr="00DC1EC9">
        <w:rPr>
          <w:rFonts w:cs="Times New Roman"/>
          <w:b/>
          <w:szCs w:val="24"/>
        </w:rPr>
        <w:t>§ 20h</w:t>
      </w:r>
    </w:p>
    <w:p w14:paraId="61B17CBF" w14:textId="4ACDBC3A" w:rsidR="00C5043A" w:rsidRPr="00DC1EC9" w:rsidRDefault="00180EF5" w:rsidP="00877CD8">
      <w:pPr>
        <w:autoSpaceDE w:val="0"/>
        <w:autoSpaceDN w:val="0"/>
        <w:adjustRightInd w:val="0"/>
        <w:spacing w:before="120" w:after="120" w:line="240" w:lineRule="auto"/>
        <w:jc w:val="center"/>
        <w:rPr>
          <w:rFonts w:cs="Times New Roman"/>
          <w:b/>
          <w:szCs w:val="24"/>
        </w:rPr>
      </w:pPr>
      <w:r w:rsidRPr="00DC1EC9">
        <w:rPr>
          <w:rFonts w:cs="Times New Roman"/>
          <w:b/>
          <w:szCs w:val="24"/>
        </w:rPr>
        <w:t>Uistenie v oblasti vykazovania informácií o udržateľnosti</w:t>
      </w:r>
    </w:p>
    <w:p w14:paraId="765E647C" w14:textId="482EAF3D" w:rsidR="00A72702" w:rsidRPr="00DC1EC9" w:rsidRDefault="00A77508" w:rsidP="003B455E">
      <w:pPr>
        <w:autoSpaceDE w:val="0"/>
        <w:autoSpaceDN w:val="0"/>
        <w:adjustRightInd w:val="0"/>
        <w:spacing w:after="120" w:line="240" w:lineRule="auto"/>
        <w:ind w:firstLine="425"/>
        <w:jc w:val="both"/>
        <w:rPr>
          <w:rFonts w:cs="Times New Roman"/>
          <w:szCs w:val="24"/>
        </w:rPr>
      </w:pPr>
      <w:r w:rsidRPr="00DC1EC9">
        <w:rPr>
          <w:rFonts w:cs="Times New Roman"/>
          <w:szCs w:val="24"/>
        </w:rPr>
        <w:t xml:space="preserve">(1) </w:t>
      </w:r>
      <w:r w:rsidR="00A72702" w:rsidRPr="00DC1EC9">
        <w:rPr>
          <w:rFonts w:cs="Times New Roman"/>
          <w:szCs w:val="24"/>
        </w:rPr>
        <w:t>Účtovná jednotka, na ktorú sa vzťahuje povinnosť</w:t>
      </w:r>
      <w:r w:rsidR="00A87D20" w:rsidRPr="00DC1EC9">
        <w:rPr>
          <w:rFonts w:cs="Times New Roman"/>
          <w:szCs w:val="24"/>
        </w:rPr>
        <w:t xml:space="preserve"> </w:t>
      </w:r>
      <w:r w:rsidR="0009046A" w:rsidRPr="00DC1EC9">
        <w:rPr>
          <w:rFonts w:cs="Times New Roman"/>
          <w:szCs w:val="24"/>
        </w:rPr>
        <w:t xml:space="preserve">vykazovania informácií o udržateľnosti </w:t>
      </w:r>
      <w:r w:rsidR="00A87D20" w:rsidRPr="00DC1EC9">
        <w:rPr>
          <w:rFonts w:cs="Times New Roman"/>
          <w:szCs w:val="24"/>
        </w:rPr>
        <w:t>podľa § 20c</w:t>
      </w:r>
      <w:r w:rsidR="00CE374B" w:rsidRPr="00DC1EC9">
        <w:rPr>
          <w:rFonts w:cs="Times New Roman"/>
          <w:szCs w:val="24"/>
        </w:rPr>
        <w:t>,</w:t>
      </w:r>
      <w:r w:rsidR="001C6C66" w:rsidRPr="00DC1EC9">
        <w:rPr>
          <w:rFonts w:cs="Times New Roman"/>
          <w:szCs w:val="24"/>
        </w:rPr>
        <w:t xml:space="preserve"> </w:t>
      </w:r>
      <w:r w:rsidR="005D0C02" w:rsidRPr="00DC1EC9">
        <w:rPr>
          <w:rFonts w:cs="Times New Roman"/>
          <w:szCs w:val="24"/>
        </w:rPr>
        <w:t>je povinná</w:t>
      </w:r>
      <w:r w:rsidR="00180EF5" w:rsidRPr="00DC1EC9">
        <w:rPr>
          <w:rFonts w:cs="Times New Roman"/>
          <w:szCs w:val="24"/>
        </w:rPr>
        <w:t xml:space="preserve"> zabezpeči</w:t>
      </w:r>
      <w:r w:rsidRPr="00DC1EC9">
        <w:rPr>
          <w:rFonts w:cs="Times New Roman"/>
          <w:szCs w:val="24"/>
        </w:rPr>
        <w:t>ť, aby jej vykazovanie informácií o</w:t>
      </w:r>
      <w:r w:rsidR="005D2002" w:rsidRPr="00DC1EC9">
        <w:rPr>
          <w:rFonts w:cs="Times New Roman"/>
          <w:szCs w:val="24"/>
        </w:rPr>
        <w:t> </w:t>
      </w:r>
      <w:r w:rsidRPr="00DC1EC9">
        <w:rPr>
          <w:rFonts w:cs="Times New Roman"/>
          <w:szCs w:val="24"/>
        </w:rPr>
        <w:t>udržateľnosti</w:t>
      </w:r>
      <w:r w:rsidR="005D2002" w:rsidRPr="00DC1EC9">
        <w:rPr>
          <w:rFonts w:cs="Times New Roman"/>
          <w:szCs w:val="24"/>
        </w:rPr>
        <w:t xml:space="preserve"> vo výročnej správe</w:t>
      </w:r>
      <w:r w:rsidR="005D0C02" w:rsidRPr="00DC1EC9">
        <w:rPr>
          <w:rFonts w:cs="Times New Roman"/>
          <w:szCs w:val="24"/>
        </w:rPr>
        <w:t xml:space="preserve"> </w:t>
      </w:r>
      <w:r w:rsidR="00CD6B8D" w:rsidRPr="00DC1EC9">
        <w:rPr>
          <w:rFonts w:cs="Times New Roman"/>
          <w:szCs w:val="24"/>
        </w:rPr>
        <w:t>podliehalo uisteniu v oblasti vykazovania informácií o</w:t>
      </w:r>
      <w:r w:rsidR="00A72702" w:rsidRPr="00DC1EC9">
        <w:rPr>
          <w:rFonts w:cs="Times New Roman"/>
          <w:szCs w:val="24"/>
        </w:rPr>
        <w:t> </w:t>
      </w:r>
      <w:r w:rsidR="00CD6B8D" w:rsidRPr="00DC1EC9">
        <w:rPr>
          <w:rFonts w:cs="Times New Roman"/>
          <w:szCs w:val="24"/>
        </w:rPr>
        <w:t>udržateľnosti</w:t>
      </w:r>
      <w:r w:rsidR="00A72702" w:rsidRPr="00DC1EC9">
        <w:rPr>
          <w:rFonts w:cs="Times New Roman"/>
          <w:szCs w:val="24"/>
        </w:rPr>
        <w:t xml:space="preserve"> audítorom</w:t>
      </w:r>
      <w:r w:rsidR="009F1676" w:rsidRPr="00DC1EC9">
        <w:rPr>
          <w:rFonts w:cs="Times New Roman"/>
          <w:szCs w:val="24"/>
        </w:rPr>
        <w:t>, ktorým m</w:t>
      </w:r>
      <w:r w:rsidR="00A72702" w:rsidRPr="00DC1EC9">
        <w:rPr>
          <w:rFonts w:cs="Times New Roman"/>
          <w:szCs w:val="24"/>
        </w:rPr>
        <w:t>ôže byť aj iný a</w:t>
      </w:r>
      <w:r w:rsidR="00DC150B" w:rsidRPr="00DC1EC9">
        <w:rPr>
          <w:rFonts w:cs="Times New Roman"/>
          <w:szCs w:val="24"/>
        </w:rPr>
        <w:t xml:space="preserve">udítor ako ten, ktorý vykonáva </w:t>
      </w:r>
      <w:r w:rsidR="00A72702" w:rsidRPr="00DC1EC9">
        <w:rPr>
          <w:rFonts w:cs="Times New Roman"/>
          <w:szCs w:val="24"/>
        </w:rPr>
        <w:t xml:space="preserve">audit v tejto účtovnej jednotke. </w:t>
      </w:r>
    </w:p>
    <w:p w14:paraId="289430DE" w14:textId="0C453044" w:rsidR="00180EF5" w:rsidRPr="00DC1EC9" w:rsidRDefault="00180EF5" w:rsidP="00180EF5">
      <w:pPr>
        <w:autoSpaceDE w:val="0"/>
        <w:autoSpaceDN w:val="0"/>
        <w:adjustRightInd w:val="0"/>
        <w:spacing w:after="0" w:line="240" w:lineRule="auto"/>
        <w:ind w:firstLine="434"/>
        <w:jc w:val="both"/>
        <w:rPr>
          <w:rFonts w:cs="Times New Roman"/>
          <w:szCs w:val="24"/>
        </w:rPr>
      </w:pPr>
      <w:r w:rsidRPr="00DC1EC9">
        <w:rPr>
          <w:rFonts w:cs="Times New Roman"/>
          <w:szCs w:val="24"/>
        </w:rPr>
        <w:t>(</w:t>
      </w:r>
      <w:r w:rsidR="00E82A65" w:rsidRPr="00DC1EC9">
        <w:rPr>
          <w:rFonts w:cs="Times New Roman"/>
          <w:szCs w:val="24"/>
        </w:rPr>
        <w:t>2</w:t>
      </w:r>
      <w:r w:rsidRPr="00DC1EC9">
        <w:rPr>
          <w:rFonts w:cs="Times New Roman"/>
          <w:szCs w:val="24"/>
        </w:rPr>
        <w:t>) Audítor</w:t>
      </w:r>
      <w:r w:rsidR="002A719C" w:rsidRPr="00DC1EC9">
        <w:rPr>
          <w:rFonts w:cs="Times New Roman"/>
          <w:szCs w:val="24"/>
        </w:rPr>
        <w:t>, ktorý</w:t>
      </w:r>
      <w:r w:rsidRPr="00DC1EC9">
        <w:rPr>
          <w:rFonts w:cs="Times New Roman"/>
          <w:szCs w:val="24"/>
        </w:rPr>
        <w:t xml:space="preserve"> vykonáva uistenie v oblasti vykazovania informácií o udržateľnosti </w:t>
      </w:r>
      <w:r w:rsidR="005D2002" w:rsidRPr="00DC1EC9">
        <w:rPr>
          <w:rFonts w:cs="Times New Roman"/>
          <w:szCs w:val="24"/>
        </w:rPr>
        <w:t>podľa odseku 1</w:t>
      </w:r>
      <w:r w:rsidR="002A719C" w:rsidRPr="00DC1EC9">
        <w:rPr>
          <w:rFonts w:cs="Times New Roman"/>
          <w:szCs w:val="24"/>
        </w:rPr>
        <w:t>,</w:t>
      </w:r>
      <w:r w:rsidR="005D2002" w:rsidRPr="00DC1EC9">
        <w:rPr>
          <w:rFonts w:cs="Times New Roman"/>
          <w:szCs w:val="24"/>
        </w:rPr>
        <w:t xml:space="preserve"> </w:t>
      </w:r>
      <w:r w:rsidR="00CD6B8D" w:rsidRPr="00DC1EC9">
        <w:rPr>
          <w:rFonts w:cs="Times New Roman"/>
          <w:szCs w:val="24"/>
        </w:rPr>
        <w:t xml:space="preserve">musí </w:t>
      </w:r>
      <w:r w:rsidRPr="00DC1EC9">
        <w:rPr>
          <w:rFonts w:cs="Times New Roman"/>
          <w:szCs w:val="24"/>
        </w:rPr>
        <w:t>na základe zákazky na limitované uistenie vyjadriť</w:t>
      </w:r>
      <w:r w:rsidR="00F422D4" w:rsidRPr="00DC1EC9">
        <w:rPr>
          <w:rFonts w:cs="Times New Roman"/>
          <w:szCs w:val="24"/>
        </w:rPr>
        <w:t xml:space="preserve"> názor na</w:t>
      </w:r>
    </w:p>
    <w:p w14:paraId="44018CA2" w14:textId="3730AC2B" w:rsidR="005D2002" w:rsidRPr="00DC1EC9" w:rsidRDefault="00F422D4" w:rsidP="00670CAA">
      <w:pPr>
        <w:pStyle w:val="oj-sti-art"/>
        <w:numPr>
          <w:ilvl w:val="0"/>
          <w:numId w:val="15"/>
        </w:numPr>
        <w:shd w:val="clear" w:color="auto" w:fill="FFFFFF"/>
        <w:tabs>
          <w:tab w:val="left" w:pos="561"/>
        </w:tabs>
        <w:spacing w:before="60" w:beforeAutospacing="0" w:after="120" w:afterAutospacing="0"/>
        <w:ind w:left="357" w:hanging="357"/>
        <w:jc w:val="both"/>
        <w:rPr>
          <w:iCs/>
          <w:shd w:val="clear" w:color="auto" w:fill="FFFFFF"/>
        </w:rPr>
      </w:pPr>
      <w:r w:rsidRPr="00DC1EC9">
        <w:rPr>
          <w:iCs/>
          <w:shd w:val="clear" w:color="auto" w:fill="FFFFFF"/>
        </w:rPr>
        <w:t xml:space="preserve">súlad </w:t>
      </w:r>
      <w:r w:rsidR="00180EF5" w:rsidRPr="00DC1EC9">
        <w:rPr>
          <w:iCs/>
          <w:shd w:val="clear" w:color="auto" w:fill="FFFFFF"/>
        </w:rPr>
        <w:t>vykazovani</w:t>
      </w:r>
      <w:r w:rsidRPr="00DC1EC9">
        <w:rPr>
          <w:iCs/>
          <w:shd w:val="clear" w:color="auto" w:fill="FFFFFF"/>
        </w:rPr>
        <w:t>a</w:t>
      </w:r>
      <w:r w:rsidR="00180EF5" w:rsidRPr="00DC1EC9">
        <w:rPr>
          <w:iCs/>
          <w:shd w:val="clear" w:color="auto" w:fill="FFFFFF"/>
        </w:rPr>
        <w:t xml:space="preserve"> informácií o udržateľnosti vo výročnej</w:t>
      </w:r>
      <w:r w:rsidR="005F25D0" w:rsidRPr="00DC1EC9">
        <w:rPr>
          <w:iCs/>
          <w:shd w:val="clear" w:color="auto" w:fill="FFFFFF"/>
        </w:rPr>
        <w:t xml:space="preserve"> </w:t>
      </w:r>
      <w:r w:rsidR="00180EF5" w:rsidRPr="00DC1EC9">
        <w:rPr>
          <w:iCs/>
          <w:shd w:val="clear" w:color="auto" w:fill="FFFFFF"/>
        </w:rPr>
        <w:t xml:space="preserve">správe </w:t>
      </w:r>
      <w:r w:rsidRPr="00DC1EC9">
        <w:rPr>
          <w:iCs/>
          <w:shd w:val="clear" w:color="auto" w:fill="FFFFFF"/>
        </w:rPr>
        <w:t>s</w:t>
      </w:r>
      <w:r w:rsidR="00BD03BC" w:rsidRPr="00DC1EC9">
        <w:rPr>
          <w:iCs/>
          <w:shd w:val="clear" w:color="auto" w:fill="FFFFFF"/>
        </w:rPr>
        <w:t> </w:t>
      </w:r>
      <w:r w:rsidR="00D04FCE" w:rsidRPr="00DC1EC9">
        <w:rPr>
          <w:iCs/>
          <w:shd w:val="clear" w:color="auto" w:fill="FFFFFF"/>
        </w:rPr>
        <w:t xml:space="preserve">§ 20c ods. </w:t>
      </w:r>
      <w:r w:rsidR="0070254B" w:rsidRPr="00DC1EC9">
        <w:rPr>
          <w:iCs/>
          <w:shd w:val="clear" w:color="auto" w:fill="FFFFFF"/>
        </w:rPr>
        <w:t>11</w:t>
      </w:r>
      <w:r w:rsidR="00D04FCE" w:rsidRPr="00DC1EC9">
        <w:rPr>
          <w:iCs/>
          <w:shd w:val="clear" w:color="auto" w:fill="FFFFFF"/>
        </w:rPr>
        <w:t xml:space="preserve"> alebo ods. 1</w:t>
      </w:r>
      <w:r w:rsidR="0070254B" w:rsidRPr="00DC1EC9">
        <w:rPr>
          <w:iCs/>
          <w:shd w:val="clear" w:color="auto" w:fill="FFFFFF"/>
        </w:rPr>
        <w:t>4</w:t>
      </w:r>
      <w:r w:rsidR="00D04FCE" w:rsidRPr="00DC1EC9">
        <w:rPr>
          <w:iCs/>
          <w:shd w:val="clear" w:color="auto" w:fill="FFFFFF"/>
        </w:rPr>
        <w:t>,</w:t>
      </w:r>
      <w:r w:rsidR="00ED5674" w:rsidRPr="00DC1EC9">
        <w:rPr>
          <w:iCs/>
          <w:shd w:val="clear" w:color="auto" w:fill="FFFFFF"/>
        </w:rPr>
        <w:t xml:space="preserve"> </w:t>
      </w:r>
    </w:p>
    <w:p w14:paraId="75C674A4" w14:textId="5AD75309" w:rsidR="00ED5674" w:rsidRPr="00DC1EC9" w:rsidRDefault="00ED5674" w:rsidP="00670CAA">
      <w:pPr>
        <w:pStyle w:val="oj-sti-art"/>
        <w:numPr>
          <w:ilvl w:val="0"/>
          <w:numId w:val="15"/>
        </w:numPr>
        <w:shd w:val="clear" w:color="auto" w:fill="FFFFFF"/>
        <w:tabs>
          <w:tab w:val="left" w:pos="561"/>
        </w:tabs>
        <w:spacing w:before="0" w:beforeAutospacing="0" w:after="120" w:afterAutospacing="0"/>
        <w:ind w:left="357" w:hanging="357"/>
        <w:jc w:val="both"/>
        <w:rPr>
          <w:iCs/>
          <w:shd w:val="clear" w:color="auto" w:fill="FFFFFF"/>
        </w:rPr>
      </w:pPr>
      <w:r w:rsidRPr="00DC1EC9">
        <w:rPr>
          <w:iCs/>
          <w:shd w:val="clear" w:color="auto" w:fill="FFFFFF"/>
        </w:rPr>
        <w:t xml:space="preserve">postup uplatnený účtovnou jednotkou podľa § 20c ods. </w:t>
      </w:r>
      <w:r w:rsidR="00A106C6" w:rsidRPr="00DC1EC9">
        <w:rPr>
          <w:iCs/>
          <w:shd w:val="clear" w:color="auto" w:fill="FFFFFF"/>
        </w:rPr>
        <w:t>6</w:t>
      </w:r>
      <w:r w:rsidRPr="00DC1EC9">
        <w:rPr>
          <w:iCs/>
          <w:shd w:val="clear" w:color="auto" w:fill="FFFFFF"/>
        </w:rPr>
        <w:t xml:space="preserve">, </w:t>
      </w:r>
    </w:p>
    <w:p w14:paraId="06A9BE7D" w14:textId="00C00178" w:rsidR="00BA024A" w:rsidRPr="00DC1EC9" w:rsidRDefault="00F422D4" w:rsidP="00670CAA">
      <w:pPr>
        <w:pStyle w:val="oj-sti-art"/>
        <w:numPr>
          <w:ilvl w:val="0"/>
          <w:numId w:val="15"/>
        </w:numPr>
        <w:shd w:val="clear" w:color="auto" w:fill="FFFFFF"/>
        <w:tabs>
          <w:tab w:val="left" w:pos="561"/>
        </w:tabs>
        <w:spacing w:before="0" w:beforeAutospacing="0" w:after="120" w:afterAutospacing="0"/>
        <w:ind w:left="357" w:hanging="357"/>
        <w:jc w:val="both"/>
        <w:rPr>
          <w:iCs/>
          <w:shd w:val="clear" w:color="auto" w:fill="FFFFFF"/>
        </w:rPr>
      </w:pPr>
      <w:r w:rsidRPr="00DC1EC9">
        <w:rPr>
          <w:iCs/>
          <w:shd w:val="clear" w:color="auto" w:fill="FFFFFF"/>
        </w:rPr>
        <w:t xml:space="preserve">súlad </w:t>
      </w:r>
      <w:r w:rsidR="00BA024A" w:rsidRPr="00DC1EC9">
        <w:rPr>
          <w:iCs/>
          <w:shd w:val="clear" w:color="auto" w:fill="FFFFFF"/>
        </w:rPr>
        <w:t>informáci</w:t>
      </w:r>
      <w:r w:rsidRPr="00DC1EC9">
        <w:rPr>
          <w:iCs/>
          <w:shd w:val="clear" w:color="auto" w:fill="FFFFFF"/>
        </w:rPr>
        <w:t>í</w:t>
      </w:r>
      <w:r w:rsidR="00BA024A" w:rsidRPr="00DC1EC9">
        <w:rPr>
          <w:iCs/>
          <w:shd w:val="clear" w:color="auto" w:fill="FFFFFF"/>
        </w:rPr>
        <w:t>, ktoré účtovná jednotka uvádza ako súčasť vykazovania informácií o udržateľnosti vo výročnej správe</w:t>
      </w:r>
      <w:r w:rsidR="006A258C" w:rsidRPr="00DC1EC9">
        <w:rPr>
          <w:iCs/>
          <w:shd w:val="clear" w:color="auto" w:fill="FFFFFF"/>
        </w:rPr>
        <w:t>,</w:t>
      </w:r>
      <w:r w:rsidR="00BA024A" w:rsidRPr="00DC1EC9">
        <w:rPr>
          <w:iCs/>
          <w:shd w:val="clear" w:color="auto" w:fill="FFFFFF"/>
        </w:rPr>
        <w:t xml:space="preserve"> </w:t>
      </w:r>
      <w:r w:rsidR="006A258C" w:rsidRPr="00DC1EC9">
        <w:rPr>
          <w:iCs/>
          <w:shd w:val="clear" w:color="auto" w:fill="FFFFFF"/>
        </w:rPr>
        <w:t xml:space="preserve"> s</w:t>
      </w:r>
      <w:r w:rsidR="00BA024A" w:rsidRPr="00DC1EC9">
        <w:rPr>
          <w:iCs/>
          <w:shd w:val="clear" w:color="auto" w:fill="FFFFFF"/>
        </w:rPr>
        <w:t xml:space="preserve"> osobitn</w:t>
      </w:r>
      <w:r w:rsidR="006A258C" w:rsidRPr="00DC1EC9">
        <w:rPr>
          <w:iCs/>
          <w:shd w:val="clear" w:color="auto" w:fill="FFFFFF"/>
        </w:rPr>
        <w:t>ým</w:t>
      </w:r>
      <w:r w:rsidR="00BA024A" w:rsidRPr="00DC1EC9">
        <w:rPr>
          <w:iCs/>
          <w:shd w:val="clear" w:color="auto" w:fill="FFFFFF"/>
        </w:rPr>
        <w:t xml:space="preserve"> predpis</w:t>
      </w:r>
      <w:r w:rsidR="006A258C" w:rsidRPr="00DC1EC9">
        <w:rPr>
          <w:iCs/>
          <w:shd w:val="clear" w:color="auto" w:fill="FFFFFF"/>
        </w:rPr>
        <w:t>om,</w:t>
      </w:r>
      <w:r w:rsidR="00BA024A" w:rsidRPr="00DC1EC9">
        <w:rPr>
          <w:iCs/>
          <w:shd w:val="clear" w:color="auto" w:fill="FFFFFF"/>
          <w:vertAlign w:val="superscript"/>
        </w:rPr>
        <w:t>28e</w:t>
      </w:r>
      <w:r w:rsidR="005E55BE" w:rsidRPr="00DC1EC9">
        <w:rPr>
          <w:iCs/>
          <w:shd w:val="clear" w:color="auto" w:fill="FFFFFF"/>
          <w:vertAlign w:val="superscript"/>
        </w:rPr>
        <w:t>c</w:t>
      </w:r>
      <w:r w:rsidR="00BA024A" w:rsidRPr="00DC1EC9">
        <w:rPr>
          <w:iCs/>
          <w:shd w:val="clear" w:color="auto" w:fill="FFFFFF"/>
        </w:rPr>
        <w:t>)</w:t>
      </w:r>
    </w:p>
    <w:p w14:paraId="08542B60" w14:textId="6789BF1F" w:rsidR="00ED5674" w:rsidRPr="00DC1EC9" w:rsidRDefault="00F422D4" w:rsidP="00670CAA">
      <w:pPr>
        <w:pStyle w:val="oj-sti-art"/>
        <w:numPr>
          <w:ilvl w:val="0"/>
          <w:numId w:val="15"/>
        </w:numPr>
        <w:shd w:val="clear" w:color="auto" w:fill="FFFFFF"/>
        <w:tabs>
          <w:tab w:val="left" w:pos="561"/>
        </w:tabs>
        <w:spacing w:before="0" w:beforeAutospacing="0" w:after="120" w:afterAutospacing="0"/>
        <w:ind w:left="357" w:hanging="357"/>
        <w:jc w:val="both"/>
        <w:rPr>
          <w:iCs/>
          <w:shd w:val="clear" w:color="auto" w:fill="FFFFFF"/>
        </w:rPr>
      </w:pPr>
      <w:r w:rsidRPr="00DC1EC9">
        <w:rPr>
          <w:iCs/>
          <w:shd w:val="clear" w:color="auto" w:fill="FFFFFF"/>
        </w:rPr>
        <w:t xml:space="preserve">súlad </w:t>
      </w:r>
      <w:r w:rsidR="005D2002" w:rsidRPr="00DC1EC9">
        <w:rPr>
          <w:iCs/>
          <w:shd w:val="clear" w:color="auto" w:fill="FFFFFF"/>
        </w:rPr>
        <w:t>označ</w:t>
      </w:r>
      <w:r w:rsidR="009B6A92" w:rsidRPr="00DC1EC9">
        <w:rPr>
          <w:iCs/>
          <w:shd w:val="clear" w:color="auto" w:fill="FFFFFF"/>
        </w:rPr>
        <w:t>ova</w:t>
      </w:r>
      <w:r w:rsidR="005D2002" w:rsidRPr="00DC1EC9">
        <w:rPr>
          <w:iCs/>
          <w:shd w:val="clear" w:color="auto" w:fill="FFFFFF"/>
        </w:rPr>
        <w:t>ni</w:t>
      </w:r>
      <w:r w:rsidRPr="00DC1EC9">
        <w:rPr>
          <w:iCs/>
          <w:shd w:val="clear" w:color="auto" w:fill="FFFFFF"/>
        </w:rPr>
        <w:t>a</w:t>
      </w:r>
      <w:r w:rsidR="005D2002" w:rsidRPr="00DC1EC9">
        <w:rPr>
          <w:iCs/>
          <w:shd w:val="clear" w:color="auto" w:fill="FFFFFF"/>
        </w:rPr>
        <w:t xml:space="preserve"> vykazovania informácií o udržateľnosti </w:t>
      </w:r>
      <w:r w:rsidR="001C6C66" w:rsidRPr="00DC1EC9">
        <w:rPr>
          <w:iCs/>
          <w:shd w:val="clear" w:color="auto" w:fill="FFFFFF"/>
        </w:rPr>
        <w:t xml:space="preserve">vo výročnej správe </w:t>
      </w:r>
      <w:r w:rsidR="009B6A92" w:rsidRPr="00DC1EC9">
        <w:rPr>
          <w:iCs/>
          <w:shd w:val="clear" w:color="auto" w:fill="FFFFFF"/>
        </w:rPr>
        <w:t>vrátane informácií, ktoré účtovná jednotka uvádza ako ich súčasť podľa osobitného predpisu</w:t>
      </w:r>
      <w:r w:rsidR="009D5F7F" w:rsidRPr="00DC1EC9">
        <w:rPr>
          <w:iCs/>
          <w:shd w:val="clear" w:color="auto" w:fill="FFFFFF"/>
        </w:rPr>
        <w:t>,</w:t>
      </w:r>
      <w:r w:rsidR="00FC1B77" w:rsidRPr="00DC1EC9">
        <w:rPr>
          <w:iCs/>
          <w:shd w:val="clear" w:color="auto" w:fill="FFFFFF"/>
          <w:vertAlign w:val="superscript"/>
        </w:rPr>
        <w:t>28e</w:t>
      </w:r>
      <w:r w:rsidR="005E55BE" w:rsidRPr="00DC1EC9">
        <w:rPr>
          <w:iCs/>
          <w:shd w:val="clear" w:color="auto" w:fill="FFFFFF"/>
          <w:vertAlign w:val="superscript"/>
        </w:rPr>
        <w:t>c</w:t>
      </w:r>
      <w:r w:rsidR="00FC1B77" w:rsidRPr="00DC1EC9">
        <w:rPr>
          <w:iCs/>
          <w:shd w:val="clear" w:color="auto" w:fill="FFFFFF"/>
        </w:rPr>
        <w:t>)</w:t>
      </w:r>
      <w:r w:rsidR="005F25D0" w:rsidRPr="00DC1EC9">
        <w:rPr>
          <w:iCs/>
          <w:shd w:val="clear" w:color="auto" w:fill="FFFFFF"/>
        </w:rPr>
        <w:t xml:space="preserve"> </w:t>
      </w:r>
      <w:r w:rsidR="00BA024A" w:rsidRPr="00DC1EC9">
        <w:rPr>
          <w:iCs/>
          <w:shd w:val="clear" w:color="auto" w:fill="FFFFFF"/>
        </w:rPr>
        <w:t>s</w:t>
      </w:r>
      <w:r w:rsidR="00BD03BC" w:rsidRPr="00DC1EC9">
        <w:rPr>
          <w:iCs/>
          <w:shd w:val="clear" w:color="auto" w:fill="FFFFFF"/>
        </w:rPr>
        <w:t> osobitným predpisom</w:t>
      </w:r>
      <w:r w:rsidR="00BA024A" w:rsidRPr="00DC1EC9">
        <w:rPr>
          <w:iCs/>
          <w:shd w:val="clear" w:color="auto" w:fill="FFFFFF"/>
        </w:rPr>
        <w:t>.</w:t>
      </w:r>
      <w:r w:rsidR="00BE2954" w:rsidRPr="00DC1EC9">
        <w:rPr>
          <w:iCs/>
          <w:shd w:val="clear" w:color="auto" w:fill="FFFFFF"/>
          <w:vertAlign w:val="superscript"/>
        </w:rPr>
        <w:t>2</w:t>
      </w:r>
      <w:r w:rsidR="00DD6788" w:rsidRPr="00DC1EC9">
        <w:rPr>
          <w:iCs/>
          <w:shd w:val="clear" w:color="auto" w:fill="FFFFFF"/>
          <w:vertAlign w:val="superscript"/>
        </w:rPr>
        <w:t>9</w:t>
      </w:r>
      <w:r w:rsidR="008406B6" w:rsidRPr="00DC1EC9">
        <w:rPr>
          <w:iCs/>
          <w:shd w:val="clear" w:color="auto" w:fill="FFFFFF"/>
          <w:vertAlign w:val="superscript"/>
        </w:rPr>
        <w:t>ib</w:t>
      </w:r>
      <w:r w:rsidR="00BD03BC" w:rsidRPr="00DC1EC9">
        <w:rPr>
          <w:iCs/>
          <w:shd w:val="clear" w:color="auto" w:fill="FFFFFF"/>
        </w:rPr>
        <w:t>)</w:t>
      </w:r>
    </w:p>
    <w:p w14:paraId="466D2EF4" w14:textId="110B07D2" w:rsidR="00A87D20" w:rsidRPr="00DC1EC9" w:rsidRDefault="00180EF5" w:rsidP="00BE2954">
      <w:pPr>
        <w:autoSpaceDE w:val="0"/>
        <w:autoSpaceDN w:val="0"/>
        <w:adjustRightInd w:val="0"/>
        <w:spacing w:after="120" w:line="240" w:lineRule="auto"/>
        <w:ind w:firstLine="437"/>
        <w:jc w:val="both"/>
        <w:rPr>
          <w:rFonts w:cs="Times New Roman"/>
          <w:szCs w:val="24"/>
        </w:rPr>
      </w:pPr>
      <w:r w:rsidRPr="00DC1EC9">
        <w:rPr>
          <w:rFonts w:cs="Times New Roman"/>
          <w:szCs w:val="24"/>
        </w:rPr>
        <w:t>(</w:t>
      </w:r>
      <w:r w:rsidR="00E82A65" w:rsidRPr="00DC1EC9">
        <w:rPr>
          <w:rFonts w:cs="Times New Roman"/>
          <w:szCs w:val="24"/>
        </w:rPr>
        <w:t>3</w:t>
      </w:r>
      <w:r w:rsidRPr="00DC1EC9">
        <w:rPr>
          <w:rFonts w:cs="Times New Roman"/>
          <w:szCs w:val="24"/>
        </w:rPr>
        <w:t xml:space="preserve">) </w:t>
      </w:r>
      <w:r w:rsidR="00A87D20" w:rsidRPr="00DC1EC9">
        <w:rPr>
          <w:rFonts w:cs="Times New Roman"/>
          <w:szCs w:val="24"/>
        </w:rPr>
        <w:t xml:space="preserve">Na konsolidované vykazovanie informácií </w:t>
      </w:r>
      <w:r w:rsidR="00EE7938" w:rsidRPr="00DC1EC9">
        <w:rPr>
          <w:rFonts w:cs="Times New Roman"/>
          <w:szCs w:val="24"/>
        </w:rPr>
        <w:t xml:space="preserve">o udržateľnosti </w:t>
      </w:r>
      <w:r w:rsidR="00E82A65" w:rsidRPr="00DC1EC9">
        <w:rPr>
          <w:rFonts w:cs="Times New Roman"/>
          <w:szCs w:val="24"/>
        </w:rPr>
        <w:t>materskej účtovnej jednotky</w:t>
      </w:r>
      <w:r w:rsidR="000132DC" w:rsidRPr="00DC1EC9">
        <w:rPr>
          <w:rFonts w:cs="Times New Roman"/>
          <w:szCs w:val="24"/>
        </w:rPr>
        <w:t xml:space="preserve"> uvedenej</w:t>
      </w:r>
      <w:r w:rsidR="00EE7938" w:rsidRPr="00DC1EC9">
        <w:rPr>
          <w:rFonts w:cs="Times New Roman"/>
          <w:szCs w:val="24"/>
        </w:rPr>
        <w:t xml:space="preserve"> </w:t>
      </w:r>
      <w:r w:rsidR="000132DC" w:rsidRPr="00DC1EC9">
        <w:rPr>
          <w:rFonts w:cs="Times New Roman"/>
          <w:szCs w:val="24"/>
        </w:rPr>
        <w:t>v</w:t>
      </w:r>
      <w:r w:rsidR="00E82A65" w:rsidRPr="00DC1EC9">
        <w:rPr>
          <w:rFonts w:cs="Times New Roman"/>
          <w:szCs w:val="24"/>
        </w:rPr>
        <w:t xml:space="preserve"> § 20g</w:t>
      </w:r>
      <w:r w:rsidR="000132DC" w:rsidRPr="00DC1EC9">
        <w:rPr>
          <w:rFonts w:cs="Times New Roman"/>
          <w:szCs w:val="24"/>
        </w:rPr>
        <w:t xml:space="preserve"> ods. 1 a 2</w:t>
      </w:r>
      <w:r w:rsidR="00E82A65" w:rsidRPr="00DC1EC9">
        <w:rPr>
          <w:rFonts w:cs="Times New Roman"/>
          <w:szCs w:val="24"/>
        </w:rPr>
        <w:t xml:space="preserve"> </w:t>
      </w:r>
      <w:r w:rsidR="00A87D20" w:rsidRPr="00DC1EC9">
        <w:rPr>
          <w:rFonts w:cs="Times New Roman"/>
          <w:szCs w:val="24"/>
        </w:rPr>
        <w:t xml:space="preserve">sa odsek 1 vzťahuje rovnako a postup podľa odseku </w:t>
      </w:r>
      <w:r w:rsidR="00E82A65" w:rsidRPr="00DC1EC9">
        <w:rPr>
          <w:rFonts w:cs="Times New Roman"/>
          <w:szCs w:val="24"/>
        </w:rPr>
        <w:t>2</w:t>
      </w:r>
      <w:r w:rsidR="00A87D20" w:rsidRPr="00DC1EC9">
        <w:rPr>
          <w:rFonts w:cs="Times New Roman"/>
          <w:szCs w:val="24"/>
        </w:rPr>
        <w:t xml:space="preserve"> sa na audítora vzťahuje primerane.</w:t>
      </w:r>
    </w:p>
    <w:p w14:paraId="637BE476" w14:textId="353BD31A" w:rsidR="00E82A65" w:rsidRPr="00DC1EC9" w:rsidRDefault="00E82A65" w:rsidP="00BE2954">
      <w:pPr>
        <w:autoSpaceDE w:val="0"/>
        <w:autoSpaceDN w:val="0"/>
        <w:adjustRightInd w:val="0"/>
        <w:spacing w:after="120" w:line="240" w:lineRule="auto"/>
        <w:ind w:firstLine="425"/>
        <w:jc w:val="both"/>
        <w:rPr>
          <w:rFonts w:cs="Times New Roman"/>
          <w:szCs w:val="24"/>
        </w:rPr>
      </w:pPr>
      <w:r w:rsidRPr="00DC1EC9">
        <w:rPr>
          <w:rFonts w:cs="Times New Roman"/>
          <w:szCs w:val="24"/>
        </w:rPr>
        <w:t xml:space="preserve">(4) Vykazovanie informácií o udržateľnosti účtovnej </w:t>
      </w:r>
      <w:r w:rsidR="004575B7" w:rsidRPr="00DC1EC9">
        <w:rPr>
          <w:rFonts w:cs="Times New Roman"/>
          <w:szCs w:val="24"/>
        </w:rPr>
        <w:t>jednotky uvedenej v odsek</w:t>
      </w:r>
      <w:r w:rsidR="00A0728F" w:rsidRPr="00DC1EC9">
        <w:rPr>
          <w:rFonts w:cs="Times New Roman"/>
          <w:szCs w:val="24"/>
        </w:rPr>
        <w:t>och</w:t>
      </w:r>
      <w:r w:rsidR="004575B7" w:rsidRPr="00DC1EC9">
        <w:rPr>
          <w:rFonts w:cs="Times New Roman"/>
          <w:szCs w:val="24"/>
        </w:rPr>
        <w:t xml:space="preserve"> 1 a 3</w:t>
      </w:r>
      <w:r w:rsidRPr="00DC1EC9">
        <w:rPr>
          <w:rFonts w:cs="Times New Roman"/>
          <w:szCs w:val="24"/>
        </w:rPr>
        <w:t xml:space="preserve"> musí byť audítorom uistené do jedného roka od skončenia účtovného obdobia, za ktoré sa výročná správa obsahujúca vykazovanie informácií o udržateľnosti vyhotovuje.</w:t>
      </w:r>
    </w:p>
    <w:p w14:paraId="477F1E46" w14:textId="46D5569A" w:rsidR="00180EF5" w:rsidRPr="00DC1EC9" w:rsidRDefault="00A87D20" w:rsidP="00FD5B31">
      <w:pPr>
        <w:autoSpaceDE w:val="0"/>
        <w:autoSpaceDN w:val="0"/>
        <w:adjustRightInd w:val="0"/>
        <w:spacing w:after="120" w:line="240" w:lineRule="auto"/>
        <w:ind w:firstLine="437"/>
        <w:jc w:val="both"/>
        <w:rPr>
          <w:rFonts w:cs="Times New Roman"/>
          <w:szCs w:val="24"/>
        </w:rPr>
      </w:pPr>
      <w:r w:rsidRPr="00DC1EC9">
        <w:rPr>
          <w:rFonts w:cs="Times New Roman"/>
          <w:szCs w:val="24"/>
        </w:rPr>
        <w:t xml:space="preserve">(5) </w:t>
      </w:r>
      <w:r w:rsidR="00180EF5" w:rsidRPr="00DC1EC9">
        <w:rPr>
          <w:rFonts w:cs="Times New Roman"/>
          <w:szCs w:val="24"/>
        </w:rPr>
        <w:t xml:space="preserve">Audítora na uistenie </w:t>
      </w:r>
      <w:r w:rsidR="00E82A65" w:rsidRPr="00DC1EC9">
        <w:rPr>
          <w:rFonts w:cs="Times New Roman"/>
          <w:szCs w:val="24"/>
        </w:rPr>
        <w:t xml:space="preserve">v oblasti </w:t>
      </w:r>
      <w:r w:rsidR="00FE7B17" w:rsidRPr="00DC1EC9">
        <w:rPr>
          <w:rFonts w:cs="Times New Roman"/>
          <w:szCs w:val="24"/>
        </w:rPr>
        <w:t>v</w:t>
      </w:r>
      <w:r w:rsidR="00180EF5" w:rsidRPr="00DC1EC9">
        <w:rPr>
          <w:rFonts w:cs="Times New Roman"/>
          <w:szCs w:val="24"/>
        </w:rPr>
        <w:t xml:space="preserve">ykazovania informácií o udržateľnosti </w:t>
      </w:r>
      <w:r w:rsidR="00E82A65" w:rsidRPr="00DC1EC9">
        <w:rPr>
          <w:rFonts w:cs="Times New Roman"/>
          <w:szCs w:val="24"/>
        </w:rPr>
        <w:t>týkajúce sa výročnej správy</w:t>
      </w:r>
      <w:r w:rsidR="009F1676" w:rsidRPr="00DC1EC9">
        <w:rPr>
          <w:rFonts w:cs="Times New Roman"/>
          <w:szCs w:val="24"/>
        </w:rPr>
        <w:t xml:space="preserve"> </w:t>
      </w:r>
      <w:r w:rsidR="00180EF5" w:rsidRPr="00DC1EC9">
        <w:rPr>
          <w:rFonts w:cs="Times New Roman"/>
          <w:szCs w:val="24"/>
        </w:rPr>
        <w:t>účtovnej jednotky</w:t>
      </w:r>
      <w:r w:rsidR="00E82A65" w:rsidRPr="00DC1EC9">
        <w:rPr>
          <w:rFonts w:cs="Times New Roman"/>
          <w:szCs w:val="24"/>
        </w:rPr>
        <w:t xml:space="preserve"> uvedenej v o</w:t>
      </w:r>
      <w:r w:rsidR="00FE7B17" w:rsidRPr="00DC1EC9">
        <w:rPr>
          <w:rFonts w:cs="Times New Roman"/>
          <w:szCs w:val="24"/>
        </w:rPr>
        <w:t>dsek</w:t>
      </w:r>
      <w:r w:rsidR="001615BC" w:rsidRPr="00DC1EC9">
        <w:rPr>
          <w:rFonts w:cs="Times New Roman"/>
          <w:szCs w:val="24"/>
        </w:rPr>
        <w:t>och</w:t>
      </w:r>
      <w:r w:rsidR="00FE7B17" w:rsidRPr="00DC1EC9">
        <w:rPr>
          <w:rFonts w:cs="Times New Roman"/>
          <w:szCs w:val="24"/>
        </w:rPr>
        <w:t xml:space="preserve"> 1</w:t>
      </w:r>
      <w:r w:rsidR="00E82A65" w:rsidRPr="00DC1EC9">
        <w:rPr>
          <w:rFonts w:cs="Times New Roman"/>
          <w:szCs w:val="24"/>
        </w:rPr>
        <w:t xml:space="preserve"> a 3</w:t>
      </w:r>
      <w:r w:rsidR="00180EF5" w:rsidRPr="00DC1EC9">
        <w:rPr>
          <w:rFonts w:cs="Times New Roman"/>
          <w:szCs w:val="24"/>
        </w:rPr>
        <w:t xml:space="preserve"> schvaľuje a odvoláva valné zhromaždenie</w:t>
      </w:r>
      <w:r w:rsidR="007B3104" w:rsidRPr="00DC1EC9">
        <w:rPr>
          <w:rFonts w:cs="Times New Roman"/>
          <w:szCs w:val="24"/>
        </w:rPr>
        <w:t xml:space="preserve">. </w:t>
      </w:r>
      <w:r w:rsidR="00180EF5" w:rsidRPr="00DC1EC9">
        <w:rPr>
          <w:rFonts w:cs="Times New Roman"/>
          <w:szCs w:val="24"/>
        </w:rPr>
        <w:t>Odvolanie audítora</w:t>
      </w:r>
      <w:r w:rsidR="00E82A65" w:rsidRPr="00DC1EC9">
        <w:rPr>
          <w:rFonts w:cs="Times New Roman"/>
          <w:szCs w:val="24"/>
        </w:rPr>
        <w:t>, ktorý vykonáva</w:t>
      </w:r>
      <w:r w:rsidR="00180EF5" w:rsidRPr="00DC1EC9">
        <w:rPr>
          <w:rFonts w:cs="Times New Roman"/>
          <w:szCs w:val="24"/>
        </w:rPr>
        <w:t xml:space="preserve"> uistenie v oblasti vykazovania informácií o</w:t>
      </w:r>
      <w:r w:rsidR="001D6F3E" w:rsidRPr="00DC1EC9">
        <w:rPr>
          <w:rFonts w:cs="Times New Roman"/>
          <w:szCs w:val="24"/>
        </w:rPr>
        <w:t> </w:t>
      </w:r>
      <w:r w:rsidR="00180EF5" w:rsidRPr="00DC1EC9">
        <w:rPr>
          <w:rFonts w:cs="Times New Roman"/>
          <w:szCs w:val="24"/>
        </w:rPr>
        <w:t>udržateľnosti</w:t>
      </w:r>
      <w:r w:rsidR="001D6F3E" w:rsidRPr="00DC1EC9">
        <w:rPr>
          <w:rFonts w:cs="Times New Roman"/>
          <w:szCs w:val="24"/>
        </w:rPr>
        <w:t>,</w:t>
      </w:r>
      <w:r w:rsidR="00180EF5" w:rsidRPr="00DC1EC9">
        <w:rPr>
          <w:rFonts w:cs="Times New Roman"/>
          <w:szCs w:val="24"/>
        </w:rPr>
        <w:t xml:space="preserve"> musí byť riadne odôvodnené, pričom rozdielnosť názorov na vykazovanie informácií o udržateľnosti alebo</w:t>
      </w:r>
      <w:r w:rsidR="00BE2954" w:rsidRPr="00DC1EC9">
        <w:rPr>
          <w:rFonts w:cs="Times New Roman"/>
          <w:szCs w:val="24"/>
        </w:rPr>
        <w:t xml:space="preserve"> na použitie postupov uistenia </w:t>
      </w:r>
      <w:r w:rsidR="00180EF5" w:rsidRPr="00DC1EC9">
        <w:rPr>
          <w:rFonts w:cs="Times New Roman"/>
          <w:szCs w:val="24"/>
        </w:rPr>
        <w:t>týchto informácií nemôže byť dôvodom na odvolanie tohto audítora. Účtovná jednotka je povinná bez zbytočného odkladu, najneskôr do jedného mesiaca odo dňa odstúpenia alebo odvolania a</w:t>
      </w:r>
      <w:r w:rsidR="00E82A65" w:rsidRPr="00DC1EC9">
        <w:rPr>
          <w:rFonts w:cs="Times New Roman"/>
          <w:szCs w:val="24"/>
        </w:rPr>
        <w:t>udítora schváleného na</w:t>
      </w:r>
      <w:r w:rsidR="00180EF5" w:rsidRPr="00DC1EC9">
        <w:rPr>
          <w:rFonts w:cs="Times New Roman"/>
          <w:szCs w:val="24"/>
        </w:rPr>
        <w:t xml:space="preserve"> uisteni</w:t>
      </w:r>
      <w:r w:rsidR="00E82A65" w:rsidRPr="00DC1EC9">
        <w:rPr>
          <w:rFonts w:cs="Times New Roman"/>
          <w:szCs w:val="24"/>
        </w:rPr>
        <w:t>e</w:t>
      </w:r>
      <w:r w:rsidR="00180EF5" w:rsidRPr="00DC1EC9">
        <w:rPr>
          <w:rFonts w:cs="Times New Roman"/>
          <w:szCs w:val="24"/>
        </w:rPr>
        <w:t xml:space="preserve"> v oblasti </w:t>
      </w:r>
      <w:r w:rsidR="00180EF5" w:rsidRPr="00DC1EC9">
        <w:rPr>
          <w:rFonts w:cs="Times New Roman"/>
          <w:szCs w:val="24"/>
        </w:rPr>
        <w:lastRenderedPageBreak/>
        <w:t>vykazovania informácií o udržateľnosti, písomne informovať Úrad pre dohľad nad výkonom auditu o odstúpení alebo odvolaní tohto audítora v priebehu vykonávania uistenia v oblasti vykazovania informácií o udržateľnosti a vysvetliť dôvody, ktoré k odstúpeniu alebo odvolaniu viedli.</w:t>
      </w:r>
    </w:p>
    <w:p w14:paraId="0950DADD" w14:textId="416848D5" w:rsidR="009F1676" w:rsidRPr="00DC1EC9" w:rsidRDefault="00A87D20" w:rsidP="00180EF5">
      <w:pPr>
        <w:autoSpaceDE w:val="0"/>
        <w:autoSpaceDN w:val="0"/>
        <w:adjustRightInd w:val="0"/>
        <w:spacing w:after="0" w:line="240" w:lineRule="auto"/>
        <w:ind w:firstLine="434"/>
        <w:jc w:val="both"/>
        <w:rPr>
          <w:rFonts w:cs="Times New Roman"/>
          <w:szCs w:val="24"/>
        </w:rPr>
      </w:pPr>
      <w:r w:rsidRPr="00DC1EC9">
        <w:rPr>
          <w:rFonts w:cs="Times New Roman"/>
          <w:szCs w:val="24"/>
        </w:rPr>
        <w:t>(6</w:t>
      </w:r>
      <w:r w:rsidR="009F1676" w:rsidRPr="00DC1EC9">
        <w:rPr>
          <w:rFonts w:cs="Times New Roman"/>
          <w:szCs w:val="24"/>
        </w:rPr>
        <w:t xml:space="preserve">) Za audítora na uistenie </w:t>
      </w:r>
      <w:r w:rsidR="00E82A65" w:rsidRPr="00DC1EC9">
        <w:rPr>
          <w:rFonts w:cs="Times New Roman"/>
          <w:szCs w:val="24"/>
        </w:rPr>
        <w:t xml:space="preserve">v oblasti </w:t>
      </w:r>
      <w:r w:rsidR="009F1676" w:rsidRPr="00DC1EC9">
        <w:rPr>
          <w:rFonts w:cs="Times New Roman"/>
          <w:szCs w:val="24"/>
        </w:rPr>
        <w:t xml:space="preserve">vykazovania informácií o udržateľnosti podľa odseku </w:t>
      </w:r>
      <w:r w:rsidR="00E82A65" w:rsidRPr="00DC1EC9">
        <w:rPr>
          <w:rFonts w:cs="Times New Roman"/>
          <w:szCs w:val="24"/>
        </w:rPr>
        <w:t>5</w:t>
      </w:r>
      <w:r w:rsidR="009F1676" w:rsidRPr="00DC1EC9">
        <w:rPr>
          <w:rFonts w:cs="Times New Roman"/>
          <w:szCs w:val="24"/>
        </w:rPr>
        <w:t xml:space="preserve"> možno schváliť len audítora, ktorý má oprávnenie na vykonávanie uistenia v oblasti vykazovania informácií o udržateľnosti podľa osobitného predpisu.</w:t>
      </w:r>
      <w:r w:rsidR="004B09D8" w:rsidRPr="00DC1EC9">
        <w:rPr>
          <w:rFonts w:cs="Times New Roman"/>
          <w:szCs w:val="24"/>
          <w:vertAlign w:val="superscript"/>
        </w:rPr>
        <w:t>28e</w:t>
      </w:r>
      <w:r w:rsidR="00C83266" w:rsidRPr="00DC1EC9">
        <w:rPr>
          <w:rFonts w:cs="Times New Roman"/>
          <w:szCs w:val="24"/>
          <w:vertAlign w:val="superscript"/>
        </w:rPr>
        <w:t>j</w:t>
      </w:r>
      <w:r w:rsidR="004B09D8" w:rsidRPr="00DC1EC9">
        <w:rPr>
          <w:rFonts w:cs="Times New Roman"/>
          <w:szCs w:val="24"/>
        </w:rPr>
        <w:t>)</w:t>
      </w:r>
    </w:p>
    <w:p w14:paraId="72B422D0" w14:textId="77777777" w:rsidR="000731E8" w:rsidRPr="00DC1EC9" w:rsidRDefault="000731E8" w:rsidP="00877CD8">
      <w:pPr>
        <w:autoSpaceDE w:val="0"/>
        <w:autoSpaceDN w:val="0"/>
        <w:adjustRightInd w:val="0"/>
        <w:spacing w:before="120" w:after="120" w:line="240" w:lineRule="auto"/>
        <w:jc w:val="center"/>
        <w:rPr>
          <w:rFonts w:cs="Times New Roman"/>
          <w:b/>
          <w:szCs w:val="24"/>
        </w:rPr>
      </w:pPr>
    </w:p>
    <w:p w14:paraId="17192242" w14:textId="6DD3D58B" w:rsidR="00B54B02" w:rsidRPr="00DC1EC9" w:rsidRDefault="00B54B02" w:rsidP="00877CD8">
      <w:pPr>
        <w:autoSpaceDE w:val="0"/>
        <w:autoSpaceDN w:val="0"/>
        <w:adjustRightInd w:val="0"/>
        <w:spacing w:before="120" w:after="120" w:line="240" w:lineRule="auto"/>
        <w:jc w:val="center"/>
        <w:rPr>
          <w:rFonts w:cs="Times New Roman"/>
          <w:b/>
          <w:szCs w:val="24"/>
        </w:rPr>
      </w:pPr>
      <w:r w:rsidRPr="00DC1EC9">
        <w:rPr>
          <w:rFonts w:cs="Times New Roman"/>
          <w:b/>
          <w:szCs w:val="24"/>
        </w:rPr>
        <w:t>§ 20i</w:t>
      </w:r>
    </w:p>
    <w:p w14:paraId="583582FF" w14:textId="0B526460" w:rsidR="00B54B02" w:rsidRPr="00DC1EC9" w:rsidRDefault="00B54B02" w:rsidP="00FD5B31">
      <w:pPr>
        <w:autoSpaceDE w:val="0"/>
        <w:autoSpaceDN w:val="0"/>
        <w:adjustRightInd w:val="0"/>
        <w:spacing w:after="120" w:line="240" w:lineRule="auto"/>
        <w:ind w:firstLine="425"/>
        <w:jc w:val="both"/>
        <w:rPr>
          <w:rFonts w:cs="Times New Roman"/>
          <w:szCs w:val="24"/>
        </w:rPr>
      </w:pPr>
      <w:r w:rsidRPr="00DC1EC9">
        <w:rPr>
          <w:rFonts w:cs="Times New Roman"/>
          <w:szCs w:val="24"/>
        </w:rPr>
        <w:t xml:space="preserve">(1) Účtovná jednotka uvedená v § 20c ods. 1 alebo </w:t>
      </w:r>
      <w:r w:rsidR="00731DF6" w:rsidRPr="00DC1EC9">
        <w:rPr>
          <w:rFonts w:cs="Times New Roman"/>
          <w:szCs w:val="24"/>
        </w:rPr>
        <w:t xml:space="preserve">ods. </w:t>
      </w:r>
      <w:r w:rsidRPr="00DC1EC9">
        <w:rPr>
          <w:rFonts w:cs="Times New Roman"/>
          <w:szCs w:val="24"/>
        </w:rPr>
        <w:t xml:space="preserve">2 a § 20g ods. 1 alebo </w:t>
      </w:r>
      <w:r w:rsidR="00731DF6" w:rsidRPr="00DC1EC9">
        <w:rPr>
          <w:rFonts w:cs="Times New Roman"/>
          <w:szCs w:val="24"/>
        </w:rPr>
        <w:t xml:space="preserve">ods. </w:t>
      </w:r>
      <w:r w:rsidRPr="00DC1EC9">
        <w:rPr>
          <w:rFonts w:cs="Times New Roman"/>
          <w:szCs w:val="24"/>
        </w:rPr>
        <w:t>2, ktorá má materskú účtovnú jednotku so sídlom mimo územia členského štátu a je zároveň dcérskou účtovnou jednotkou</w:t>
      </w:r>
      <w:r w:rsidR="0089060F" w:rsidRPr="00DC1EC9">
        <w:rPr>
          <w:rFonts w:cs="Times New Roman"/>
          <w:szCs w:val="24"/>
        </w:rPr>
        <w:t>, ktorá</w:t>
      </w:r>
      <w:r w:rsidRPr="00DC1EC9">
        <w:rPr>
          <w:rFonts w:cs="Times New Roman"/>
          <w:szCs w:val="24"/>
        </w:rPr>
        <w:t xml:space="preserve"> z dcérskych účtovných jednotiek</w:t>
      </w:r>
      <w:r w:rsidR="0089060F" w:rsidRPr="00DC1EC9">
        <w:rPr>
          <w:rFonts w:cs="Times New Roman"/>
          <w:szCs w:val="24"/>
        </w:rPr>
        <w:t xml:space="preserve"> tejto</w:t>
      </w:r>
      <w:r w:rsidRPr="00DC1EC9">
        <w:rPr>
          <w:rFonts w:cs="Times New Roman"/>
          <w:szCs w:val="24"/>
        </w:rPr>
        <w:t xml:space="preserve"> materskej účtovnej jednotky</w:t>
      </w:r>
      <w:r w:rsidR="0089060F" w:rsidRPr="00DC1EC9">
        <w:rPr>
          <w:rFonts w:cs="Times New Roman"/>
          <w:szCs w:val="24"/>
        </w:rPr>
        <w:t xml:space="preserve"> </w:t>
      </w:r>
      <w:r w:rsidR="001D6F3E" w:rsidRPr="00DC1EC9">
        <w:rPr>
          <w:rFonts w:cs="Times New Roman"/>
          <w:szCs w:val="24"/>
        </w:rPr>
        <w:t>dosiahla aspoň v jednom z</w:t>
      </w:r>
      <w:r w:rsidRPr="00DC1EC9">
        <w:rPr>
          <w:rFonts w:cs="Times New Roman"/>
          <w:szCs w:val="24"/>
        </w:rPr>
        <w:t> predchádzajúcich piatich účtovných obdob</w:t>
      </w:r>
      <w:r w:rsidR="0089060F" w:rsidRPr="00DC1EC9">
        <w:rPr>
          <w:rFonts w:cs="Times New Roman"/>
          <w:szCs w:val="24"/>
        </w:rPr>
        <w:t>í</w:t>
      </w:r>
      <w:r w:rsidRPr="00DC1EC9">
        <w:rPr>
          <w:rFonts w:cs="Times New Roman"/>
          <w:szCs w:val="24"/>
        </w:rPr>
        <w:t xml:space="preserve"> na území Európskej únie najväčší obrat, </w:t>
      </w:r>
      <w:r w:rsidR="0089060F" w:rsidRPr="00DC1EC9">
        <w:rPr>
          <w:rFonts w:cs="Times New Roman"/>
          <w:szCs w:val="24"/>
        </w:rPr>
        <w:t xml:space="preserve">môže </w:t>
      </w:r>
      <w:r w:rsidRPr="00DC1EC9">
        <w:rPr>
          <w:rFonts w:cs="Times New Roman"/>
          <w:szCs w:val="24"/>
        </w:rPr>
        <w:t>vyhotovovať konsolidované vykazovanie informácií o udržateľnosti v súlade s § 20g. Konsolidované vykazovanie informácií podľa prvej vety zahŕňa všetky</w:t>
      </w:r>
      <w:r w:rsidR="005F25D0" w:rsidRPr="00DC1EC9">
        <w:rPr>
          <w:rFonts w:cs="Times New Roman"/>
          <w:szCs w:val="24"/>
        </w:rPr>
        <w:t xml:space="preserve"> </w:t>
      </w:r>
      <w:r w:rsidRPr="00DC1EC9">
        <w:rPr>
          <w:rFonts w:cs="Times New Roman"/>
          <w:szCs w:val="24"/>
        </w:rPr>
        <w:t xml:space="preserve">dcérske účtovné jednotky materskej účtovnej jednotky so sídlom mimo územia členského štátu, ktoré majú sídlo v niektorom z členských štátov a povinnosť vykazovania informácií o udržateľnosti podľa tohto zákona alebo právne záväzného aktu Európskej únie. </w:t>
      </w:r>
    </w:p>
    <w:p w14:paraId="55AF31F6" w14:textId="3B9783B6" w:rsidR="00B54B02" w:rsidRPr="00DC1EC9" w:rsidRDefault="00B54B02" w:rsidP="00FD5B31">
      <w:pPr>
        <w:autoSpaceDE w:val="0"/>
        <w:autoSpaceDN w:val="0"/>
        <w:adjustRightInd w:val="0"/>
        <w:spacing w:after="120" w:line="240" w:lineRule="auto"/>
        <w:ind w:firstLine="425"/>
        <w:jc w:val="both"/>
        <w:rPr>
          <w:rFonts w:cs="Times New Roman"/>
          <w:szCs w:val="24"/>
        </w:rPr>
      </w:pPr>
      <w:r w:rsidRPr="00DC1EC9">
        <w:rPr>
          <w:rFonts w:cs="Times New Roman"/>
          <w:szCs w:val="24"/>
        </w:rPr>
        <w:t>(2) Konsolidované vykazovanie informácií o udržateľnosti podľa odseku 1 môže zahŕňať informácie podľa osobitného predpisu,</w:t>
      </w:r>
      <w:r w:rsidR="004B09D8" w:rsidRPr="00DC1EC9">
        <w:rPr>
          <w:rFonts w:cs="Times New Roman"/>
          <w:szCs w:val="24"/>
          <w:vertAlign w:val="superscript"/>
        </w:rPr>
        <w:t>28e</w:t>
      </w:r>
      <w:r w:rsidR="003E2DB9" w:rsidRPr="00DC1EC9">
        <w:rPr>
          <w:rFonts w:cs="Times New Roman"/>
          <w:szCs w:val="24"/>
          <w:vertAlign w:val="superscript"/>
        </w:rPr>
        <w:t>c</w:t>
      </w:r>
      <w:r w:rsidR="004B09D8" w:rsidRPr="00DC1EC9">
        <w:rPr>
          <w:rFonts w:cs="Times New Roman"/>
          <w:szCs w:val="24"/>
        </w:rPr>
        <w:t>)</w:t>
      </w:r>
      <w:r w:rsidRPr="00DC1EC9">
        <w:rPr>
          <w:rFonts w:cs="Times New Roman"/>
          <w:szCs w:val="24"/>
        </w:rPr>
        <w:t xml:space="preserve"> ktoré sa vzťahujú na činnosti vykonávané všetkými dcérskymi účtovnými jednotka</w:t>
      </w:r>
      <w:r w:rsidR="004575B7" w:rsidRPr="00DC1EC9">
        <w:rPr>
          <w:rFonts w:cs="Times New Roman"/>
          <w:szCs w:val="24"/>
        </w:rPr>
        <w:t>mi materskej účtovnej jednotky so</w:t>
      </w:r>
      <w:r w:rsidRPr="00DC1EC9">
        <w:rPr>
          <w:rFonts w:cs="Times New Roman"/>
          <w:szCs w:val="24"/>
        </w:rPr>
        <w:t xml:space="preserve"> sídlom v niektorom z členských štátov, ktoré majú povinnosť vykazovania informácií o udržateľnosti podľa tohto zákona alebo právne záväzného aktu Európskej </w:t>
      </w:r>
      <w:r w:rsidR="005C2B32" w:rsidRPr="00DC1EC9">
        <w:rPr>
          <w:rFonts w:cs="Times New Roman"/>
          <w:szCs w:val="24"/>
        </w:rPr>
        <w:t>únie</w:t>
      </w:r>
      <w:r w:rsidRPr="00DC1EC9">
        <w:rPr>
          <w:rFonts w:cs="Times New Roman"/>
          <w:szCs w:val="24"/>
        </w:rPr>
        <w:t>.</w:t>
      </w:r>
    </w:p>
    <w:p w14:paraId="0A78D1E3" w14:textId="6ED2EACA" w:rsidR="00B54B02" w:rsidRPr="00DC1EC9" w:rsidRDefault="00B54B02" w:rsidP="002908B3">
      <w:pPr>
        <w:shd w:val="clear" w:color="auto" w:fill="FFFFFF"/>
        <w:spacing w:after="120" w:line="240" w:lineRule="auto"/>
        <w:ind w:firstLine="425"/>
        <w:jc w:val="both"/>
        <w:rPr>
          <w:rFonts w:cs="Times New Roman"/>
          <w:szCs w:val="24"/>
        </w:rPr>
      </w:pPr>
      <w:r w:rsidRPr="00DC1EC9">
        <w:rPr>
          <w:rFonts w:cs="Times New Roman"/>
          <w:szCs w:val="24"/>
        </w:rPr>
        <w:t>(3) Na účely § 20c ods. 1</w:t>
      </w:r>
      <w:r w:rsidR="00696CFD" w:rsidRPr="00DC1EC9">
        <w:rPr>
          <w:rFonts w:cs="Times New Roman"/>
          <w:szCs w:val="24"/>
        </w:rPr>
        <w:t>6</w:t>
      </w:r>
      <w:r w:rsidR="00CB29CB" w:rsidRPr="00DC1EC9">
        <w:rPr>
          <w:rFonts w:cs="Times New Roman"/>
          <w:szCs w:val="24"/>
        </w:rPr>
        <w:t xml:space="preserve"> písm. c) </w:t>
      </w:r>
      <w:r w:rsidRPr="00DC1EC9">
        <w:rPr>
          <w:rFonts w:cs="Times New Roman"/>
          <w:szCs w:val="24"/>
        </w:rPr>
        <w:t xml:space="preserve">a § 20g </w:t>
      </w:r>
      <w:r w:rsidR="00696CFD" w:rsidRPr="00DC1EC9">
        <w:rPr>
          <w:rFonts w:cs="Times New Roman"/>
          <w:szCs w:val="24"/>
        </w:rPr>
        <w:t>ods. 9</w:t>
      </w:r>
      <w:r w:rsidRPr="00DC1EC9">
        <w:rPr>
          <w:rFonts w:cs="Times New Roman"/>
          <w:szCs w:val="24"/>
        </w:rPr>
        <w:t xml:space="preserve"> </w:t>
      </w:r>
      <w:r w:rsidR="00CB29CB" w:rsidRPr="00DC1EC9">
        <w:rPr>
          <w:rFonts w:cs="Times New Roman"/>
          <w:szCs w:val="24"/>
        </w:rPr>
        <w:t xml:space="preserve">písm. c) </w:t>
      </w:r>
      <w:r w:rsidRPr="00DC1EC9">
        <w:rPr>
          <w:rFonts w:cs="Times New Roman"/>
          <w:szCs w:val="24"/>
        </w:rPr>
        <w:t xml:space="preserve">sa vykazovanie v súlade s odsekom 1 považuje za </w:t>
      </w:r>
      <w:r w:rsidR="00E74467" w:rsidRPr="00DC1EC9">
        <w:rPr>
          <w:rFonts w:cs="Times New Roman"/>
          <w:szCs w:val="24"/>
        </w:rPr>
        <w:t xml:space="preserve">konsolidované </w:t>
      </w:r>
      <w:r w:rsidRPr="00DC1EC9">
        <w:rPr>
          <w:rFonts w:cs="Times New Roman"/>
          <w:szCs w:val="24"/>
        </w:rPr>
        <w:t>vykazovanie</w:t>
      </w:r>
      <w:r w:rsidR="00E74467" w:rsidRPr="00DC1EC9">
        <w:rPr>
          <w:rFonts w:cs="Times New Roman"/>
          <w:szCs w:val="24"/>
        </w:rPr>
        <w:t xml:space="preserve"> informácií o udržateľnosti</w:t>
      </w:r>
      <w:r w:rsidRPr="00DC1EC9">
        <w:rPr>
          <w:rFonts w:cs="Times New Roman"/>
          <w:szCs w:val="24"/>
        </w:rPr>
        <w:t xml:space="preserve"> materskou účtovnou jednotkou</w:t>
      </w:r>
      <w:r w:rsidR="002205A7" w:rsidRPr="00DC1EC9">
        <w:rPr>
          <w:rFonts w:cs="Times New Roman"/>
          <w:szCs w:val="24"/>
        </w:rPr>
        <w:t xml:space="preserve"> so sídlom mimo územia členského štátu</w:t>
      </w:r>
      <w:r w:rsidR="00055D87" w:rsidRPr="00DC1EC9">
        <w:rPr>
          <w:rFonts w:cs="Times New Roman"/>
          <w:szCs w:val="24"/>
        </w:rPr>
        <w:t xml:space="preserve">, </w:t>
      </w:r>
      <w:r w:rsidR="00E74467" w:rsidRPr="00DC1EC9">
        <w:rPr>
          <w:rFonts w:cs="Times New Roman"/>
          <w:szCs w:val="24"/>
        </w:rPr>
        <w:t>ak do jej konsolidovaného celku je zahrnutá úč</w:t>
      </w:r>
      <w:r w:rsidR="002205A7" w:rsidRPr="00DC1EC9">
        <w:rPr>
          <w:rFonts w:cs="Times New Roman"/>
          <w:szCs w:val="24"/>
        </w:rPr>
        <w:t>tovná jednotka uplatňuj</w:t>
      </w:r>
      <w:r w:rsidR="00E74467" w:rsidRPr="00DC1EC9">
        <w:rPr>
          <w:rFonts w:cs="Times New Roman"/>
          <w:szCs w:val="24"/>
        </w:rPr>
        <w:t>úca oslobodenie</w:t>
      </w:r>
      <w:r w:rsidR="002908B3" w:rsidRPr="00DC1EC9">
        <w:rPr>
          <w:rFonts w:cs="Times New Roman"/>
          <w:szCs w:val="24"/>
        </w:rPr>
        <w:t xml:space="preserve"> od individuálneho vykazovania informácií o udržateľnosti</w:t>
      </w:r>
      <w:r w:rsidR="00E74467" w:rsidRPr="00DC1EC9">
        <w:rPr>
          <w:rFonts w:cs="Times New Roman"/>
          <w:szCs w:val="24"/>
        </w:rPr>
        <w:t xml:space="preserve"> podľa § 20c ods. 16 alebo </w:t>
      </w:r>
      <w:r w:rsidR="002908B3" w:rsidRPr="00DC1EC9">
        <w:rPr>
          <w:rFonts w:cs="Times New Roman"/>
          <w:szCs w:val="24"/>
        </w:rPr>
        <w:t xml:space="preserve">oslobodenie od konsolidovaného vykazovania informácií o udržateľnosti podľa </w:t>
      </w:r>
      <w:r w:rsidR="00E74467" w:rsidRPr="00DC1EC9">
        <w:rPr>
          <w:rFonts w:cs="Times New Roman"/>
          <w:szCs w:val="24"/>
        </w:rPr>
        <w:t>§ 20g ods. 9.</w:t>
      </w:r>
    </w:p>
    <w:p w14:paraId="4354708B" w14:textId="336FD191" w:rsidR="00B54B02" w:rsidRPr="00DC1EC9" w:rsidRDefault="00B54B02" w:rsidP="002C16BE">
      <w:pPr>
        <w:shd w:val="clear" w:color="auto" w:fill="FFFFFF"/>
        <w:spacing w:after="120" w:line="240" w:lineRule="auto"/>
        <w:ind w:firstLine="425"/>
        <w:jc w:val="both"/>
        <w:rPr>
          <w:rFonts w:cs="Times New Roman"/>
          <w:szCs w:val="24"/>
        </w:rPr>
      </w:pPr>
      <w:r w:rsidRPr="00DC1EC9">
        <w:rPr>
          <w:rFonts w:cs="Times New Roman"/>
          <w:szCs w:val="24"/>
        </w:rPr>
        <w:t>(4) Vykazovanie v súlade s odsekom 2 sa považuje za splnenie podmienok uvedených</w:t>
      </w:r>
      <w:r w:rsidR="000C6B64" w:rsidRPr="00DC1EC9">
        <w:rPr>
          <w:rFonts w:cs="Times New Roman"/>
          <w:szCs w:val="24"/>
        </w:rPr>
        <w:br/>
      </w:r>
      <w:r w:rsidRPr="00DC1EC9">
        <w:rPr>
          <w:rFonts w:cs="Times New Roman"/>
          <w:szCs w:val="24"/>
        </w:rPr>
        <w:t>v </w:t>
      </w:r>
      <w:r w:rsidR="00B16C4F" w:rsidRPr="00DC1EC9">
        <w:rPr>
          <w:rFonts w:cs="Times New Roman"/>
          <w:szCs w:val="24"/>
        </w:rPr>
        <w:t xml:space="preserve">§ 20c ods. 17 písm. c) a § 20g ods. </w:t>
      </w:r>
      <w:r w:rsidR="003C4B62" w:rsidRPr="00DC1EC9">
        <w:rPr>
          <w:rFonts w:cs="Times New Roman"/>
          <w:szCs w:val="24"/>
        </w:rPr>
        <w:t>10</w:t>
      </w:r>
      <w:r w:rsidRPr="00DC1EC9">
        <w:rPr>
          <w:rFonts w:cs="Times New Roman"/>
          <w:szCs w:val="24"/>
        </w:rPr>
        <w:t xml:space="preserve"> písm. c). </w:t>
      </w:r>
    </w:p>
    <w:p w14:paraId="3A73776C" w14:textId="56E4791C" w:rsidR="00B54B02" w:rsidRPr="00DC1EC9" w:rsidRDefault="00B54B02" w:rsidP="00C459B4">
      <w:pPr>
        <w:shd w:val="clear" w:color="auto" w:fill="FFFFFF"/>
        <w:spacing w:after="0" w:line="240" w:lineRule="auto"/>
        <w:ind w:firstLine="425"/>
        <w:jc w:val="both"/>
        <w:rPr>
          <w:rFonts w:cs="Times New Roman"/>
          <w:szCs w:val="24"/>
        </w:rPr>
      </w:pPr>
      <w:r w:rsidRPr="00DC1EC9">
        <w:rPr>
          <w:rFonts w:cs="Times New Roman"/>
          <w:szCs w:val="24"/>
        </w:rPr>
        <w:t>(5) Na konsolidované vykazovanie informácií o udržateľnosti podľa odseku 1 sa ustanoveni</w:t>
      </w:r>
      <w:r w:rsidR="00C459B4" w:rsidRPr="00DC1EC9">
        <w:rPr>
          <w:rFonts w:cs="Times New Roman"/>
          <w:szCs w:val="24"/>
        </w:rPr>
        <w:t>a</w:t>
      </w:r>
      <w:r w:rsidRPr="00DC1EC9">
        <w:rPr>
          <w:rFonts w:cs="Times New Roman"/>
          <w:szCs w:val="24"/>
        </w:rPr>
        <w:t xml:space="preserve"> § </w:t>
      </w:r>
      <w:r w:rsidR="00C459B4" w:rsidRPr="00DC1EC9">
        <w:rPr>
          <w:rFonts w:cs="Times New Roman"/>
          <w:szCs w:val="24"/>
        </w:rPr>
        <w:t>20c ods. 1</w:t>
      </w:r>
      <w:r w:rsidR="00B16C4F" w:rsidRPr="00DC1EC9">
        <w:rPr>
          <w:rFonts w:cs="Times New Roman"/>
          <w:szCs w:val="24"/>
        </w:rPr>
        <w:t>7</w:t>
      </w:r>
      <w:r w:rsidR="00C459B4" w:rsidRPr="00DC1EC9">
        <w:rPr>
          <w:rFonts w:cs="Times New Roman"/>
          <w:szCs w:val="24"/>
        </w:rPr>
        <w:t xml:space="preserve"> písm. b) a ods. 2</w:t>
      </w:r>
      <w:r w:rsidR="00696CFD" w:rsidRPr="00DC1EC9">
        <w:rPr>
          <w:rFonts w:cs="Times New Roman"/>
          <w:szCs w:val="24"/>
        </w:rPr>
        <w:t>1</w:t>
      </w:r>
      <w:r w:rsidR="00C459B4" w:rsidRPr="00DC1EC9">
        <w:rPr>
          <w:rFonts w:cs="Times New Roman"/>
          <w:szCs w:val="24"/>
        </w:rPr>
        <w:t xml:space="preserve"> alebo § 20g ods. </w:t>
      </w:r>
      <w:r w:rsidR="00F4028C" w:rsidRPr="00DC1EC9">
        <w:rPr>
          <w:rFonts w:cs="Times New Roman"/>
          <w:szCs w:val="24"/>
        </w:rPr>
        <w:t>10</w:t>
      </w:r>
      <w:r w:rsidR="009B3A19" w:rsidRPr="00DC1EC9">
        <w:rPr>
          <w:rFonts w:cs="Times New Roman"/>
          <w:szCs w:val="24"/>
        </w:rPr>
        <w:t xml:space="preserve"> písm. b) a ods. 13</w:t>
      </w:r>
      <w:r w:rsidR="00696CFD" w:rsidRPr="00DC1EC9">
        <w:rPr>
          <w:rFonts w:cs="Times New Roman"/>
          <w:szCs w:val="24"/>
        </w:rPr>
        <w:t xml:space="preserve"> </w:t>
      </w:r>
      <w:r w:rsidRPr="00DC1EC9">
        <w:rPr>
          <w:rFonts w:cs="Times New Roman"/>
          <w:szCs w:val="24"/>
        </w:rPr>
        <w:t>vzťahuj</w:t>
      </w:r>
      <w:r w:rsidR="00C459B4" w:rsidRPr="00DC1EC9">
        <w:rPr>
          <w:rFonts w:cs="Times New Roman"/>
          <w:szCs w:val="24"/>
        </w:rPr>
        <w:t>ú</w:t>
      </w:r>
      <w:r w:rsidRPr="00DC1EC9">
        <w:rPr>
          <w:rFonts w:cs="Times New Roman"/>
          <w:szCs w:val="24"/>
        </w:rPr>
        <w:t xml:space="preserve"> rovnako</w:t>
      </w:r>
      <w:r w:rsidR="00696CFD" w:rsidRPr="00DC1EC9">
        <w:rPr>
          <w:rFonts w:cs="Times New Roman"/>
          <w:szCs w:val="24"/>
        </w:rPr>
        <w:t>.“.</w:t>
      </w:r>
    </w:p>
    <w:p w14:paraId="0C64B685" w14:textId="53A9512B" w:rsidR="00FB1AAF" w:rsidRPr="00DC1EC9" w:rsidRDefault="00FB1AAF" w:rsidP="00FB1AAF">
      <w:pPr>
        <w:pStyle w:val="Odsekzoznamu"/>
        <w:spacing w:before="120" w:after="120" w:line="240" w:lineRule="auto"/>
        <w:ind w:left="397"/>
        <w:contextualSpacing w:val="0"/>
        <w:jc w:val="both"/>
        <w:rPr>
          <w:rFonts w:cs="Times New Roman"/>
          <w:szCs w:val="24"/>
        </w:rPr>
      </w:pPr>
      <w:r w:rsidRPr="00DC1EC9">
        <w:rPr>
          <w:rFonts w:cs="Times New Roman"/>
          <w:szCs w:val="24"/>
        </w:rPr>
        <w:t>Poznámky pod čiarou k odkazom 28ea až 28e</w:t>
      </w:r>
      <w:r w:rsidR="00C83266" w:rsidRPr="00DC1EC9">
        <w:rPr>
          <w:rFonts w:cs="Times New Roman"/>
          <w:szCs w:val="24"/>
        </w:rPr>
        <w:t>j</w:t>
      </w:r>
      <w:r w:rsidRPr="00DC1EC9">
        <w:rPr>
          <w:rFonts w:cs="Times New Roman"/>
          <w:szCs w:val="24"/>
        </w:rPr>
        <w:t xml:space="preserve"> znejú:</w:t>
      </w:r>
    </w:p>
    <w:p w14:paraId="0EBAB78E" w14:textId="77777777" w:rsidR="00FB1AAF" w:rsidRPr="00DC1EC9" w:rsidRDefault="00FB1AAF" w:rsidP="00FB1AAF">
      <w:pPr>
        <w:pStyle w:val="Odsekzoznamu"/>
        <w:spacing w:before="120" w:after="120" w:line="240" w:lineRule="auto"/>
        <w:ind w:left="397"/>
        <w:contextualSpacing w:val="0"/>
        <w:jc w:val="both"/>
        <w:rPr>
          <w:rFonts w:cs="Times New Roman"/>
          <w:szCs w:val="24"/>
        </w:rPr>
      </w:pPr>
      <w:r w:rsidRPr="00DC1EC9">
        <w:rPr>
          <w:rFonts w:cs="Times New Roman"/>
          <w:szCs w:val="24"/>
        </w:rPr>
        <w:t>„</w:t>
      </w:r>
      <w:r w:rsidRPr="00DC1EC9">
        <w:rPr>
          <w:rFonts w:cs="Times New Roman"/>
          <w:szCs w:val="24"/>
          <w:vertAlign w:val="superscript"/>
        </w:rPr>
        <w:t>28ea</w:t>
      </w:r>
      <w:r w:rsidRPr="00DC1EC9">
        <w:rPr>
          <w:rFonts w:cs="Times New Roman"/>
          <w:szCs w:val="24"/>
        </w:rPr>
        <w:t>) Čl. 2 bod 12 písm. b) a f) nariadenia (EÚ) 2019/2088 v platnom znení.</w:t>
      </w:r>
    </w:p>
    <w:p w14:paraId="73418249" w14:textId="7EF81B95" w:rsidR="00FB1AAF" w:rsidRPr="00DC1EC9" w:rsidRDefault="00FB1AAF" w:rsidP="00FB1AAF">
      <w:pPr>
        <w:pStyle w:val="Odsekzoznamu"/>
        <w:spacing w:before="120" w:after="120" w:line="240" w:lineRule="auto"/>
        <w:ind w:left="397"/>
        <w:contextualSpacing w:val="0"/>
        <w:jc w:val="both"/>
        <w:rPr>
          <w:rFonts w:cs="Times New Roman"/>
          <w:szCs w:val="24"/>
          <w:shd w:val="clear" w:color="auto" w:fill="FFFFFF"/>
        </w:rPr>
      </w:pPr>
      <w:r w:rsidRPr="00DC1EC9">
        <w:rPr>
          <w:rFonts w:cs="Times New Roman"/>
          <w:szCs w:val="24"/>
          <w:vertAlign w:val="superscript"/>
        </w:rPr>
        <w:t>28e</w:t>
      </w:r>
      <w:r w:rsidR="007A054F" w:rsidRPr="00DC1EC9">
        <w:rPr>
          <w:rFonts w:cs="Times New Roman"/>
          <w:szCs w:val="24"/>
          <w:vertAlign w:val="superscript"/>
        </w:rPr>
        <w:t>b</w:t>
      </w:r>
      <w:r w:rsidRPr="00DC1EC9">
        <w:rPr>
          <w:rFonts w:cs="Times New Roman"/>
          <w:szCs w:val="24"/>
        </w:rPr>
        <w:t xml:space="preserve">) Čl. 3 delegovaného nariadenia </w:t>
      </w:r>
      <w:r w:rsidR="006A258C" w:rsidRPr="00DC1EC9">
        <w:rPr>
          <w:rFonts w:cs="Times New Roman"/>
          <w:szCs w:val="24"/>
        </w:rPr>
        <w:t xml:space="preserve">Komisie </w:t>
      </w:r>
      <w:r w:rsidRPr="00DC1EC9">
        <w:rPr>
          <w:rFonts w:cs="Times New Roman"/>
          <w:szCs w:val="24"/>
        </w:rPr>
        <w:t>(EÚ) 2019/815</w:t>
      </w:r>
      <w:r w:rsidR="001615BC" w:rsidRPr="00DC1EC9">
        <w:rPr>
          <w:rFonts w:cs="Times New Roman"/>
          <w:szCs w:val="24"/>
        </w:rPr>
        <w:t xml:space="preserve"> </w:t>
      </w:r>
      <w:r w:rsidR="006A258C" w:rsidRPr="00DC1EC9">
        <w:rPr>
          <w:rFonts w:cs="Times New Roman"/>
          <w:szCs w:val="24"/>
        </w:rPr>
        <w:t xml:space="preserve">zo 17. decembra 2018, ktorým sa dopĺňa smernica Európskeho parlamentu a Rady (EÚ) 2004/109/ES, pokiaľ ide o regulačné technické predpisy o špecifikácii jednotného elektronického formátu vykazovania (Ú. v. EÚ L 143, 29. 5. 2019) </w:t>
      </w:r>
      <w:r w:rsidR="001615BC" w:rsidRPr="00DC1EC9">
        <w:rPr>
          <w:rFonts w:cs="Times New Roman"/>
          <w:szCs w:val="24"/>
        </w:rPr>
        <w:t>v platnom znení</w:t>
      </w:r>
      <w:r w:rsidRPr="00DC1EC9">
        <w:rPr>
          <w:rFonts w:cs="Times New Roman"/>
          <w:szCs w:val="24"/>
        </w:rPr>
        <w:t>.</w:t>
      </w:r>
    </w:p>
    <w:p w14:paraId="33301C43" w14:textId="6CC73640" w:rsidR="00FB1AAF" w:rsidRPr="00DC1EC9" w:rsidRDefault="00FB1AAF" w:rsidP="00FB1AAF">
      <w:pPr>
        <w:pStyle w:val="Odsekzoznamu"/>
        <w:spacing w:before="120" w:after="120" w:line="240" w:lineRule="auto"/>
        <w:ind w:left="397"/>
        <w:contextualSpacing w:val="0"/>
        <w:jc w:val="both"/>
        <w:rPr>
          <w:rFonts w:cs="Times New Roman"/>
          <w:szCs w:val="24"/>
        </w:rPr>
      </w:pPr>
      <w:r w:rsidRPr="00DC1EC9">
        <w:rPr>
          <w:rFonts w:cs="Times New Roman"/>
          <w:szCs w:val="24"/>
          <w:vertAlign w:val="superscript"/>
        </w:rPr>
        <w:t>28e</w:t>
      </w:r>
      <w:r w:rsidR="007A054F" w:rsidRPr="00DC1EC9">
        <w:rPr>
          <w:rFonts w:cs="Times New Roman"/>
          <w:szCs w:val="24"/>
          <w:vertAlign w:val="superscript"/>
        </w:rPr>
        <w:t>c</w:t>
      </w:r>
      <w:r w:rsidRPr="00DC1EC9">
        <w:rPr>
          <w:rFonts w:cs="Times New Roman"/>
          <w:szCs w:val="24"/>
        </w:rPr>
        <w:t>) Čl. 8 nariadenia Európskeho parlamentu a Rady (EÚ) 2020/852 z 18. júna 2020 o vytvorení rámca na uľahčenie udržateľných investícií a o zmene nariadenia (EÚ) 2019/2088 (Ú. v. EÚ L 198, 22.</w:t>
      </w:r>
      <w:r w:rsidR="009945B5" w:rsidRPr="00DC1EC9">
        <w:rPr>
          <w:rFonts w:cs="Times New Roman"/>
          <w:szCs w:val="24"/>
        </w:rPr>
        <w:t xml:space="preserve"> </w:t>
      </w:r>
      <w:r w:rsidRPr="00DC1EC9">
        <w:rPr>
          <w:rFonts w:cs="Times New Roman"/>
          <w:szCs w:val="24"/>
        </w:rPr>
        <w:t>6.</w:t>
      </w:r>
      <w:r w:rsidR="009945B5" w:rsidRPr="00DC1EC9">
        <w:rPr>
          <w:rFonts w:cs="Times New Roman"/>
          <w:szCs w:val="24"/>
        </w:rPr>
        <w:t xml:space="preserve"> </w:t>
      </w:r>
      <w:r w:rsidRPr="00DC1EC9">
        <w:rPr>
          <w:rFonts w:cs="Times New Roman"/>
          <w:szCs w:val="24"/>
        </w:rPr>
        <w:t>2020).</w:t>
      </w:r>
    </w:p>
    <w:p w14:paraId="42BFC333" w14:textId="4610D057" w:rsidR="00F43602" w:rsidRPr="00DC1EC9" w:rsidRDefault="00FB1AAF" w:rsidP="00FB1AAF">
      <w:pPr>
        <w:pStyle w:val="Odsekzoznamu"/>
        <w:spacing w:before="120" w:after="120" w:line="240" w:lineRule="auto"/>
        <w:ind w:left="397"/>
        <w:contextualSpacing w:val="0"/>
        <w:jc w:val="both"/>
        <w:rPr>
          <w:rFonts w:cs="Times New Roman"/>
          <w:szCs w:val="24"/>
        </w:rPr>
      </w:pPr>
      <w:r w:rsidRPr="00DC1EC9">
        <w:rPr>
          <w:rFonts w:cs="Times New Roman"/>
          <w:szCs w:val="24"/>
          <w:vertAlign w:val="superscript"/>
        </w:rPr>
        <w:t>28e</w:t>
      </w:r>
      <w:r w:rsidR="007A054F" w:rsidRPr="00DC1EC9">
        <w:rPr>
          <w:rFonts w:cs="Times New Roman"/>
          <w:szCs w:val="24"/>
          <w:vertAlign w:val="superscript"/>
        </w:rPr>
        <w:t>d</w:t>
      </w:r>
      <w:r w:rsidRPr="00DC1EC9">
        <w:rPr>
          <w:rFonts w:cs="Times New Roman"/>
          <w:szCs w:val="24"/>
        </w:rPr>
        <w:t xml:space="preserve">) </w:t>
      </w:r>
      <w:r w:rsidR="00C83266" w:rsidRPr="00DC1EC9">
        <w:rPr>
          <w:rFonts w:cs="Times New Roman"/>
          <w:szCs w:val="24"/>
        </w:rPr>
        <w:t>Oznámenie Ministerstva zahraničných vecí a európskych záležitostí Slovenskej republiky</w:t>
      </w:r>
      <w:r w:rsidR="00EF5EAA" w:rsidRPr="00DC1EC9">
        <w:rPr>
          <w:rFonts w:cs="Times New Roman"/>
          <w:szCs w:val="24"/>
        </w:rPr>
        <w:t xml:space="preserve"> o prijatí Parížskej dohody (oznámenie</w:t>
      </w:r>
      <w:r w:rsidR="00C83266" w:rsidRPr="00DC1EC9">
        <w:rPr>
          <w:rFonts w:cs="Times New Roman"/>
          <w:szCs w:val="24"/>
        </w:rPr>
        <w:t xml:space="preserve"> č. 99/2017 Z. z</w:t>
      </w:r>
      <w:r w:rsidR="00EF5EAA" w:rsidRPr="00DC1EC9">
        <w:rPr>
          <w:rFonts w:cs="Times New Roman"/>
          <w:szCs w:val="24"/>
        </w:rPr>
        <w:t>.)</w:t>
      </w:r>
      <w:r w:rsidR="00C83266" w:rsidRPr="00DC1EC9">
        <w:rPr>
          <w:rFonts w:cs="Times New Roman"/>
          <w:szCs w:val="24"/>
        </w:rPr>
        <w:t>.</w:t>
      </w:r>
    </w:p>
    <w:p w14:paraId="6CE5AEE4" w14:textId="09E9EBAE" w:rsidR="00C83266" w:rsidRPr="00DC1EC9" w:rsidRDefault="007A054F" w:rsidP="00C83266">
      <w:pPr>
        <w:pStyle w:val="Odsekzoznamu"/>
        <w:spacing w:before="120" w:after="120" w:line="240" w:lineRule="auto"/>
        <w:ind w:left="397"/>
        <w:contextualSpacing w:val="0"/>
        <w:jc w:val="both"/>
        <w:rPr>
          <w:rFonts w:cs="Times New Roman"/>
          <w:szCs w:val="24"/>
        </w:rPr>
      </w:pPr>
      <w:r w:rsidRPr="00DC1EC9">
        <w:rPr>
          <w:rFonts w:cs="Times New Roman"/>
          <w:szCs w:val="24"/>
          <w:vertAlign w:val="superscript"/>
        </w:rPr>
        <w:t>28ee</w:t>
      </w:r>
      <w:r w:rsidRPr="00DC1EC9">
        <w:rPr>
          <w:rFonts w:cs="Times New Roman"/>
          <w:szCs w:val="24"/>
        </w:rPr>
        <w:t>)</w:t>
      </w:r>
      <w:r w:rsidR="00C83266" w:rsidRPr="00DC1EC9">
        <w:rPr>
          <w:rFonts w:cs="Times New Roman"/>
          <w:szCs w:val="24"/>
        </w:rPr>
        <w:t xml:space="preserve"> Nariadenie Európskeho parlamentu a Rady (EÚ) 2021/1119 z 30. júna 2021, ktorým sa stanovuje rámec na dosiahnutie klimatickej neutrality a menia nariadenia (ES) č. 401/2009 a (EÚ) 2018/1999 (európsky právny predpis v oblasti klímy) (Ú. v. EÚ L 243, 9.</w:t>
      </w:r>
      <w:r w:rsidR="009945B5" w:rsidRPr="00DC1EC9">
        <w:rPr>
          <w:rFonts w:cs="Times New Roman"/>
          <w:szCs w:val="24"/>
        </w:rPr>
        <w:t xml:space="preserve"> </w:t>
      </w:r>
      <w:r w:rsidR="00C83266" w:rsidRPr="00DC1EC9">
        <w:rPr>
          <w:rFonts w:cs="Times New Roman"/>
          <w:szCs w:val="24"/>
        </w:rPr>
        <w:t>7.</w:t>
      </w:r>
      <w:r w:rsidR="009945B5" w:rsidRPr="00DC1EC9">
        <w:rPr>
          <w:rFonts w:cs="Times New Roman"/>
          <w:szCs w:val="24"/>
        </w:rPr>
        <w:t xml:space="preserve"> </w:t>
      </w:r>
      <w:r w:rsidR="00C83266" w:rsidRPr="00DC1EC9">
        <w:rPr>
          <w:rFonts w:cs="Times New Roman"/>
          <w:szCs w:val="24"/>
        </w:rPr>
        <w:t>2021).</w:t>
      </w:r>
    </w:p>
    <w:p w14:paraId="284B9C39" w14:textId="7B1417A6" w:rsidR="00C83266" w:rsidRPr="00DC1EC9" w:rsidRDefault="00FB1AAF" w:rsidP="000C6B64">
      <w:pPr>
        <w:pStyle w:val="Odsekzoznamu"/>
        <w:spacing w:before="120" w:after="120" w:line="240" w:lineRule="auto"/>
        <w:ind w:left="434" w:hanging="14"/>
        <w:contextualSpacing w:val="0"/>
        <w:jc w:val="both"/>
        <w:rPr>
          <w:rFonts w:cs="Times New Roman"/>
          <w:szCs w:val="24"/>
        </w:rPr>
      </w:pPr>
      <w:r w:rsidRPr="00DC1EC9">
        <w:rPr>
          <w:rFonts w:cs="Times New Roman"/>
          <w:szCs w:val="24"/>
          <w:vertAlign w:val="superscript"/>
        </w:rPr>
        <w:lastRenderedPageBreak/>
        <w:t>28e</w:t>
      </w:r>
      <w:r w:rsidR="00417F0E" w:rsidRPr="00DC1EC9">
        <w:rPr>
          <w:rFonts w:cs="Times New Roman"/>
          <w:szCs w:val="24"/>
          <w:vertAlign w:val="superscript"/>
        </w:rPr>
        <w:t>f</w:t>
      </w:r>
      <w:r w:rsidRPr="00DC1EC9">
        <w:rPr>
          <w:rFonts w:cs="Times New Roman"/>
          <w:szCs w:val="24"/>
        </w:rPr>
        <w:t xml:space="preserve">) </w:t>
      </w:r>
      <w:r w:rsidR="00911447" w:rsidRPr="00DC1EC9">
        <w:rPr>
          <w:rFonts w:cs="Times New Roman"/>
          <w:szCs w:val="24"/>
        </w:rPr>
        <w:t xml:space="preserve">Napríklad </w:t>
      </w:r>
      <w:r w:rsidR="007A6F72" w:rsidRPr="00DC1EC9">
        <w:rPr>
          <w:rFonts w:cs="Times New Roman"/>
          <w:szCs w:val="24"/>
        </w:rPr>
        <w:t>d</w:t>
      </w:r>
      <w:r w:rsidR="00C83266" w:rsidRPr="00DC1EC9">
        <w:rPr>
          <w:rFonts w:cs="Times New Roman"/>
          <w:szCs w:val="24"/>
        </w:rPr>
        <w:t>elegov</w:t>
      </w:r>
      <w:r w:rsidR="00FE2819" w:rsidRPr="00DC1EC9">
        <w:rPr>
          <w:rFonts w:cs="Times New Roman"/>
          <w:szCs w:val="24"/>
        </w:rPr>
        <w:t xml:space="preserve">ané nariadenie Komisie (EÚ) </w:t>
      </w:r>
      <w:r w:rsidR="00C83266" w:rsidRPr="00DC1EC9">
        <w:rPr>
          <w:rFonts w:cs="Times New Roman"/>
          <w:szCs w:val="24"/>
        </w:rPr>
        <w:t>2023</w:t>
      </w:r>
      <w:r w:rsidR="00FE2819" w:rsidRPr="00DC1EC9">
        <w:rPr>
          <w:rFonts w:cs="Times New Roman"/>
          <w:szCs w:val="24"/>
        </w:rPr>
        <w:t>/2772</w:t>
      </w:r>
      <w:r w:rsidR="00C83266" w:rsidRPr="00DC1EC9">
        <w:rPr>
          <w:rFonts w:cs="Times New Roman"/>
          <w:szCs w:val="24"/>
        </w:rPr>
        <w:t xml:space="preserve"> z 31. júla 2023, ktorým sa dopĺňa smernica Európskeho parlamentu a Rady 2013/34/EÚ, pokiaľ ide o štandardy vykazovania informácií o udržateľnosti (Ú. v. EÚ L</w:t>
      </w:r>
      <w:r w:rsidR="00581F43" w:rsidRPr="00DC1EC9">
        <w:rPr>
          <w:rFonts w:cs="Times New Roman"/>
          <w:szCs w:val="24"/>
        </w:rPr>
        <w:t>,</w:t>
      </w:r>
      <w:r w:rsidR="008F3D2D" w:rsidRPr="00DC1EC9">
        <w:rPr>
          <w:rFonts w:cs="Times New Roman"/>
          <w:szCs w:val="24"/>
        </w:rPr>
        <w:t xml:space="preserve"> 2023/2772</w:t>
      </w:r>
      <w:r w:rsidR="00C83266" w:rsidRPr="00DC1EC9">
        <w:rPr>
          <w:rFonts w:cs="Times New Roman"/>
          <w:szCs w:val="24"/>
        </w:rPr>
        <w:t xml:space="preserve">, </w:t>
      </w:r>
      <w:r w:rsidR="00FE2819" w:rsidRPr="00DC1EC9">
        <w:rPr>
          <w:rFonts w:cs="Times New Roman"/>
          <w:szCs w:val="24"/>
        </w:rPr>
        <w:t>22. 12. 2023</w:t>
      </w:r>
      <w:r w:rsidR="00C83266" w:rsidRPr="00DC1EC9">
        <w:rPr>
          <w:rFonts w:cs="Times New Roman"/>
          <w:szCs w:val="24"/>
        </w:rPr>
        <w:t>).</w:t>
      </w:r>
    </w:p>
    <w:p w14:paraId="154ED669" w14:textId="35E89EE2" w:rsidR="00C83266" w:rsidRPr="00DC1EC9" w:rsidRDefault="00FB1AAF" w:rsidP="00C83266">
      <w:pPr>
        <w:pStyle w:val="Odsekzoznamu"/>
        <w:spacing w:before="120" w:after="120" w:line="240" w:lineRule="auto"/>
        <w:ind w:left="434" w:hanging="14"/>
        <w:contextualSpacing w:val="0"/>
        <w:jc w:val="both"/>
        <w:rPr>
          <w:rFonts w:cs="Times New Roman"/>
          <w:szCs w:val="24"/>
        </w:rPr>
      </w:pPr>
      <w:r w:rsidRPr="00DC1EC9">
        <w:rPr>
          <w:rFonts w:cs="Times New Roman"/>
          <w:szCs w:val="24"/>
          <w:vertAlign w:val="superscript"/>
        </w:rPr>
        <w:t>28e</w:t>
      </w:r>
      <w:r w:rsidR="00417F0E" w:rsidRPr="00DC1EC9">
        <w:rPr>
          <w:rFonts w:cs="Times New Roman"/>
          <w:szCs w:val="24"/>
          <w:vertAlign w:val="superscript"/>
        </w:rPr>
        <w:t>g</w:t>
      </w:r>
      <w:r w:rsidRPr="00DC1EC9">
        <w:rPr>
          <w:rFonts w:cs="Times New Roman"/>
          <w:szCs w:val="24"/>
        </w:rPr>
        <w:t xml:space="preserve">) </w:t>
      </w:r>
      <w:r w:rsidR="00C83266" w:rsidRPr="00DC1EC9">
        <w:rPr>
          <w:rFonts w:cs="Times New Roman"/>
          <w:szCs w:val="24"/>
        </w:rPr>
        <w:t xml:space="preserve">Čl. 4 ods. 1 bod 145 nariadenia Európskeho parlamentu a Rady (EÚ) č. 575/2013 z 26. júna 2013 o </w:t>
      </w:r>
      <w:proofErr w:type="spellStart"/>
      <w:r w:rsidR="00C83266" w:rsidRPr="00DC1EC9">
        <w:rPr>
          <w:rFonts w:cs="Times New Roman"/>
          <w:szCs w:val="24"/>
        </w:rPr>
        <w:t>prudenciálnych</w:t>
      </w:r>
      <w:proofErr w:type="spellEnd"/>
      <w:r w:rsidR="00C83266" w:rsidRPr="00DC1EC9">
        <w:rPr>
          <w:rFonts w:cs="Times New Roman"/>
          <w:szCs w:val="24"/>
        </w:rPr>
        <w:t xml:space="preserve"> požiadavkách na úverové inštitúcie a o zmene nariadenia (EÚ) č. 648/2012 (Ú. v. EÚ L 176, 27.</w:t>
      </w:r>
      <w:r w:rsidR="009945B5" w:rsidRPr="00DC1EC9">
        <w:rPr>
          <w:rFonts w:cs="Times New Roman"/>
          <w:szCs w:val="24"/>
        </w:rPr>
        <w:t xml:space="preserve"> </w:t>
      </w:r>
      <w:r w:rsidR="00C83266" w:rsidRPr="00DC1EC9">
        <w:rPr>
          <w:rFonts w:cs="Times New Roman"/>
          <w:szCs w:val="24"/>
        </w:rPr>
        <w:t>6.</w:t>
      </w:r>
      <w:r w:rsidR="009945B5" w:rsidRPr="00DC1EC9">
        <w:rPr>
          <w:rFonts w:cs="Times New Roman"/>
          <w:szCs w:val="24"/>
        </w:rPr>
        <w:t xml:space="preserve"> </w:t>
      </w:r>
      <w:r w:rsidR="00C83266" w:rsidRPr="00DC1EC9">
        <w:rPr>
          <w:rFonts w:cs="Times New Roman"/>
          <w:szCs w:val="24"/>
        </w:rPr>
        <w:t xml:space="preserve">2013) v platnom znení. </w:t>
      </w:r>
    </w:p>
    <w:p w14:paraId="2412AB99" w14:textId="77777777" w:rsidR="00C83266" w:rsidRPr="00DC1EC9" w:rsidRDefault="00FB1AAF" w:rsidP="00C83266">
      <w:pPr>
        <w:pStyle w:val="Odsekzoznamu"/>
        <w:spacing w:before="120" w:after="120" w:line="240" w:lineRule="auto"/>
        <w:ind w:left="397"/>
        <w:contextualSpacing w:val="0"/>
        <w:jc w:val="both"/>
        <w:rPr>
          <w:rFonts w:cs="Times New Roman"/>
          <w:szCs w:val="24"/>
        </w:rPr>
      </w:pPr>
      <w:r w:rsidRPr="00DC1EC9">
        <w:rPr>
          <w:rFonts w:cs="Times New Roman"/>
          <w:szCs w:val="24"/>
          <w:vertAlign w:val="superscript"/>
        </w:rPr>
        <w:t>28e</w:t>
      </w:r>
      <w:r w:rsidR="00417F0E" w:rsidRPr="00DC1EC9">
        <w:rPr>
          <w:rFonts w:cs="Times New Roman"/>
          <w:szCs w:val="24"/>
          <w:vertAlign w:val="superscript"/>
        </w:rPr>
        <w:t>h</w:t>
      </w:r>
      <w:r w:rsidRPr="00DC1EC9">
        <w:rPr>
          <w:rFonts w:cs="Times New Roman"/>
          <w:szCs w:val="24"/>
        </w:rPr>
        <w:t>)</w:t>
      </w:r>
      <w:r w:rsidR="00B9072E" w:rsidRPr="00DC1EC9">
        <w:rPr>
          <w:rFonts w:cs="Times New Roman"/>
          <w:szCs w:val="24"/>
        </w:rPr>
        <w:t xml:space="preserve"> </w:t>
      </w:r>
      <w:r w:rsidR="00C83266" w:rsidRPr="00DC1EC9">
        <w:rPr>
          <w:rFonts w:cs="Times New Roman"/>
          <w:szCs w:val="24"/>
        </w:rPr>
        <w:t>§ 81 ods. 1 písm. c) zákona č. 39/2015 Z. z.</w:t>
      </w:r>
    </w:p>
    <w:p w14:paraId="6ADE4314" w14:textId="6BC03A71" w:rsidR="00C83266" w:rsidRPr="00DC1EC9" w:rsidRDefault="00FB1AAF" w:rsidP="00C83266">
      <w:pPr>
        <w:pStyle w:val="Odsekzoznamu"/>
        <w:spacing w:before="120" w:after="120" w:line="240" w:lineRule="auto"/>
        <w:ind w:left="397"/>
        <w:contextualSpacing w:val="0"/>
        <w:jc w:val="both"/>
        <w:rPr>
          <w:rFonts w:cs="Times New Roman"/>
          <w:szCs w:val="24"/>
        </w:rPr>
      </w:pPr>
      <w:r w:rsidRPr="00DC1EC9">
        <w:rPr>
          <w:rFonts w:cs="Times New Roman"/>
          <w:szCs w:val="24"/>
          <w:vertAlign w:val="superscript"/>
        </w:rPr>
        <w:t>28e</w:t>
      </w:r>
      <w:r w:rsidR="00417F0E" w:rsidRPr="00DC1EC9">
        <w:rPr>
          <w:rFonts w:cs="Times New Roman"/>
          <w:szCs w:val="24"/>
          <w:vertAlign w:val="superscript"/>
        </w:rPr>
        <w:t>i</w:t>
      </w:r>
      <w:r w:rsidRPr="00DC1EC9">
        <w:rPr>
          <w:rFonts w:cs="Times New Roman"/>
          <w:szCs w:val="24"/>
        </w:rPr>
        <w:t>)</w:t>
      </w:r>
      <w:r w:rsidR="00C83266" w:rsidRPr="00DC1EC9">
        <w:rPr>
          <w:rFonts w:cs="Times New Roman"/>
          <w:szCs w:val="24"/>
        </w:rPr>
        <w:t xml:space="preserve"> § 82 ods. 2 písm. a) až c) zákona č. 39/2015 Z. z.</w:t>
      </w:r>
    </w:p>
    <w:p w14:paraId="1B3D7BF1" w14:textId="60718C71" w:rsidR="00FB1AAF" w:rsidRPr="00DC1EC9" w:rsidRDefault="00C83266" w:rsidP="00FB1AAF">
      <w:pPr>
        <w:pStyle w:val="Odsekzoznamu"/>
        <w:spacing w:before="120" w:after="120" w:line="240" w:lineRule="auto"/>
        <w:ind w:left="397"/>
        <w:contextualSpacing w:val="0"/>
        <w:jc w:val="both"/>
        <w:rPr>
          <w:rFonts w:cs="Times New Roman"/>
          <w:szCs w:val="24"/>
        </w:rPr>
      </w:pPr>
      <w:r w:rsidRPr="00DC1EC9">
        <w:rPr>
          <w:rFonts w:cs="Times New Roman"/>
          <w:szCs w:val="24"/>
          <w:vertAlign w:val="superscript"/>
        </w:rPr>
        <w:t>28ej</w:t>
      </w:r>
      <w:r w:rsidRPr="00DC1EC9">
        <w:rPr>
          <w:rFonts w:cs="Times New Roman"/>
          <w:szCs w:val="24"/>
        </w:rPr>
        <w:t>)</w:t>
      </w:r>
      <w:r w:rsidR="00FB1AAF" w:rsidRPr="00DC1EC9">
        <w:rPr>
          <w:rFonts w:cs="Times New Roman"/>
          <w:szCs w:val="24"/>
        </w:rPr>
        <w:t xml:space="preserve"> § </w:t>
      </w:r>
      <w:r w:rsidR="00485741" w:rsidRPr="00DC1EC9">
        <w:rPr>
          <w:rFonts w:cs="Times New Roman"/>
          <w:szCs w:val="24"/>
        </w:rPr>
        <w:t>8a</w:t>
      </w:r>
      <w:r w:rsidR="00FB1AAF" w:rsidRPr="00DC1EC9">
        <w:rPr>
          <w:rFonts w:cs="Times New Roman"/>
          <w:szCs w:val="24"/>
        </w:rPr>
        <w:t xml:space="preserve"> </w:t>
      </w:r>
      <w:r w:rsidR="00CD0A29" w:rsidRPr="00DC1EC9">
        <w:rPr>
          <w:rFonts w:cs="Times New Roman"/>
          <w:szCs w:val="24"/>
        </w:rPr>
        <w:t>a</w:t>
      </w:r>
      <w:r w:rsidR="005F25D0" w:rsidRPr="00DC1EC9">
        <w:rPr>
          <w:rFonts w:cs="Times New Roman"/>
          <w:szCs w:val="24"/>
        </w:rPr>
        <w:t xml:space="preserve"> </w:t>
      </w:r>
      <w:r w:rsidR="003B71B5" w:rsidRPr="00DC1EC9">
        <w:rPr>
          <w:rFonts w:cs="Times New Roman"/>
          <w:szCs w:val="24"/>
        </w:rPr>
        <w:t xml:space="preserve">8b </w:t>
      </w:r>
      <w:r w:rsidR="00FB1AAF" w:rsidRPr="00DC1EC9">
        <w:rPr>
          <w:rFonts w:cs="Times New Roman"/>
          <w:szCs w:val="24"/>
        </w:rPr>
        <w:t>zákona č. 423/2015 Z. z.</w:t>
      </w:r>
      <w:r w:rsidR="005F25D0" w:rsidRPr="00DC1EC9">
        <w:rPr>
          <w:rFonts w:cs="Times New Roman"/>
          <w:szCs w:val="24"/>
        </w:rPr>
        <w:t xml:space="preserve"> </w:t>
      </w:r>
      <w:r w:rsidR="00FB1AAF" w:rsidRPr="00DC1EC9">
        <w:rPr>
          <w:rFonts w:cs="Times New Roman"/>
          <w:szCs w:val="24"/>
        </w:rPr>
        <w:t>v znení zákona č. .../202</w:t>
      </w:r>
      <w:r w:rsidR="000C74BA" w:rsidRPr="00DC1EC9">
        <w:rPr>
          <w:rFonts w:cs="Times New Roman"/>
          <w:szCs w:val="24"/>
        </w:rPr>
        <w:t>4</w:t>
      </w:r>
      <w:r w:rsidR="00FB1AAF" w:rsidRPr="00DC1EC9">
        <w:rPr>
          <w:rFonts w:cs="Times New Roman"/>
          <w:szCs w:val="24"/>
        </w:rPr>
        <w:t xml:space="preserve"> Z. z.“.</w:t>
      </w:r>
    </w:p>
    <w:p w14:paraId="707E7446" w14:textId="750283CB" w:rsidR="00D12FD2" w:rsidRPr="00DC1EC9" w:rsidRDefault="00D12FD2" w:rsidP="00FA7A88">
      <w:pPr>
        <w:pStyle w:val="Odsekzoznamu"/>
        <w:numPr>
          <w:ilvl w:val="0"/>
          <w:numId w:val="1"/>
        </w:numPr>
        <w:spacing w:before="120" w:after="120" w:line="240" w:lineRule="auto"/>
        <w:ind w:left="397" w:hanging="397"/>
        <w:contextualSpacing w:val="0"/>
        <w:jc w:val="both"/>
        <w:rPr>
          <w:rFonts w:eastAsia="Times New Roman" w:cs="Times New Roman"/>
          <w:szCs w:val="24"/>
          <w:shd w:val="clear" w:color="auto" w:fill="FFFFFF"/>
          <w:lang w:eastAsia="sk-SK"/>
        </w:rPr>
      </w:pPr>
      <w:r w:rsidRPr="00DC1EC9">
        <w:rPr>
          <w:rFonts w:eastAsia="Times New Roman" w:cs="Times New Roman"/>
          <w:szCs w:val="24"/>
          <w:shd w:val="clear" w:color="auto" w:fill="FFFFFF"/>
          <w:lang w:eastAsia="sk-SK"/>
        </w:rPr>
        <w:t>V § 22 ods</w:t>
      </w:r>
      <w:r w:rsidR="0096135B" w:rsidRPr="00DC1EC9">
        <w:rPr>
          <w:rFonts w:eastAsia="Times New Roman" w:cs="Times New Roman"/>
          <w:szCs w:val="24"/>
          <w:shd w:val="clear" w:color="auto" w:fill="FFFFFF"/>
          <w:lang w:eastAsia="sk-SK"/>
        </w:rPr>
        <w:t>ek</w:t>
      </w:r>
      <w:r w:rsidRPr="00DC1EC9">
        <w:rPr>
          <w:rFonts w:eastAsia="Times New Roman" w:cs="Times New Roman"/>
          <w:szCs w:val="24"/>
          <w:shd w:val="clear" w:color="auto" w:fill="FFFFFF"/>
          <w:lang w:eastAsia="sk-SK"/>
        </w:rPr>
        <w:t xml:space="preserve"> 2 </w:t>
      </w:r>
      <w:r w:rsidR="0096135B" w:rsidRPr="00DC1EC9">
        <w:rPr>
          <w:rFonts w:eastAsia="Times New Roman" w:cs="Times New Roman"/>
          <w:szCs w:val="24"/>
          <w:shd w:val="clear" w:color="auto" w:fill="FFFFFF"/>
          <w:lang w:eastAsia="sk-SK"/>
        </w:rPr>
        <w:t xml:space="preserve">znie: </w:t>
      </w:r>
    </w:p>
    <w:p w14:paraId="1B06ED55" w14:textId="195211C8" w:rsidR="0096135B" w:rsidRPr="00DC1EC9" w:rsidRDefault="0096135B" w:rsidP="00FA7A88">
      <w:pPr>
        <w:pStyle w:val="Odsekzoznamu"/>
        <w:spacing w:before="120" w:after="120" w:line="240" w:lineRule="auto"/>
        <w:ind w:left="397"/>
        <w:contextualSpacing w:val="0"/>
        <w:jc w:val="both"/>
        <w:rPr>
          <w:rFonts w:eastAsia="Times New Roman" w:cs="Times New Roman"/>
          <w:szCs w:val="24"/>
          <w:shd w:val="clear" w:color="auto" w:fill="FFFFFF"/>
          <w:lang w:eastAsia="sk-SK"/>
        </w:rPr>
      </w:pPr>
      <w:r w:rsidRPr="00DC1EC9">
        <w:rPr>
          <w:rFonts w:eastAsia="Times New Roman" w:cs="Times New Roman"/>
          <w:szCs w:val="24"/>
          <w:shd w:val="clear" w:color="auto" w:fill="FFFFFF"/>
          <w:lang w:eastAsia="sk-SK"/>
        </w:rPr>
        <w:t>„(2) Konsolidovanú účtovnú závierku zostavuje materská účtovná jednotka. Materská účtovná jednotka, ktorá má povinnosť zostaviť konsolidovanú účtovnú závierku, vyhotovuje konsolidovanú výročnú správu. Ak tak ustanovuje tento zákon, súčasťou konsolidovanej výročnej správy je aj konsolidovaná správa o platbe podľa odsekov 19 a 20 a konsolidované vykazovanie informácií o udržateľnosti podľa § 20g. Konsolidovaná účtovná závierka a konsolidovaná výročná správa musia byť overené audítorom a postup podľa § 20 ods. 3 sa na audítora vzťahuje primerane.“.</w:t>
      </w:r>
    </w:p>
    <w:p w14:paraId="773D23D4" w14:textId="5AD826CA" w:rsidR="008F3D2D" w:rsidRPr="00DC1EC9" w:rsidRDefault="008F3D2D" w:rsidP="00FA7A88">
      <w:pPr>
        <w:pStyle w:val="Odsekzoznamu"/>
        <w:numPr>
          <w:ilvl w:val="0"/>
          <w:numId w:val="1"/>
        </w:numPr>
        <w:spacing w:before="120" w:after="120" w:line="240" w:lineRule="auto"/>
        <w:ind w:left="397" w:hanging="397"/>
        <w:contextualSpacing w:val="0"/>
        <w:jc w:val="both"/>
        <w:rPr>
          <w:rFonts w:eastAsia="Times New Roman" w:cs="Times New Roman"/>
          <w:szCs w:val="24"/>
          <w:shd w:val="clear" w:color="auto" w:fill="FFFFFF"/>
          <w:lang w:eastAsia="sk-SK"/>
        </w:rPr>
      </w:pPr>
      <w:r w:rsidRPr="00DC1EC9">
        <w:rPr>
          <w:rFonts w:eastAsia="Times New Roman" w:cs="Times New Roman"/>
          <w:szCs w:val="24"/>
          <w:shd w:val="clear" w:color="auto" w:fill="FFFFFF"/>
          <w:lang w:eastAsia="sk-SK"/>
        </w:rPr>
        <w:t>V § 22 ods. 9 písm. a) a b) sa slová „právnych predpisov“ nahrádzajú slovami „právne záväzných aktov“.</w:t>
      </w:r>
    </w:p>
    <w:p w14:paraId="696D5F3B" w14:textId="0305599C" w:rsidR="0027373E" w:rsidRPr="00DC1EC9" w:rsidRDefault="0027373E" w:rsidP="00FA7A88">
      <w:pPr>
        <w:pStyle w:val="Odsekzoznamu"/>
        <w:numPr>
          <w:ilvl w:val="0"/>
          <w:numId w:val="1"/>
        </w:numPr>
        <w:spacing w:before="120" w:after="120" w:line="240" w:lineRule="auto"/>
        <w:ind w:left="397" w:hanging="397"/>
        <w:contextualSpacing w:val="0"/>
        <w:jc w:val="both"/>
        <w:rPr>
          <w:rFonts w:eastAsia="Times New Roman" w:cs="Times New Roman"/>
          <w:szCs w:val="24"/>
          <w:shd w:val="clear" w:color="auto" w:fill="FFFFFF"/>
          <w:lang w:eastAsia="sk-SK"/>
        </w:rPr>
      </w:pPr>
      <w:r w:rsidRPr="00DC1EC9">
        <w:rPr>
          <w:rFonts w:eastAsia="Times New Roman" w:cs="Times New Roman"/>
          <w:szCs w:val="24"/>
          <w:shd w:val="clear" w:color="auto" w:fill="FFFFFF"/>
          <w:lang w:eastAsia="sk-SK"/>
        </w:rPr>
        <w:t>V § 22 ods. 9 písm. b) sa za slová „</w:t>
      </w:r>
      <w:r w:rsidR="00502483" w:rsidRPr="00DC1EC9">
        <w:rPr>
          <w:rFonts w:eastAsia="Times New Roman" w:cs="Times New Roman"/>
          <w:szCs w:val="24"/>
          <w:shd w:val="clear" w:color="auto" w:fill="FFFFFF"/>
          <w:lang w:eastAsia="sk-SK"/>
        </w:rPr>
        <w:t>správy materskej účtovnej jednotky“ vkladajú slová „vyho</w:t>
      </w:r>
      <w:r w:rsidR="00780D40" w:rsidRPr="00DC1EC9">
        <w:rPr>
          <w:rFonts w:eastAsia="Times New Roman" w:cs="Times New Roman"/>
          <w:szCs w:val="24"/>
          <w:shd w:val="clear" w:color="auto" w:fill="FFFFFF"/>
          <w:lang w:eastAsia="sk-SK"/>
        </w:rPr>
        <w:t>tovenej podľa právne záväzných aktov</w:t>
      </w:r>
      <w:r w:rsidR="00502483" w:rsidRPr="00DC1EC9">
        <w:rPr>
          <w:rFonts w:eastAsia="Times New Roman" w:cs="Times New Roman"/>
          <w:szCs w:val="24"/>
          <w:shd w:val="clear" w:color="auto" w:fill="FFFFFF"/>
          <w:lang w:eastAsia="sk-SK"/>
        </w:rPr>
        <w:t xml:space="preserve"> Európskej únie“.</w:t>
      </w:r>
    </w:p>
    <w:p w14:paraId="6B3C5B92" w14:textId="6DD3E011" w:rsidR="00171E63" w:rsidRPr="00DC1EC9" w:rsidRDefault="00171E63" w:rsidP="00171E63">
      <w:pPr>
        <w:pStyle w:val="Odsekzoznamu"/>
        <w:numPr>
          <w:ilvl w:val="0"/>
          <w:numId w:val="1"/>
        </w:numPr>
        <w:spacing w:before="120" w:after="120" w:line="240" w:lineRule="auto"/>
        <w:ind w:left="397" w:hanging="397"/>
        <w:contextualSpacing w:val="0"/>
        <w:jc w:val="both"/>
        <w:rPr>
          <w:rFonts w:eastAsia="Times New Roman" w:cs="Times New Roman"/>
          <w:szCs w:val="24"/>
          <w:shd w:val="clear" w:color="auto" w:fill="FFFFFF"/>
          <w:lang w:eastAsia="sk-SK"/>
        </w:rPr>
      </w:pPr>
      <w:r w:rsidRPr="00DC1EC9">
        <w:rPr>
          <w:rFonts w:cs="Times New Roman"/>
          <w:szCs w:val="24"/>
        </w:rPr>
        <w:t>V § 22 ods. 10 písm. a) prvom bode sa suma „24 000 000 eur“ nahrádza sumou „30 000 000 eur“.</w:t>
      </w:r>
    </w:p>
    <w:p w14:paraId="0343C682" w14:textId="2BD3F595" w:rsidR="00171E63" w:rsidRPr="00DC1EC9" w:rsidRDefault="00171E63" w:rsidP="00171E63">
      <w:pPr>
        <w:pStyle w:val="Odsekzoznamu"/>
        <w:numPr>
          <w:ilvl w:val="0"/>
          <w:numId w:val="1"/>
        </w:numPr>
        <w:spacing w:before="120" w:after="120" w:line="240" w:lineRule="auto"/>
        <w:ind w:left="397" w:hanging="397"/>
        <w:contextualSpacing w:val="0"/>
        <w:jc w:val="both"/>
        <w:rPr>
          <w:rFonts w:eastAsia="Times New Roman" w:cs="Times New Roman"/>
          <w:szCs w:val="24"/>
          <w:shd w:val="clear" w:color="auto" w:fill="FFFFFF"/>
          <w:lang w:eastAsia="sk-SK"/>
        </w:rPr>
      </w:pPr>
      <w:r w:rsidRPr="00DC1EC9">
        <w:rPr>
          <w:rFonts w:cs="Times New Roman"/>
          <w:szCs w:val="24"/>
        </w:rPr>
        <w:t>V § 22 ods. 10 písm. a) druhom bode sa suma „48 000 000 eur“ nahrádza sumou „60 000 000 eur“.</w:t>
      </w:r>
    </w:p>
    <w:p w14:paraId="2F5B9E98" w14:textId="78489959" w:rsidR="00F05E59" w:rsidRPr="00DC1EC9" w:rsidRDefault="00F05E59" w:rsidP="00F05E59">
      <w:pPr>
        <w:pStyle w:val="Odsekzoznamu"/>
        <w:numPr>
          <w:ilvl w:val="0"/>
          <w:numId w:val="1"/>
        </w:numPr>
        <w:spacing w:before="120" w:after="120" w:line="240" w:lineRule="auto"/>
        <w:ind w:left="397" w:hanging="397"/>
        <w:contextualSpacing w:val="0"/>
        <w:jc w:val="both"/>
        <w:rPr>
          <w:rFonts w:eastAsia="Times New Roman" w:cs="Times New Roman"/>
          <w:szCs w:val="24"/>
          <w:shd w:val="clear" w:color="auto" w:fill="FFFFFF"/>
          <w:lang w:eastAsia="sk-SK"/>
        </w:rPr>
      </w:pPr>
      <w:r w:rsidRPr="00DC1EC9">
        <w:rPr>
          <w:rFonts w:eastAsia="Times New Roman" w:cs="Times New Roman"/>
          <w:szCs w:val="24"/>
          <w:shd w:val="clear" w:color="auto" w:fill="FFFFFF"/>
          <w:lang w:eastAsia="sk-SK"/>
        </w:rPr>
        <w:t>§ 22a sa dopĺňa odsekmi 6 a</w:t>
      </w:r>
      <w:r w:rsidR="00132593" w:rsidRPr="00DC1EC9">
        <w:rPr>
          <w:rFonts w:eastAsia="Times New Roman" w:cs="Times New Roman"/>
          <w:szCs w:val="24"/>
          <w:shd w:val="clear" w:color="auto" w:fill="FFFFFF"/>
          <w:lang w:eastAsia="sk-SK"/>
        </w:rPr>
        <w:t>ž</w:t>
      </w:r>
      <w:r w:rsidRPr="00DC1EC9">
        <w:rPr>
          <w:rFonts w:eastAsia="Times New Roman" w:cs="Times New Roman"/>
          <w:szCs w:val="24"/>
          <w:shd w:val="clear" w:color="auto" w:fill="FFFFFF"/>
          <w:lang w:eastAsia="sk-SK"/>
        </w:rPr>
        <w:t xml:space="preserve"> </w:t>
      </w:r>
      <w:r w:rsidR="00132593" w:rsidRPr="00DC1EC9">
        <w:rPr>
          <w:rFonts w:eastAsia="Times New Roman" w:cs="Times New Roman"/>
          <w:szCs w:val="24"/>
          <w:shd w:val="clear" w:color="auto" w:fill="FFFFFF"/>
          <w:lang w:eastAsia="sk-SK"/>
        </w:rPr>
        <w:t>11</w:t>
      </w:r>
      <w:r w:rsidRPr="00DC1EC9">
        <w:rPr>
          <w:rFonts w:eastAsia="Times New Roman" w:cs="Times New Roman"/>
          <w:szCs w:val="24"/>
          <w:shd w:val="clear" w:color="auto" w:fill="FFFFFF"/>
          <w:lang w:eastAsia="sk-SK"/>
        </w:rPr>
        <w:t xml:space="preserve">, ktoré znejú: </w:t>
      </w:r>
    </w:p>
    <w:p w14:paraId="68E00243" w14:textId="6115F7EC" w:rsidR="00F05E59" w:rsidRPr="00DC1EC9" w:rsidRDefault="00F05E59" w:rsidP="00D73708">
      <w:pPr>
        <w:spacing w:before="120" w:after="120" w:line="240" w:lineRule="auto"/>
        <w:ind w:left="360"/>
        <w:jc w:val="both"/>
        <w:rPr>
          <w:rFonts w:cs="Times New Roman"/>
          <w:szCs w:val="24"/>
        </w:rPr>
      </w:pPr>
      <w:r w:rsidRPr="00DC1EC9">
        <w:rPr>
          <w:rFonts w:cs="Times New Roman"/>
          <w:szCs w:val="24"/>
        </w:rPr>
        <w:t>„(6) Účtovné jednotky uvedené v odseku 1 písm. a) a</w:t>
      </w:r>
      <w:r w:rsidR="005F25D0" w:rsidRPr="00DC1EC9">
        <w:rPr>
          <w:rFonts w:cs="Times New Roman"/>
          <w:szCs w:val="24"/>
        </w:rPr>
        <w:t xml:space="preserve"> </w:t>
      </w:r>
      <w:r w:rsidRPr="00DC1EC9">
        <w:rPr>
          <w:rFonts w:cs="Times New Roman"/>
          <w:szCs w:val="24"/>
        </w:rPr>
        <w:t xml:space="preserve">b) sú povinné umožniť na základe </w:t>
      </w:r>
      <w:r w:rsidR="00132593" w:rsidRPr="00DC1EC9">
        <w:rPr>
          <w:rFonts w:cs="Times New Roman"/>
          <w:szCs w:val="24"/>
        </w:rPr>
        <w:t xml:space="preserve"> </w:t>
      </w:r>
      <w:r w:rsidRPr="00DC1EC9">
        <w:rPr>
          <w:rFonts w:cs="Times New Roman"/>
          <w:szCs w:val="24"/>
        </w:rPr>
        <w:t>odôvodnenej žiadosti</w:t>
      </w:r>
      <w:r w:rsidR="00581F43" w:rsidRPr="00DC1EC9">
        <w:rPr>
          <w:rFonts w:cs="Times New Roman"/>
          <w:szCs w:val="24"/>
        </w:rPr>
        <w:t xml:space="preserve"> v písomnej forme</w:t>
      </w:r>
      <w:r w:rsidRPr="00DC1EC9">
        <w:rPr>
          <w:rFonts w:cs="Times New Roman"/>
          <w:szCs w:val="24"/>
        </w:rPr>
        <w:t xml:space="preserve"> prístup do softvéru na vedenie účtovníctva</w:t>
      </w:r>
    </w:p>
    <w:p w14:paraId="74C3A465" w14:textId="7365334C" w:rsidR="00F05E59" w:rsidRPr="00DC1EC9" w:rsidRDefault="000F712F" w:rsidP="00670CAA">
      <w:pPr>
        <w:pStyle w:val="oj-sti-art"/>
        <w:numPr>
          <w:ilvl w:val="0"/>
          <w:numId w:val="31"/>
        </w:numPr>
        <w:shd w:val="clear" w:color="auto" w:fill="FFFFFF"/>
        <w:spacing w:before="60" w:beforeAutospacing="0" w:after="120" w:afterAutospacing="0"/>
        <w:jc w:val="both"/>
        <w:rPr>
          <w:iCs/>
          <w:shd w:val="clear" w:color="auto" w:fill="FFFFFF"/>
        </w:rPr>
      </w:pPr>
      <w:r w:rsidRPr="00DC1EC9">
        <w:rPr>
          <w:iCs/>
          <w:shd w:val="clear" w:color="auto" w:fill="FFFFFF"/>
        </w:rPr>
        <w:t>správcovi kapitoly</w:t>
      </w:r>
      <w:r w:rsidR="00F05E59" w:rsidRPr="00DC1EC9">
        <w:rPr>
          <w:iCs/>
          <w:shd w:val="clear" w:color="auto" w:fill="FFFFFF"/>
        </w:rPr>
        <w:t xml:space="preserve">, obci alebo vyššiemu územnému celku pre účely zostavenia konsolidovanej účtovnej závierky podľa odseku 1, </w:t>
      </w:r>
    </w:p>
    <w:p w14:paraId="1086B1A7" w14:textId="30CABF1A" w:rsidR="00F05E59" w:rsidRPr="00DC1EC9" w:rsidRDefault="00F05E59" w:rsidP="00670CAA">
      <w:pPr>
        <w:pStyle w:val="oj-sti-art"/>
        <w:numPr>
          <w:ilvl w:val="0"/>
          <w:numId w:val="31"/>
        </w:numPr>
        <w:shd w:val="clear" w:color="auto" w:fill="FFFFFF"/>
        <w:spacing w:before="60" w:beforeAutospacing="0" w:after="120" w:afterAutospacing="0"/>
        <w:jc w:val="both"/>
        <w:rPr>
          <w:iCs/>
          <w:shd w:val="clear" w:color="auto" w:fill="FFFFFF"/>
        </w:rPr>
      </w:pPr>
      <w:r w:rsidRPr="00DC1EC9">
        <w:rPr>
          <w:iCs/>
          <w:shd w:val="clear" w:color="auto" w:fill="FFFFFF"/>
        </w:rPr>
        <w:t>ministerstvu pre účely zostavenia konsolidovanej účtovnej závierky ústrednej správy podľa odseku 2,</w:t>
      </w:r>
    </w:p>
    <w:p w14:paraId="1A5A09FE" w14:textId="22B657B4" w:rsidR="00F05E59" w:rsidRPr="00DC1EC9" w:rsidRDefault="00F05E59" w:rsidP="00670CAA">
      <w:pPr>
        <w:pStyle w:val="oj-sti-art"/>
        <w:numPr>
          <w:ilvl w:val="0"/>
          <w:numId w:val="31"/>
        </w:numPr>
        <w:shd w:val="clear" w:color="auto" w:fill="FFFFFF"/>
        <w:spacing w:before="60" w:beforeAutospacing="0" w:after="120" w:afterAutospacing="0"/>
        <w:jc w:val="both"/>
        <w:rPr>
          <w:iCs/>
          <w:shd w:val="clear" w:color="auto" w:fill="FFFFFF"/>
        </w:rPr>
      </w:pPr>
      <w:r w:rsidRPr="00DC1EC9">
        <w:rPr>
          <w:iCs/>
          <w:shd w:val="clear" w:color="auto" w:fill="FFFFFF"/>
        </w:rPr>
        <w:t>audítorovi pre účely overenia konsolidovanej účtovnej závierky účtovnej jednotky verejnej správy alebo konsolidovanej účtovnej závierky ústrednej správy podľa odseku 4.</w:t>
      </w:r>
    </w:p>
    <w:p w14:paraId="57430097" w14:textId="48979A15" w:rsidR="00F05E59" w:rsidRPr="00DC1EC9" w:rsidRDefault="00F05E59" w:rsidP="00D73708">
      <w:pPr>
        <w:spacing w:before="120" w:after="120" w:line="240" w:lineRule="auto"/>
        <w:ind w:left="360"/>
        <w:jc w:val="both"/>
        <w:rPr>
          <w:rFonts w:cs="Times New Roman"/>
          <w:szCs w:val="24"/>
        </w:rPr>
      </w:pPr>
      <w:r w:rsidRPr="00DC1EC9">
        <w:rPr>
          <w:rFonts w:cs="Times New Roman"/>
          <w:szCs w:val="24"/>
        </w:rPr>
        <w:t xml:space="preserve">(7) </w:t>
      </w:r>
      <w:r w:rsidR="00132593" w:rsidRPr="00DC1EC9">
        <w:rPr>
          <w:rFonts w:cs="Times New Roman"/>
          <w:szCs w:val="24"/>
        </w:rPr>
        <w:t>Povinnosť podľa odseku 6 sa nevzťahuje na Slovenskú informačnú službu, Národný bezpečnostný úrad a Vojenské spravodajstvo,</w:t>
      </w:r>
      <w:r w:rsidR="00132593" w:rsidRPr="00DC1EC9">
        <w:rPr>
          <w:rFonts w:cs="Times New Roman"/>
          <w:szCs w:val="24"/>
          <w:vertAlign w:val="superscript"/>
        </w:rPr>
        <w:t>29</w:t>
      </w:r>
      <w:r w:rsidR="007B3DD9" w:rsidRPr="00DC1EC9">
        <w:rPr>
          <w:rFonts w:cs="Times New Roman"/>
          <w:szCs w:val="24"/>
          <w:vertAlign w:val="superscript"/>
        </w:rPr>
        <w:t>c</w:t>
      </w:r>
      <w:r w:rsidR="00132593" w:rsidRPr="00DC1EC9">
        <w:rPr>
          <w:rFonts w:cs="Times New Roman"/>
          <w:szCs w:val="24"/>
          <w:vertAlign w:val="superscript"/>
        </w:rPr>
        <w:t>a</w:t>
      </w:r>
      <w:r w:rsidR="00132593" w:rsidRPr="00DC1EC9">
        <w:rPr>
          <w:rFonts w:cs="Times New Roman"/>
          <w:szCs w:val="24"/>
        </w:rPr>
        <w:t>) o ktorom sa účtuje v účtovnej jednotke, ktorou je Ministerstvo obrany Slovenskej republiky.</w:t>
      </w:r>
    </w:p>
    <w:p w14:paraId="36FABF17" w14:textId="253C9AAD" w:rsidR="00132593" w:rsidRPr="00DC1EC9" w:rsidRDefault="00132593" w:rsidP="00D73708">
      <w:pPr>
        <w:spacing w:line="240" w:lineRule="auto"/>
        <w:ind w:left="360"/>
        <w:jc w:val="both"/>
        <w:rPr>
          <w:rFonts w:cs="Times New Roman"/>
          <w:szCs w:val="24"/>
        </w:rPr>
      </w:pPr>
      <w:r w:rsidRPr="00DC1EC9">
        <w:rPr>
          <w:rFonts w:cs="Times New Roman"/>
          <w:szCs w:val="24"/>
        </w:rPr>
        <w:t xml:space="preserve">(8) Účtovná jednotka, ktorou je obec alebo vyšší územný celok, je povinná umožniť audítorovi na základe odôvodnenej žiadosti </w:t>
      </w:r>
      <w:r w:rsidR="00235D66" w:rsidRPr="00DC1EC9">
        <w:rPr>
          <w:rFonts w:cs="Times New Roman"/>
          <w:szCs w:val="24"/>
        </w:rPr>
        <w:t xml:space="preserve">v písomnej forme </w:t>
      </w:r>
      <w:r w:rsidRPr="00DC1EC9">
        <w:rPr>
          <w:rFonts w:cs="Times New Roman"/>
          <w:szCs w:val="24"/>
        </w:rPr>
        <w:t>prístup do softvéru na vedenie účtovníctva pre účely overenia konsolidovanej účtovnej závierky účtovnej jednotky verejnej správy podľa odseku 4.</w:t>
      </w:r>
    </w:p>
    <w:p w14:paraId="4C81A7B4" w14:textId="77777777" w:rsidR="00132593" w:rsidRPr="00DC1EC9" w:rsidRDefault="00132593" w:rsidP="00D73708">
      <w:pPr>
        <w:spacing w:line="240" w:lineRule="auto"/>
        <w:ind w:firstLine="360"/>
        <w:jc w:val="both"/>
        <w:rPr>
          <w:rFonts w:cs="Times New Roman"/>
          <w:szCs w:val="24"/>
        </w:rPr>
      </w:pPr>
      <w:r w:rsidRPr="00DC1EC9">
        <w:rPr>
          <w:rFonts w:cs="Times New Roman"/>
          <w:szCs w:val="24"/>
        </w:rPr>
        <w:t>(9) Žiadosť podľa odsekov 6 a 8 obsahuje</w:t>
      </w:r>
    </w:p>
    <w:p w14:paraId="250B6FC5" w14:textId="39B735E1" w:rsidR="00132593" w:rsidRPr="00DC1EC9" w:rsidRDefault="00132593" w:rsidP="00670CAA">
      <w:pPr>
        <w:pStyle w:val="Odsekzoznamu"/>
        <w:numPr>
          <w:ilvl w:val="0"/>
          <w:numId w:val="68"/>
        </w:numPr>
        <w:spacing w:line="240" w:lineRule="auto"/>
        <w:jc w:val="both"/>
        <w:rPr>
          <w:rFonts w:eastAsia="Times New Roman" w:cs="Times New Roman"/>
          <w:szCs w:val="24"/>
          <w:shd w:val="clear" w:color="auto" w:fill="FFFFFF"/>
          <w:lang w:eastAsia="sk-SK"/>
        </w:rPr>
      </w:pPr>
      <w:r w:rsidRPr="00DC1EC9">
        <w:rPr>
          <w:rFonts w:eastAsia="Times New Roman" w:cs="Times New Roman"/>
          <w:szCs w:val="24"/>
          <w:shd w:val="clear" w:color="auto" w:fill="FFFFFF"/>
          <w:lang w:eastAsia="sk-SK"/>
        </w:rPr>
        <w:t xml:space="preserve">identifikačné údaje žiadateľa, ktorými sú názov </w:t>
      </w:r>
      <w:r w:rsidRPr="00DC1EC9">
        <w:rPr>
          <w:rFonts w:cs="Times New Roman"/>
          <w:szCs w:val="24"/>
        </w:rPr>
        <w:t>právnickej</w:t>
      </w:r>
      <w:r w:rsidRPr="00DC1EC9">
        <w:rPr>
          <w:rFonts w:eastAsia="Times New Roman" w:cs="Times New Roman"/>
          <w:szCs w:val="24"/>
          <w:shd w:val="clear" w:color="auto" w:fill="FFFFFF"/>
          <w:lang w:eastAsia="sk-SK"/>
        </w:rPr>
        <w:t xml:space="preserve"> osoby alebo meno a priezvisko fyzickej osoby, sídlo právnickej osoby alebo miesto podnikania fyzickej osoby a identifikačné číslo osoby,</w:t>
      </w:r>
    </w:p>
    <w:p w14:paraId="42CBA811" w14:textId="3D5F4490" w:rsidR="00132593" w:rsidRPr="00DC1EC9" w:rsidRDefault="00132593" w:rsidP="00670CAA">
      <w:pPr>
        <w:pStyle w:val="Odsekzoznamu"/>
        <w:numPr>
          <w:ilvl w:val="0"/>
          <w:numId w:val="68"/>
        </w:numPr>
        <w:spacing w:line="240" w:lineRule="auto"/>
        <w:jc w:val="both"/>
        <w:rPr>
          <w:rFonts w:eastAsia="Times New Roman" w:cs="Times New Roman"/>
          <w:szCs w:val="24"/>
          <w:shd w:val="clear" w:color="auto" w:fill="FFFFFF"/>
          <w:lang w:eastAsia="sk-SK"/>
        </w:rPr>
      </w:pPr>
      <w:r w:rsidRPr="00DC1EC9">
        <w:rPr>
          <w:rFonts w:eastAsia="Times New Roman" w:cs="Times New Roman"/>
          <w:szCs w:val="24"/>
          <w:shd w:val="clear" w:color="auto" w:fill="FFFFFF"/>
          <w:lang w:eastAsia="sk-SK"/>
        </w:rPr>
        <w:t>účel, na ktorý žiadateľ požaduje umožniť prístup do softvéru na vedenie účtovníctva,</w:t>
      </w:r>
    </w:p>
    <w:p w14:paraId="19FB634D" w14:textId="28B393D0" w:rsidR="00132593" w:rsidRPr="00DC1EC9" w:rsidRDefault="00132593" w:rsidP="00670CAA">
      <w:pPr>
        <w:pStyle w:val="Odsekzoznamu"/>
        <w:numPr>
          <w:ilvl w:val="0"/>
          <w:numId w:val="68"/>
        </w:numPr>
        <w:spacing w:line="240" w:lineRule="auto"/>
        <w:jc w:val="both"/>
        <w:rPr>
          <w:rFonts w:eastAsia="Times New Roman" w:cs="Times New Roman"/>
          <w:szCs w:val="24"/>
          <w:shd w:val="clear" w:color="auto" w:fill="FFFFFF"/>
          <w:lang w:eastAsia="sk-SK"/>
        </w:rPr>
      </w:pPr>
      <w:r w:rsidRPr="00DC1EC9">
        <w:rPr>
          <w:rFonts w:eastAsia="Times New Roman" w:cs="Times New Roman"/>
          <w:szCs w:val="24"/>
          <w:shd w:val="clear" w:color="auto" w:fill="FFFFFF"/>
          <w:lang w:eastAsia="sk-SK"/>
        </w:rPr>
        <w:lastRenderedPageBreak/>
        <w:t xml:space="preserve">rozsah prístupu do softvéru na vedenie účtovníctva a </w:t>
      </w:r>
    </w:p>
    <w:p w14:paraId="5C1D539E" w14:textId="0B3D99B3" w:rsidR="00132593" w:rsidRPr="00DC1EC9" w:rsidRDefault="00132593" w:rsidP="00670CAA">
      <w:pPr>
        <w:pStyle w:val="Odsekzoznamu"/>
        <w:numPr>
          <w:ilvl w:val="0"/>
          <w:numId w:val="68"/>
        </w:numPr>
        <w:spacing w:line="240" w:lineRule="auto"/>
        <w:jc w:val="both"/>
        <w:rPr>
          <w:rFonts w:eastAsia="Times New Roman" w:cs="Times New Roman"/>
          <w:szCs w:val="24"/>
          <w:shd w:val="clear" w:color="auto" w:fill="FFFFFF"/>
          <w:lang w:eastAsia="sk-SK"/>
        </w:rPr>
      </w:pPr>
      <w:r w:rsidRPr="00DC1EC9">
        <w:rPr>
          <w:rFonts w:eastAsia="Times New Roman" w:cs="Times New Roman"/>
          <w:szCs w:val="24"/>
          <w:shd w:val="clear" w:color="auto" w:fill="FFFFFF"/>
          <w:lang w:eastAsia="sk-SK"/>
        </w:rPr>
        <w:t>dobu trvania prístupu do softvéru na vedenie účtovníctva.</w:t>
      </w:r>
    </w:p>
    <w:p w14:paraId="6C1DBBA6" w14:textId="0B086DD4" w:rsidR="00132593" w:rsidRPr="00DC1EC9" w:rsidRDefault="00132593" w:rsidP="00D73708">
      <w:pPr>
        <w:spacing w:line="240" w:lineRule="auto"/>
        <w:ind w:left="360"/>
        <w:jc w:val="both"/>
        <w:rPr>
          <w:rFonts w:cs="Times New Roman"/>
          <w:szCs w:val="24"/>
        </w:rPr>
      </w:pPr>
      <w:r w:rsidRPr="00DC1EC9">
        <w:rPr>
          <w:rFonts w:cs="Times New Roman"/>
          <w:szCs w:val="24"/>
        </w:rPr>
        <w:t>(10) Ak žiadosť podľa odsekov 6 a 8 neobsahuje náležitosti uvedené v odseku 9, účtovná jednotka bezodkladne vyzve žiadateľa, aby v určenej lehote, ktorá nesmie byť kratšia ako sedem dní, neúplnú žiadosť doplnil. Žiadosť v elektronickej podobe musí byť podpísaná kvalifikovaným elektronickým podpisom</w:t>
      </w:r>
      <w:r w:rsidRPr="00DC1EC9">
        <w:rPr>
          <w:rFonts w:cs="Times New Roman"/>
          <w:szCs w:val="24"/>
          <w:vertAlign w:val="superscript"/>
        </w:rPr>
        <w:t>29n</w:t>
      </w:r>
      <w:r w:rsidRPr="00DC1EC9">
        <w:rPr>
          <w:rFonts w:cs="Times New Roman"/>
          <w:szCs w:val="24"/>
        </w:rPr>
        <w:t>) alebo kvalifikovanou elektronickou pečaťou,</w:t>
      </w:r>
      <w:r w:rsidRPr="00DC1EC9">
        <w:rPr>
          <w:rFonts w:cs="Times New Roman"/>
          <w:szCs w:val="24"/>
          <w:vertAlign w:val="superscript"/>
        </w:rPr>
        <w:t>29na</w:t>
      </w:r>
      <w:r w:rsidRPr="00DC1EC9">
        <w:rPr>
          <w:rFonts w:cs="Times New Roman"/>
          <w:szCs w:val="24"/>
        </w:rPr>
        <w:t>) inak ju možno zamietnuť. Na konanie podľa odsekov</w:t>
      </w:r>
      <w:r w:rsidR="005F25D0" w:rsidRPr="00DC1EC9">
        <w:rPr>
          <w:rFonts w:cs="Times New Roman"/>
          <w:szCs w:val="24"/>
        </w:rPr>
        <w:t xml:space="preserve"> </w:t>
      </w:r>
      <w:r w:rsidRPr="00DC1EC9">
        <w:rPr>
          <w:rFonts w:cs="Times New Roman"/>
          <w:szCs w:val="24"/>
        </w:rPr>
        <w:t>6 a 8 s</w:t>
      </w:r>
      <w:r w:rsidR="007B3DD9" w:rsidRPr="00DC1EC9">
        <w:rPr>
          <w:rFonts w:cs="Times New Roman"/>
          <w:szCs w:val="24"/>
        </w:rPr>
        <w:t>a nevzťahuje správny poriadok.</w:t>
      </w:r>
    </w:p>
    <w:p w14:paraId="4BB4B4AF" w14:textId="78DB5A6F" w:rsidR="00132593" w:rsidRPr="00DC1EC9" w:rsidRDefault="00132593" w:rsidP="00D73708">
      <w:pPr>
        <w:spacing w:line="240" w:lineRule="auto"/>
        <w:ind w:left="357"/>
        <w:jc w:val="both"/>
        <w:rPr>
          <w:rFonts w:cs="Times New Roman"/>
          <w:szCs w:val="24"/>
        </w:rPr>
      </w:pPr>
      <w:r w:rsidRPr="00DC1EC9">
        <w:rPr>
          <w:rFonts w:cs="Times New Roman"/>
          <w:szCs w:val="24"/>
        </w:rPr>
        <w:t xml:space="preserve">(11) </w:t>
      </w:r>
      <w:r w:rsidR="00235D66" w:rsidRPr="00DC1EC9">
        <w:rPr>
          <w:rFonts w:cs="Times New Roman"/>
          <w:szCs w:val="24"/>
        </w:rPr>
        <w:t>Ž</w:t>
      </w:r>
      <w:r w:rsidRPr="00DC1EC9">
        <w:rPr>
          <w:rFonts w:cs="Times New Roman"/>
          <w:szCs w:val="24"/>
        </w:rPr>
        <w:t>iadosť</w:t>
      </w:r>
      <w:r w:rsidR="00235D66" w:rsidRPr="00DC1EC9">
        <w:rPr>
          <w:rFonts w:cs="Times New Roman"/>
          <w:szCs w:val="24"/>
        </w:rPr>
        <w:t xml:space="preserve"> podľa odsekov 6 a 8</w:t>
      </w:r>
      <w:r w:rsidRPr="00DC1EC9">
        <w:rPr>
          <w:rFonts w:cs="Times New Roman"/>
          <w:szCs w:val="24"/>
        </w:rPr>
        <w:t xml:space="preserve"> možno zamietnuť, ak neobsahuje náležitosti uvedené v odseku 9 alebo</w:t>
      </w:r>
      <w:r w:rsidR="005F25D0" w:rsidRPr="00DC1EC9">
        <w:rPr>
          <w:rFonts w:cs="Times New Roman"/>
          <w:szCs w:val="24"/>
        </w:rPr>
        <w:t xml:space="preserve"> </w:t>
      </w:r>
      <w:r w:rsidRPr="00DC1EC9">
        <w:rPr>
          <w:rFonts w:cs="Times New Roman"/>
          <w:szCs w:val="24"/>
        </w:rPr>
        <w:t>umožnenie prístupu do softvéru na vedenie účtovníctva by bolo v rozpore s osobitnými predpismi</w:t>
      </w:r>
      <w:r w:rsidRPr="00DC1EC9">
        <w:rPr>
          <w:rFonts w:cs="Times New Roman"/>
          <w:szCs w:val="24"/>
          <w:vertAlign w:val="superscript"/>
        </w:rPr>
        <w:t>29cb</w:t>
      </w:r>
      <w:r w:rsidRPr="00DC1EC9">
        <w:rPr>
          <w:rFonts w:cs="Times New Roman"/>
          <w:szCs w:val="24"/>
        </w:rPr>
        <w:t>) alebo by umožnilo prístup k informácii týkajúcej sa obrany alebo bezpečnosti Slovenskej republiky, ktorá je spôsobilá jednotlivo alebo v spojení s inou informáciou ohroziť, obmedziť alebo znemožniť obranyschopnosť Slovenskej republiky.</w:t>
      </w:r>
      <w:r w:rsidR="007B3DD9" w:rsidRPr="00DC1EC9">
        <w:rPr>
          <w:rFonts w:cs="Times New Roman"/>
          <w:szCs w:val="24"/>
        </w:rPr>
        <w:t>“.</w:t>
      </w:r>
    </w:p>
    <w:p w14:paraId="69873EF5" w14:textId="77777777" w:rsidR="00132593" w:rsidRPr="00DC1EC9" w:rsidRDefault="00132593" w:rsidP="00D73708">
      <w:pPr>
        <w:spacing w:line="240" w:lineRule="auto"/>
        <w:ind w:firstLine="360"/>
        <w:rPr>
          <w:rFonts w:eastAsia="Times New Roman" w:cs="Times New Roman"/>
          <w:szCs w:val="24"/>
          <w:shd w:val="clear" w:color="auto" w:fill="FFFFFF"/>
          <w:lang w:eastAsia="sk-SK"/>
        </w:rPr>
      </w:pPr>
      <w:r w:rsidRPr="00DC1EC9">
        <w:rPr>
          <w:rFonts w:eastAsia="Times New Roman" w:cs="Times New Roman"/>
          <w:szCs w:val="24"/>
          <w:shd w:val="clear" w:color="auto" w:fill="FFFFFF"/>
          <w:lang w:eastAsia="sk-SK"/>
        </w:rPr>
        <w:t>Poznámky pod čiarou k odkazom 29ca a 29cb znejú:</w:t>
      </w:r>
    </w:p>
    <w:p w14:paraId="04871A72" w14:textId="77777777" w:rsidR="00132593" w:rsidRPr="00DC1EC9" w:rsidRDefault="00132593" w:rsidP="00D73708">
      <w:pPr>
        <w:spacing w:line="240" w:lineRule="auto"/>
        <w:ind w:firstLine="360"/>
        <w:rPr>
          <w:rFonts w:eastAsia="Times New Roman" w:cs="Times New Roman"/>
          <w:szCs w:val="24"/>
          <w:shd w:val="clear" w:color="auto" w:fill="FFFFFF"/>
          <w:lang w:eastAsia="sk-SK"/>
        </w:rPr>
      </w:pPr>
      <w:r w:rsidRPr="00DC1EC9">
        <w:rPr>
          <w:rFonts w:eastAsia="Times New Roman" w:cs="Times New Roman"/>
          <w:szCs w:val="24"/>
          <w:shd w:val="clear" w:color="auto" w:fill="FFFFFF"/>
          <w:lang w:eastAsia="sk-SK"/>
        </w:rPr>
        <w:t>„</w:t>
      </w:r>
      <w:r w:rsidRPr="00DC1EC9">
        <w:rPr>
          <w:rFonts w:eastAsia="Times New Roman" w:cs="Times New Roman"/>
          <w:szCs w:val="24"/>
          <w:shd w:val="clear" w:color="auto" w:fill="FFFFFF"/>
          <w:vertAlign w:val="superscript"/>
          <w:lang w:eastAsia="sk-SK"/>
        </w:rPr>
        <w:t>29ca</w:t>
      </w:r>
      <w:r w:rsidRPr="00DC1EC9">
        <w:rPr>
          <w:rFonts w:eastAsia="Times New Roman" w:cs="Times New Roman"/>
          <w:szCs w:val="24"/>
          <w:shd w:val="clear" w:color="auto" w:fill="FFFFFF"/>
          <w:lang w:eastAsia="sk-SK"/>
        </w:rPr>
        <w:t>) Zákon č. 500/2022 Z. z. o Vojenskom spravodajstve.</w:t>
      </w:r>
    </w:p>
    <w:p w14:paraId="4E0E27EF" w14:textId="77777777" w:rsidR="00132593" w:rsidRPr="00DC1EC9" w:rsidRDefault="00132593" w:rsidP="00D73708">
      <w:pPr>
        <w:spacing w:line="240" w:lineRule="auto"/>
        <w:ind w:firstLine="360"/>
        <w:jc w:val="both"/>
        <w:rPr>
          <w:rFonts w:cs="Times New Roman"/>
          <w:szCs w:val="24"/>
        </w:rPr>
      </w:pPr>
      <w:r w:rsidRPr="00DC1EC9">
        <w:rPr>
          <w:rFonts w:eastAsia="Times New Roman" w:cs="Times New Roman"/>
          <w:szCs w:val="24"/>
          <w:shd w:val="clear" w:color="auto" w:fill="FFFFFF"/>
          <w:vertAlign w:val="superscript"/>
          <w:lang w:eastAsia="sk-SK"/>
        </w:rPr>
        <w:t>29cb</w:t>
      </w:r>
      <w:r w:rsidRPr="00DC1EC9">
        <w:rPr>
          <w:rFonts w:eastAsia="Times New Roman" w:cs="Times New Roman"/>
          <w:szCs w:val="24"/>
          <w:shd w:val="clear" w:color="auto" w:fill="FFFFFF"/>
          <w:lang w:eastAsia="sk-SK"/>
        </w:rPr>
        <w:t xml:space="preserve">) Napríklad zákon č. 215/2004 Z. z. v znení neskorších predpisov.“. </w:t>
      </w:r>
    </w:p>
    <w:p w14:paraId="700CDCB4" w14:textId="62846C4E" w:rsidR="000F2074" w:rsidRPr="00DC1EC9" w:rsidRDefault="000F2074" w:rsidP="000F2074">
      <w:pPr>
        <w:pStyle w:val="Odsekzoznamu"/>
        <w:numPr>
          <w:ilvl w:val="0"/>
          <w:numId w:val="1"/>
        </w:numPr>
        <w:spacing w:before="120" w:after="120" w:line="240" w:lineRule="auto"/>
        <w:ind w:left="397" w:hanging="397"/>
        <w:contextualSpacing w:val="0"/>
        <w:jc w:val="both"/>
        <w:rPr>
          <w:rFonts w:cs="Times New Roman"/>
          <w:szCs w:val="24"/>
        </w:rPr>
      </w:pPr>
      <w:r w:rsidRPr="00DC1EC9">
        <w:rPr>
          <w:rFonts w:eastAsia="Times New Roman" w:cs="Times New Roman"/>
          <w:szCs w:val="24"/>
          <w:shd w:val="clear" w:color="auto" w:fill="FFFFFF"/>
          <w:lang w:eastAsia="sk-SK"/>
        </w:rPr>
        <w:t>V § 23 ods. 1 sa na konci pripája táto veta: „</w:t>
      </w:r>
      <w:r w:rsidR="001615BC" w:rsidRPr="00DC1EC9">
        <w:rPr>
          <w:rFonts w:eastAsia="Times New Roman" w:cs="Times New Roman"/>
          <w:szCs w:val="24"/>
          <w:shd w:val="clear" w:color="auto" w:fill="FFFFFF"/>
          <w:lang w:eastAsia="sk-SK"/>
        </w:rPr>
        <w:t>S</w:t>
      </w:r>
      <w:r w:rsidRPr="00DC1EC9">
        <w:rPr>
          <w:rFonts w:eastAsia="Times New Roman" w:cs="Times New Roman"/>
          <w:szCs w:val="24"/>
          <w:shd w:val="clear" w:color="auto" w:fill="FFFFFF"/>
          <w:lang w:eastAsia="sk-SK"/>
        </w:rPr>
        <w:t>právc</w:t>
      </w:r>
      <w:r w:rsidR="001615BC" w:rsidRPr="00DC1EC9">
        <w:rPr>
          <w:rFonts w:eastAsia="Times New Roman" w:cs="Times New Roman"/>
          <w:szCs w:val="24"/>
          <w:shd w:val="clear" w:color="auto" w:fill="FFFFFF"/>
          <w:lang w:eastAsia="sk-SK"/>
        </w:rPr>
        <w:t>a</w:t>
      </w:r>
      <w:r w:rsidRPr="00DC1EC9">
        <w:rPr>
          <w:rFonts w:eastAsia="Times New Roman" w:cs="Times New Roman"/>
          <w:szCs w:val="24"/>
          <w:shd w:val="clear" w:color="auto" w:fill="FFFFFF"/>
          <w:lang w:eastAsia="sk-SK"/>
        </w:rPr>
        <w:t xml:space="preserve"> registra a prevádzkovateľ registra sa</w:t>
      </w:r>
      <w:r w:rsidR="001615BC" w:rsidRPr="00DC1EC9">
        <w:rPr>
          <w:rFonts w:eastAsia="Times New Roman" w:cs="Times New Roman"/>
          <w:szCs w:val="24"/>
          <w:shd w:val="clear" w:color="auto" w:fill="FFFFFF"/>
          <w:lang w:eastAsia="sk-SK"/>
        </w:rPr>
        <w:t xml:space="preserve"> považujú z</w:t>
      </w:r>
      <w:r w:rsidRPr="00DC1EC9">
        <w:rPr>
          <w:rFonts w:eastAsia="Times New Roman" w:cs="Times New Roman"/>
          <w:szCs w:val="24"/>
          <w:shd w:val="clear" w:color="auto" w:fill="FFFFFF"/>
          <w:lang w:eastAsia="sk-SK"/>
        </w:rPr>
        <w:t xml:space="preserve">a </w:t>
      </w:r>
      <w:r w:rsidR="001133BB" w:rsidRPr="00DC1EC9">
        <w:rPr>
          <w:rFonts w:eastAsia="Times New Roman" w:cs="Times New Roman"/>
          <w:szCs w:val="24"/>
          <w:shd w:val="clear" w:color="auto" w:fill="FFFFFF"/>
          <w:lang w:eastAsia="sk-SK"/>
        </w:rPr>
        <w:t xml:space="preserve">spoločných </w:t>
      </w:r>
      <w:r w:rsidRPr="00DC1EC9">
        <w:rPr>
          <w:rFonts w:eastAsia="Times New Roman" w:cs="Times New Roman"/>
          <w:szCs w:val="24"/>
          <w:shd w:val="clear" w:color="auto" w:fill="FFFFFF"/>
          <w:lang w:eastAsia="sk-SK"/>
        </w:rPr>
        <w:t>prevádzkovateľov podľa osobitného predpisu.</w:t>
      </w:r>
      <w:r w:rsidRPr="00DC1EC9">
        <w:rPr>
          <w:rFonts w:eastAsia="Times New Roman" w:cs="Times New Roman"/>
          <w:szCs w:val="24"/>
          <w:shd w:val="clear" w:color="auto" w:fill="FFFFFF"/>
          <w:vertAlign w:val="superscript"/>
          <w:lang w:eastAsia="sk-SK"/>
        </w:rPr>
        <w:t>29daa</w:t>
      </w:r>
      <w:r w:rsidRPr="00DC1EC9">
        <w:rPr>
          <w:rFonts w:eastAsia="Times New Roman" w:cs="Times New Roman"/>
          <w:szCs w:val="24"/>
          <w:shd w:val="clear" w:color="auto" w:fill="FFFFFF"/>
          <w:lang w:eastAsia="sk-SK"/>
        </w:rPr>
        <w:t>)“.</w:t>
      </w:r>
    </w:p>
    <w:p w14:paraId="387BEB70" w14:textId="77777777" w:rsidR="000F2074" w:rsidRPr="00DC1EC9" w:rsidRDefault="000F2074" w:rsidP="000F2074">
      <w:pPr>
        <w:pStyle w:val="Odsekzoznamu"/>
        <w:spacing w:before="120" w:after="120" w:line="240" w:lineRule="auto"/>
        <w:ind w:left="425"/>
        <w:contextualSpacing w:val="0"/>
        <w:jc w:val="both"/>
        <w:rPr>
          <w:rFonts w:eastAsia="Times New Roman" w:cs="Times New Roman"/>
          <w:szCs w:val="24"/>
          <w:shd w:val="clear" w:color="auto" w:fill="FFFFFF"/>
          <w:lang w:eastAsia="sk-SK"/>
        </w:rPr>
      </w:pPr>
      <w:r w:rsidRPr="00DC1EC9">
        <w:rPr>
          <w:rFonts w:eastAsia="Times New Roman" w:cs="Times New Roman"/>
          <w:szCs w:val="24"/>
          <w:shd w:val="clear" w:color="auto" w:fill="FFFFFF"/>
          <w:lang w:eastAsia="sk-SK"/>
        </w:rPr>
        <w:t>Poznámka pod čiarou k odkazu 29daa znie:</w:t>
      </w:r>
    </w:p>
    <w:p w14:paraId="0503FFE2" w14:textId="0A100EC0" w:rsidR="000F2074" w:rsidRPr="00DC1EC9" w:rsidRDefault="000F2074" w:rsidP="00A23AAE">
      <w:pPr>
        <w:pStyle w:val="Odsekzoznamu"/>
        <w:spacing w:after="120" w:line="240" w:lineRule="auto"/>
        <w:ind w:left="425"/>
        <w:contextualSpacing w:val="0"/>
        <w:jc w:val="both"/>
        <w:rPr>
          <w:rFonts w:eastAsia="Times New Roman" w:cs="Times New Roman"/>
          <w:szCs w:val="24"/>
          <w:shd w:val="clear" w:color="auto" w:fill="FFFFFF"/>
          <w:lang w:eastAsia="sk-SK"/>
        </w:rPr>
      </w:pPr>
      <w:r w:rsidRPr="00DC1EC9">
        <w:rPr>
          <w:rFonts w:eastAsia="Times New Roman" w:cs="Times New Roman"/>
          <w:szCs w:val="24"/>
          <w:shd w:val="clear" w:color="auto" w:fill="FFFFFF"/>
          <w:lang w:eastAsia="sk-SK"/>
        </w:rPr>
        <w:t>„</w:t>
      </w:r>
      <w:r w:rsidRPr="00DC1EC9">
        <w:rPr>
          <w:rFonts w:eastAsia="Times New Roman" w:cs="Times New Roman"/>
          <w:szCs w:val="24"/>
          <w:shd w:val="clear" w:color="auto" w:fill="FFFFFF"/>
          <w:vertAlign w:val="superscript"/>
          <w:lang w:eastAsia="sk-SK"/>
        </w:rPr>
        <w:t>29daa</w:t>
      </w:r>
      <w:r w:rsidRPr="00DC1EC9">
        <w:rPr>
          <w:rFonts w:eastAsia="Times New Roman" w:cs="Times New Roman"/>
          <w:szCs w:val="24"/>
          <w:shd w:val="clear" w:color="auto" w:fill="FFFFFF"/>
          <w:lang w:eastAsia="sk-SK"/>
        </w:rPr>
        <w:t xml:space="preserve">) </w:t>
      </w:r>
      <w:r w:rsidR="001133BB" w:rsidRPr="00DC1EC9">
        <w:rPr>
          <w:rFonts w:eastAsia="Times New Roman" w:cs="Times New Roman"/>
          <w:szCs w:val="24"/>
          <w:shd w:val="clear" w:color="auto" w:fill="FFFFFF"/>
          <w:lang w:eastAsia="sk-SK"/>
        </w:rPr>
        <w:t>Čl. 26 n</w:t>
      </w:r>
      <w:r w:rsidRPr="00DC1EC9">
        <w:rPr>
          <w:rFonts w:eastAsia="Times New Roman" w:cs="Times New Roman"/>
          <w:szCs w:val="24"/>
          <w:shd w:val="clear" w:color="auto" w:fill="FFFFFF"/>
          <w:lang w:eastAsia="sk-SK"/>
        </w:rPr>
        <w:t>ariadeni</w:t>
      </w:r>
      <w:r w:rsidR="001133BB" w:rsidRPr="00DC1EC9">
        <w:rPr>
          <w:rFonts w:eastAsia="Times New Roman" w:cs="Times New Roman"/>
          <w:szCs w:val="24"/>
          <w:shd w:val="clear" w:color="auto" w:fill="FFFFFF"/>
          <w:lang w:eastAsia="sk-SK"/>
        </w:rPr>
        <w:t>a</w:t>
      </w:r>
      <w:r w:rsidRPr="00DC1EC9">
        <w:rPr>
          <w:rFonts w:eastAsia="Times New Roman" w:cs="Times New Roman"/>
          <w:szCs w:val="24"/>
          <w:shd w:val="clear" w:color="auto" w:fill="FFFFFF"/>
          <w:lang w:eastAsia="sk-SK"/>
        </w:rPr>
        <w:t xml:space="preserve"> Európskeho parlamentu a Rady (EÚ) 2016/679 z 27. apríla 2016 o ochrane fyzických osôb pri spracúvaní osobných údajov a o voľnom pohybe takýchto údajov, ktorým sa zrušuje smernica 95/46/ES (všeobecné nariadenie o ochrane údajov) (Ú. v. EÚ L 119, 4. 5. 2016).“.</w:t>
      </w:r>
    </w:p>
    <w:p w14:paraId="5DB356C1" w14:textId="4D0CA19D" w:rsidR="00E40120" w:rsidRPr="00DC1EC9" w:rsidRDefault="00E40120" w:rsidP="00295BD6">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23 sa odsek 2 dopĺňa písmenami m) a</w:t>
      </w:r>
      <w:r w:rsidR="00BD1A45" w:rsidRPr="00DC1EC9">
        <w:rPr>
          <w:rFonts w:cs="Times New Roman"/>
          <w:szCs w:val="24"/>
        </w:rPr>
        <w:t>ž o</w:t>
      </w:r>
      <w:r w:rsidRPr="00DC1EC9">
        <w:rPr>
          <w:rFonts w:cs="Times New Roman"/>
          <w:szCs w:val="24"/>
        </w:rPr>
        <w:t>), ktoré znejú:</w:t>
      </w:r>
    </w:p>
    <w:p w14:paraId="44141FD3" w14:textId="233C1483" w:rsidR="00E40120" w:rsidRPr="00DC1EC9" w:rsidRDefault="00E40120" w:rsidP="002404A5">
      <w:pPr>
        <w:pStyle w:val="oj-sti-art"/>
        <w:shd w:val="clear" w:color="auto" w:fill="FFFFFF"/>
        <w:tabs>
          <w:tab w:val="left" w:pos="426"/>
        </w:tabs>
        <w:spacing w:before="0" w:beforeAutospacing="0" w:after="120" w:afterAutospacing="0"/>
        <w:ind w:left="425"/>
        <w:jc w:val="both"/>
        <w:rPr>
          <w:iCs/>
          <w:shd w:val="clear" w:color="auto" w:fill="FFFFFF"/>
        </w:rPr>
      </w:pPr>
      <w:r w:rsidRPr="00DC1EC9">
        <w:rPr>
          <w:iCs/>
          <w:shd w:val="clear" w:color="auto" w:fill="FFFFFF"/>
        </w:rPr>
        <w:t>„m) konsolidované vykazovanie informácií</w:t>
      </w:r>
      <w:r w:rsidR="00FE75D0" w:rsidRPr="00DC1EC9">
        <w:rPr>
          <w:iCs/>
          <w:shd w:val="clear" w:color="auto" w:fill="FFFFFF"/>
        </w:rPr>
        <w:t xml:space="preserve"> </w:t>
      </w:r>
      <w:r w:rsidR="009C36F8" w:rsidRPr="00DC1EC9">
        <w:rPr>
          <w:iCs/>
          <w:shd w:val="clear" w:color="auto" w:fill="FFFFFF"/>
        </w:rPr>
        <w:t xml:space="preserve">o udržateľnosti </w:t>
      </w:r>
      <w:r w:rsidRPr="00DC1EC9">
        <w:rPr>
          <w:iCs/>
          <w:shd w:val="clear" w:color="auto" w:fill="FFFFFF"/>
        </w:rPr>
        <w:t>materskej účtovnej jednotky</w:t>
      </w:r>
      <w:r w:rsidR="00726225" w:rsidRPr="00DC1EC9">
        <w:rPr>
          <w:iCs/>
          <w:shd w:val="clear" w:color="auto" w:fill="FFFFFF"/>
        </w:rPr>
        <w:t xml:space="preserve"> </w:t>
      </w:r>
      <w:r w:rsidR="000E47CD" w:rsidRPr="00DC1EC9">
        <w:rPr>
          <w:iCs/>
          <w:shd w:val="clear" w:color="auto" w:fill="FFFFFF"/>
        </w:rPr>
        <w:br/>
      </w:r>
      <w:r w:rsidR="00726225" w:rsidRPr="00DC1EC9">
        <w:rPr>
          <w:iCs/>
          <w:shd w:val="clear" w:color="auto" w:fill="FFFFFF"/>
        </w:rPr>
        <w:t>so sídlom mimo územia členského štátu a</w:t>
      </w:r>
      <w:r w:rsidR="001D6333" w:rsidRPr="00DC1EC9">
        <w:rPr>
          <w:iCs/>
          <w:shd w:val="clear" w:color="auto" w:fill="FFFFFF"/>
        </w:rPr>
        <w:t xml:space="preserve"> dokument s </w:t>
      </w:r>
      <w:r w:rsidR="00726225" w:rsidRPr="00DC1EC9">
        <w:rPr>
          <w:iCs/>
          <w:shd w:val="clear" w:color="auto" w:fill="FFFFFF"/>
        </w:rPr>
        <w:t>názor</w:t>
      </w:r>
      <w:r w:rsidR="001D6333" w:rsidRPr="00DC1EC9">
        <w:rPr>
          <w:iCs/>
          <w:shd w:val="clear" w:color="auto" w:fill="FFFFFF"/>
        </w:rPr>
        <w:t>om</w:t>
      </w:r>
      <w:r w:rsidRPr="00DC1EC9">
        <w:rPr>
          <w:iCs/>
          <w:shd w:val="clear" w:color="auto" w:fill="FFFFFF"/>
        </w:rPr>
        <w:t xml:space="preserve"> </w:t>
      </w:r>
      <w:r w:rsidR="00726225" w:rsidRPr="00DC1EC9">
        <w:rPr>
          <w:iCs/>
          <w:shd w:val="clear" w:color="auto" w:fill="FFFFFF"/>
        </w:rPr>
        <w:t>týkajúci</w:t>
      </w:r>
      <w:r w:rsidR="001D6333" w:rsidRPr="00DC1EC9">
        <w:rPr>
          <w:iCs/>
          <w:shd w:val="clear" w:color="auto" w:fill="FFFFFF"/>
        </w:rPr>
        <w:t>m</w:t>
      </w:r>
      <w:r w:rsidR="00726225" w:rsidRPr="00DC1EC9">
        <w:rPr>
          <w:iCs/>
          <w:shd w:val="clear" w:color="auto" w:fill="FFFFFF"/>
        </w:rPr>
        <w:t xml:space="preserve"> sa uistenia v oblasti konsolidovaného vykazovania informácií o udržateľnosti </w:t>
      </w:r>
      <w:r w:rsidRPr="00DC1EC9">
        <w:rPr>
          <w:iCs/>
          <w:shd w:val="clear" w:color="auto" w:fill="FFFFFF"/>
        </w:rPr>
        <w:t>uveden</w:t>
      </w:r>
      <w:r w:rsidR="00726225" w:rsidRPr="00DC1EC9">
        <w:rPr>
          <w:iCs/>
          <w:shd w:val="clear" w:color="auto" w:fill="FFFFFF"/>
        </w:rPr>
        <w:t>é</w:t>
      </w:r>
      <w:r w:rsidRPr="00DC1EC9">
        <w:rPr>
          <w:iCs/>
          <w:shd w:val="clear" w:color="auto" w:fill="FFFFFF"/>
        </w:rPr>
        <w:t xml:space="preserve"> v § 20c ods. 1</w:t>
      </w:r>
      <w:r w:rsidR="00B16C4F" w:rsidRPr="00DC1EC9">
        <w:rPr>
          <w:iCs/>
          <w:shd w:val="clear" w:color="auto" w:fill="FFFFFF"/>
        </w:rPr>
        <w:t>7</w:t>
      </w:r>
      <w:r w:rsidR="00726225" w:rsidRPr="00DC1EC9">
        <w:rPr>
          <w:iCs/>
          <w:shd w:val="clear" w:color="auto" w:fill="FFFFFF"/>
        </w:rPr>
        <w:t xml:space="preserve"> písm. b) a § 20g ods. </w:t>
      </w:r>
      <w:r w:rsidR="00745968" w:rsidRPr="00DC1EC9">
        <w:rPr>
          <w:iCs/>
          <w:shd w:val="clear" w:color="auto" w:fill="FFFFFF"/>
        </w:rPr>
        <w:t>10</w:t>
      </w:r>
      <w:r w:rsidR="00726225" w:rsidRPr="00DC1EC9">
        <w:rPr>
          <w:iCs/>
          <w:shd w:val="clear" w:color="auto" w:fill="FFFFFF"/>
        </w:rPr>
        <w:t xml:space="preserve"> písm. b),</w:t>
      </w:r>
    </w:p>
    <w:p w14:paraId="33A7587C" w14:textId="0F60732A" w:rsidR="00FC510E" w:rsidRPr="00DC1EC9" w:rsidRDefault="00295BD6" w:rsidP="00D174DB">
      <w:pPr>
        <w:pStyle w:val="oj-sti-art"/>
        <w:shd w:val="clear" w:color="auto" w:fill="FFFFFF"/>
        <w:tabs>
          <w:tab w:val="left" w:pos="426"/>
        </w:tabs>
        <w:spacing w:before="60" w:beforeAutospacing="0" w:after="120" w:afterAutospacing="0"/>
        <w:ind w:left="425"/>
        <w:jc w:val="both"/>
        <w:rPr>
          <w:iCs/>
          <w:shd w:val="clear" w:color="auto" w:fill="FFFFFF"/>
        </w:rPr>
      </w:pPr>
      <w:r w:rsidRPr="00DC1EC9">
        <w:rPr>
          <w:iCs/>
          <w:shd w:val="clear" w:color="auto" w:fill="FFFFFF"/>
        </w:rPr>
        <w:tab/>
      </w:r>
      <w:r w:rsidR="000F712F" w:rsidRPr="00DC1EC9">
        <w:rPr>
          <w:iCs/>
          <w:shd w:val="clear" w:color="auto" w:fill="FFFFFF"/>
        </w:rPr>
        <w:t>n) správy o udržateľnosti a dokumenty s názorom týkajúcim sa uistenia uvedené v § 20d ods. 6,</w:t>
      </w:r>
    </w:p>
    <w:p w14:paraId="5315C934" w14:textId="6C3F38F6" w:rsidR="00E40120" w:rsidRPr="00DC1EC9" w:rsidRDefault="00FC510E" w:rsidP="002404A5">
      <w:pPr>
        <w:pStyle w:val="oj-sti-art"/>
        <w:shd w:val="clear" w:color="auto" w:fill="FFFFFF"/>
        <w:tabs>
          <w:tab w:val="left" w:pos="426"/>
        </w:tabs>
        <w:spacing w:before="60" w:beforeAutospacing="0" w:after="120" w:afterAutospacing="0"/>
        <w:jc w:val="both"/>
        <w:rPr>
          <w:iCs/>
          <w:shd w:val="clear" w:color="auto" w:fill="FFFFFF"/>
        </w:rPr>
      </w:pPr>
      <w:r w:rsidRPr="00DC1EC9">
        <w:rPr>
          <w:iCs/>
          <w:shd w:val="clear" w:color="auto" w:fill="FFFFFF"/>
        </w:rPr>
        <w:tab/>
        <w:t>o) správ</w:t>
      </w:r>
      <w:r w:rsidR="002B29AB" w:rsidRPr="00DC1EC9">
        <w:rPr>
          <w:iCs/>
          <w:shd w:val="clear" w:color="auto" w:fill="FFFFFF"/>
        </w:rPr>
        <w:t>y</w:t>
      </w:r>
      <w:r w:rsidRPr="00DC1EC9">
        <w:rPr>
          <w:iCs/>
          <w:shd w:val="clear" w:color="auto" w:fill="FFFFFF"/>
        </w:rPr>
        <w:t xml:space="preserve"> o uistení </w:t>
      </w:r>
      <w:r w:rsidR="00BD1A45" w:rsidRPr="00DC1EC9">
        <w:rPr>
          <w:iCs/>
          <w:shd w:val="clear" w:color="auto" w:fill="FFFFFF"/>
        </w:rPr>
        <w:t>v oblasti vykazovania informácií o</w:t>
      </w:r>
      <w:r w:rsidR="009F5626" w:rsidRPr="00DC1EC9">
        <w:rPr>
          <w:iCs/>
          <w:shd w:val="clear" w:color="auto" w:fill="FFFFFF"/>
        </w:rPr>
        <w:t> </w:t>
      </w:r>
      <w:r w:rsidR="00BD1A45" w:rsidRPr="00DC1EC9">
        <w:rPr>
          <w:iCs/>
          <w:shd w:val="clear" w:color="auto" w:fill="FFFFFF"/>
        </w:rPr>
        <w:t>udržateľnosti</w:t>
      </w:r>
      <w:r w:rsidR="009F5626" w:rsidRPr="00DC1EC9">
        <w:rPr>
          <w:iCs/>
          <w:shd w:val="clear" w:color="auto" w:fill="FFFFFF"/>
        </w:rPr>
        <w:t>.</w:t>
      </w:r>
      <w:r w:rsidR="00E40120" w:rsidRPr="00DC1EC9">
        <w:rPr>
          <w:iCs/>
          <w:shd w:val="clear" w:color="auto" w:fill="FFFFFF"/>
        </w:rPr>
        <w:t>“</w:t>
      </w:r>
      <w:r w:rsidR="00295BD6" w:rsidRPr="00DC1EC9">
        <w:rPr>
          <w:iCs/>
          <w:shd w:val="clear" w:color="auto" w:fill="FFFFFF"/>
        </w:rPr>
        <w:t>.</w:t>
      </w:r>
    </w:p>
    <w:p w14:paraId="3EF8F60B" w14:textId="77777777" w:rsidR="000F2074" w:rsidRPr="00DC1EC9" w:rsidRDefault="000F2074" w:rsidP="000F2074">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23 ods. 4 písm. d) sa za slová „odseku 2“ vkladajú slová „a identifikačné údaje podľa odseku 7“.</w:t>
      </w:r>
    </w:p>
    <w:p w14:paraId="52E7ABF0" w14:textId="1BE57FC8" w:rsidR="0035581A" w:rsidRPr="00DC1EC9" w:rsidRDefault="00243EFD" w:rsidP="000736F1">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23 ods</w:t>
      </w:r>
      <w:r w:rsidR="0035581A" w:rsidRPr="00DC1EC9">
        <w:rPr>
          <w:rFonts w:cs="Times New Roman"/>
          <w:szCs w:val="24"/>
        </w:rPr>
        <w:t>ek</w:t>
      </w:r>
      <w:r w:rsidR="005F25D0" w:rsidRPr="00DC1EC9">
        <w:rPr>
          <w:rFonts w:cs="Times New Roman"/>
          <w:szCs w:val="24"/>
        </w:rPr>
        <w:t xml:space="preserve"> </w:t>
      </w:r>
      <w:r w:rsidRPr="00DC1EC9">
        <w:rPr>
          <w:rFonts w:cs="Times New Roman"/>
          <w:szCs w:val="24"/>
        </w:rPr>
        <w:t xml:space="preserve">5 </w:t>
      </w:r>
      <w:r w:rsidR="0035581A" w:rsidRPr="00DC1EC9">
        <w:rPr>
          <w:rFonts w:cs="Times New Roman"/>
          <w:szCs w:val="24"/>
        </w:rPr>
        <w:t xml:space="preserve">znie: </w:t>
      </w:r>
    </w:p>
    <w:p w14:paraId="4BF93754" w14:textId="27DE10A5" w:rsidR="00243EFD" w:rsidRPr="00DC1EC9" w:rsidRDefault="0035581A" w:rsidP="0035581A">
      <w:pPr>
        <w:pStyle w:val="Odsekzoznamu"/>
        <w:spacing w:before="120" w:after="120" w:line="240" w:lineRule="auto"/>
        <w:ind w:left="397"/>
        <w:contextualSpacing w:val="0"/>
        <w:jc w:val="both"/>
        <w:rPr>
          <w:rFonts w:cs="Times New Roman"/>
          <w:szCs w:val="24"/>
        </w:rPr>
      </w:pPr>
      <w:r w:rsidRPr="00DC1EC9">
        <w:rPr>
          <w:rFonts w:cs="Times New Roman"/>
          <w:szCs w:val="24"/>
        </w:rPr>
        <w:t xml:space="preserve">„(5) </w:t>
      </w:r>
      <w:r w:rsidR="00EB78C8" w:rsidRPr="00DC1EC9">
        <w:rPr>
          <w:rFonts w:cs="Times New Roman"/>
          <w:szCs w:val="24"/>
        </w:rPr>
        <w:t>Dokumenty podľa odseku 2 sa uchovávajú v súlade s § 35. Dokumenty podľa odseku 2, ktoré vyhotovuje účtovná jednotka, musia byť vyhotovené v štátnom jazyku. Dokumenty podľa odseku 2 musia byť uložené v štátnom jazyku a na základe rozhodnutia účtovnej jednotky môžu byť uložené aj v cudzom jazyku. Dokumenty podľa odseku 2 písm. m), ktorých preklad do štátneho jazyka nie je úradne overený, obsahujú vyhlásenie o tejto skutočnosti.“.</w:t>
      </w:r>
    </w:p>
    <w:p w14:paraId="6D556461" w14:textId="698934EE" w:rsidR="000F2074" w:rsidRPr="00DC1EC9" w:rsidRDefault="000F2074" w:rsidP="0036778C">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 xml:space="preserve">V § 23 ods. 6 sa za prvú vetu vkladá </w:t>
      </w:r>
      <w:r w:rsidR="00224D44" w:rsidRPr="00DC1EC9">
        <w:rPr>
          <w:rFonts w:cs="Times New Roman"/>
          <w:szCs w:val="24"/>
        </w:rPr>
        <w:t xml:space="preserve">nová </w:t>
      </w:r>
      <w:r w:rsidRPr="00DC1EC9">
        <w:rPr>
          <w:rFonts w:cs="Times New Roman"/>
          <w:szCs w:val="24"/>
        </w:rPr>
        <w:t xml:space="preserve">druhá veta, ktorá znie: „Verejnú časť registra </w:t>
      </w:r>
      <w:r w:rsidR="005009DE" w:rsidRPr="00DC1EC9">
        <w:rPr>
          <w:rFonts w:cs="Times New Roman"/>
          <w:szCs w:val="24"/>
        </w:rPr>
        <w:t>tvoria dokumenty podľa odseku 2 a voľne dostupný zoznam</w:t>
      </w:r>
      <w:r w:rsidR="005F25D0" w:rsidRPr="00DC1EC9">
        <w:rPr>
          <w:rFonts w:cs="Times New Roman"/>
          <w:szCs w:val="24"/>
        </w:rPr>
        <w:t xml:space="preserve"> </w:t>
      </w:r>
      <w:r w:rsidR="005009DE" w:rsidRPr="00DC1EC9">
        <w:rPr>
          <w:rFonts w:cs="Times New Roman"/>
          <w:szCs w:val="24"/>
        </w:rPr>
        <w:t>identifikačných údajov podľa odseku 7.</w:t>
      </w:r>
      <w:r w:rsidRPr="00DC1EC9">
        <w:rPr>
          <w:rFonts w:cs="Times New Roman"/>
          <w:szCs w:val="24"/>
        </w:rPr>
        <w:t>“.</w:t>
      </w:r>
    </w:p>
    <w:p w14:paraId="132B4E0A" w14:textId="52AC7D15" w:rsidR="000F2074" w:rsidRPr="00DC1EC9" w:rsidRDefault="000F2074" w:rsidP="000F2074">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23 odsek 7 znie:</w:t>
      </w:r>
    </w:p>
    <w:p w14:paraId="7F5D8595" w14:textId="28461F39" w:rsidR="000F2074" w:rsidRPr="00DC1EC9" w:rsidRDefault="000F2074" w:rsidP="000F2074">
      <w:pPr>
        <w:spacing w:before="120" w:after="120" w:line="240" w:lineRule="auto"/>
        <w:ind w:left="397"/>
        <w:jc w:val="both"/>
        <w:rPr>
          <w:rFonts w:cs="Times New Roman"/>
          <w:szCs w:val="24"/>
        </w:rPr>
      </w:pPr>
      <w:r w:rsidRPr="00DC1EC9">
        <w:rPr>
          <w:rFonts w:cs="Times New Roman"/>
          <w:szCs w:val="24"/>
        </w:rPr>
        <w:lastRenderedPageBreak/>
        <w:t>„(7) Prevádzkovateľ registra vedie, aktualizuje a zverejňuje zoznam</w:t>
      </w:r>
      <w:r w:rsidR="005F25D0" w:rsidRPr="00DC1EC9">
        <w:rPr>
          <w:rFonts w:cs="Times New Roman"/>
          <w:szCs w:val="24"/>
        </w:rPr>
        <w:t xml:space="preserve"> </w:t>
      </w:r>
      <w:r w:rsidRPr="00DC1EC9">
        <w:rPr>
          <w:rFonts w:cs="Times New Roman"/>
          <w:szCs w:val="24"/>
        </w:rPr>
        <w:t xml:space="preserve">právnických osôb, zahraničných fyzických osôb a slovenských fyzických osôb, ktoré podnikajú alebo vykonávajú inú samostatnú zárobkovú činnosť, prostredníctvom webového sídla </w:t>
      </w:r>
      <w:r w:rsidR="000E47CD" w:rsidRPr="00DC1EC9">
        <w:rPr>
          <w:rFonts w:cs="Times New Roman"/>
          <w:szCs w:val="24"/>
        </w:rPr>
        <w:br/>
      </w:r>
      <w:r w:rsidRPr="00DC1EC9">
        <w:rPr>
          <w:rFonts w:cs="Times New Roman"/>
          <w:szCs w:val="24"/>
        </w:rPr>
        <w:t>v elektronickej podobe. Do registra sa zapisujú o nich najmä tieto identifikačné údaje:</w:t>
      </w:r>
    </w:p>
    <w:p w14:paraId="41DAAEEC" w14:textId="0FC4E87D" w:rsidR="000F2074" w:rsidRPr="00DC1EC9" w:rsidRDefault="000F2074" w:rsidP="006F19AE">
      <w:pPr>
        <w:spacing w:after="120" w:line="240" w:lineRule="auto"/>
        <w:ind w:left="709"/>
        <w:jc w:val="both"/>
        <w:rPr>
          <w:rFonts w:cs="Times New Roman"/>
          <w:szCs w:val="24"/>
        </w:rPr>
      </w:pPr>
      <w:r w:rsidRPr="00DC1EC9">
        <w:rPr>
          <w:rFonts w:cs="Times New Roman"/>
          <w:szCs w:val="24"/>
        </w:rPr>
        <w:t>a) obchodné meno</w:t>
      </w:r>
      <w:r w:rsidR="001D6333" w:rsidRPr="00DC1EC9">
        <w:rPr>
          <w:rFonts w:cs="Times New Roman"/>
          <w:szCs w:val="24"/>
        </w:rPr>
        <w:t xml:space="preserve"> alebo</w:t>
      </w:r>
      <w:r w:rsidRPr="00DC1EC9">
        <w:rPr>
          <w:rFonts w:cs="Times New Roman"/>
          <w:szCs w:val="24"/>
        </w:rPr>
        <w:t xml:space="preserve"> názov alebo meno a priezvisko,</w:t>
      </w:r>
    </w:p>
    <w:p w14:paraId="7D756F12" w14:textId="595AB033" w:rsidR="000F2074" w:rsidRPr="00DC1EC9" w:rsidRDefault="000F2074" w:rsidP="006F19AE">
      <w:pPr>
        <w:spacing w:after="120" w:line="240" w:lineRule="auto"/>
        <w:ind w:left="709"/>
        <w:jc w:val="both"/>
        <w:rPr>
          <w:rFonts w:cs="Times New Roman"/>
          <w:szCs w:val="24"/>
        </w:rPr>
      </w:pPr>
      <w:r w:rsidRPr="00DC1EC9">
        <w:rPr>
          <w:rFonts w:cs="Times New Roman"/>
          <w:szCs w:val="24"/>
        </w:rPr>
        <w:t>b) identifikačné číslo</w:t>
      </w:r>
      <w:r w:rsidR="007F77F8" w:rsidRPr="00DC1EC9">
        <w:rPr>
          <w:rFonts w:cs="Times New Roman"/>
          <w:szCs w:val="24"/>
        </w:rPr>
        <w:t xml:space="preserve"> organizácie</w:t>
      </w:r>
      <w:r w:rsidRPr="00DC1EC9">
        <w:rPr>
          <w:rFonts w:cs="Times New Roman"/>
          <w:szCs w:val="24"/>
        </w:rPr>
        <w:t>,</w:t>
      </w:r>
    </w:p>
    <w:p w14:paraId="1D32EF7D" w14:textId="77777777" w:rsidR="000F2074" w:rsidRPr="00DC1EC9" w:rsidRDefault="000F2074" w:rsidP="006F19AE">
      <w:pPr>
        <w:spacing w:after="120" w:line="240" w:lineRule="auto"/>
        <w:ind w:left="709"/>
        <w:jc w:val="both"/>
        <w:rPr>
          <w:rFonts w:cs="Times New Roman"/>
          <w:szCs w:val="24"/>
        </w:rPr>
      </w:pPr>
      <w:r w:rsidRPr="00DC1EC9">
        <w:rPr>
          <w:rFonts w:cs="Times New Roman"/>
          <w:szCs w:val="24"/>
        </w:rPr>
        <w:t>c) daňové identifikačné číslo,</w:t>
      </w:r>
    </w:p>
    <w:p w14:paraId="461A6241" w14:textId="35A28CBD" w:rsidR="000F2074" w:rsidRPr="00DC1EC9" w:rsidRDefault="000F2074" w:rsidP="000736F1">
      <w:pPr>
        <w:spacing w:after="120" w:line="240" w:lineRule="auto"/>
        <w:ind w:left="993" w:hanging="284"/>
        <w:jc w:val="both"/>
        <w:rPr>
          <w:rFonts w:cs="Times New Roman"/>
          <w:szCs w:val="24"/>
        </w:rPr>
      </w:pPr>
      <w:r w:rsidRPr="00DC1EC9">
        <w:rPr>
          <w:rFonts w:cs="Times New Roman"/>
          <w:szCs w:val="24"/>
        </w:rPr>
        <w:t xml:space="preserve">d) </w:t>
      </w:r>
      <w:r w:rsidR="000736F1" w:rsidRPr="00DC1EC9">
        <w:rPr>
          <w:rFonts w:cs="Times New Roman"/>
          <w:szCs w:val="24"/>
        </w:rPr>
        <w:t>štatistický kód hlavnej ekonomickej činnosti pridelený podľa spoločnej štatistickej klasifikácie ekonomických činností v Európskej únii,</w:t>
      </w:r>
      <w:r w:rsidR="000736F1" w:rsidRPr="00DC1EC9">
        <w:rPr>
          <w:rFonts w:cs="Times New Roman"/>
          <w:szCs w:val="24"/>
          <w:vertAlign w:val="superscript"/>
        </w:rPr>
        <w:t>29dc</w:t>
      </w:r>
      <w:r w:rsidR="000736F1" w:rsidRPr="00DC1EC9">
        <w:rPr>
          <w:rFonts w:cs="Times New Roman"/>
          <w:szCs w:val="24"/>
        </w:rPr>
        <w:t>)</w:t>
      </w:r>
    </w:p>
    <w:p w14:paraId="7D383B44" w14:textId="27E19736" w:rsidR="000F2074" w:rsidRPr="00DC1EC9" w:rsidRDefault="000F2074" w:rsidP="006F19AE">
      <w:pPr>
        <w:spacing w:after="120" w:line="240" w:lineRule="auto"/>
        <w:ind w:left="709"/>
        <w:jc w:val="both"/>
        <w:rPr>
          <w:rFonts w:cs="Times New Roman"/>
          <w:szCs w:val="24"/>
        </w:rPr>
      </w:pPr>
      <w:r w:rsidRPr="00DC1EC9">
        <w:rPr>
          <w:rFonts w:cs="Times New Roman"/>
          <w:szCs w:val="24"/>
        </w:rPr>
        <w:t>e) adresa sídla alebo miesta podnikania,</w:t>
      </w:r>
    </w:p>
    <w:p w14:paraId="71468FDE" w14:textId="77777777" w:rsidR="000F2074" w:rsidRPr="00DC1EC9" w:rsidRDefault="000F2074" w:rsidP="006F19AE">
      <w:pPr>
        <w:spacing w:after="120" w:line="240" w:lineRule="auto"/>
        <w:ind w:left="709"/>
        <w:jc w:val="both"/>
        <w:rPr>
          <w:rFonts w:cs="Times New Roman"/>
          <w:szCs w:val="24"/>
        </w:rPr>
      </w:pPr>
      <w:r w:rsidRPr="00DC1EC9">
        <w:rPr>
          <w:rFonts w:cs="Times New Roman"/>
          <w:szCs w:val="24"/>
        </w:rPr>
        <w:t>f) právna forma,</w:t>
      </w:r>
    </w:p>
    <w:p w14:paraId="3B0A34B4" w14:textId="77777777" w:rsidR="000F2074" w:rsidRPr="00DC1EC9" w:rsidRDefault="000F2074" w:rsidP="006F19AE">
      <w:pPr>
        <w:spacing w:after="120" w:line="240" w:lineRule="auto"/>
        <w:ind w:left="709"/>
        <w:jc w:val="both"/>
        <w:rPr>
          <w:rFonts w:cs="Times New Roman"/>
          <w:szCs w:val="24"/>
        </w:rPr>
      </w:pPr>
      <w:r w:rsidRPr="00DC1EC9">
        <w:rPr>
          <w:rFonts w:cs="Times New Roman"/>
          <w:szCs w:val="24"/>
        </w:rPr>
        <w:t>g) počet zamestnancov,</w:t>
      </w:r>
    </w:p>
    <w:p w14:paraId="1194BD60" w14:textId="77777777" w:rsidR="000F2074" w:rsidRPr="00DC1EC9" w:rsidRDefault="000F2074" w:rsidP="006F19AE">
      <w:pPr>
        <w:spacing w:after="120" w:line="240" w:lineRule="auto"/>
        <w:ind w:left="709"/>
        <w:jc w:val="both"/>
        <w:rPr>
          <w:rFonts w:cs="Times New Roman"/>
          <w:szCs w:val="24"/>
        </w:rPr>
      </w:pPr>
      <w:r w:rsidRPr="00DC1EC9">
        <w:rPr>
          <w:rFonts w:cs="Times New Roman"/>
          <w:szCs w:val="24"/>
        </w:rPr>
        <w:t>h) druh vlastníctva,</w:t>
      </w:r>
    </w:p>
    <w:p w14:paraId="1F32E486" w14:textId="77777777" w:rsidR="00E35562" w:rsidRPr="00DC1EC9" w:rsidRDefault="00E35562" w:rsidP="00E35562">
      <w:pPr>
        <w:spacing w:after="120" w:line="240" w:lineRule="auto"/>
        <w:ind w:left="709"/>
        <w:jc w:val="both"/>
        <w:rPr>
          <w:rFonts w:cs="Times New Roman"/>
          <w:szCs w:val="24"/>
        </w:rPr>
      </w:pPr>
      <w:r w:rsidRPr="00DC1EC9">
        <w:rPr>
          <w:rFonts w:cs="Times New Roman"/>
          <w:szCs w:val="24"/>
        </w:rPr>
        <w:t>i) dátum vzniku, ktorým je dátum vzniku právnickej osoby, dátum vzniku oprávnenia na podnikanie alebo dátum vzniku oprávnenia na výkon činnosti fyzickej osoby,</w:t>
      </w:r>
    </w:p>
    <w:p w14:paraId="7E75BB9F" w14:textId="4B87950C" w:rsidR="00E35562" w:rsidRPr="00DC1EC9" w:rsidRDefault="00E35562" w:rsidP="00E35562">
      <w:pPr>
        <w:spacing w:after="120" w:line="240" w:lineRule="auto"/>
        <w:ind w:left="709"/>
        <w:jc w:val="both"/>
        <w:rPr>
          <w:rFonts w:cs="Times New Roman"/>
          <w:szCs w:val="24"/>
        </w:rPr>
      </w:pPr>
      <w:r w:rsidRPr="00DC1EC9">
        <w:rPr>
          <w:rFonts w:cs="Times New Roman"/>
          <w:szCs w:val="24"/>
        </w:rPr>
        <w:t>j) dátum zániku, ktorým je dátum zániku právnickej osoby, dátum zániku oprávnenia na podnikanie alebo dátum zániku oprávnenia na výkon činnosti fyzickej osoby.“.</w:t>
      </w:r>
    </w:p>
    <w:p w14:paraId="2B6DBEBC" w14:textId="0A77AC76" w:rsidR="000736F1" w:rsidRPr="00DC1EC9" w:rsidRDefault="000736F1" w:rsidP="000736F1">
      <w:pPr>
        <w:spacing w:after="120" w:line="240" w:lineRule="auto"/>
        <w:ind w:firstLine="462"/>
        <w:jc w:val="both"/>
        <w:rPr>
          <w:rFonts w:cs="Times New Roman"/>
          <w:szCs w:val="24"/>
        </w:rPr>
      </w:pPr>
      <w:r w:rsidRPr="00DC1EC9">
        <w:rPr>
          <w:rFonts w:cs="Times New Roman"/>
          <w:szCs w:val="24"/>
        </w:rPr>
        <w:t>Poznámka pod čiarou k odkazu 29dc znie:</w:t>
      </w:r>
    </w:p>
    <w:p w14:paraId="2C1FE22A" w14:textId="652C993A" w:rsidR="000736F1" w:rsidRPr="00DC1EC9" w:rsidRDefault="000736F1" w:rsidP="000736F1">
      <w:pPr>
        <w:spacing w:after="120" w:line="240" w:lineRule="auto"/>
        <w:ind w:left="462"/>
        <w:jc w:val="both"/>
        <w:rPr>
          <w:rFonts w:cs="Times New Roman"/>
          <w:szCs w:val="24"/>
        </w:rPr>
      </w:pPr>
      <w:r w:rsidRPr="00DC1EC9">
        <w:rPr>
          <w:rFonts w:cs="Times New Roman"/>
          <w:szCs w:val="24"/>
        </w:rPr>
        <w:t>„</w:t>
      </w:r>
      <w:r w:rsidRPr="00DC1EC9">
        <w:rPr>
          <w:rFonts w:cs="Times New Roman"/>
          <w:szCs w:val="24"/>
          <w:vertAlign w:val="superscript"/>
        </w:rPr>
        <w:t>29dc</w:t>
      </w:r>
      <w:r w:rsidRPr="00DC1EC9">
        <w:rPr>
          <w:rFonts w:cs="Times New Roman"/>
          <w:szCs w:val="24"/>
        </w:rPr>
        <w:t>) § 3 ods.</w:t>
      </w:r>
      <w:r w:rsidR="002B29AB" w:rsidRPr="00DC1EC9">
        <w:rPr>
          <w:rFonts w:cs="Times New Roman"/>
          <w:szCs w:val="24"/>
        </w:rPr>
        <w:t xml:space="preserve"> </w:t>
      </w:r>
      <w:r w:rsidRPr="00DC1EC9">
        <w:rPr>
          <w:rFonts w:cs="Times New Roman"/>
          <w:szCs w:val="24"/>
        </w:rPr>
        <w:t xml:space="preserve">1 písm. q), ods. 2 písm. l), ods. 3 písm. m) a ods. 5 písm. d) zákona </w:t>
      </w:r>
      <w:r w:rsidR="002B29AB" w:rsidRPr="00DC1EC9">
        <w:rPr>
          <w:rFonts w:cs="Times New Roman"/>
          <w:szCs w:val="24"/>
        </w:rPr>
        <w:br/>
      </w:r>
      <w:r w:rsidRPr="00DC1EC9">
        <w:rPr>
          <w:rFonts w:cs="Times New Roman"/>
          <w:szCs w:val="24"/>
        </w:rPr>
        <w:t>č. 272/2015 Z. z. o registri právnických osôb, podnikateľov a orgánov verejnej moci a</w:t>
      </w:r>
      <w:r w:rsidR="002B29AB" w:rsidRPr="00DC1EC9">
        <w:rPr>
          <w:rFonts w:cs="Times New Roman"/>
          <w:szCs w:val="24"/>
        </w:rPr>
        <w:br/>
      </w:r>
      <w:r w:rsidRPr="00DC1EC9">
        <w:rPr>
          <w:rFonts w:cs="Times New Roman"/>
          <w:szCs w:val="24"/>
        </w:rPr>
        <w:t xml:space="preserve"> o zmene a doplnení niektorých zákonov v znení zákona č. 302/2023 Z. z.“.</w:t>
      </w:r>
    </w:p>
    <w:p w14:paraId="28ADB88C" w14:textId="4421427E" w:rsidR="000F2074" w:rsidRPr="00DC1EC9" w:rsidRDefault="000F2074" w:rsidP="00E35562">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 23 s</w:t>
      </w:r>
      <w:r w:rsidR="00DD6788" w:rsidRPr="00DC1EC9">
        <w:rPr>
          <w:rFonts w:cs="Times New Roman"/>
          <w:szCs w:val="24"/>
        </w:rPr>
        <w:t>a</w:t>
      </w:r>
      <w:r w:rsidRPr="00DC1EC9">
        <w:rPr>
          <w:rFonts w:cs="Times New Roman"/>
          <w:szCs w:val="24"/>
        </w:rPr>
        <w:t xml:space="preserve"> dopĺňa odsekmi 8 a 9, ktoré znejú:</w:t>
      </w:r>
    </w:p>
    <w:p w14:paraId="2B8D9E9D" w14:textId="31B79530" w:rsidR="000F2074" w:rsidRPr="00DC1EC9" w:rsidRDefault="000F2074" w:rsidP="000F2074">
      <w:pPr>
        <w:pStyle w:val="Odsekzoznamu"/>
        <w:spacing w:before="120" w:after="120" w:line="240" w:lineRule="auto"/>
        <w:ind w:left="397"/>
        <w:contextualSpacing w:val="0"/>
        <w:jc w:val="both"/>
        <w:rPr>
          <w:rFonts w:cs="Times New Roman"/>
          <w:szCs w:val="24"/>
        </w:rPr>
      </w:pPr>
      <w:r w:rsidRPr="00DC1EC9">
        <w:rPr>
          <w:rFonts w:cs="Times New Roman"/>
          <w:szCs w:val="24"/>
        </w:rPr>
        <w:t xml:space="preserve">„(8) Identifikačné údaje zahraničnej fyzickej osoby a slovenskej fyzickej osoby, ktorá podniká alebo vykonáva inú samostatnú zárobkovú činnosť, </w:t>
      </w:r>
      <w:r w:rsidR="005900EB" w:rsidRPr="00DC1EC9">
        <w:rPr>
          <w:rFonts w:cs="Times New Roman"/>
          <w:szCs w:val="24"/>
        </w:rPr>
        <w:t xml:space="preserve">pričom </w:t>
      </w:r>
      <w:r w:rsidRPr="00DC1EC9">
        <w:rPr>
          <w:rFonts w:cs="Times New Roman"/>
          <w:szCs w:val="24"/>
        </w:rPr>
        <w:t>neuložila žiadne dokumenty podľa odseku 2 a zanikla, sú prístupné v neverejnej časti registra. Identifikačné údaje</w:t>
      </w:r>
      <w:r w:rsidR="005F25D0" w:rsidRPr="00DC1EC9">
        <w:rPr>
          <w:rFonts w:cs="Times New Roman"/>
          <w:szCs w:val="24"/>
        </w:rPr>
        <w:t xml:space="preserve"> </w:t>
      </w:r>
      <w:r w:rsidRPr="00DC1EC9">
        <w:rPr>
          <w:rFonts w:cs="Times New Roman"/>
          <w:szCs w:val="24"/>
        </w:rPr>
        <w:t>zahraničnej fyzickej osoby a slovenskej fyzickej osoby, ktorá podniká alebo vykonáva inú samostatnú zárobkovú činnosť,</w:t>
      </w:r>
      <w:r w:rsidR="005900EB" w:rsidRPr="00DC1EC9">
        <w:rPr>
          <w:rFonts w:cs="Times New Roman"/>
          <w:szCs w:val="24"/>
        </w:rPr>
        <w:t xml:space="preserve"> pričom</w:t>
      </w:r>
      <w:r w:rsidRPr="00DC1EC9">
        <w:rPr>
          <w:rFonts w:cs="Times New Roman"/>
          <w:szCs w:val="24"/>
        </w:rPr>
        <w:t xml:space="preserve"> uložila dokumenty podľa odseku 2 a zanikla, sú po desiatich rokoch od dátumu</w:t>
      </w:r>
      <w:r w:rsidR="00602D40" w:rsidRPr="00DC1EC9">
        <w:rPr>
          <w:rFonts w:cs="Times New Roman"/>
          <w:szCs w:val="24"/>
        </w:rPr>
        <w:t xml:space="preserve"> jej</w:t>
      </w:r>
      <w:r w:rsidRPr="00DC1EC9">
        <w:rPr>
          <w:rFonts w:cs="Times New Roman"/>
          <w:szCs w:val="24"/>
        </w:rPr>
        <w:t xml:space="preserve"> zániku prístupné v neverejnej časti registra. </w:t>
      </w:r>
      <w:r w:rsidR="001615BC" w:rsidRPr="00DC1EC9">
        <w:rPr>
          <w:rFonts w:cs="Times New Roman"/>
          <w:szCs w:val="24"/>
        </w:rPr>
        <w:t xml:space="preserve">Identifikačné údaje </w:t>
      </w:r>
      <w:r w:rsidRPr="00DC1EC9">
        <w:rPr>
          <w:rFonts w:cs="Times New Roman"/>
          <w:szCs w:val="24"/>
        </w:rPr>
        <w:t>zahraničn</w:t>
      </w:r>
      <w:r w:rsidR="001615BC" w:rsidRPr="00DC1EC9">
        <w:rPr>
          <w:rFonts w:cs="Times New Roman"/>
          <w:szCs w:val="24"/>
        </w:rPr>
        <w:t>ej</w:t>
      </w:r>
      <w:r w:rsidRPr="00DC1EC9">
        <w:rPr>
          <w:rFonts w:cs="Times New Roman"/>
          <w:szCs w:val="24"/>
        </w:rPr>
        <w:t xml:space="preserve"> fyzick</w:t>
      </w:r>
      <w:r w:rsidR="001615BC" w:rsidRPr="00DC1EC9">
        <w:rPr>
          <w:rFonts w:cs="Times New Roman"/>
          <w:szCs w:val="24"/>
        </w:rPr>
        <w:t>ej</w:t>
      </w:r>
      <w:r w:rsidRPr="00DC1EC9">
        <w:rPr>
          <w:rFonts w:cs="Times New Roman"/>
          <w:szCs w:val="24"/>
        </w:rPr>
        <w:t xml:space="preserve"> osob</w:t>
      </w:r>
      <w:r w:rsidR="001615BC" w:rsidRPr="00DC1EC9">
        <w:rPr>
          <w:rFonts w:cs="Times New Roman"/>
          <w:szCs w:val="24"/>
        </w:rPr>
        <w:t>y</w:t>
      </w:r>
      <w:r w:rsidRPr="00DC1EC9">
        <w:rPr>
          <w:rFonts w:cs="Times New Roman"/>
          <w:szCs w:val="24"/>
        </w:rPr>
        <w:t xml:space="preserve"> a slovensk</w:t>
      </w:r>
      <w:r w:rsidR="001615BC" w:rsidRPr="00DC1EC9">
        <w:rPr>
          <w:rFonts w:cs="Times New Roman"/>
          <w:szCs w:val="24"/>
        </w:rPr>
        <w:t>ej</w:t>
      </w:r>
      <w:r w:rsidRPr="00DC1EC9">
        <w:rPr>
          <w:rFonts w:cs="Times New Roman"/>
          <w:szCs w:val="24"/>
        </w:rPr>
        <w:t xml:space="preserve"> fyzick</w:t>
      </w:r>
      <w:r w:rsidR="001615BC" w:rsidRPr="00DC1EC9">
        <w:rPr>
          <w:rFonts w:cs="Times New Roman"/>
          <w:szCs w:val="24"/>
        </w:rPr>
        <w:t>ej</w:t>
      </w:r>
      <w:r w:rsidRPr="00DC1EC9">
        <w:rPr>
          <w:rFonts w:cs="Times New Roman"/>
          <w:szCs w:val="24"/>
        </w:rPr>
        <w:t xml:space="preserve"> osob</w:t>
      </w:r>
      <w:r w:rsidR="001615BC" w:rsidRPr="00DC1EC9">
        <w:rPr>
          <w:rFonts w:cs="Times New Roman"/>
          <w:szCs w:val="24"/>
        </w:rPr>
        <w:t>y</w:t>
      </w:r>
      <w:r w:rsidRPr="00DC1EC9">
        <w:rPr>
          <w:rFonts w:cs="Times New Roman"/>
          <w:szCs w:val="24"/>
        </w:rPr>
        <w:t>, ktor</w:t>
      </w:r>
      <w:r w:rsidR="00DB256A" w:rsidRPr="00DC1EC9">
        <w:rPr>
          <w:rFonts w:cs="Times New Roman"/>
          <w:szCs w:val="24"/>
        </w:rPr>
        <w:t>á</w:t>
      </w:r>
      <w:r w:rsidRPr="00DC1EC9">
        <w:rPr>
          <w:rFonts w:cs="Times New Roman"/>
          <w:szCs w:val="24"/>
        </w:rPr>
        <w:t xml:space="preserve"> podniká alebo vykonáva inú samostatnú zárobkovú činnosť </w:t>
      </w:r>
      <w:r w:rsidR="00DB256A" w:rsidRPr="00DC1EC9">
        <w:rPr>
          <w:rFonts w:cs="Times New Roman"/>
          <w:szCs w:val="24"/>
        </w:rPr>
        <w:t>a</w:t>
      </w:r>
      <w:r w:rsidRPr="00DC1EC9">
        <w:rPr>
          <w:rFonts w:cs="Times New Roman"/>
          <w:szCs w:val="24"/>
        </w:rPr>
        <w:t xml:space="preserve"> uložila dokumenty podľa odseku 2 </w:t>
      </w:r>
      <w:r w:rsidR="002B29AB" w:rsidRPr="00DC1EC9">
        <w:rPr>
          <w:rFonts w:cs="Times New Roman"/>
          <w:szCs w:val="24"/>
        </w:rPr>
        <w:br/>
      </w:r>
      <w:r w:rsidRPr="00DC1EC9">
        <w:rPr>
          <w:rFonts w:cs="Times New Roman"/>
          <w:szCs w:val="24"/>
        </w:rPr>
        <w:t>po dátume</w:t>
      </w:r>
      <w:r w:rsidR="00DB256A" w:rsidRPr="00DC1EC9">
        <w:rPr>
          <w:rFonts w:cs="Times New Roman"/>
          <w:szCs w:val="24"/>
        </w:rPr>
        <w:t xml:space="preserve"> zániku,</w:t>
      </w:r>
      <w:r w:rsidR="005900EB" w:rsidRPr="00DC1EC9">
        <w:rPr>
          <w:rFonts w:cs="Times New Roman"/>
          <w:szCs w:val="24"/>
        </w:rPr>
        <w:t xml:space="preserve"> a to za účtovné obdobie, ktoré začalo po dátume zániku uvedenom v registri,</w:t>
      </w:r>
      <w:r w:rsidR="00DB256A" w:rsidRPr="00DC1EC9">
        <w:rPr>
          <w:rFonts w:cs="Times New Roman"/>
          <w:szCs w:val="24"/>
        </w:rPr>
        <w:t xml:space="preserve"> </w:t>
      </w:r>
      <w:r w:rsidRPr="00DC1EC9">
        <w:rPr>
          <w:rFonts w:cs="Times New Roman"/>
          <w:szCs w:val="24"/>
        </w:rPr>
        <w:t xml:space="preserve">sú prístupné vo verejnej časti registra po dobu desiatich rokov od konca účtovného obdobia, za ktoré uložila dokumenty podľa odseku 2. Prevádzkovateľ </w:t>
      </w:r>
      <w:r w:rsidR="002B29AB" w:rsidRPr="00DC1EC9">
        <w:rPr>
          <w:rFonts w:cs="Times New Roman"/>
          <w:szCs w:val="24"/>
        </w:rPr>
        <w:t xml:space="preserve">registra </w:t>
      </w:r>
      <w:r w:rsidRPr="00DC1EC9">
        <w:rPr>
          <w:rFonts w:cs="Times New Roman"/>
          <w:szCs w:val="24"/>
        </w:rPr>
        <w:t xml:space="preserve">uskutoční presun identifikačných údajov do neverejnej časti registra do 12 mesiacov odo dňa kedy sa dozvedel o dátume zániku fyzickej osoby okrem zverejnenia identifikačných údajov podľa </w:t>
      </w:r>
      <w:r w:rsidR="00DB256A" w:rsidRPr="00DC1EC9">
        <w:rPr>
          <w:rFonts w:cs="Times New Roman"/>
          <w:szCs w:val="24"/>
        </w:rPr>
        <w:t>tretej</w:t>
      </w:r>
      <w:r w:rsidR="005F25D0" w:rsidRPr="00DC1EC9">
        <w:rPr>
          <w:rFonts w:cs="Times New Roman"/>
          <w:szCs w:val="24"/>
        </w:rPr>
        <w:t xml:space="preserve"> </w:t>
      </w:r>
      <w:r w:rsidRPr="00DC1EC9">
        <w:rPr>
          <w:rFonts w:cs="Times New Roman"/>
          <w:szCs w:val="24"/>
        </w:rPr>
        <w:t>vety.</w:t>
      </w:r>
    </w:p>
    <w:p w14:paraId="1A5B04BB" w14:textId="18B95FCE" w:rsidR="000F2074" w:rsidRPr="00DC1EC9" w:rsidRDefault="000F2074" w:rsidP="000F2074">
      <w:pPr>
        <w:pStyle w:val="Odsekzoznamu"/>
        <w:spacing w:before="120" w:after="120" w:line="240" w:lineRule="auto"/>
        <w:ind w:left="397"/>
        <w:contextualSpacing w:val="0"/>
        <w:jc w:val="both"/>
        <w:rPr>
          <w:rFonts w:cs="Times New Roman"/>
          <w:szCs w:val="24"/>
        </w:rPr>
      </w:pPr>
      <w:r w:rsidRPr="00DC1EC9">
        <w:rPr>
          <w:rFonts w:cs="Times New Roman"/>
          <w:szCs w:val="24"/>
        </w:rPr>
        <w:t>(9) Prevádzkovateľ registra je oprávnený poskytovať údaje z neverejnej časti registra na analytické účely a na štatistické účely</w:t>
      </w:r>
      <w:r w:rsidR="002111CB" w:rsidRPr="00DC1EC9">
        <w:rPr>
          <w:rFonts w:cs="Times New Roman"/>
          <w:szCs w:val="24"/>
        </w:rPr>
        <w:t xml:space="preserve"> analytickým útvarom orgánov verejnej správy</w:t>
      </w:r>
      <w:r w:rsidRPr="00DC1EC9">
        <w:rPr>
          <w:rFonts w:cs="Times New Roman"/>
          <w:szCs w:val="24"/>
        </w:rPr>
        <w:t>.“.</w:t>
      </w:r>
    </w:p>
    <w:p w14:paraId="391783A0" w14:textId="77777777" w:rsidR="00602D40" w:rsidRPr="00DC1EC9" w:rsidRDefault="000F2074" w:rsidP="00B526C2">
      <w:pPr>
        <w:pStyle w:val="Odsekzoznamu"/>
        <w:numPr>
          <w:ilvl w:val="0"/>
          <w:numId w:val="1"/>
        </w:numPr>
        <w:spacing w:before="120" w:after="120" w:line="240" w:lineRule="auto"/>
        <w:contextualSpacing w:val="0"/>
        <w:jc w:val="both"/>
        <w:rPr>
          <w:rFonts w:cs="Times New Roman"/>
          <w:szCs w:val="24"/>
        </w:rPr>
      </w:pPr>
      <w:r w:rsidRPr="00DC1EC9">
        <w:rPr>
          <w:rFonts w:cs="Times New Roman"/>
          <w:szCs w:val="24"/>
        </w:rPr>
        <w:t>V § 23a ods</w:t>
      </w:r>
      <w:r w:rsidR="00602D40" w:rsidRPr="00DC1EC9">
        <w:rPr>
          <w:rFonts w:cs="Times New Roman"/>
          <w:szCs w:val="24"/>
        </w:rPr>
        <w:t xml:space="preserve">ek </w:t>
      </w:r>
      <w:r w:rsidRPr="00DC1EC9">
        <w:rPr>
          <w:rFonts w:cs="Times New Roman"/>
          <w:szCs w:val="24"/>
        </w:rPr>
        <w:t>3</w:t>
      </w:r>
      <w:r w:rsidR="00602D40" w:rsidRPr="00DC1EC9">
        <w:rPr>
          <w:rFonts w:cs="Times New Roman"/>
          <w:szCs w:val="24"/>
        </w:rPr>
        <w:t xml:space="preserve"> znie:</w:t>
      </w:r>
    </w:p>
    <w:p w14:paraId="7DDC2F43" w14:textId="022EC523" w:rsidR="00FA4434" w:rsidRPr="00DC1EC9" w:rsidRDefault="00602D40" w:rsidP="00602D40">
      <w:pPr>
        <w:pStyle w:val="Odsekzoznamu"/>
        <w:spacing w:before="120" w:after="120" w:line="240" w:lineRule="auto"/>
        <w:ind w:left="502"/>
        <w:contextualSpacing w:val="0"/>
        <w:jc w:val="both"/>
        <w:rPr>
          <w:rFonts w:cs="Times New Roman"/>
          <w:szCs w:val="24"/>
        </w:rPr>
      </w:pPr>
      <w:r w:rsidRPr="00DC1EC9">
        <w:rPr>
          <w:rFonts w:cs="Times New Roman"/>
          <w:szCs w:val="24"/>
        </w:rPr>
        <w:t xml:space="preserve">„(3) </w:t>
      </w:r>
      <w:r w:rsidR="00FA4434" w:rsidRPr="00DC1EC9">
        <w:rPr>
          <w:rFonts w:cs="Times New Roman"/>
          <w:szCs w:val="24"/>
        </w:rPr>
        <w:t xml:space="preserve">Účtovná jednotka ukladá riadnu individuálnu účtovnú závierku, mimoriadnu individuálnu účtovnú závierku a výkaz vybraných údajov z účtovnej závierky podľa § 17a ods. 7 v registri najneskôr do šiestich mesiacov od dátumu, ku ktorému sa účtovná závierka zostavuje, ak § 22a ods. 3 alebo osobitný predpis </w:t>
      </w:r>
      <w:r w:rsidR="00FA4434" w:rsidRPr="00DC1EC9">
        <w:rPr>
          <w:rFonts w:cs="Times New Roman"/>
          <w:szCs w:val="24"/>
        </w:rPr>
        <w:lastRenderedPageBreak/>
        <w:t>neustanovuje inak.</w:t>
      </w:r>
      <w:r w:rsidR="00FA4434" w:rsidRPr="00DC1EC9">
        <w:rPr>
          <w:rFonts w:cs="Times New Roman"/>
          <w:szCs w:val="24"/>
          <w:vertAlign w:val="superscript"/>
        </w:rPr>
        <w:t>29i</w:t>
      </w:r>
      <w:r w:rsidR="00FA4434" w:rsidRPr="00DC1EC9">
        <w:rPr>
          <w:rFonts w:cs="Times New Roman"/>
          <w:szCs w:val="24"/>
        </w:rPr>
        <w:t>) Účtovná jednotka, na ktorú sa vzťahuje povinnosť zostavovať riadnu konsolidovanú účtovnú závierku alebo mimoriadnu konsolidovanú účtovnú závierku podľa § 22 alebo § 22a, je povinná uložiť riadnu konsolidovanú účtovnú závierku, mimoriadnu konsolidovanú účtovnú závierku a výkaz vybraných údajov z účtovnej závierky podľa § 22 ods. 18 spolu so správou audítora v registri do jedného roka od skončenia účtovného obdobia</w:t>
      </w:r>
      <w:r w:rsidR="000F712F" w:rsidRPr="00DC1EC9">
        <w:rPr>
          <w:rFonts w:cs="Times New Roman"/>
          <w:szCs w:val="24"/>
        </w:rPr>
        <w:t>,</w:t>
      </w:r>
      <w:r w:rsidR="000F712F" w:rsidRPr="00DC1EC9">
        <w:rPr>
          <w:rFonts w:eastAsia="Times New Roman" w:cs="Times New Roman"/>
          <w:szCs w:val="24"/>
          <w:lang w:eastAsia="sk-SK"/>
        </w:rPr>
        <w:t xml:space="preserve"> </w:t>
      </w:r>
      <w:r w:rsidR="000F712F" w:rsidRPr="00DC1EC9">
        <w:rPr>
          <w:rFonts w:cs="Times New Roman"/>
          <w:szCs w:val="24"/>
        </w:rPr>
        <w:t>za ktoré sa zostavuje riadna konsolidovaná účtovná závierka alebo mimoriadna konsolidovaná účtovná závierka.</w:t>
      </w:r>
      <w:r w:rsidR="00FA4434" w:rsidRPr="00DC1EC9">
        <w:rPr>
          <w:rFonts w:cs="Times New Roman"/>
          <w:szCs w:val="24"/>
        </w:rPr>
        <w:t xml:space="preserve"> Dokumenty podľa § 23 ods. 2 ukladá do registra za zanikajúcu účtovnú jednotku nástupnícka účtovná jednotka; do dňa účinkov premeny alebo účinkov cezhraničnej premeny ich môže uložiť zanikajúca účtovná jednotka.“.</w:t>
      </w:r>
      <w:r w:rsidR="000F2074" w:rsidRPr="00DC1EC9">
        <w:rPr>
          <w:rFonts w:cs="Times New Roman"/>
          <w:szCs w:val="24"/>
        </w:rPr>
        <w:t xml:space="preserve"> </w:t>
      </w:r>
    </w:p>
    <w:p w14:paraId="360E3DAC" w14:textId="574D9001" w:rsidR="00AF197A" w:rsidRPr="00DC1EC9" w:rsidRDefault="00AF197A" w:rsidP="00AF197A">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23a ods. 8</w:t>
      </w:r>
      <w:r w:rsidR="001868A7" w:rsidRPr="00DC1EC9">
        <w:rPr>
          <w:rFonts w:cs="Times New Roman"/>
          <w:szCs w:val="24"/>
        </w:rPr>
        <w:t xml:space="preserve"> sa za slovo „závierku“ vkladá čiarka a slová „a správu audítora“ sa nahrádzajú slovami „správu audítora a</w:t>
      </w:r>
      <w:r w:rsidR="00135A13" w:rsidRPr="00DC1EC9">
        <w:rPr>
          <w:rFonts w:cs="Times New Roman"/>
          <w:szCs w:val="24"/>
        </w:rPr>
        <w:t xml:space="preserve"> ak sa vyhotovuje, </w:t>
      </w:r>
      <w:r w:rsidR="000F712F" w:rsidRPr="00DC1EC9">
        <w:rPr>
          <w:rFonts w:cs="Times New Roman"/>
          <w:szCs w:val="24"/>
        </w:rPr>
        <w:t>ani</w:t>
      </w:r>
      <w:r w:rsidR="000F712F" w:rsidRPr="00DC1EC9" w:rsidDel="000F712F">
        <w:rPr>
          <w:rFonts w:cs="Times New Roman"/>
          <w:szCs w:val="24"/>
        </w:rPr>
        <w:t xml:space="preserve"> </w:t>
      </w:r>
      <w:r w:rsidR="001868A7" w:rsidRPr="00DC1EC9">
        <w:rPr>
          <w:rFonts w:cs="Times New Roman"/>
          <w:szCs w:val="24"/>
        </w:rPr>
        <w:t>správu o uistení v oblasti vykazovania informácií o</w:t>
      </w:r>
      <w:r w:rsidR="00DB256A" w:rsidRPr="00DC1EC9">
        <w:rPr>
          <w:rFonts w:cs="Times New Roman"/>
          <w:szCs w:val="24"/>
        </w:rPr>
        <w:t> </w:t>
      </w:r>
      <w:r w:rsidR="001868A7" w:rsidRPr="00DC1EC9">
        <w:rPr>
          <w:rFonts w:cs="Times New Roman"/>
          <w:szCs w:val="24"/>
        </w:rPr>
        <w:t>udržateľnosti“.</w:t>
      </w:r>
    </w:p>
    <w:p w14:paraId="7B81E064" w14:textId="37A0EE11" w:rsidR="00CA344F" w:rsidRPr="00DC1EC9" w:rsidRDefault="00CA344F" w:rsidP="004638BB">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23a ods. 9 sa</w:t>
      </w:r>
      <w:r w:rsidR="001868A7" w:rsidRPr="00DC1EC9">
        <w:rPr>
          <w:rFonts w:cs="Times New Roman"/>
          <w:szCs w:val="24"/>
        </w:rPr>
        <w:t xml:space="preserve"> slová „§ 21f neustanovuje“ nahrádzajú slovami „§ 20f alebo </w:t>
      </w:r>
      <w:r w:rsidR="0012601E" w:rsidRPr="00DC1EC9">
        <w:rPr>
          <w:rFonts w:cs="Times New Roman"/>
          <w:szCs w:val="24"/>
        </w:rPr>
        <w:t>§ 2</w:t>
      </w:r>
      <w:r w:rsidR="001868A7" w:rsidRPr="00DC1EC9">
        <w:rPr>
          <w:rFonts w:cs="Times New Roman"/>
          <w:szCs w:val="24"/>
        </w:rPr>
        <w:t>1f neustanovuj</w:t>
      </w:r>
      <w:r w:rsidR="00381BDA" w:rsidRPr="00DC1EC9">
        <w:rPr>
          <w:rFonts w:cs="Times New Roman"/>
          <w:szCs w:val="24"/>
        </w:rPr>
        <w:t>e</w:t>
      </w:r>
      <w:r w:rsidR="001868A7" w:rsidRPr="00DC1EC9">
        <w:rPr>
          <w:rFonts w:cs="Times New Roman"/>
          <w:szCs w:val="24"/>
        </w:rPr>
        <w:t>“.</w:t>
      </w:r>
    </w:p>
    <w:p w14:paraId="48F64246" w14:textId="11431592" w:rsidR="001868A7" w:rsidRPr="00DC1EC9" w:rsidRDefault="001868A7" w:rsidP="00D90B59">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23a sa za odsek 11 vkladajú nové odseky 12 a</w:t>
      </w:r>
      <w:r w:rsidR="00AA04A3" w:rsidRPr="00DC1EC9">
        <w:rPr>
          <w:rFonts w:cs="Times New Roman"/>
          <w:szCs w:val="24"/>
        </w:rPr>
        <w:t>ž</w:t>
      </w:r>
      <w:r w:rsidRPr="00DC1EC9">
        <w:rPr>
          <w:rFonts w:cs="Times New Roman"/>
          <w:szCs w:val="24"/>
        </w:rPr>
        <w:t> 1</w:t>
      </w:r>
      <w:r w:rsidR="00AA04A3" w:rsidRPr="00DC1EC9">
        <w:rPr>
          <w:rFonts w:cs="Times New Roman"/>
          <w:szCs w:val="24"/>
        </w:rPr>
        <w:t>4</w:t>
      </w:r>
      <w:r w:rsidRPr="00DC1EC9">
        <w:rPr>
          <w:rFonts w:cs="Times New Roman"/>
          <w:szCs w:val="24"/>
        </w:rPr>
        <w:t>, ktoré znejú</w:t>
      </w:r>
      <w:r w:rsidR="0012601E" w:rsidRPr="00DC1EC9">
        <w:rPr>
          <w:rFonts w:cs="Times New Roman"/>
          <w:szCs w:val="24"/>
        </w:rPr>
        <w:t>:</w:t>
      </w:r>
      <w:r w:rsidRPr="00DC1EC9">
        <w:rPr>
          <w:rFonts w:cs="Times New Roman"/>
          <w:szCs w:val="24"/>
        </w:rPr>
        <w:t xml:space="preserve"> </w:t>
      </w:r>
    </w:p>
    <w:p w14:paraId="0CD052E1" w14:textId="1FFB7629" w:rsidR="002973AC" w:rsidRPr="00DC1EC9" w:rsidRDefault="002973AC" w:rsidP="002973AC">
      <w:pPr>
        <w:pStyle w:val="Odsekzoznamu"/>
        <w:spacing w:before="120" w:after="120" w:line="240" w:lineRule="auto"/>
        <w:ind w:left="397"/>
        <w:contextualSpacing w:val="0"/>
        <w:jc w:val="both"/>
        <w:rPr>
          <w:rFonts w:cs="Times New Roman"/>
          <w:szCs w:val="24"/>
        </w:rPr>
      </w:pPr>
      <w:r w:rsidRPr="00DC1EC9">
        <w:rPr>
          <w:rFonts w:cs="Times New Roman"/>
          <w:szCs w:val="24"/>
        </w:rPr>
        <w:t xml:space="preserve"> „(12) Účtovná jednotka, na ktorú sa vzťahuje povinnosť zabezpečiť, aby jej vykazovanie informácií o udržateľnosti vo výročnej správe podliehalo uisteniu v oblasti vykazovania informácií o udržateľnosti audítorom podľa § 20h, ukladá v registri aj správu o uistení v oblasti vykazovania informácií o udržateľnosti do jedného roka od skončenia účtovného obdobia, za ktoré sa výročná správa vyhotovuje</w:t>
      </w:r>
      <w:r w:rsidR="00347688" w:rsidRPr="00DC1EC9">
        <w:rPr>
          <w:rFonts w:cs="Times New Roman"/>
          <w:szCs w:val="24"/>
        </w:rPr>
        <w:t>.</w:t>
      </w:r>
    </w:p>
    <w:p w14:paraId="1A6CFD1D" w14:textId="75F643BA" w:rsidR="00AA04A3" w:rsidRPr="00DC1EC9" w:rsidRDefault="002973AC" w:rsidP="00745968">
      <w:pPr>
        <w:pStyle w:val="Odsekzoznamu"/>
        <w:spacing w:before="120" w:after="120" w:line="240" w:lineRule="auto"/>
        <w:ind w:left="397"/>
        <w:contextualSpacing w:val="0"/>
        <w:jc w:val="both"/>
        <w:rPr>
          <w:rFonts w:cs="Times New Roman"/>
          <w:szCs w:val="24"/>
        </w:rPr>
      </w:pPr>
      <w:r w:rsidRPr="00DC1EC9">
        <w:rPr>
          <w:rFonts w:cs="Times New Roman"/>
          <w:szCs w:val="24"/>
        </w:rPr>
        <w:t xml:space="preserve">(13) </w:t>
      </w:r>
      <w:r w:rsidR="00790AF0" w:rsidRPr="00DC1EC9">
        <w:rPr>
          <w:rFonts w:cs="Times New Roman"/>
          <w:szCs w:val="24"/>
        </w:rPr>
        <w:t>Účtovná jednotka, na ktorú sa vzťahuje povinnosť uloženia</w:t>
      </w:r>
      <w:r w:rsidR="00E370B1" w:rsidRPr="00DC1EC9">
        <w:rPr>
          <w:rFonts w:cs="Times New Roman"/>
          <w:szCs w:val="24"/>
        </w:rPr>
        <w:t xml:space="preserve"> správy o udržateľnosti </w:t>
      </w:r>
      <w:r w:rsidR="00790AF0" w:rsidRPr="00DC1EC9">
        <w:rPr>
          <w:rFonts w:cs="Times New Roman"/>
          <w:szCs w:val="24"/>
        </w:rPr>
        <w:t>podľa § 20d do registra, je povinná uložiť</w:t>
      </w:r>
      <w:r w:rsidR="005F25D0" w:rsidRPr="00DC1EC9">
        <w:rPr>
          <w:rFonts w:cs="Times New Roman"/>
          <w:szCs w:val="24"/>
        </w:rPr>
        <w:t xml:space="preserve"> </w:t>
      </w:r>
      <w:r w:rsidR="00B526C2" w:rsidRPr="00DC1EC9">
        <w:rPr>
          <w:rFonts w:cs="Times New Roman"/>
          <w:szCs w:val="24"/>
        </w:rPr>
        <w:t xml:space="preserve">túto </w:t>
      </w:r>
      <w:r w:rsidRPr="00DC1EC9">
        <w:rPr>
          <w:rFonts w:cs="Times New Roman"/>
          <w:szCs w:val="24"/>
        </w:rPr>
        <w:t>správu</w:t>
      </w:r>
      <w:r w:rsidR="00B526C2" w:rsidRPr="00DC1EC9">
        <w:rPr>
          <w:rFonts w:cs="Times New Roman"/>
          <w:szCs w:val="24"/>
        </w:rPr>
        <w:t xml:space="preserve"> </w:t>
      </w:r>
      <w:r w:rsidR="005C5052" w:rsidRPr="00DC1EC9">
        <w:rPr>
          <w:rFonts w:cs="Times New Roman"/>
          <w:szCs w:val="24"/>
        </w:rPr>
        <w:t>spolu s</w:t>
      </w:r>
      <w:r w:rsidRPr="00DC1EC9">
        <w:rPr>
          <w:rFonts w:cs="Times New Roman"/>
          <w:szCs w:val="24"/>
        </w:rPr>
        <w:t> názorom týkajúcim sa uistenia uvedeným v § 20d ods. 6</w:t>
      </w:r>
      <w:r w:rsidR="005C5052" w:rsidRPr="00DC1EC9">
        <w:rPr>
          <w:rFonts w:cs="Times New Roman"/>
          <w:szCs w:val="24"/>
        </w:rPr>
        <w:t xml:space="preserve"> </w:t>
      </w:r>
      <w:r w:rsidR="000632A9" w:rsidRPr="00DC1EC9">
        <w:rPr>
          <w:rFonts w:cs="Times New Roman"/>
          <w:szCs w:val="24"/>
        </w:rPr>
        <w:t>v registri</w:t>
      </w:r>
      <w:r w:rsidR="00790AF0" w:rsidRPr="00DC1EC9">
        <w:rPr>
          <w:rFonts w:cs="Times New Roman"/>
          <w:szCs w:val="24"/>
        </w:rPr>
        <w:t xml:space="preserve"> najneskôr do jedného roka od skončenia účtovného obdobia, za ktoré sa táto správa o udržateľnosti vyhotovuje.</w:t>
      </w:r>
    </w:p>
    <w:p w14:paraId="75F50DFA" w14:textId="559A4A5C" w:rsidR="00745968" w:rsidRPr="00DC1EC9" w:rsidRDefault="00AA04A3" w:rsidP="00745968">
      <w:pPr>
        <w:pStyle w:val="Odsekzoznamu"/>
        <w:spacing w:before="120" w:after="120" w:line="240" w:lineRule="auto"/>
        <w:ind w:left="397"/>
        <w:contextualSpacing w:val="0"/>
        <w:jc w:val="both"/>
        <w:rPr>
          <w:rFonts w:cs="Times New Roman"/>
          <w:szCs w:val="24"/>
        </w:rPr>
      </w:pPr>
      <w:r w:rsidRPr="00DC1EC9">
        <w:rPr>
          <w:rFonts w:cs="Times New Roman"/>
          <w:szCs w:val="24"/>
        </w:rPr>
        <w:t xml:space="preserve">(14) Účtovná jednotka, ktorá </w:t>
      </w:r>
      <w:r w:rsidR="003158F6" w:rsidRPr="00DC1EC9">
        <w:rPr>
          <w:rFonts w:cs="Times New Roman"/>
          <w:szCs w:val="24"/>
        </w:rPr>
        <w:t>postupuje podľa § 20c ods. 16 alebo § 20g ods. 9,</w:t>
      </w:r>
      <w:r w:rsidRPr="00DC1EC9">
        <w:rPr>
          <w:rFonts w:cs="Times New Roman"/>
          <w:szCs w:val="24"/>
        </w:rPr>
        <w:t xml:space="preserve"> ukladá dokumenty podľa § 23 ods. 2 písm. m) v registri najneskôr do jedného roka od skončenia účtovného obdobia, za ktoré uplatňuje oslobodenie od individuálneho vykazovania informácií o udržateľnosti alebo konsolidovaného vykazovania informácií o udržateľnosti.</w:t>
      </w:r>
      <w:r w:rsidR="00790AF0" w:rsidRPr="00DC1EC9">
        <w:rPr>
          <w:rFonts w:cs="Times New Roman"/>
          <w:szCs w:val="24"/>
        </w:rPr>
        <w:t>“.</w:t>
      </w:r>
    </w:p>
    <w:p w14:paraId="6CA21436" w14:textId="411E338B" w:rsidR="00745968" w:rsidRPr="00DC1EC9" w:rsidRDefault="00745968" w:rsidP="00745968">
      <w:pPr>
        <w:pStyle w:val="Odsekzoznamu"/>
        <w:spacing w:before="120" w:after="120" w:line="240" w:lineRule="auto"/>
        <w:ind w:left="397"/>
        <w:contextualSpacing w:val="0"/>
        <w:jc w:val="both"/>
        <w:rPr>
          <w:rFonts w:cs="Times New Roman"/>
          <w:szCs w:val="24"/>
        </w:rPr>
      </w:pPr>
      <w:r w:rsidRPr="00DC1EC9">
        <w:rPr>
          <w:rFonts w:cs="Times New Roman"/>
          <w:szCs w:val="24"/>
        </w:rPr>
        <w:t>Doterajší odsek 12 sa označuje ako odsek 1</w:t>
      </w:r>
      <w:r w:rsidR="00AA04A3" w:rsidRPr="00DC1EC9">
        <w:rPr>
          <w:rFonts w:cs="Times New Roman"/>
          <w:szCs w:val="24"/>
        </w:rPr>
        <w:t>5</w:t>
      </w:r>
      <w:r w:rsidRPr="00DC1EC9">
        <w:rPr>
          <w:rFonts w:cs="Times New Roman"/>
          <w:szCs w:val="24"/>
        </w:rPr>
        <w:t>.</w:t>
      </w:r>
    </w:p>
    <w:p w14:paraId="3B138E80" w14:textId="2C0AADB2" w:rsidR="000F2074" w:rsidRPr="00DC1EC9" w:rsidRDefault="00170B0F" w:rsidP="00170B0F">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23a ods. 1</w:t>
      </w:r>
      <w:r w:rsidR="000D70DC" w:rsidRPr="00DC1EC9">
        <w:rPr>
          <w:rFonts w:cs="Times New Roman"/>
          <w:szCs w:val="24"/>
        </w:rPr>
        <w:t>5</w:t>
      </w:r>
      <w:r w:rsidRPr="00DC1EC9">
        <w:rPr>
          <w:rFonts w:cs="Times New Roman"/>
          <w:b/>
          <w:szCs w:val="24"/>
        </w:rPr>
        <w:t xml:space="preserve"> </w:t>
      </w:r>
      <w:r w:rsidRPr="00DC1EC9">
        <w:rPr>
          <w:rFonts w:cs="Times New Roman"/>
          <w:szCs w:val="24"/>
        </w:rPr>
        <w:t>sa</w:t>
      </w:r>
      <w:r w:rsidR="00B526C2" w:rsidRPr="00DC1EC9">
        <w:rPr>
          <w:rFonts w:cs="Times New Roman"/>
          <w:szCs w:val="24"/>
        </w:rPr>
        <w:t xml:space="preserve"> na konci pripája táto veta:</w:t>
      </w:r>
      <w:r w:rsidR="00347688" w:rsidRPr="00DC1EC9">
        <w:rPr>
          <w:rFonts w:cs="Times New Roman"/>
          <w:szCs w:val="24"/>
        </w:rPr>
        <w:t xml:space="preserve"> „A</w:t>
      </w:r>
      <w:r w:rsidRPr="00DC1EC9">
        <w:rPr>
          <w:rFonts w:cs="Times New Roman"/>
          <w:szCs w:val="24"/>
        </w:rPr>
        <w:t>k dokument doručený účtovnou jednotkou obsahuje osobné údaje, správca registra je oprávnený ich spracúvať v súlade s § 23b ods. 5.“.</w:t>
      </w:r>
    </w:p>
    <w:p w14:paraId="35B13114" w14:textId="154AEEE7" w:rsidR="00E81CF5" w:rsidRPr="00DC1EC9" w:rsidRDefault="00E81CF5" w:rsidP="00FD5B31">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Poznámka pod čiarou k odkazu 29ib znie:</w:t>
      </w:r>
    </w:p>
    <w:p w14:paraId="76BBDCE5" w14:textId="3850F89B" w:rsidR="00E81CF5" w:rsidRPr="00DC1EC9" w:rsidRDefault="00E81CF5" w:rsidP="00E81CF5">
      <w:pPr>
        <w:pStyle w:val="Odsekzoznamu"/>
        <w:spacing w:before="120" w:after="120" w:line="240" w:lineRule="auto"/>
        <w:ind w:left="397"/>
        <w:contextualSpacing w:val="0"/>
        <w:jc w:val="both"/>
        <w:rPr>
          <w:rFonts w:cs="Times New Roman"/>
          <w:szCs w:val="24"/>
        </w:rPr>
      </w:pPr>
      <w:r w:rsidRPr="00DC1EC9">
        <w:rPr>
          <w:rFonts w:cs="Times New Roman"/>
          <w:szCs w:val="24"/>
        </w:rPr>
        <w:t>„</w:t>
      </w:r>
      <w:r w:rsidRPr="00DC1EC9">
        <w:rPr>
          <w:rFonts w:cs="Times New Roman"/>
          <w:szCs w:val="24"/>
          <w:vertAlign w:val="superscript"/>
        </w:rPr>
        <w:t>29ib</w:t>
      </w:r>
      <w:r w:rsidRPr="00DC1EC9">
        <w:rPr>
          <w:rFonts w:cs="Times New Roman"/>
          <w:szCs w:val="24"/>
        </w:rPr>
        <w:t>) Delegované nariadenie (EÚ) 2019/815 v platnom znení.“.</w:t>
      </w:r>
    </w:p>
    <w:p w14:paraId="437E20C4" w14:textId="0332248F" w:rsidR="0024469E" w:rsidRPr="00DC1EC9" w:rsidRDefault="004A6760" w:rsidP="00FD5B31">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 xml:space="preserve">V </w:t>
      </w:r>
      <w:r w:rsidR="0024469E" w:rsidRPr="00DC1EC9">
        <w:rPr>
          <w:rFonts w:cs="Times New Roman"/>
          <w:szCs w:val="24"/>
        </w:rPr>
        <w:t>§ 23d</w:t>
      </w:r>
      <w:r w:rsidRPr="00DC1EC9">
        <w:rPr>
          <w:rFonts w:cs="Times New Roman"/>
          <w:szCs w:val="24"/>
        </w:rPr>
        <w:t xml:space="preserve"> ods. 2 sa za prvú vetu vkladá nová druhá veta</w:t>
      </w:r>
      <w:r w:rsidR="00FD5B31" w:rsidRPr="00DC1EC9">
        <w:rPr>
          <w:rFonts w:cs="Times New Roman"/>
          <w:szCs w:val="24"/>
        </w:rPr>
        <w:t>,</w:t>
      </w:r>
      <w:r w:rsidRPr="00DC1EC9">
        <w:rPr>
          <w:rFonts w:cs="Times New Roman"/>
          <w:szCs w:val="24"/>
        </w:rPr>
        <w:t xml:space="preserve"> ktorá znie: „Účtovná jednotka, na ktorú sa vzťahuje povinnosť zabezpečiť</w:t>
      </w:r>
      <w:r w:rsidR="008709F6" w:rsidRPr="00DC1EC9">
        <w:rPr>
          <w:rFonts w:cs="Times New Roman"/>
          <w:szCs w:val="24"/>
        </w:rPr>
        <w:t xml:space="preserve">, aby </w:t>
      </w:r>
      <w:r w:rsidRPr="00DC1EC9">
        <w:rPr>
          <w:rFonts w:cs="Times New Roman"/>
          <w:szCs w:val="24"/>
        </w:rPr>
        <w:t>jej vykazovani</w:t>
      </w:r>
      <w:r w:rsidR="008709F6" w:rsidRPr="00DC1EC9">
        <w:rPr>
          <w:rFonts w:cs="Times New Roman"/>
          <w:szCs w:val="24"/>
        </w:rPr>
        <w:t>e</w:t>
      </w:r>
      <w:r w:rsidRPr="00DC1EC9">
        <w:rPr>
          <w:rFonts w:cs="Times New Roman"/>
          <w:szCs w:val="24"/>
        </w:rPr>
        <w:t xml:space="preserve"> informácií o</w:t>
      </w:r>
      <w:r w:rsidR="008709F6" w:rsidRPr="00DC1EC9">
        <w:rPr>
          <w:rFonts w:cs="Times New Roman"/>
          <w:szCs w:val="24"/>
        </w:rPr>
        <w:t> </w:t>
      </w:r>
      <w:r w:rsidRPr="00DC1EC9">
        <w:rPr>
          <w:rFonts w:cs="Times New Roman"/>
          <w:szCs w:val="24"/>
        </w:rPr>
        <w:t>udržateľnosti</w:t>
      </w:r>
      <w:r w:rsidR="008709F6" w:rsidRPr="00DC1EC9">
        <w:rPr>
          <w:rFonts w:cs="Times New Roman"/>
          <w:szCs w:val="24"/>
        </w:rPr>
        <w:t xml:space="preserve"> podliehalo uisteniu</w:t>
      </w:r>
      <w:r w:rsidRPr="00DC1EC9">
        <w:rPr>
          <w:rFonts w:cs="Times New Roman"/>
          <w:szCs w:val="24"/>
        </w:rPr>
        <w:t xml:space="preserve"> </w:t>
      </w:r>
      <w:r w:rsidR="00FD5B31" w:rsidRPr="00DC1EC9">
        <w:rPr>
          <w:rFonts w:cs="Times New Roman"/>
          <w:szCs w:val="24"/>
        </w:rPr>
        <w:t>v oblasti vykazovania informácií o udržateľnosti</w:t>
      </w:r>
      <w:r w:rsidRPr="00DC1EC9">
        <w:rPr>
          <w:rFonts w:cs="Times New Roman"/>
          <w:szCs w:val="24"/>
        </w:rPr>
        <w:t xml:space="preserve"> audítorom podľa</w:t>
      </w:r>
      <w:r w:rsidR="00FD5B31" w:rsidRPr="00DC1EC9">
        <w:rPr>
          <w:rFonts w:cs="Times New Roman"/>
          <w:szCs w:val="24"/>
        </w:rPr>
        <w:t xml:space="preserve"> </w:t>
      </w:r>
      <w:r w:rsidR="000C6B64" w:rsidRPr="00DC1EC9">
        <w:rPr>
          <w:rFonts w:cs="Times New Roman"/>
          <w:szCs w:val="24"/>
        </w:rPr>
        <w:br/>
      </w:r>
      <w:r w:rsidRPr="00DC1EC9">
        <w:rPr>
          <w:rFonts w:cs="Times New Roman"/>
          <w:szCs w:val="24"/>
        </w:rPr>
        <w:t>§ 20h, zverejňuje správu o uistení v oblasti vykazovania informácií o udržateľnosti uložením do registra.“</w:t>
      </w:r>
      <w:r w:rsidR="00FA4434" w:rsidRPr="00DC1EC9">
        <w:rPr>
          <w:rFonts w:cs="Times New Roman"/>
          <w:szCs w:val="24"/>
        </w:rPr>
        <w:t xml:space="preserve"> a v tretej vete sa slová „sa ukladá“ nahrádzajú slovami „a správa o uistení v oblasti vykazovania informácií o udržateľnosti sa ukladajú“. </w:t>
      </w:r>
    </w:p>
    <w:p w14:paraId="518CB8F2" w14:textId="4F74D45A" w:rsidR="0018171E" w:rsidRPr="00DC1EC9" w:rsidRDefault="0069288D" w:rsidP="00D90B59">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 xml:space="preserve">V </w:t>
      </w:r>
      <w:r w:rsidR="0018171E" w:rsidRPr="00DC1EC9">
        <w:rPr>
          <w:rFonts w:cs="Times New Roman"/>
          <w:szCs w:val="24"/>
        </w:rPr>
        <w:t>§ 23d sa</w:t>
      </w:r>
      <w:r w:rsidR="00172038" w:rsidRPr="00DC1EC9">
        <w:rPr>
          <w:rFonts w:cs="Times New Roman"/>
          <w:szCs w:val="24"/>
        </w:rPr>
        <w:t xml:space="preserve"> za odsek 3</w:t>
      </w:r>
      <w:r w:rsidR="0018171E" w:rsidRPr="00DC1EC9">
        <w:rPr>
          <w:rFonts w:cs="Times New Roman"/>
          <w:szCs w:val="24"/>
        </w:rPr>
        <w:t xml:space="preserve"> </w:t>
      </w:r>
      <w:r w:rsidRPr="00DC1EC9">
        <w:rPr>
          <w:rFonts w:cs="Times New Roman"/>
          <w:szCs w:val="24"/>
        </w:rPr>
        <w:t xml:space="preserve">vkladá nový odsek 4, ktorý </w:t>
      </w:r>
      <w:r w:rsidR="0018171E" w:rsidRPr="00DC1EC9">
        <w:rPr>
          <w:rFonts w:cs="Times New Roman"/>
          <w:szCs w:val="24"/>
        </w:rPr>
        <w:t>znie:</w:t>
      </w:r>
    </w:p>
    <w:p w14:paraId="2135CCBA" w14:textId="6B421586" w:rsidR="0018171E" w:rsidRPr="00DC1EC9" w:rsidRDefault="0018171E" w:rsidP="0018171E">
      <w:pPr>
        <w:pStyle w:val="Odsekzoznamu"/>
        <w:spacing w:before="120" w:after="120" w:line="240" w:lineRule="auto"/>
        <w:ind w:left="397"/>
        <w:contextualSpacing w:val="0"/>
        <w:jc w:val="both"/>
        <w:rPr>
          <w:rFonts w:cs="Times New Roman"/>
          <w:iCs/>
          <w:szCs w:val="24"/>
          <w:shd w:val="clear" w:color="auto" w:fill="FFFFFF"/>
        </w:rPr>
      </w:pPr>
      <w:r w:rsidRPr="00DC1EC9">
        <w:rPr>
          <w:rFonts w:cs="Times New Roman"/>
          <w:szCs w:val="24"/>
        </w:rPr>
        <w:t>„(</w:t>
      </w:r>
      <w:r w:rsidR="0069288D" w:rsidRPr="00DC1EC9">
        <w:rPr>
          <w:rFonts w:cs="Times New Roman"/>
          <w:szCs w:val="24"/>
        </w:rPr>
        <w:t>4</w:t>
      </w:r>
      <w:r w:rsidRPr="00DC1EC9">
        <w:rPr>
          <w:rFonts w:cs="Times New Roman"/>
          <w:szCs w:val="24"/>
        </w:rPr>
        <w:t>) K</w:t>
      </w:r>
      <w:r w:rsidRPr="00DC1EC9">
        <w:rPr>
          <w:rFonts w:cs="Times New Roman"/>
          <w:iCs/>
          <w:szCs w:val="24"/>
          <w:shd w:val="clear" w:color="auto" w:fill="FFFFFF"/>
        </w:rPr>
        <w:t>onsolidované vykazovanie informácií o udržateľnosti materskej účtovnej jednotky so sídlom mimo územia členského štátu a</w:t>
      </w:r>
      <w:r w:rsidR="005061D0" w:rsidRPr="00DC1EC9">
        <w:rPr>
          <w:rFonts w:cs="Times New Roman"/>
          <w:iCs/>
          <w:szCs w:val="24"/>
          <w:shd w:val="clear" w:color="auto" w:fill="FFFFFF"/>
        </w:rPr>
        <w:t xml:space="preserve"> dokument s </w:t>
      </w:r>
      <w:r w:rsidRPr="00DC1EC9">
        <w:rPr>
          <w:rFonts w:cs="Times New Roman"/>
          <w:iCs/>
          <w:szCs w:val="24"/>
          <w:shd w:val="clear" w:color="auto" w:fill="FFFFFF"/>
        </w:rPr>
        <w:t>názor</w:t>
      </w:r>
      <w:r w:rsidR="005061D0" w:rsidRPr="00DC1EC9">
        <w:rPr>
          <w:rFonts w:cs="Times New Roman"/>
          <w:iCs/>
          <w:szCs w:val="24"/>
          <w:shd w:val="clear" w:color="auto" w:fill="FFFFFF"/>
        </w:rPr>
        <w:t>om</w:t>
      </w:r>
      <w:r w:rsidRPr="00DC1EC9">
        <w:rPr>
          <w:rFonts w:cs="Times New Roman"/>
          <w:iCs/>
          <w:szCs w:val="24"/>
          <w:shd w:val="clear" w:color="auto" w:fill="FFFFFF"/>
        </w:rPr>
        <w:t xml:space="preserve"> týkajúci</w:t>
      </w:r>
      <w:r w:rsidR="005061D0" w:rsidRPr="00DC1EC9">
        <w:rPr>
          <w:rFonts w:cs="Times New Roman"/>
          <w:iCs/>
          <w:szCs w:val="24"/>
          <w:shd w:val="clear" w:color="auto" w:fill="FFFFFF"/>
        </w:rPr>
        <w:t>m</w:t>
      </w:r>
      <w:r w:rsidRPr="00DC1EC9">
        <w:rPr>
          <w:rFonts w:cs="Times New Roman"/>
          <w:iCs/>
          <w:szCs w:val="24"/>
          <w:shd w:val="clear" w:color="auto" w:fill="FFFFFF"/>
        </w:rPr>
        <w:t xml:space="preserve"> sa uistenia v oblasti konsolidovaného vykazovania informácií o udržateľnosti uvedené v § 20c ods. 17 písm. b)</w:t>
      </w:r>
      <w:r w:rsidR="005F25D0" w:rsidRPr="00DC1EC9">
        <w:rPr>
          <w:rFonts w:cs="Times New Roman"/>
          <w:iCs/>
          <w:szCs w:val="24"/>
          <w:shd w:val="clear" w:color="auto" w:fill="FFFFFF"/>
        </w:rPr>
        <w:t xml:space="preserve"> </w:t>
      </w:r>
      <w:r w:rsidRPr="00DC1EC9">
        <w:rPr>
          <w:rFonts w:cs="Times New Roman"/>
          <w:iCs/>
          <w:szCs w:val="24"/>
          <w:shd w:val="clear" w:color="auto" w:fill="FFFFFF"/>
        </w:rPr>
        <w:t>a § 20g ods. 10 písm. b) sa zverejňujú uložením do registra.</w:t>
      </w:r>
      <w:r w:rsidR="003158F6" w:rsidRPr="00DC1EC9">
        <w:rPr>
          <w:rFonts w:cs="Times New Roman"/>
          <w:iCs/>
          <w:szCs w:val="24"/>
          <w:shd w:val="clear" w:color="auto" w:fill="FFFFFF"/>
        </w:rPr>
        <w:t xml:space="preserve"> Dokumenty podľa prvej vety sa ukladajú do registra podľa § 23 až 23c.“.</w:t>
      </w:r>
    </w:p>
    <w:p w14:paraId="6F85D343" w14:textId="6C188634" w:rsidR="0069288D" w:rsidRPr="00DC1EC9" w:rsidRDefault="0069288D" w:rsidP="0018171E">
      <w:pPr>
        <w:pStyle w:val="Odsekzoznamu"/>
        <w:spacing w:before="120" w:after="120" w:line="240" w:lineRule="auto"/>
        <w:ind w:left="397"/>
        <w:contextualSpacing w:val="0"/>
        <w:jc w:val="both"/>
        <w:rPr>
          <w:rFonts w:cs="Times New Roman"/>
          <w:szCs w:val="24"/>
        </w:rPr>
      </w:pPr>
      <w:r w:rsidRPr="00DC1EC9">
        <w:rPr>
          <w:rFonts w:cs="Times New Roman"/>
          <w:iCs/>
          <w:szCs w:val="24"/>
          <w:shd w:val="clear" w:color="auto" w:fill="FFFFFF"/>
        </w:rPr>
        <w:t xml:space="preserve">Doterajšie odseky 4 až 7 sa označujú ako odseky 5 až </w:t>
      </w:r>
      <w:r w:rsidR="00EE7938" w:rsidRPr="00DC1EC9">
        <w:rPr>
          <w:rFonts w:cs="Times New Roman"/>
          <w:iCs/>
          <w:szCs w:val="24"/>
          <w:shd w:val="clear" w:color="auto" w:fill="FFFFFF"/>
        </w:rPr>
        <w:t>8</w:t>
      </w:r>
      <w:r w:rsidRPr="00DC1EC9">
        <w:rPr>
          <w:rFonts w:cs="Times New Roman"/>
          <w:iCs/>
          <w:szCs w:val="24"/>
          <w:shd w:val="clear" w:color="auto" w:fill="FFFFFF"/>
        </w:rPr>
        <w:t>.</w:t>
      </w:r>
    </w:p>
    <w:p w14:paraId="5FEA7B0F" w14:textId="1F4708B7" w:rsidR="0069288D" w:rsidRPr="00DC1EC9" w:rsidRDefault="0069288D" w:rsidP="00D90B59">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lastRenderedPageBreak/>
        <w:t>V § 23d o</w:t>
      </w:r>
      <w:r w:rsidR="00273BB8" w:rsidRPr="00DC1EC9">
        <w:rPr>
          <w:rFonts w:cs="Times New Roman"/>
          <w:szCs w:val="24"/>
        </w:rPr>
        <w:t>d</w:t>
      </w:r>
      <w:r w:rsidRPr="00DC1EC9">
        <w:rPr>
          <w:rFonts w:cs="Times New Roman"/>
          <w:szCs w:val="24"/>
        </w:rPr>
        <w:t>s. 8 sa slová „odseku 6“ nahrádzajú slovami „odseku 7“.</w:t>
      </w:r>
    </w:p>
    <w:p w14:paraId="4374A1FF" w14:textId="51AD5A0F" w:rsidR="00052B25" w:rsidRPr="00DC1EC9" w:rsidRDefault="00052B25" w:rsidP="00D90B59">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 23d sa dopĺňa odsekom 9, ktorý znie:</w:t>
      </w:r>
    </w:p>
    <w:p w14:paraId="0264E06C" w14:textId="67C36A47" w:rsidR="00052B25" w:rsidRPr="00DC1EC9" w:rsidRDefault="00052B25" w:rsidP="00052B25">
      <w:pPr>
        <w:pStyle w:val="Odsekzoznamu"/>
        <w:spacing w:before="120" w:after="120" w:line="240" w:lineRule="auto"/>
        <w:ind w:left="397"/>
        <w:contextualSpacing w:val="0"/>
        <w:jc w:val="both"/>
        <w:rPr>
          <w:rFonts w:cs="Times New Roman"/>
          <w:szCs w:val="24"/>
        </w:rPr>
      </w:pPr>
      <w:r w:rsidRPr="00DC1EC9">
        <w:rPr>
          <w:rFonts w:cs="Times New Roman"/>
          <w:szCs w:val="24"/>
        </w:rPr>
        <w:t xml:space="preserve">„(9) </w:t>
      </w:r>
      <w:r w:rsidR="0006491F" w:rsidRPr="00DC1EC9">
        <w:rPr>
          <w:rFonts w:cs="Times New Roman"/>
          <w:szCs w:val="24"/>
        </w:rPr>
        <w:t>Ak ú</w:t>
      </w:r>
      <w:r w:rsidRPr="00DC1EC9">
        <w:rPr>
          <w:rFonts w:cs="Times New Roman"/>
          <w:szCs w:val="24"/>
        </w:rPr>
        <w:t>čtovná jednotka má povinnosť</w:t>
      </w:r>
      <w:r w:rsidR="002C25A0" w:rsidRPr="00DC1EC9">
        <w:rPr>
          <w:rFonts w:cs="Times New Roman"/>
          <w:szCs w:val="24"/>
        </w:rPr>
        <w:t xml:space="preserve"> podľa osobitn</w:t>
      </w:r>
      <w:r w:rsidR="001D6333" w:rsidRPr="00DC1EC9">
        <w:rPr>
          <w:rFonts w:cs="Times New Roman"/>
          <w:szCs w:val="24"/>
        </w:rPr>
        <w:t>ých</w:t>
      </w:r>
      <w:r w:rsidR="002C25A0" w:rsidRPr="00DC1EC9">
        <w:rPr>
          <w:rFonts w:cs="Times New Roman"/>
          <w:szCs w:val="24"/>
        </w:rPr>
        <w:t xml:space="preserve"> predpis</w:t>
      </w:r>
      <w:r w:rsidR="001D6333" w:rsidRPr="00DC1EC9">
        <w:rPr>
          <w:rFonts w:cs="Times New Roman"/>
          <w:szCs w:val="24"/>
        </w:rPr>
        <w:t>ov</w:t>
      </w:r>
      <w:r w:rsidRPr="00DC1EC9">
        <w:rPr>
          <w:rFonts w:cs="Times New Roman"/>
          <w:szCs w:val="24"/>
        </w:rPr>
        <w:t>,</w:t>
      </w:r>
      <w:r w:rsidR="00A27C06" w:rsidRPr="00DC1EC9">
        <w:rPr>
          <w:rFonts w:cs="Times New Roman"/>
          <w:szCs w:val="24"/>
          <w:vertAlign w:val="superscript"/>
        </w:rPr>
        <w:t>29p</w:t>
      </w:r>
      <w:r w:rsidR="00A27C06" w:rsidRPr="00DC1EC9">
        <w:rPr>
          <w:rFonts w:cs="Times New Roman"/>
          <w:szCs w:val="24"/>
        </w:rPr>
        <w:t>)</w:t>
      </w:r>
      <w:r w:rsidRPr="00DC1EC9">
        <w:rPr>
          <w:rFonts w:cs="Times New Roman"/>
          <w:szCs w:val="24"/>
        </w:rPr>
        <w:t xml:space="preserve"> aby prvky jej vykazovania informácií o udržateľnosti boli overené akreditovanou </w:t>
      </w:r>
      <w:r w:rsidR="002C25A0" w:rsidRPr="00DC1EC9">
        <w:rPr>
          <w:rFonts w:cs="Times New Roman"/>
          <w:szCs w:val="24"/>
        </w:rPr>
        <w:t xml:space="preserve">nezávislou </w:t>
      </w:r>
      <w:r w:rsidRPr="00DC1EC9">
        <w:rPr>
          <w:rFonts w:cs="Times New Roman"/>
          <w:szCs w:val="24"/>
        </w:rPr>
        <w:t>treťou stranou</w:t>
      </w:r>
      <w:r w:rsidR="002C25A0" w:rsidRPr="00DC1EC9">
        <w:rPr>
          <w:rFonts w:cs="Times New Roman"/>
          <w:szCs w:val="24"/>
        </w:rPr>
        <w:t>,</w:t>
      </w:r>
      <w:r w:rsidR="00A27C06" w:rsidRPr="00DC1EC9">
        <w:rPr>
          <w:rFonts w:cs="Times New Roman"/>
          <w:szCs w:val="24"/>
          <w:vertAlign w:val="superscript"/>
        </w:rPr>
        <w:t>29q</w:t>
      </w:r>
      <w:r w:rsidR="00A27C06" w:rsidRPr="00DC1EC9">
        <w:rPr>
          <w:rFonts w:cs="Times New Roman"/>
          <w:szCs w:val="24"/>
        </w:rPr>
        <w:t>)</w:t>
      </w:r>
      <w:r w:rsidR="002C25A0" w:rsidRPr="00DC1EC9">
        <w:rPr>
          <w:rFonts w:cs="Times New Roman"/>
          <w:szCs w:val="24"/>
        </w:rPr>
        <w:t xml:space="preserve"> </w:t>
      </w:r>
      <w:r w:rsidR="008D794F" w:rsidRPr="00DC1EC9">
        <w:rPr>
          <w:rFonts w:cs="Times New Roman"/>
          <w:szCs w:val="24"/>
        </w:rPr>
        <w:t xml:space="preserve">zverejní </w:t>
      </w:r>
      <w:r w:rsidR="002C25A0" w:rsidRPr="00DC1EC9">
        <w:rPr>
          <w:rFonts w:cs="Times New Roman"/>
          <w:szCs w:val="24"/>
        </w:rPr>
        <w:t xml:space="preserve">na svojom webovom sídle správu tejto akreditovanej nezávislej tretej strany.“. </w:t>
      </w:r>
    </w:p>
    <w:p w14:paraId="6AC48301" w14:textId="25005099" w:rsidR="002C25A0" w:rsidRPr="00DC1EC9" w:rsidRDefault="002C25A0" w:rsidP="00052B25">
      <w:pPr>
        <w:pStyle w:val="Odsekzoznamu"/>
        <w:spacing w:before="120" w:after="120" w:line="240" w:lineRule="auto"/>
        <w:ind w:left="397"/>
        <w:contextualSpacing w:val="0"/>
        <w:jc w:val="both"/>
        <w:rPr>
          <w:rFonts w:cs="Times New Roman"/>
          <w:szCs w:val="24"/>
        </w:rPr>
      </w:pPr>
      <w:r w:rsidRPr="00DC1EC9">
        <w:rPr>
          <w:rFonts w:cs="Times New Roman"/>
          <w:szCs w:val="24"/>
        </w:rPr>
        <w:t xml:space="preserve">Poznámky pod čiarou k odkazom </w:t>
      </w:r>
      <w:r w:rsidR="00A27C06" w:rsidRPr="00DC1EC9">
        <w:rPr>
          <w:rFonts w:cs="Times New Roman"/>
          <w:szCs w:val="24"/>
        </w:rPr>
        <w:t xml:space="preserve">29p a 29q </w:t>
      </w:r>
      <w:r w:rsidRPr="00DC1EC9">
        <w:rPr>
          <w:rFonts w:cs="Times New Roman"/>
          <w:szCs w:val="24"/>
        </w:rPr>
        <w:t>znejú:</w:t>
      </w:r>
    </w:p>
    <w:p w14:paraId="2CC7CAA9" w14:textId="2D8F62FD" w:rsidR="00A27C06" w:rsidRPr="00DC1EC9" w:rsidRDefault="00A27C06" w:rsidP="00A27C06">
      <w:pPr>
        <w:spacing w:line="240" w:lineRule="auto"/>
        <w:ind w:left="397"/>
        <w:jc w:val="both"/>
        <w:rPr>
          <w:rFonts w:eastAsia="Calibri" w:cs="Times New Roman"/>
          <w:szCs w:val="24"/>
        </w:rPr>
      </w:pPr>
      <w:r w:rsidRPr="00DC1EC9">
        <w:rPr>
          <w:rFonts w:eastAsia="Calibri" w:cs="Times New Roman"/>
          <w:szCs w:val="24"/>
        </w:rPr>
        <w:t>„</w:t>
      </w:r>
      <w:r w:rsidRPr="00DC1EC9">
        <w:rPr>
          <w:rFonts w:eastAsia="Calibri" w:cs="Times New Roman"/>
          <w:szCs w:val="24"/>
          <w:vertAlign w:val="superscript"/>
        </w:rPr>
        <w:t>29p</w:t>
      </w:r>
      <w:r w:rsidRPr="00DC1EC9">
        <w:rPr>
          <w:rFonts w:eastAsia="Calibri" w:cs="Times New Roman"/>
          <w:szCs w:val="24"/>
        </w:rPr>
        <w:t>) Napríklad</w:t>
      </w:r>
      <w:r w:rsidR="003D15F4" w:rsidRPr="00DC1EC9">
        <w:rPr>
          <w:rFonts w:eastAsia="Calibri" w:cs="Times New Roman"/>
          <w:szCs w:val="24"/>
        </w:rPr>
        <w:t xml:space="preserve"> </w:t>
      </w:r>
      <w:r w:rsidR="003C425B" w:rsidRPr="00DC1EC9">
        <w:rPr>
          <w:rFonts w:eastAsia="Calibri" w:cs="Times New Roman"/>
          <w:szCs w:val="24"/>
        </w:rPr>
        <w:t xml:space="preserve">čl. 3 </w:t>
      </w:r>
      <w:r w:rsidR="002908B3" w:rsidRPr="00DC1EC9">
        <w:rPr>
          <w:rFonts w:eastAsia="Calibri" w:cs="Times New Roman"/>
          <w:szCs w:val="24"/>
        </w:rPr>
        <w:t>nariadeni</w:t>
      </w:r>
      <w:r w:rsidR="003C425B" w:rsidRPr="00DC1EC9">
        <w:rPr>
          <w:rFonts w:eastAsia="Calibri" w:cs="Times New Roman"/>
          <w:szCs w:val="24"/>
        </w:rPr>
        <w:t>a</w:t>
      </w:r>
      <w:r w:rsidR="002908B3" w:rsidRPr="00DC1EC9">
        <w:rPr>
          <w:rFonts w:eastAsia="Calibri" w:cs="Times New Roman"/>
          <w:szCs w:val="24"/>
        </w:rPr>
        <w:t xml:space="preserve"> Európskeho parlamentu a Rady (EÚ) 2017/821 zo 17. mája 2017, ktorým sa ustanovujú povinnosti náležitej starostlivosti v dodávateľskom reťazci dovozcov Únie dovážajúcich cín, tantal a volfrám, ich rudy a zlato s pôvodom v oblastiach zasiahnutých konfliktom a vo vysokorizikových oblastiach (Ú. v. EÚ L 130, 19. 5. </w:t>
      </w:r>
      <w:r w:rsidR="006C3DB6" w:rsidRPr="00DC1EC9">
        <w:rPr>
          <w:rFonts w:eastAsia="Calibri" w:cs="Times New Roman"/>
          <w:szCs w:val="24"/>
        </w:rPr>
        <w:t>2017) v platnom znení.</w:t>
      </w:r>
    </w:p>
    <w:p w14:paraId="196C7B26" w14:textId="2ED61F0B" w:rsidR="00A27C06" w:rsidRPr="00DC1EC9" w:rsidRDefault="00A27C06" w:rsidP="00D7051B">
      <w:pPr>
        <w:pStyle w:val="Odsekzoznamu"/>
        <w:spacing w:before="120" w:after="120" w:line="240" w:lineRule="auto"/>
        <w:ind w:left="397"/>
        <w:contextualSpacing w:val="0"/>
        <w:jc w:val="both"/>
        <w:rPr>
          <w:rFonts w:eastAsia="Calibri" w:cs="Times New Roman"/>
          <w:szCs w:val="24"/>
        </w:rPr>
      </w:pPr>
      <w:r w:rsidRPr="00DC1EC9">
        <w:rPr>
          <w:rFonts w:eastAsia="Calibri" w:cs="Times New Roman"/>
          <w:szCs w:val="24"/>
          <w:vertAlign w:val="superscript"/>
        </w:rPr>
        <w:t>29q</w:t>
      </w:r>
      <w:r w:rsidRPr="00DC1EC9">
        <w:rPr>
          <w:rFonts w:eastAsia="Calibri" w:cs="Times New Roman"/>
          <w:szCs w:val="24"/>
        </w:rPr>
        <w:t>) Napríklad čl. 2 bod 20 nariadenia</w:t>
      </w:r>
      <w:r w:rsidR="0013432B" w:rsidRPr="00DC1EC9">
        <w:rPr>
          <w:rFonts w:eastAsia="Calibri" w:cs="Times New Roman"/>
          <w:szCs w:val="24"/>
        </w:rPr>
        <w:t xml:space="preserve"> Európskeho parlamentu a Rady (ES) č. 1221/2009 </w:t>
      </w:r>
      <w:r w:rsidR="0013432B" w:rsidRPr="00DC1EC9">
        <w:rPr>
          <w:rFonts w:eastAsia="Calibri" w:cs="Times New Roman"/>
          <w:szCs w:val="24"/>
        </w:rPr>
        <w:br/>
        <w:t>z 25. novembra 2009  o dobrovoľnej účasti organizácií v schéme Spoločenstva pre environmentálne manažérstvo a audit (EMAS), ktorým sa zrušuje nariadenie (ES)</w:t>
      </w:r>
      <w:r w:rsidR="0013432B" w:rsidRPr="00DC1EC9">
        <w:rPr>
          <w:rFonts w:eastAsia="Calibri" w:cs="Times New Roman"/>
          <w:szCs w:val="24"/>
        </w:rPr>
        <w:br/>
        <w:t>č. 761/2001 a rozhodnutia Komisie 2001/681/ES a 2006/193/ES  (Ú. v. EÚ L 342, 22. 12. 2009) v platnom znení</w:t>
      </w:r>
      <w:r w:rsidR="00D7051B" w:rsidRPr="00DC1EC9">
        <w:rPr>
          <w:rFonts w:eastAsia="Calibri" w:cs="Times New Roman"/>
          <w:szCs w:val="24"/>
        </w:rPr>
        <w:t>,</w:t>
      </w:r>
      <w:r w:rsidR="006C3DB6" w:rsidRPr="00DC1EC9">
        <w:rPr>
          <w:rFonts w:eastAsia="Calibri" w:cs="Times New Roman"/>
          <w:szCs w:val="24"/>
        </w:rPr>
        <w:t xml:space="preserve"> čl. 6 nariadenia (EÚ) 2017/821 v platnom znení,</w:t>
      </w:r>
      <w:r w:rsidR="00D7051B" w:rsidRPr="00DC1EC9">
        <w:rPr>
          <w:rFonts w:eastAsia="Calibri" w:cs="Times New Roman"/>
          <w:szCs w:val="24"/>
        </w:rPr>
        <w:t xml:space="preserve"> § 19 zákona č.</w:t>
      </w:r>
      <w:r w:rsidR="005F25D0" w:rsidRPr="00DC1EC9">
        <w:rPr>
          <w:rFonts w:eastAsia="Calibri" w:cs="Times New Roman"/>
          <w:szCs w:val="24"/>
        </w:rPr>
        <w:t xml:space="preserve"> </w:t>
      </w:r>
      <w:r w:rsidR="00D7051B" w:rsidRPr="00DC1EC9">
        <w:rPr>
          <w:rFonts w:eastAsia="Calibri" w:cs="Times New Roman"/>
          <w:szCs w:val="24"/>
        </w:rPr>
        <w:t>53/2023 Z. z. o akreditácii orgánov posudzovania zhody</w:t>
      </w:r>
      <w:r w:rsidRPr="00DC1EC9">
        <w:rPr>
          <w:rFonts w:eastAsia="Calibri" w:cs="Times New Roman"/>
          <w:szCs w:val="24"/>
        </w:rPr>
        <w:t>.“.</w:t>
      </w:r>
    </w:p>
    <w:p w14:paraId="6B884FA1" w14:textId="4AD479C4" w:rsidR="00D07414" w:rsidRPr="00DC1EC9" w:rsidRDefault="00D07414" w:rsidP="00D90B59">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2</w:t>
      </w:r>
      <w:r w:rsidR="00863F56" w:rsidRPr="00DC1EC9">
        <w:rPr>
          <w:rFonts w:cs="Times New Roman"/>
          <w:szCs w:val="24"/>
        </w:rPr>
        <w:t>5</w:t>
      </w:r>
      <w:r w:rsidRPr="00DC1EC9">
        <w:rPr>
          <w:rFonts w:cs="Times New Roman"/>
          <w:szCs w:val="24"/>
        </w:rPr>
        <w:t xml:space="preserve"> ods. 1 sa písmeno h) dopĺňa piatym bodom, ktorý znie:</w:t>
      </w:r>
    </w:p>
    <w:p w14:paraId="611F583A" w14:textId="76E707FE" w:rsidR="00D07414" w:rsidRPr="00DC1EC9" w:rsidRDefault="00D07414" w:rsidP="0031494F">
      <w:pPr>
        <w:pStyle w:val="Odsekzoznamu"/>
        <w:spacing w:after="120" w:line="240" w:lineRule="auto"/>
        <w:ind w:left="397"/>
        <w:contextualSpacing w:val="0"/>
        <w:jc w:val="both"/>
        <w:rPr>
          <w:rFonts w:cs="Times New Roman"/>
          <w:szCs w:val="24"/>
        </w:rPr>
      </w:pPr>
      <w:r w:rsidRPr="00DC1EC9">
        <w:rPr>
          <w:rFonts w:cs="Times New Roman"/>
          <w:szCs w:val="24"/>
        </w:rPr>
        <w:t>„5. bezodplatne nadobudnutá virtuálna mena</w:t>
      </w:r>
      <w:r w:rsidR="00CA5C10" w:rsidRPr="00DC1EC9">
        <w:rPr>
          <w:rFonts w:cs="Times New Roman"/>
          <w:szCs w:val="24"/>
        </w:rPr>
        <w:t>.</w:t>
      </w:r>
      <w:r w:rsidRPr="00DC1EC9">
        <w:rPr>
          <w:rFonts w:cs="Times New Roman"/>
          <w:szCs w:val="24"/>
        </w:rPr>
        <w:t>“.</w:t>
      </w:r>
    </w:p>
    <w:p w14:paraId="732F2D6E" w14:textId="6303C099" w:rsidR="004805D3" w:rsidRPr="00DC1EC9" w:rsidRDefault="00BA3057" w:rsidP="00D90B59">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 xml:space="preserve">V </w:t>
      </w:r>
      <w:r w:rsidR="00000219" w:rsidRPr="00DC1EC9">
        <w:rPr>
          <w:rFonts w:cs="Times New Roman"/>
          <w:szCs w:val="24"/>
        </w:rPr>
        <w:t>§ 35</w:t>
      </w:r>
      <w:r w:rsidR="0074089F" w:rsidRPr="00DC1EC9">
        <w:rPr>
          <w:rFonts w:cs="Times New Roman"/>
          <w:szCs w:val="24"/>
        </w:rPr>
        <w:t xml:space="preserve"> ods. 3 písm. b) sa za slovo „príjmov“ vkladajú slová „a správa o udržateľnosti“</w:t>
      </w:r>
      <w:r w:rsidR="00D347B8" w:rsidRPr="00DC1EC9">
        <w:rPr>
          <w:rFonts w:cs="Times New Roman"/>
          <w:szCs w:val="24"/>
        </w:rPr>
        <w:t xml:space="preserve"> a slovo „týka“ sa nahrádza slovom „týkajú“</w:t>
      </w:r>
      <w:r w:rsidR="0074089F" w:rsidRPr="00DC1EC9">
        <w:rPr>
          <w:rFonts w:cs="Times New Roman"/>
          <w:szCs w:val="24"/>
        </w:rPr>
        <w:t>.</w:t>
      </w:r>
      <w:r w:rsidR="005F25D0" w:rsidRPr="00DC1EC9">
        <w:rPr>
          <w:rFonts w:cs="Times New Roman"/>
          <w:szCs w:val="24"/>
        </w:rPr>
        <w:t xml:space="preserve"> </w:t>
      </w:r>
    </w:p>
    <w:p w14:paraId="5DE2B591" w14:textId="5D0BA088" w:rsidR="0074089F" w:rsidRPr="00DC1EC9" w:rsidRDefault="0074089F" w:rsidP="004638BB">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35 sa odsek 3 dopĺňa písmenom f), ktoré znie:</w:t>
      </w:r>
    </w:p>
    <w:p w14:paraId="7C07916D" w14:textId="4910E1FE" w:rsidR="0074089F" w:rsidRPr="00DC1EC9" w:rsidRDefault="0074089F" w:rsidP="0074089F">
      <w:pPr>
        <w:pStyle w:val="oj-sti-art"/>
        <w:shd w:val="clear" w:color="auto" w:fill="FFFFFF"/>
        <w:tabs>
          <w:tab w:val="left" w:pos="426"/>
        </w:tabs>
        <w:spacing w:before="0" w:beforeAutospacing="0" w:after="0" w:afterAutospacing="0"/>
        <w:ind w:left="425"/>
        <w:jc w:val="both"/>
        <w:rPr>
          <w:iCs/>
          <w:shd w:val="clear" w:color="auto" w:fill="FFFFFF"/>
        </w:rPr>
      </w:pPr>
      <w:r w:rsidRPr="00DC1EC9">
        <w:t xml:space="preserve">„f) </w:t>
      </w:r>
      <w:r w:rsidR="004805D3" w:rsidRPr="00DC1EC9">
        <w:rPr>
          <w:iCs/>
          <w:shd w:val="clear" w:color="auto" w:fill="FFFFFF"/>
        </w:rPr>
        <w:t>konsolidované vykazovanie informácií</w:t>
      </w:r>
      <w:r w:rsidR="000769EB" w:rsidRPr="00DC1EC9">
        <w:rPr>
          <w:iCs/>
          <w:shd w:val="clear" w:color="auto" w:fill="FFFFFF"/>
        </w:rPr>
        <w:t xml:space="preserve"> o udržateľnosti</w:t>
      </w:r>
      <w:r w:rsidR="004805D3" w:rsidRPr="00DC1EC9">
        <w:rPr>
          <w:iCs/>
          <w:shd w:val="clear" w:color="auto" w:fill="FFFFFF"/>
        </w:rPr>
        <w:t xml:space="preserve"> materskej účtovnej jednotky so sídlom mimo územia členského štátu a</w:t>
      </w:r>
      <w:r w:rsidR="005061D0" w:rsidRPr="00DC1EC9">
        <w:rPr>
          <w:iCs/>
          <w:shd w:val="clear" w:color="auto" w:fill="FFFFFF"/>
        </w:rPr>
        <w:t xml:space="preserve"> dokument s </w:t>
      </w:r>
      <w:r w:rsidR="004805D3" w:rsidRPr="00DC1EC9">
        <w:rPr>
          <w:iCs/>
          <w:shd w:val="clear" w:color="auto" w:fill="FFFFFF"/>
        </w:rPr>
        <w:t>názor</w:t>
      </w:r>
      <w:r w:rsidR="005061D0" w:rsidRPr="00DC1EC9">
        <w:rPr>
          <w:iCs/>
          <w:shd w:val="clear" w:color="auto" w:fill="FFFFFF"/>
        </w:rPr>
        <w:t>om</w:t>
      </w:r>
      <w:r w:rsidR="004805D3" w:rsidRPr="00DC1EC9">
        <w:rPr>
          <w:iCs/>
          <w:shd w:val="clear" w:color="auto" w:fill="FFFFFF"/>
        </w:rPr>
        <w:t xml:space="preserve"> týkajúci</w:t>
      </w:r>
      <w:r w:rsidR="005061D0" w:rsidRPr="00DC1EC9">
        <w:rPr>
          <w:iCs/>
          <w:shd w:val="clear" w:color="auto" w:fill="FFFFFF"/>
        </w:rPr>
        <w:t>m</w:t>
      </w:r>
      <w:r w:rsidR="004805D3" w:rsidRPr="00DC1EC9">
        <w:rPr>
          <w:iCs/>
          <w:shd w:val="clear" w:color="auto" w:fill="FFFFFF"/>
        </w:rPr>
        <w:t xml:space="preserve"> sa uistenia v oblasti konsolidovaného vykazovania informácií o udržateľnosti uvedené v</w:t>
      </w:r>
      <w:r w:rsidR="0012601E" w:rsidRPr="00DC1EC9">
        <w:rPr>
          <w:iCs/>
          <w:shd w:val="clear" w:color="auto" w:fill="FFFFFF"/>
        </w:rPr>
        <w:t xml:space="preserve"> </w:t>
      </w:r>
      <w:r w:rsidR="004805D3" w:rsidRPr="00DC1EC9">
        <w:rPr>
          <w:iCs/>
          <w:shd w:val="clear" w:color="auto" w:fill="FFFFFF"/>
        </w:rPr>
        <w:t>§ 20c ods. 1</w:t>
      </w:r>
      <w:r w:rsidR="00FF120B" w:rsidRPr="00DC1EC9">
        <w:rPr>
          <w:iCs/>
          <w:shd w:val="clear" w:color="auto" w:fill="FFFFFF"/>
        </w:rPr>
        <w:t>7</w:t>
      </w:r>
      <w:r w:rsidR="004805D3" w:rsidRPr="00DC1EC9">
        <w:rPr>
          <w:iCs/>
          <w:shd w:val="clear" w:color="auto" w:fill="FFFFFF"/>
        </w:rPr>
        <w:t xml:space="preserve"> písm. b) a § 20g ods. </w:t>
      </w:r>
      <w:r w:rsidR="00AC4264" w:rsidRPr="00DC1EC9">
        <w:rPr>
          <w:iCs/>
          <w:shd w:val="clear" w:color="auto" w:fill="FFFFFF"/>
        </w:rPr>
        <w:t>10</w:t>
      </w:r>
      <w:r w:rsidR="004805D3" w:rsidRPr="00DC1EC9">
        <w:rPr>
          <w:iCs/>
          <w:shd w:val="clear" w:color="auto" w:fill="FFFFFF"/>
        </w:rPr>
        <w:t xml:space="preserve"> písm. b) </w:t>
      </w:r>
      <w:r w:rsidRPr="00DC1EC9">
        <w:rPr>
          <w:iCs/>
          <w:shd w:val="clear" w:color="auto" w:fill="FFFFFF"/>
        </w:rPr>
        <w:t>počas desiatich rokov nasledujúcich po roku, ktoré</w:t>
      </w:r>
      <w:r w:rsidR="00FF120B" w:rsidRPr="00DC1EC9">
        <w:rPr>
          <w:iCs/>
          <w:shd w:val="clear" w:color="auto" w:fill="FFFFFF"/>
        </w:rPr>
        <w:t>ho</w:t>
      </w:r>
      <w:r w:rsidRPr="00DC1EC9">
        <w:rPr>
          <w:iCs/>
          <w:shd w:val="clear" w:color="auto" w:fill="FFFFFF"/>
        </w:rPr>
        <w:t xml:space="preserve"> sa týkajú</w:t>
      </w:r>
      <w:r w:rsidR="0012601E" w:rsidRPr="00DC1EC9">
        <w:rPr>
          <w:iCs/>
          <w:shd w:val="clear" w:color="auto" w:fill="FFFFFF"/>
        </w:rPr>
        <w:t>.</w:t>
      </w:r>
      <w:r w:rsidRPr="00DC1EC9">
        <w:rPr>
          <w:iCs/>
          <w:shd w:val="clear" w:color="auto" w:fill="FFFFFF"/>
        </w:rPr>
        <w:t>“.</w:t>
      </w:r>
    </w:p>
    <w:p w14:paraId="168BA64F" w14:textId="5ED073B5" w:rsidR="00C722A2" w:rsidRPr="00DC1EC9" w:rsidRDefault="00C722A2" w:rsidP="00195EDE">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35 ods. 4 sa na konci pripája táto veta:</w:t>
      </w:r>
      <w:r w:rsidR="00195EDE" w:rsidRPr="00DC1EC9">
        <w:rPr>
          <w:rFonts w:cs="Times New Roman"/>
          <w:szCs w:val="24"/>
        </w:rPr>
        <w:t xml:space="preserve"> </w:t>
      </w:r>
      <w:r w:rsidRPr="00DC1EC9">
        <w:rPr>
          <w:rFonts w:cs="Times New Roman"/>
          <w:szCs w:val="24"/>
        </w:rPr>
        <w:t xml:space="preserve">„Účtovná jednotka, na ktorú sa vzťahuje povinnosť </w:t>
      </w:r>
      <w:r w:rsidR="003F4C86" w:rsidRPr="00DC1EC9">
        <w:rPr>
          <w:rFonts w:cs="Times New Roman"/>
          <w:szCs w:val="24"/>
        </w:rPr>
        <w:t>zabezpečiť</w:t>
      </w:r>
      <w:r w:rsidR="005711D7" w:rsidRPr="00DC1EC9">
        <w:rPr>
          <w:rFonts w:cs="Times New Roman"/>
          <w:szCs w:val="24"/>
        </w:rPr>
        <w:t>, aby jej vykazovanie</w:t>
      </w:r>
      <w:r w:rsidR="003F4C86" w:rsidRPr="00DC1EC9">
        <w:rPr>
          <w:rFonts w:cs="Times New Roman"/>
          <w:szCs w:val="24"/>
        </w:rPr>
        <w:t xml:space="preserve"> </w:t>
      </w:r>
      <w:r w:rsidR="005711D7" w:rsidRPr="00DC1EC9">
        <w:rPr>
          <w:rFonts w:cs="Times New Roman"/>
          <w:szCs w:val="24"/>
        </w:rPr>
        <w:t>in</w:t>
      </w:r>
      <w:r w:rsidRPr="00DC1EC9">
        <w:rPr>
          <w:rFonts w:cs="Times New Roman"/>
          <w:szCs w:val="24"/>
        </w:rPr>
        <w:t>formácií o</w:t>
      </w:r>
      <w:r w:rsidR="005711D7" w:rsidRPr="00DC1EC9">
        <w:rPr>
          <w:rFonts w:cs="Times New Roman"/>
          <w:szCs w:val="24"/>
        </w:rPr>
        <w:t> </w:t>
      </w:r>
      <w:r w:rsidRPr="00DC1EC9">
        <w:rPr>
          <w:rFonts w:cs="Times New Roman"/>
          <w:szCs w:val="24"/>
        </w:rPr>
        <w:t>udržateľnost</w:t>
      </w:r>
      <w:r w:rsidR="00734788" w:rsidRPr="00DC1EC9">
        <w:rPr>
          <w:rFonts w:cs="Times New Roman"/>
          <w:szCs w:val="24"/>
        </w:rPr>
        <w:t>i</w:t>
      </w:r>
      <w:r w:rsidR="005711D7" w:rsidRPr="00DC1EC9">
        <w:rPr>
          <w:rFonts w:cs="Times New Roman"/>
          <w:szCs w:val="24"/>
        </w:rPr>
        <w:t xml:space="preserve"> vo výročnej správe</w:t>
      </w:r>
      <w:r w:rsidRPr="00DC1EC9">
        <w:rPr>
          <w:rFonts w:cs="Times New Roman"/>
          <w:szCs w:val="24"/>
        </w:rPr>
        <w:t xml:space="preserve"> </w:t>
      </w:r>
      <w:r w:rsidR="00425B01" w:rsidRPr="00DC1EC9">
        <w:rPr>
          <w:rFonts w:cs="Times New Roman"/>
          <w:szCs w:val="24"/>
        </w:rPr>
        <w:t>podliehalo uisteniu v oblasti vykazovania informácií o udržateľnosti</w:t>
      </w:r>
      <w:r w:rsidR="005711D7" w:rsidRPr="00DC1EC9">
        <w:rPr>
          <w:rFonts w:cs="Times New Roman"/>
          <w:szCs w:val="24"/>
        </w:rPr>
        <w:t xml:space="preserve"> </w:t>
      </w:r>
      <w:r w:rsidRPr="00DC1EC9">
        <w:rPr>
          <w:rFonts w:cs="Times New Roman"/>
          <w:szCs w:val="24"/>
        </w:rPr>
        <w:t>audítorom podľa </w:t>
      </w:r>
      <w:r w:rsidR="0092702D" w:rsidRPr="00DC1EC9">
        <w:rPr>
          <w:rFonts w:cs="Times New Roman"/>
          <w:szCs w:val="24"/>
        </w:rPr>
        <w:br/>
      </w:r>
      <w:r w:rsidRPr="00DC1EC9">
        <w:rPr>
          <w:rFonts w:cs="Times New Roman"/>
          <w:szCs w:val="24"/>
        </w:rPr>
        <w:t>§ 20</w:t>
      </w:r>
      <w:r w:rsidR="004805D3" w:rsidRPr="00DC1EC9">
        <w:rPr>
          <w:rFonts w:cs="Times New Roman"/>
          <w:szCs w:val="24"/>
        </w:rPr>
        <w:t>h</w:t>
      </w:r>
      <w:r w:rsidRPr="00DC1EC9">
        <w:rPr>
          <w:rFonts w:cs="Times New Roman"/>
          <w:szCs w:val="24"/>
        </w:rPr>
        <w:t>, je povinná uchovávať správu o uistení v oblasti vykazovania informácií o udržateľnosti počas desiatich rokov nasledujúcich po roku, ktorého sa uistenie audítorom týka.“.</w:t>
      </w:r>
    </w:p>
    <w:p w14:paraId="3CCE46D4" w14:textId="6B802FFF" w:rsidR="00170B0F" w:rsidRPr="00DC1EC9" w:rsidRDefault="00170B0F" w:rsidP="00170B0F">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 xml:space="preserve">V § 35 ods. 6 sa za prvú vetu vkladá </w:t>
      </w:r>
      <w:r w:rsidR="00F8653E" w:rsidRPr="00DC1EC9">
        <w:rPr>
          <w:rFonts w:cs="Times New Roman"/>
          <w:szCs w:val="24"/>
        </w:rPr>
        <w:t xml:space="preserve">nová </w:t>
      </w:r>
      <w:r w:rsidRPr="00DC1EC9">
        <w:rPr>
          <w:rFonts w:cs="Times New Roman"/>
          <w:szCs w:val="24"/>
        </w:rPr>
        <w:t>druhá veta, ktorá znie: „Ak si účtovná jednotka nesplní povinnosť podľa pr</w:t>
      </w:r>
      <w:r w:rsidR="005A1818" w:rsidRPr="00DC1EC9">
        <w:rPr>
          <w:rFonts w:cs="Times New Roman"/>
          <w:szCs w:val="24"/>
        </w:rPr>
        <w:t>v</w:t>
      </w:r>
      <w:r w:rsidRPr="00DC1EC9">
        <w:rPr>
          <w:rFonts w:cs="Times New Roman"/>
          <w:szCs w:val="24"/>
        </w:rPr>
        <w:t>ej vety, povinnosť uchovania účtovnej dokumentácie má posledný štatutárny orgán alebo člen štatutárneho orgánu oprávnený konať za účtovnú jednotku pred jej zánikom alebo skončením podnikania.“.</w:t>
      </w:r>
    </w:p>
    <w:p w14:paraId="47B842E7" w14:textId="32046A72" w:rsidR="00757AE6" w:rsidRPr="00DC1EC9" w:rsidRDefault="00757AE6" w:rsidP="004638BB">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38 ods. 1 písm. c) sa za slov</w:t>
      </w:r>
      <w:r w:rsidR="00AC4264" w:rsidRPr="00DC1EC9">
        <w:rPr>
          <w:rFonts w:cs="Times New Roman"/>
          <w:szCs w:val="24"/>
        </w:rPr>
        <w:t>á</w:t>
      </w:r>
      <w:r w:rsidRPr="00DC1EC9">
        <w:rPr>
          <w:rFonts w:cs="Times New Roman"/>
          <w:szCs w:val="24"/>
        </w:rPr>
        <w:t xml:space="preserve"> „až 9“ vkladá čiarka a</w:t>
      </w:r>
      <w:r w:rsidR="002973AC" w:rsidRPr="00DC1EC9">
        <w:rPr>
          <w:rFonts w:cs="Times New Roman"/>
          <w:szCs w:val="24"/>
        </w:rPr>
        <w:t> čísla „1</w:t>
      </w:r>
      <w:r w:rsidRPr="00DC1EC9">
        <w:rPr>
          <w:rFonts w:cs="Times New Roman"/>
          <w:szCs w:val="24"/>
        </w:rPr>
        <w:t>2</w:t>
      </w:r>
      <w:r w:rsidR="002973AC" w:rsidRPr="00DC1EC9">
        <w:rPr>
          <w:rFonts w:cs="Times New Roman"/>
          <w:szCs w:val="24"/>
        </w:rPr>
        <w:t>,</w:t>
      </w:r>
      <w:r w:rsidR="00BE0F79" w:rsidRPr="00DC1EC9">
        <w:rPr>
          <w:rFonts w:cs="Times New Roman"/>
          <w:szCs w:val="24"/>
        </w:rPr>
        <w:t xml:space="preserve"> </w:t>
      </w:r>
      <w:r w:rsidR="002973AC" w:rsidRPr="00DC1EC9">
        <w:rPr>
          <w:rFonts w:cs="Times New Roman"/>
          <w:szCs w:val="24"/>
        </w:rPr>
        <w:t>13</w:t>
      </w:r>
      <w:r w:rsidRPr="00DC1EC9">
        <w:rPr>
          <w:rFonts w:cs="Times New Roman"/>
          <w:szCs w:val="24"/>
        </w:rPr>
        <w:t>“.</w:t>
      </w:r>
    </w:p>
    <w:p w14:paraId="5AFFAFDD" w14:textId="14C4A518" w:rsidR="00154626" w:rsidRPr="00DC1EC9" w:rsidRDefault="00154626" w:rsidP="004638BB">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38 ods. 1 písmeno d) znie:</w:t>
      </w:r>
    </w:p>
    <w:p w14:paraId="5F506A65" w14:textId="77777777" w:rsidR="0012601E" w:rsidRPr="00DC1EC9" w:rsidRDefault="00154626" w:rsidP="00435A39">
      <w:pPr>
        <w:pStyle w:val="Odsekzoznamu"/>
        <w:spacing w:before="120" w:after="120" w:line="240" w:lineRule="auto"/>
        <w:ind w:left="397"/>
        <w:contextualSpacing w:val="0"/>
        <w:jc w:val="both"/>
        <w:rPr>
          <w:rFonts w:cs="Times New Roman"/>
          <w:szCs w:val="24"/>
        </w:rPr>
      </w:pPr>
      <w:r w:rsidRPr="00DC1EC9">
        <w:rPr>
          <w:rFonts w:cs="Times New Roman"/>
          <w:szCs w:val="24"/>
        </w:rPr>
        <w:t>„d) ne</w:t>
      </w:r>
      <w:r w:rsidR="00757F0F" w:rsidRPr="00DC1EC9">
        <w:rPr>
          <w:rFonts w:cs="Times New Roman"/>
          <w:szCs w:val="24"/>
        </w:rPr>
        <w:t>zabezpečila</w:t>
      </w:r>
      <w:r w:rsidR="00435A39" w:rsidRPr="00DC1EC9">
        <w:rPr>
          <w:rFonts w:cs="Times New Roman"/>
          <w:szCs w:val="24"/>
        </w:rPr>
        <w:t xml:space="preserve"> </w:t>
      </w:r>
    </w:p>
    <w:p w14:paraId="4734AF5A" w14:textId="575B7578" w:rsidR="0012601E" w:rsidRPr="00DC1EC9" w:rsidRDefault="00757F0F" w:rsidP="00670CAA">
      <w:pPr>
        <w:pStyle w:val="Odsekzoznamu"/>
        <w:numPr>
          <w:ilvl w:val="0"/>
          <w:numId w:val="24"/>
        </w:numPr>
        <w:spacing w:after="120" w:line="240" w:lineRule="auto"/>
        <w:contextualSpacing w:val="0"/>
        <w:jc w:val="both"/>
        <w:rPr>
          <w:rFonts w:cs="Times New Roman"/>
          <w:szCs w:val="24"/>
        </w:rPr>
      </w:pPr>
      <w:r w:rsidRPr="00DC1EC9">
        <w:rPr>
          <w:rFonts w:cs="Times New Roman"/>
          <w:szCs w:val="24"/>
        </w:rPr>
        <w:t>overenie účtovnej závierky</w:t>
      </w:r>
      <w:r w:rsidR="00435A39" w:rsidRPr="00DC1EC9">
        <w:rPr>
          <w:rFonts w:cs="Times New Roman"/>
          <w:szCs w:val="24"/>
        </w:rPr>
        <w:t xml:space="preserve"> </w:t>
      </w:r>
      <w:r w:rsidRPr="00DC1EC9">
        <w:rPr>
          <w:rFonts w:cs="Times New Roman"/>
          <w:szCs w:val="24"/>
        </w:rPr>
        <w:t>audítorom</w:t>
      </w:r>
      <w:r w:rsidR="00154626" w:rsidRPr="00DC1EC9">
        <w:rPr>
          <w:rFonts w:cs="Times New Roman"/>
          <w:szCs w:val="24"/>
        </w:rPr>
        <w:t xml:space="preserve"> a tým porušila ustanovenia </w:t>
      </w:r>
      <w:hyperlink r:id="rId8" w:anchor="paragraf-19" w:tooltip="Odkaz na predpis alebo ustanovenie" w:history="1">
        <w:r w:rsidR="00154626" w:rsidRPr="00DC1EC9">
          <w:rPr>
            <w:rFonts w:cs="Times New Roman"/>
            <w:szCs w:val="24"/>
          </w:rPr>
          <w:t>§ 19</w:t>
        </w:r>
      </w:hyperlink>
      <w:r w:rsidR="00154626" w:rsidRPr="00DC1EC9">
        <w:rPr>
          <w:rFonts w:cs="Times New Roman"/>
          <w:szCs w:val="24"/>
        </w:rPr>
        <w:t xml:space="preserve">, </w:t>
      </w:r>
      <w:hyperlink r:id="rId9" w:anchor="paragraf-22" w:tooltip="Odkaz na predpis alebo ustanovenie" w:history="1">
        <w:r w:rsidR="00154626" w:rsidRPr="00DC1EC9">
          <w:rPr>
            <w:rFonts w:cs="Times New Roman"/>
            <w:szCs w:val="24"/>
          </w:rPr>
          <w:t xml:space="preserve">22 alebo </w:t>
        </w:r>
        <w:r w:rsidR="000C6B64" w:rsidRPr="00DC1EC9">
          <w:rPr>
            <w:rFonts w:cs="Times New Roman"/>
            <w:szCs w:val="24"/>
          </w:rPr>
          <w:br/>
        </w:r>
        <w:r w:rsidR="00154626" w:rsidRPr="00DC1EC9">
          <w:rPr>
            <w:rFonts w:cs="Times New Roman"/>
            <w:szCs w:val="24"/>
          </w:rPr>
          <w:t>§ 22a</w:t>
        </w:r>
      </w:hyperlink>
      <w:r w:rsidR="00435A39" w:rsidRPr="00DC1EC9">
        <w:rPr>
          <w:rFonts w:cs="Times New Roman"/>
          <w:szCs w:val="24"/>
        </w:rPr>
        <w:t>,</w:t>
      </w:r>
    </w:p>
    <w:p w14:paraId="18A049D4" w14:textId="12D65CD7" w:rsidR="0012601E" w:rsidRPr="00DC1EC9" w:rsidRDefault="00435A39" w:rsidP="00670CAA">
      <w:pPr>
        <w:pStyle w:val="Odsekzoznamu"/>
        <w:numPr>
          <w:ilvl w:val="0"/>
          <w:numId w:val="24"/>
        </w:numPr>
        <w:spacing w:after="120" w:line="240" w:lineRule="auto"/>
        <w:contextualSpacing w:val="0"/>
        <w:jc w:val="both"/>
        <w:rPr>
          <w:rFonts w:cs="Times New Roman"/>
          <w:szCs w:val="24"/>
        </w:rPr>
      </w:pPr>
      <w:r w:rsidRPr="00DC1EC9">
        <w:rPr>
          <w:rFonts w:cs="Times New Roman"/>
          <w:szCs w:val="24"/>
        </w:rPr>
        <w:t xml:space="preserve">overenie výročnej správy </w:t>
      </w:r>
      <w:r w:rsidR="000C0C28" w:rsidRPr="00DC1EC9">
        <w:rPr>
          <w:rFonts w:cs="Times New Roman"/>
          <w:szCs w:val="24"/>
        </w:rPr>
        <w:t>podľa § 20 ods. 3</w:t>
      </w:r>
      <w:r w:rsidRPr="00DC1EC9">
        <w:rPr>
          <w:rFonts w:cs="Times New Roman"/>
          <w:szCs w:val="24"/>
        </w:rPr>
        <w:t xml:space="preserve"> </w:t>
      </w:r>
      <w:r w:rsidR="00E25ADA" w:rsidRPr="00DC1EC9">
        <w:rPr>
          <w:rFonts w:cs="Times New Roman"/>
          <w:szCs w:val="24"/>
        </w:rPr>
        <w:t xml:space="preserve">alebo § </w:t>
      </w:r>
      <w:r w:rsidR="00203A93" w:rsidRPr="00DC1EC9">
        <w:rPr>
          <w:rFonts w:cs="Times New Roman"/>
          <w:szCs w:val="24"/>
        </w:rPr>
        <w:t xml:space="preserve">22 ods. </w:t>
      </w:r>
      <w:r w:rsidR="002973AC" w:rsidRPr="00DC1EC9">
        <w:rPr>
          <w:rFonts w:cs="Times New Roman"/>
          <w:szCs w:val="24"/>
        </w:rPr>
        <w:t>1</w:t>
      </w:r>
      <w:r w:rsidR="00203A93" w:rsidRPr="00DC1EC9">
        <w:rPr>
          <w:rFonts w:cs="Times New Roman"/>
          <w:szCs w:val="24"/>
        </w:rPr>
        <w:t xml:space="preserve">6 </w:t>
      </w:r>
      <w:r w:rsidRPr="00DC1EC9">
        <w:rPr>
          <w:rFonts w:cs="Times New Roman"/>
          <w:szCs w:val="24"/>
        </w:rPr>
        <w:t xml:space="preserve">audítorom a tým porušila ustanovenia </w:t>
      </w:r>
      <w:r w:rsidR="007475FB" w:rsidRPr="00DC1EC9">
        <w:rPr>
          <w:rFonts w:cs="Times New Roman"/>
          <w:szCs w:val="24"/>
        </w:rPr>
        <w:t>§ 20</w:t>
      </w:r>
      <w:r w:rsidR="000779D4" w:rsidRPr="00DC1EC9">
        <w:rPr>
          <w:rFonts w:cs="Times New Roman"/>
          <w:szCs w:val="24"/>
        </w:rPr>
        <w:t xml:space="preserve"> alebo § </w:t>
      </w:r>
      <w:r w:rsidRPr="00DC1EC9">
        <w:rPr>
          <w:rFonts w:cs="Times New Roman"/>
          <w:szCs w:val="24"/>
        </w:rPr>
        <w:t>22</w:t>
      </w:r>
      <w:r w:rsidR="000779D4" w:rsidRPr="00DC1EC9">
        <w:rPr>
          <w:rFonts w:cs="Times New Roman"/>
          <w:szCs w:val="24"/>
        </w:rPr>
        <w:t>,</w:t>
      </w:r>
    </w:p>
    <w:p w14:paraId="0908782A" w14:textId="3886EFFC" w:rsidR="000779D4" w:rsidRPr="00DC1EC9" w:rsidRDefault="000779D4" w:rsidP="00670CAA">
      <w:pPr>
        <w:pStyle w:val="Odsekzoznamu"/>
        <w:numPr>
          <w:ilvl w:val="0"/>
          <w:numId w:val="24"/>
        </w:numPr>
        <w:spacing w:after="120" w:line="240" w:lineRule="auto"/>
        <w:contextualSpacing w:val="0"/>
        <w:jc w:val="both"/>
        <w:rPr>
          <w:rFonts w:cs="Times New Roman"/>
          <w:szCs w:val="24"/>
        </w:rPr>
      </w:pPr>
      <w:r w:rsidRPr="00DC1EC9">
        <w:rPr>
          <w:rFonts w:cs="Times New Roman"/>
          <w:szCs w:val="24"/>
        </w:rPr>
        <w:lastRenderedPageBreak/>
        <w:t xml:space="preserve">overenie súladu výročnej správy </w:t>
      </w:r>
      <w:r w:rsidR="004C042B" w:rsidRPr="00DC1EC9">
        <w:rPr>
          <w:rFonts w:cs="Times New Roman"/>
          <w:szCs w:val="24"/>
        </w:rPr>
        <w:t xml:space="preserve">podľa § 22b ods. 1 </w:t>
      </w:r>
      <w:r w:rsidRPr="00DC1EC9">
        <w:rPr>
          <w:rFonts w:cs="Times New Roman"/>
          <w:szCs w:val="24"/>
        </w:rPr>
        <w:t>s účtovnou závierkou a tým porušila § 22b alebo</w:t>
      </w:r>
    </w:p>
    <w:p w14:paraId="1E0A8608" w14:textId="3806799B" w:rsidR="00154626" w:rsidRPr="00DC1EC9" w:rsidRDefault="00757F0F" w:rsidP="00670CAA">
      <w:pPr>
        <w:pStyle w:val="Odsekzoznamu"/>
        <w:numPr>
          <w:ilvl w:val="0"/>
          <w:numId w:val="24"/>
        </w:numPr>
        <w:spacing w:after="120" w:line="240" w:lineRule="auto"/>
        <w:ind w:left="1066" w:hanging="357"/>
        <w:contextualSpacing w:val="0"/>
        <w:jc w:val="both"/>
        <w:rPr>
          <w:rFonts w:cs="Times New Roman"/>
          <w:szCs w:val="24"/>
        </w:rPr>
      </w:pPr>
      <w:r w:rsidRPr="00DC1EC9">
        <w:rPr>
          <w:rFonts w:cs="Times New Roman"/>
          <w:szCs w:val="24"/>
        </w:rPr>
        <w:t xml:space="preserve">uistenie </w:t>
      </w:r>
      <w:r w:rsidR="00203A93" w:rsidRPr="00DC1EC9">
        <w:rPr>
          <w:rFonts w:cs="Times New Roman"/>
          <w:szCs w:val="24"/>
        </w:rPr>
        <w:t xml:space="preserve">vykazovania informácií o udržateľnosti podľa § 20c alebo § 20g vo </w:t>
      </w:r>
      <w:r w:rsidR="0074089F" w:rsidRPr="00DC1EC9">
        <w:rPr>
          <w:rFonts w:cs="Times New Roman"/>
          <w:szCs w:val="24"/>
        </w:rPr>
        <w:t>výročnej správ</w:t>
      </w:r>
      <w:r w:rsidR="00203A93" w:rsidRPr="00DC1EC9">
        <w:rPr>
          <w:rFonts w:cs="Times New Roman"/>
          <w:szCs w:val="24"/>
        </w:rPr>
        <w:t xml:space="preserve">e audítorom </w:t>
      </w:r>
      <w:r w:rsidR="00154626" w:rsidRPr="00DC1EC9">
        <w:rPr>
          <w:rFonts w:cs="Times New Roman"/>
          <w:szCs w:val="24"/>
        </w:rPr>
        <w:t>a tým porušila ustanoven</w:t>
      </w:r>
      <w:r w:rsidR="000C0C28" w:rsidRPr="00DC1EC9">
        <w:rPr>
          <w:rFonts w:cs="Times New Roman"/>
          <w:szCs w:val="24"/>
        </w:rPr>
        <w:t>ia § 20</w:t>
      </w:r>
      <w:r w:rsidR="00203A93" w:rsidRPr="00DC1EC9">
        <w:rPr>
          <w:rFonts w:cs="Times New Roman"/>
          <w:szCs w:val="24"/>
        </w:rPr>
        <w:t>h</w:t>
      </w:r>
      <w:r w:rsidR="00154626" w:rsidRPr="00DC1EC9">
        <w:rPr>
          <w:rFonts w:cs="Times New Roman"/>
          <w:szCs w:val="24"/>
        </w:rPr>
        <w:t>,“.</w:t>
      </w:r>
    </w:p>
    <w:p w14:paraId="2479CE85" w14:textId="49A94FA4" w:rsidR="003C5C6B" w:rsidRPr="00DC1EC9" w:rsidRDefault="003C5C6B" w:rsidP="004638BB">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38 ods. 1 písm. e) sa na konci pripájajú tieto slová: „</w:t>
      </w:r>
      <w:r w:rsidR="00E25ADA" w:rsidRPr="00DC1EC9">
        <w:rPr>
          <w:rFonts w:cs="Times New Roman"/>
          <w:szCs w:val="24"/>
        </w:rPr>
        <w:t xml:space="preserve">alebo </w:t>
      </w:r>
      <w:r w:rsidRPr="00DC1EC9">
        <w:rPr>
          <w:rFonts w:cs="Times New Roman"/>
          <w:szCs w:val="24"/>
        </w:rPr>
        <w:t>§ 20h ods.</w:t>
      </w:r>
      <w:r w:rsidR="00757AE6" w:rsidRPr="00DC1EC9">
        <w:rPr>
          <w:rFonts w:cs="Times New Roman"/>
          <w:szCs w:val="24"/>
        </w:rPr>
        <w:t xml:space="preserve"> 5</w:t>
      </w:r>
      <w:r w:rsidR="001A6053" w:rsidRPr="00DC1EC9">
        <w:rPr>
          <w:rFonts w:cs="Times New Roman"/>
          <w:szCs w:val="24"/>
        </w:rPr>
        <w:t xml:space="preserve"> alebo ods. 6</w:t>
      </w:r>
      <w:r w:rsidR="00757AE6" w:rsidRPr="00DC1EC9">
        <w:rPr>
          <w:rFonts w:cs="Times New Roman"/>
          <w:szCs w:val="24"/>
        </w:rPr>
        <w:t>“</w:t>
      </w:r>
      <w:r w:rsidRPr="00DC1EC9">
        <w:rPr>
          <w:rFonts w:cs="Times New Roman"/>
          <w:szCs w:val="24"/>
        </w:rPr>
        <w:t>.</w:t>
      </w:r>
    </w:p>
    <w:p w14:paraId="0F01BFAF" w14:textId="1B238DA8" w:rsidR="00170B0F" w:rsidRPr="00DC1EC9" w:rsidRDefault="00170B0F" w:rsidP="00170B0F">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 xml:space="preserve">V § 38 ods. 1 písm. m) </w:t>
      </w:r>
      <w:r w:rsidR="00CA5C10" w:rsidRPr="00DC1EC9">
        <w:rPr>
          <w:rFonts w:cs="Times New Roman"/>
          <w:szCs w:val="24"/>
        </w:rPr>
        <w:t>sa za</w:t>
      </w:r>
      <w:r w:rsidRPr="00DC1EC9">
        <w:rPr>
          <w:rFonts w:cs="Times New Roman"/>
          <w:szCs w:val="24"/>
        </w:rPr>
        <w:t xml:space="preserve"> slovo „ustanovenia“ vkladajú slová „§ 18 ods. 7 alebo“. </w:t>
      </w:r>
    </w:p>
    <w:p w14:paraId="6FB85443" w14:textId="253B8036" w:rsidR="003C5C6B" w:rsidRPr="00DC1EC9" w:rsidRDefault="00347688" w:rsidP="004638BB">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 xml:space="preserve">V </w:t>
      </w:r>
      <w:r w:rsidR="003C5C6B" w:rsidRPr="00DC1EC9">
        <w:rPr>
          <w:rFonts w:cs="Times New Roman"/>
          <w:szCs w:val="24"/>
        </w:rPr>
        <w:t xml:space="preserve">§ 38 </w:t>
      </w:r>
      <w:r w:rsidRPr="00DC1EC9">
        <w:rPr>
          <w:rFonts w:cs="Times New Roman"/>
          <w:szCs w:val="24"/>
        </w:rPr>
        <w:t xml:space="preserve">sa </w:t>
      </w:r>
      <w:r w:rsidR="003C5C6B" w:rsidRPr="00DC1EC9">
        <w:rPr>
          <w:rFonts w:cs="Times New Roman"/>
          <w:szCs w:val="24"/>
        </w:rPr>
        <w:t>ods</w:t>
      </w:r>
      <w:r w:rsidRPr="00DC1EC9">
        <w:rPr>
          <w:rFonts w:cs="Times New Roman"/>
          <w:szCs w:val="24"/>
        </w:rPr>
        <w:t>ek</w:t>
      </w:r>
      <w:r w:rsidR="003C5C6B" w:rsidRPr="00DC1EC9">
        <w:rPr>
          <w:rFonts w:cs="Times New Roman"/>
          <w:szCs w:val="24"/>
        </w:rPr>
        <w:t xml:space="preserve"> 1 dopĺňa písmenom p), ktoré znie:</w:t>
      </w:r>
    </w:p>
    <w:p w14:paraId="56390D92" w14:textId="336476B8" w:rsidR="003C5C6B" w:rsidRPr="00DC1EC9" w:rsidRDefault="003C5C6B" w:rsidP="003C5C6B">
      <w:pPr>
        <w:pStyle w:val="Odsekzoznamu"/>
        <w:spacing w:before="120" w:after="120" w:line="240" w:lineRule="auto"/>
        <w:ind w:left="397"/>
        <w:contextualSpacing w:val="0"/>
        <w:jc w:val="both"/>
        <w:rPr>
          <w:rFonts w:cs="Times New Roman"/>
          <w:szCs w:val="24"/>
        </w:rPr>
      </w:pPr>
      <w:r w:rsidRPr="00DC1EC9">
        <w:rPr>
          <w:rFonts w:cs="Times New Roman"/>
          <w:szCs w:val="24"/>
        </w:rPr>
        <w:t xml:space="preserve">„p) porušila </w:t>
      </w:r>
      <w:r w:rsidR="00F14C4A" w:rsidRPr="00DC1EC9">
        <w:rPr>
          <w:rFonts w:cs="Times New Roman"/>
          <w:szCs w:val="24"/>
        </w:rPr>
        <w:t>ustanoveni</w:t>
      </w:r>
      <w:r w:rsidR="00E25ADA" w:rsidRPr="00DC1EC9">
        <w:rPr>
          <w:rFonts w:cs="Times New Roman"/>
          <w:szCs w:val="24"/>
        </w:rPr>
        <w:t>a</w:t>
      </w:r>
      <w:r w:rsidR="00F14C4A" w:rsidRPr="00DC1EC9">
        <w:rPr>
          <w:rFonts w:cs="Times New Roman"/>
          <w:szCs w:val="24"/>
        </w:rPr>
        <w:t xml:space="preserve"> </w:t>
      </w:r>
      <w:r w:rsidRPr="00DC1EC9">
        <w:rPr>
          <w:rFonts w:cs="Times New Roman"/>
          <w:szCs w:val="24"/>
        </w:rPr>
        <w:t>§</w:t>
      </w:r>
      <w:r w:rsidR="00154626" w:rsidRPr="00DC1EC9">
        <w:rPr>
          <w:rFonts w:cs="Times New Roman"/>
          <w:szCs w:val="24"/>
        </w:rPr>
        <w:t xml:space="preserve"> 20</w:t>
      </w:r>
      <w:r w:rsidR="001A6053" w:rsidRPr="00DC1EC9">
        <w:rPr>
          <w:rFonts w:cs="Times New Roman"/>
          <w:szCs w:val="24"/>
        </w:rPr>
        <w:t xml:space="preserve"> </w:t>
      </w:r>
      <w:r w:rsidR="003A382F" w:rsidRPr="00DC1EC9">
        <w:rPr>
          <w:rFonts w:cs="Times New Roman"/>
          <w:szCs w:val="24"/>
        </w:rPr>
        <w:t xml:space="preserve">až </w:t>
      </w:r>
      <w:r w:rsidR="004F4366" w:rsidRPr="00DC1EC9">
        <w:rPr>
          <w:rFonts w:cs="Times New Roman"/>
          <w:szCs w:val="24"/>
        </w:rPr>
        <w:t>20i</w:t>
      </w:r>
      <w:r w:rsidR="00203A93" w:rsidRPr="00DC1EC9">
        <w:rPr>
          <w:rFonts w:cs="Times New Roman"/>
          <w:szCs w:val="24"/>
        </w:rPr>
        <w:t>.</w:t>
      </w:r>
      <w:r w:rsidR="00F14C4A" w:rsidRPr="00DC1EC9">
        <w:rPr>
          <w:rFonts w:cs="Times New Roman"/>
          <w:szCs w:val="24"/>
        </w:rPr>
        <w:t>“.</w:t>
      </w:r>
    </w:p>
    <w:p w14:paraId="30B6BCE2" w14:textId="0A7A5ED9" w:rsidR="00F14C4A" w:rsidRPr="00DC1EC9" w:rsidRDefault="00F14C4A" w:rsidP="004638BB">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38 ods. 2</w:t>
      </w:r>
      <w:r w:rsidR="005F25D0" w:rsidRPr="00DC1EC9">
        <w:rPr>
          <w:rFonts w:cs="Times New Roman"/>
          <w:szCs w:val="24"/>
        </w:rPr>
        <w:t xml:space="preserve"> </w:t>
      </w:r>
      <w:r w:rsidRPr="00DC1EC9">
        <w:rPr>
          <w:rFonts w:cs="Times New Roman"/>
          <w:szCs w:val="24"/>
        </w:rPr>
        <w:t>písm. f) sa za slová „písm. m)“ vkladajú slová „a p)“.</w:t>
      </w:r>
    </w:p>
    <w:p w14:paraId="54B31719" w14:textId="2019D29D" w:rsidR="00170B0F" w:rsidRPr="00DC1EC9" w:rsidRDefault="00170B0F" w:rsidP="00170B0F">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38 sa za odsek 9 vkladá nový odsek 10, ktorý znie:</w:t>
      </w:r>
    </w:p>
    <w:p w14:paraId="7589F4D1" w14:textId="7B3DB27C" w:rsidR="00170B0F" w:rsidRPr="00DC1EC9" w:rsidRDefault="00347688" w:rsidP="00170B0F">
      <w:pPr>
        <w:pStyle w:val="Odsekzoznamu"/>
        <w:spacing w:before="120" w:after="120" w:line="240" w:lineRule="auto"/>
        <w:ind w:left="397"/>
        <w:contextualSpacing w:val="0"/>
        <w:jc w:val="both"/>
        <w:rPr>
          <w:rFonts w:cs="Times New Roman"/>
          <w:szCs w:val="24"/>
        </w:rPr>
      </w:pPr>
      <w:r w:rsidRPr="00DC1EC9">
        <w:rPr>
          <w:rFonts w:cs="Times New Roman"/>
          <w:szCs w:val="24"/>
        </w:rPr>
        <w:t xml:space="preserve">„(10) Dokumenty podľa § </w:t>
      </w:r>
      <w:r w:rsidR="00170B0F" w:rsidRPr="00DC1EC9">
        <w:rPr>
          <w:rFonts w:cs="Times New Roman"/>
          <w:szCs w:val="24"/>
        </w:rPr>
        <w:t>2</w:t>
      </w:r>
      <w:r w:rsidRPr="00DC1EC9">
        <w:rPr>
          <w:rFonts w:cs="Times New Roman"/>
          <w:szCs w:val="24"/>
        </w:rPr>
        <w:t>3 ods. 2</w:t>
      </w:r>
      <w:r w:rsidR="00170B0F" w:rsidRPr="00DC1EC9">
        <w:rPr>
          <w:rFonts w:cs="Times New Roman"/>
          <w:szCs w:val="24"/>
        </w:rPr>
        <w:t xml:space="preserve"> nemožno uložiť do registra za účtovné obdobie, za ktoré sa vykonáva kontrola dodržiavania ustanovení tohto zákona, odo dňa doručenia oznámenia o jej začatí alebo oznámenia o rozšírení daňovej kontroly o kontrolu dodržiavania ustanovení tohto zákona do dňa ukončenia tejto kontroly.“.</w:t>
      </w:r>
    </w:p>
    <w:p w14:paraId="3A413038" w14:textId="4881F4DB" w:rsidR="00170B0F" w:rsidRPr="00DC1EC9" w:rsidRDefault="00170B0F" w:rsidP="00170B0F">
      <w:pPr>
        <w:pStyle w:val="Odsekzoznamu"/>
        <w:spacing w:before="120" w:after="120" w:line="240" w:lineRule="auto"/>
        <w:ind w:left="397"/>
        <w:contextualSpacing w:val="0"/>
        <w:jc w:val="both"/>
        <w:rPr>
          <w:rFonts w:cs="Times New Roman"/>
          <w:szCs w:val="24"/>
        </w:rPr>
      </w:pPr>
      <w:r w:rsidRPr="00DC1EC9">
        <w:rPr>
          <w:rFonts w:cs="Times New Roman"/>
          <w:szCs w:val="24"/>
        </w:rPr>
        <w:t>Doterajšie odseky 10 a 11 sa označujú ako odseky 11 a 12.</w:t>
      </w:r>
    </w:p>
    <w:p w14:paraId="598D7185" w14:textId="3DBC0FAF" w:rsidR="00170B0F" w:rsidRPr="00DC1EC9" w:rsidRDefault="00170B0F" w:rsidP="00170B0F">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V § 38 ods. 11 sa slovo „piatich“ nahrádza slovo</w:t>
      </w:r>
      <w:r w:rsidR="002404A5" w:rsidRPr="00DC1EC9">
        <w:rPr>
          <w:rFonts w:cs="Times New Roman"/>
          <w:szCs w:val="24"/>
        </w:rPr>
        <w:t>m</w:t>
      </w:r>
      <w:r w:rsidRPr="00DC1EC9">
        <w:rPr>
          <w:rFonts w:cs="Times New Roman"/>
          <w:szCs w:val="24"/>
        </w:rPr>
        <w:t xml:space="preserve"> „šiestich“ a na konci </w:t>
      </w:r>
      <w:r w:rsidR="00981585" w:rsidRPr="00DC1EC9">
        <w:rPr>
          <w:rFonts w:cs="Times New Roman"/>
          <w:szCs w:val="24"/>
        </w:rPr>
        <w:t xml:space="preserve">sa </w:t>
      </w:r>
      <w:r w:rsidRPr="00DC1EC9">
        <w:rPr>
          <w:rFonts w:cs="Times New Roman"/>
          <w:szCs w:val="24"/>
        </w:rPr>
        <w:t xml:space="preserve">pripájajú </w:t>
      </w:r>
      <w:r w:rsidR="00981585" w:rsidRPr="00DC1EC9">
        <w:rPr>
          <w:rFonts w:cs="Times New Roman"/>
          <w:szCs w:val="24"/>
        </w:rPr>
        <w:t xml:space="preserve">tieto </w:t>
      </w:r>
      <w:r w:rsidRPr="00DC1EC9">
        <w:rPr>
          <w:rFonts w:cs="Times New Roman"/>
          <w:szCs w:val="24"/>
        </w:rPr>
        <w:t>slová</w:t>
      </w:r>
      <w:r w:rsidR="00981585" w:rsidRPr="00DC1EC9">
        <w:rPr>
          <w:rFonts w:cs="Times New Roman"/>
          <w:szCs w:val="24"/>
        </w:rPr>
        <w:t>:</w:t>
      </w:r>
      <w:r w:rsidRPr="00DC1EC9">
        <w:rPr>
          <w:rFonts w:cs="Times New Roman"/>
          <w:szCs w:val="24"/>
        </w:rPr>
        <w:t xml:space="preserve"> „alebo ktorého sa splnenie povinností týka“.</w:t>
      </w:r>
    </w:p>
    <w:p w14:paraId="4D3ED418" w14:textId="5FDDEFC9" w:rsidR="00170B0F" w:rsidRPr="00DC1EC9" w:rsidRDefault="00170B0F" w:rsidP="00170B0F">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Poznámky pod čiarou k odkazom 28b, 30, 31, 32, 36</w:t>
      </w:r>
      <w:r w:rsidR="00A64F44" w:rsidRPr="00DC1EC9">
        <w:rPr>
          <w:rFonts w:cs="Times New Roman"/>
          <w:szCs w:val="24"/>
        </w:rPr>
        <w:t xml:space="preserve"> a</w:t>
      </w:r>
      <w:r w:rsidRPr="00DC1EC9">
        <w:rPr>
          <w:rFonts w:cs="Times New Roman"/>
          <w:szCs w:val="24"/>
        </w:rPr>
        <w:t xml:space="preserve"> 37 sa vypúšťajú.</w:t>
      </w:r>
    </w:p>
    <w:p w14:paraId="4E2F6616" w14:textId="4F8FD41F" w:rsidR="00C722A2" w:rsidRPr="00DC1EC9" w:rsidRDefault="00C722A2" w:rsidP="004638BB">
      <w:pPr>
        <w:pStyle w:val="Odsekzoznamu"/>
        <w:numPr>
          <w:ilvl w:val="0"/>
          <w:numId w:val="1"/>
        </w:numPr>
        <w:spacing w:before="120" w:after="120" w:line="240" w:lineRule="auto"/>
        <w:ind w:left="397" w:hanging="397"/>
        <w:contextualSpacing w:val="0"/>
        <w:jc w:val="both"/>
        <w:rPr>
          <w:rFonts w:cs="Times New Roman"/>
          <w:szCs w:val="24"/>
        </w:rPr>
      </w:pPr>
      <w:r w:rsidRPr="00DC1EC9">
        <w:rPr>
          <w:rFonts w:cs="Times New Roman"/>
          <w:szCs w:val="24"/>
        </w:rPr>
        <w:t>Za § 39z</w:t>
      </w:r>
      <w:r w:rsidR="008F3285" w:rsidRPr="00DC1EC9">
        <w:rPr>
          <w:rFonts w:cs="Times New Roman"/>
          <w:szCs w:val="24"/>
        </w:rPr>
        <w:t>b</w:t>
      </w:r>
      <w:r w:rsidRPr="00DC1EC9">
        <w:rPr>
          <w:rFonts w:cs="Times New Roman"/>
          <w:szCs w:val="24"/>
        </w:rPr>
        <w:t xml:space="preserve"> sa vkladá § 39z</w:t>
      </w:r>
      <w:r w:rsidR="008F3285" w:rsidRPr="00DC1EC9">
        <w:rPr>
          <w:rFonts w:cs="Times New Roman"/>
          <w:szCs w:val="24"/>
        </w:rPr>
        <w:t>c</w:t>
      </w:r>
      <w:r w:rsidRPr="00DC1EC9">
        <w:rPr>
          <w:rFonts w:cs="Times New Roman"/>
          <w:szCs w:val="24"/>
        </w:rPr>
        <w:t>, ktorý vrátane nadpisu znie:</w:t>
      </w:r>
    </w:p>
    <w:p w14:paraId="13477E19" w14:textId="3EFD790D" w:rsidR="00C722A2" w:rsidRPr="00DC1EC9" w:rsidRDefault="00C722A2" w:rsidP="000C6B64">
      <w:pPr>
        <w:autoSpaceDE w:val="0"/>
        <w:autoSpaceDN w:val="0"/>
        <w:adjustRightInd w:val="0"/>
        <w:spacing w:after="120" w:line="240" w:lineRule="auto"/>
        <w:jc w:val="center"/>
        <w:rPr>
          <w:rFonts w:cs="Times New Roman"/>
          <w:b/>
          <w:szCs w:val="24"/>
        </w:rPr>
      </w:pPr>
      <w:r w:rsidRPr="00DC1EC9">
        <w:rPr>
          <w:rFonts w:cs="Times New Roman"/>
          <w:b/>
          <w:szCs w:val="24"/>
        </w:rPr>
        <w:t>„§ 39z</w:t>
      </w:r>
      <w:r w:rsidR="008F3285" w:rsidRPr="00DC1EC9">
        <w:rPr>
          <w:rFonts w:cs="Times New Roman"/>
          <w:b/>
          <w:szCs w:val="24"/>
        </w:rPr>
        <w:t>c</w:t>
      </w:r>
    </w:p>
    <w:p w14:paraId="38BD4EE3" w14:textId="3D43F0DA" w:rsidR="00C722A2" w:rsidRPr="00DC1EC9" w:rsidRDefault="00C722A2" w:rsidP="00C722A2">
      <w:pPr>
        <w:autoSpaceDE w:val="0"/>
        <w:autoSpaceDN w:val="0"/>
        <w:adjustRightInd w:val="0"/>
        <w:spacing w:after="0" w:line="240" w:lineRule="auto"/>
        <w:jc w:val="center"/>
        <w:rPr>
          <w:rFonts w:cs="Times New Roman"/>
          <w:b/>
          <w:szCs w:val="24"/>
        </w:rPr>
      </w:pPr>
      <w:r w:rsidRPr="00DC1EC9">
        <w:rPr>
          <w:rFonts w:cs="Times New Roman"/>
          <w:b/>
          <w:szCs w:val="24"/>
        </w:rPr>
        <w:t>Prechodné ustan</w:t>
      </w:r>
      <w:r w:rsidR="006A1ABB" w:rsidRPr="00DC1EC9">
        <w:rPr>
          <w:rFonts w:cs="Times New Roman"/>
          <w:b/>
          <w:szCs w:val="24"/>
        </w:rPr>
        <w:t xml:space="preserve">ovenia k úpravám účinným od </w:t>
      </w:r>
      <w:r w:rsidR="00680945" w:rsidRPr="00DC1EC9">
        <w:rPr>
          <w:rFonts w:cs="Times New Roman"/>
          <w:b/>
          <w:szCs w:val="24"/>
        </w:rPr>
        <w:t>1</w:t>
      </w:r>
      <w:r w:rsidR="006A1ABB" w:rsidRPr="00DC1EC9">
        <w:rPr>
          <w:rFonts w:cs="Times New Roman"/>
          <w:b/>
          <w:szCs w:val="24"/>
        </w:rPr>
        <w:t xml:space="preserve">. </w:t>
      </w:r>
      <w:r w:rsidR="00FA0581" w:rsidRPr="00DC1EC9">
        <w:rPr>
          <w:rFonts w:cs="Times New Roman"/>
          <w:b/>
          <w:szCs w:val="24"/>
        </w:rPr>
        <w:t>jú</w:t>
      </w:r>
      <w:r w:rsidR="00680945" w:rsidRPr="00DC1EC9">
        <w:rPr>
          <w:rFonts w:cs="Times New Roman"/>
          <w:b/>
          <w:szCs w:val="24"/>
        </w:rPr>
        <w:t>na</w:t>
      </w:r>
      <w:r w:rsidRPr="00DC1EC9">
        <w:rPr>
          <w:rFonts w:cs="Times New Roman"/>
          <w:b/>
          <w:szCs w:val="24"/>
        </w:rPr>
        <w:t xml:space="preserve"> 2024</w:t>
      </w:r>
    </w:p>
    <w:p w14:paraId="51883115" w14:textId="77777777" w:rsidR="00C722A2" w:rsidRPr="00DC1EC9" w:rsidRDefault="00C722A2" w:rsidP="00C722A2">
      <w:pPr>
        <w:autoSpaceDE w:val="0"/>
        <w:autoSpaceDN w:val="0"/>
        <w:adjustRightInd w:val="0"/>
        <w:spacing w:after="0" w:line="240" w:lineRule="auto"/>
        <w:jc w:val="both"/>
        <w:rPr>
          <w:rFonts w:cs="Times New Roman"/>
          <w:szCs w:val="24"/>
        </w:rPr>
      </w:pPr>
      <w:r w:rsidRPr="00DC1EC9">
        <w:rPr>
          <w:rFonts w:cs="Times New Roman"/>
          <w:szCs w:val="24"/>
        </w:rPr>
        <w:tab/>
      </w:r>
    </w:p>
    <w:p w14:paraId="4D2E4271" w14:textId="62852782" w:rsidR="006E4553" w:rsidRPr="00DC1EC9" w:rsidRDefault="006E4553" w:rsidP="006E4553">
      <w:pPr>
        <w:autoSpaceDE w:val="0"/>
        <w:autoSpaceDN w:val="0"/>
        <w:adjustRightInd w:val="0"/>
        <w:spacing w:after="120" w:line="240" w:lineRule="auto"/>
        <w:ind w:left="360" w:firstLine="357"/>
        <w:jc w:val="both"/>
        <w:rPr>
          <w:rFonts w:cs="Times New Roman"/>
          <w:szCs w:val="24"/>
        </w:rPr>
      </w:pPr>
      <w:r w:rsidRPr="00DC1EC9">
        <w:rPr>
          <w:rFonts w:cs="Times New Roman"/>
          <w:szCs w:val="24"/>
        </w:rPr>
        <w:t>(1) Ustanovenia § 2 ods. 6 písm. a) a b), ods. 7 písm. a) a b), ods. 8 písm. a) a b), § 20 ods. 10 písm. a) a b),</w:t>
      </w:r>
      <w:r w:rsidR="005F25D0" w:rsidRPr="00DC1EC9">
        <w:rPr>
          <w:rFonts w:cs="Times New Roman"/>
          <w:szCs w:val="24"/>
        </w:rPr>
        <w:t xml:space="preserve"> </w:t>
      </w:r>
      <w:r w:rsidRPr="00DC1EC9">
        <w:rPr>
          <w:rFonts w:cs="Times New Roman"/>
          <w:szCs w:val="24"/>
        </w:rPr>
        <w:t>§ 21c ods.</w:t>
      </w:r>
      <w:r w:rsidR="005F25D0" w:rsidRPr="00DC1EC9">
        <w:rPr>
          <w:rFonts w:cs="Times New Roman"/>
          <w:szCs w:val="24"/>
        </w:rPr>
        <w:t xml:space="preserve"> </w:t>
      </w:r>
      <w:r w:rsidRPr="00DC1EC9">
        <w:rPr>
          <w:rFonts w:cs="Times New Roman"/>
          <w:szCs w:val="24"/>
        </w:rPr>
        <w:t>1, ods. 2 písm. a) a ods. 4, § 22 ods. 10 písm. a) prvého bodu a druhého bodu a § 22 ods. 10 písm. b) prvého bodu a druhého bodu v znení účinnom od 1. júna 2024 sa prvýkrát použijú</w:t>
      </w:r>
      <w:r w:rsidR="003D2F8B" w:rsidRPr="00DC1EC9">
        <w:rPr>
          <w:rFonts w:cs="Times New Roman"/>
          <w:szCs w:val="24"/>
        </w:rPr>
        <w:t xml:space="preserve"> na posudzovanie veľkostných </w:t>
      </w:r>
      <w:r w:rsidR="000E47CD" w:rsidRPr="00DC1EC9">
        <w:rPr>
          <w:rFonts w:cs="Times New Roman"/>
          <w:szCs w:val="24"/>
        </w:rPr>
        <w:t>podmienok</w:t>
      </w:r>
      <w:r w:rsidRPr="00DC1EC9">
        <w:rPr>
          <w:rFonts w:cs="Times New Roman"/>
          <w:szCs w:val="24"/>
        </w:rPr>
        <w:t xml:space="preserve"> za bezprostredne predchádzajúce účtovné obdobie končiace 31. decembra 2023.</w:t>
      </w:r>
    </w:p>
    <w:p w14:paraId="02B7CA89" w14:textId="6F420506" w:rsidR="006E4553" w:rsidRPr="00DC1EC9" w:rsidRDefault="006E4553" w:rsidP="006E4553">
      <w:pPr>
        <w:autoSpaceDE w:val="0"/>
        <w:autoSpaceDN w:val="0"/>
        <w:adjustRightInd w:val="0"/>
        <w:spacing w:after="120" w:line="240" w:lineRule="auto"/>
        <w:ind w:left="357" w:firstLine="357"/>
        <w:jc w:val="both"/>
        <w:rPr>
          <w:rFonts w:cs="Times New Roman"/>
          <w:szCs w:val="24"/>
        </w:rPr>
      </w:pPr>
      <w:r w:rsidRPr="00DC1EC9">
        <w:rPr>
          <w:rFonts w:cs="Times New Roman"/>
          <w:szCs w:val="24"/>
        </w:rPr>
        <w:t xml:space="preserve">(2) Ustanovenie § 20c sa prvýkrát použije na individuálne vykazovanie informácií o udržateľnosti vo výročnej správe, ktorá sa vyhotovuje za účtovné obdobie začínajúce </w:t>
      </w:r>
      <w:r w:rsidRPr="00DC1EC9">
        <w:rPr>
          <w:rFonts w:cs="Times New Roman"/>
          <w:szCs w:val="24"/>
        </w:rPr>
        <w:br/>
        <w:t xml:space="preserve">1. januára 2024, účtovnej jednotky uvedenej v § 20c ods. 1 a 2 písm. b), ktorá nie je subjektom verejného záujmu uvedeným v odseku </w:t>
      </w:r>
      <w:r w:rsidR="00C71420" w:rsidRPr="00DC1EC9">
        <w:rPr>
          <w:rFonts w:cs="Times New Roman"/>
          <w:szCs w:val="24"/>
        </w:rPr>
        <w:t>7</w:t>
      </w:r>
      <w:r w:rsidRPr="00DC1EC9">
        <w:rPr>
          <w:rFonts w:cs="Times New Roman"/>
          <w:szCs w:val="24"/>
        </w:rPr>
        <w:t>, ak jej</w:t>
      </w:r>
      <w:r w:rsidRPr="00DC1EC9">
        <w:rPr>
          <w:rFonts w:cs="Times New Roman"/>
          <w:szCs w:val="24"/>
          <w:shd w:val="clear" w:color="auto" w:fill="FFFFFF"/>
        </w:rPr>
        <w:t xml:space="preserve"> priemerný prepočítaný počet zamestnancov presiahol 500 zamestnancov a</w:t>
      </w:r>
    </w:p>
    <w:p w14:paraId="5FE1A94F" w14:textId="77777777" w:rsidR="006E4553" w:rsidRPr="00DC1EC9" w:rsidRDefault="006E4553" w:rsidP="00670CAA">
      <w:pPr>
        <w:pStyle w:val="Odsekzoznamu"/>
        <w:numPr>
          <w:ilvl w:val="0"/>
          <w:numId w:val="70"/>
        </w:numPr>
        <w:autoSpaceDE w:val="0"/>
        <w:autoSpaceDN w:val="0"/>
        <w:adjustRightInd w:val="0"/>
        <w:spacing w:after="120" w:line="240" w:lineRule="auto"/>
        <w:jc w:val="both"/>
        <w:rPr>
          <w:rFonts w:cs="Times New Roman"/>
          <w:szCs w:val="24"/>
        </w:rPr>
      </w:pPr>
      <w:r w:rsidRPr="00DC1EC9">
        <w:rPr>
          <w:rFonts w:cs="Times New Roman"/>
          <w:szCs w:val="24"/>
        </w:rPr>
        <w:t xml:space="preserve">za prvé bezprostredne predchádzajúce účtovné obdobie končiace 31. decembra 2023 </w:t>
      </w:r>
      <w:r w:rsidRPr="00DC1EC9">
        <w:rPr>
          <w:rFonts w:cs="Times New Roman"/>
          <w:szCs w:val="24"/>
          <w:shd w:val="clear" w:color="auto" w:fill="FFFFFF"/>
        </w:rPr>
        <w:t xml:space="preserve">je </w:t>
      </w:r>
      <w:r w:rsidRPr="00DC1EC9">
        <w:rPr>
          <w:rFonts w:cs="Times New Roman"/>
          <w:szCs w:val="24"/>
        </w:rPr>
        <w:t>zároveň splnená aj jedna z týchto podmienok:</w:t>
      </w:r>
    </w:p>
    <w:p w14:paraId="6F2916BD" w14:textId="77777777" w:rsidR="006E4553" w:rsidRPr="00DC1EC9" w:rsidRDefault="006E4553" w:rsidP="00670CAA">
      <w:pPr>
        <w:pStyle w:val="Odsekzoznamu"/>
        <w:numPr>
          <w:ilvl w:val="0"/>
          <w:numId w:val="69"/>
        </w:numPr>
        <w:shd w:val="clear" w:color="auto" w:fill="FFFFFF"/>
        <w:spacing w:after="120" w:line="240" w:lineRule="auto"/>
        <w:contextualSpacing w:val="0"/>
        <w:jc w:val="both"/>
        <w:rPr>
          <w:rFonts w:cs="Times New Roman"/>
          <w:szCs w:val="24"/>
        </w:rPr>
      </w:pPr>
      <w:r w:rsidRPr="00DC1EC9">
        <w:rPr>
          <w:rFonts w:cs="Times New Roman"/>
          <w:szCs w:val="24"/>
        </w:rPr>
        <w:t>celková suma majetku presiahla 25 000 000 eur, pričom sumou majetku sa na tento účel rozumie suma zistená zo súvahy v ocenení upravenom o položky podľa </w:t>
      </w:r>
      <w:r w:rsidRPr="00DC1EC9">
        <w:rPr>
          <w:rFonts w:cs="Times New Roman"/>
          <w:iCs/>
          <w:szCs w:val="24"/>
        </w:rPr>
        <w:t>§ 26 ods. 3</w:t>
      </w:r>
      <w:r w:rsidRPr="00DC1EC9">
        <w:rPr>
          <w:rFonts w:cs="Times New Roman"/>
          <w:szCs w:val="24"/>
        </w:rPr>
        <w:t>,</w:t>
      </w:r>
    </w:p>
    <w:p w14:paraId="165A35BE" w14:textId="77777777" w:rsidR="006E4553" w:rsidRPr="00DC1EC9" w:rsidRDefault="006E4553" w:rsidP="00670CAA">
      <w:pPr>
        <w:pStyle w:val="Odsekzoznamu"/>
        <w:numPr>
          <w:ilvl w:val="0"/>
          <w:numId w:val="69"/>
        </w:numPr>
        <w:shd w:val="clear" w:color="auto" w:fill="FFFFFF"/>
        <w:spacing w:after="120" w:line="240" w:lineRule="auto"/>
        <w:ind w:left="1066" w:hanging="357"/>
        <w:contextualSpacing w:val="0"/>
        <w:jc w:val="both"/>
        <w:rPr>
          <w:rFonts w:cs="Times New Roman"/>
          <w:szCs w:val="24"/>
        </w:rPr>
      </w:pPr>
      <w:r w:rsidRPr="00DC1EC9">
        <w:rPr>
          <w:rFonts w:cs="Times New Roman"/>
          <w:szCs w:val="24"/>
        </w:rPr>
        <w:t>čistý obrat presiahol 50 000 000 eur,</w:t>
      </w:r>
    </w:p>
    <w:p w14:paraId="1DCC6EDA" w14:textId="77777777" w:rsidR="006E4553" w:rsidRPr="00DC1EC9" w:rsidRDefault="006E4553" w:rsidP="003D2F8B">
      <w:pPr>
        <w:pStyle w:val="Odsekzoznamu"/>
        <w:numPr>
          <w:ilvl w:val="0"/>
          <w:numId w:val="70"/>
        </w:numPr>
        <w:autoSpaceDE w:val="0"/>
        <w:autoSpaceDN w:val="0"/>
        <w:adjustRightInd w:val="0"/>
        <w:spacing w:after="120" w:line="240" w:lineRule="auto"/>
        <w:ind w:left="714" w:hanging="357"/>
        <w:contextualSpacing w:val="0"/>
        <w:jc w:val="both"/>
        <w:rPr>
          <w:rFonts w:cs="Times New Roman"/>
          <w:szCs w:val="24"/>
        </w:rPr>
      </w:pPr>
      <w:r w:rsidRPr="00DC1EC9">
        <w:rPr>
          <w:rFonts w:cs="Times New Roman"/>
          <w:szCs w:val="24"/>
        </w:rPr>
        <w:t>za druhé bezprostredne predchádzajúce účtovné obdobie končiace 31. decembra 2022 je zároveň splnená aj jedna z týchto podmienok:</w:t>
      </w:r>
    </w:p>
    <w:p w14:paraId="46C556D8" w14:textId="77777777" w:rsidR="006E4553" w:rsidRPr="00DC1EC9" w:rsidRDefault="006E4553" w:rsidP="00670CAA">
      <w:pPr>
        <w:pStyle w:val="Odsekzoznamu"/>
        <w:numPr>
          <w:ilvl w:val="0"/>
          <w:numId w:val="71"/>
        </w:numPr>
        <w:shd w:val="clear" w:color="auto" w:fill="FFFFFF"/>
        <w:spacing w:after="120" w:line="240" w:lineRule="auto"/>
        <w:contextualSpacing w:val="0"/>
        <w:jc w:val="both"/>
        <w:rPr>
          <w:rFonts w:cs="Times New Roman"/>
          <w:szCs w:val="24"/>
        </w:rPr>
      </w:pPr>
      <w:r w:rsidRPr="00DC1EC9">
        <w:rPr>
          <w:rFonts w:cs="Times New Roman"/>
          <w:szCs w:val="24"/>
        </w:rPr>
        <w:t>celková suma majetku presiahla 20 000 000 eur, pričom sumou majetku sa na tento účel rozumie suma zistená zo súvahy v ocenení upravenom o položky podľa § 26 ods. 3,</w:t>
      </w:r>
    </w:p>
    <w:p w14:paraId="1BA17869" w14:textId="77777777" w:rsidR="006E4553" w:rsidRPr="00DC1EC9" w:rsidRDefault="006E4553" w:rsidP="00670CAA">
      <w:pPr>
        <w:pStyle w:val="Odsekzoznamu"/>
        <w:numPr>
          <w:ilvl w:val="0"/>
          <w:numId w:val="71"/>
        </w:numPr>
        <w:shd w:val="clear" w:color="auto" w:fill="FFFFFF"/>
        <w:spacing w:after="120" w:line="240" w:lineRule="auto"/>
        <w:contextualSpacing w:val="0"/>
        <w:jc w:val="both"/>
        <w:rPr>
          <w:rFonts w:cs="Times New Roman"/>
          <w:szCs w:val="24"/>
        </w:rPr>
      </w:pPr>
      <w:r w:rsidRPr="00DC1EC9">
        <w:rPr>
          <w:rFonts w:cs="Times New Roman"/>
          <w:szCs w:val="24"/>
        </w:rPr>
        <w:lastRenderedPageBreak/>
        <w:t>čistý obrat presiahol 40 000 000 eur,</w:t>
      </w:r>
    </w:p>
    <w:p w14:paraId="1C9502C1" w14:textId="77777777" w:rsidR="006E4553" w:rsidRPr="00DC1EC9" w:rsidRDefault="006E4553" w:rsidP="006E4553">
      <w:pPr>
        <w:autoSpaceDE w:val="0"/>
        <w:autoSpaceDN w:val="0"/>
        <w:adjustRightInd w:val="0"/>
        <w:spacing w:after="120" w:line="240" w:lineRule="auto"/>
        <w:ind w:left="360" w:firstLine="357"/>
        <w:jc w:val="both"/>
        <w:rPr>
          <w:rFonts w:cs="Times New Roman"/>
          <w:szCs w:val="24"/>
        </w:rPr>
      </w:pPr>
      <w:r w:rsidRPr="00DC1EC9">
        <w:rPr>
          <w:rFonts w:cs="Times New Roman"/>
          <w:szCs w:val="24"/>
        </w:rPr>
        <w:t xml:space="preserve">(3) Ustanovenie § 20g sa prvýkrát použije na konsolidované vykazovanie informácií o udržateľnosti vo výročnej správe, ktorá sa vyhotovuje za účtovné obdobie začínajúce </w:t>
      </w:r>
      <w:r w:rsidRPr="00DC1EC9">
        <w:rPr>
          <w:rFonts w:cs="Times New Roman"/>
          <w:szCs w:val="24"/>
        </w:rPr>
        <w:br/>
        <w:t>1. januára 2024, materskej účtovnej jednotky uvedenej v § 20g ods. 1, ak jej priemerný prepočítaný počet zamestnancov presiahol 500 zamestnancov a</w:t>
      </w:r>
    </w:p>
    <w:p w14:paraId="1B9758D8" w14:textId="77777777" w:rsidR="006E4553" w:rsidRPr="00DC1EC9" w:rsidRDefault="006E4553" w:rsidP="00670CAA">
      <w:pPr>
        <w:pStyle w:val="Odsekzoznamu"/>
        <w:numPr>
          <w:ilvl w:val="0"/>
          <w:numId w:val="73"/>
        </w:numPr>
        <w:autoSpaceDE w:val="0"/>
        <w:autoSpaceDN w:val="0"/>
        <w:adjustRightInd w:val="0"/>
        <w:spacing w:after="120" w:line="240" w:lineRule="auto"/>
        <w:contextualSpacing w:val="0"/>
        <w:jc w:val="both"/>
        <w:rPr>
          <w:rFonts w:cs="Times New Roman"/>
          <w:szCs w:val="24"/>
        </w:rPr>
      </w:pPr>
      <w:r w:rsidRPr="00DC1EC9">
        <w:rPr>
          <w:rFonts w:cs="Times New Roman"/>
          <w:szCs w:val="24"/>
        </w:rPr>
        <w:t>na základe individuálnej účtovnej závierky materskej účtovnej jednotky a individuálnych účtovných závierok všetkých jej dcérskych účtovných jednotiek</w:t>
      </w:r>
    </w:p>
    <w:p w14:paraId="183808D3" w14:textId="77777777" w:rsidR="006E4553" w:rsidRPr="00DC1EC9" w:rsidRDefault="006E4553" w:rsidP="00670CAA">
      <w:pPr>
        <w:pStyle w:val="Odsekzoznamu"/>
        <w:numPr>
          <w:ilvl w:val="0"/>
          <w:numId w:val="72"/>
        </w:numPr>
        <w:autoSpaceDE w:val="0"/>
        <w:autoSpaceDN w:val="0"/>
        <w:adjustRightInd w:val="0"/>
        <w:spacing w:after="120" w:line="240" w:lineRule="auto"/>
        <w:contextualSpacing w:val="0"/>
        <w:jc w:val="both"/>
        <w:rPr>
          <w:rFonts w:cs="Times New Roman"/>
          <w:szCs w:val="24"/>
        </w:rPr>
      </w:pPr>
      <w:r w:rsidRPr="00DC1EC9">
        <w:rPr>
          <w:rFonts w:cs="Times New Roman"/>
          <w:szCs w:val="24"/>
        </w:rPr>
        <w:t>za prvé bezprostredne predchádzajúce účtovné obdobie končiace 31. decembra 2023 je zároveň splnená aj jedna z týchto podmienok:</w:t>
      </w:r>
    </w:p>
    <w:p w14:paraId="38B73C87"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1a. celková suma majetku materskej účtovnej jednotky a všetkých jej dcérskych účtovných jednotiek je väčšia ako 30 000 000 eur, pričom sumou majetku sa na tento účel rozumie suma majetku zistená zo súvah v ocenení upravenom o položky podľa § 26 ods. 3,</w:t>
      </w:r>
    </w:p>
    <w:p w14:paraId="6899D185"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1b. čistý obrat materskej účtovnej jednotky a všetkých jej dcérskych účtovných jednotiek je vyšší ako 60 000 000 eur,</w:t>
      </w:r>
    </w:p>
    <w:p w14:paraId="7007CA48" w14:textId="77777777" w:rsidR="006E4553" w:rsidRPr="00DC1EC9" w:rsidRDefault="006E4553" w:rsidP="00670CAA">
      <w:pPr>
        <w:pStyle w:val="Odsekzoznamu"/>
        <w:numPr>
          <w:ilvl w:val="0"/>
          <w:numId w:val="72"/>
        </w:numPr>
        <w:autoSpaceDE w:val="0"/>
        <w:autoSpaceDN w:val="0"/>
        <w:adjustRightInd w:val="0"/>
        <w:spacing w:after="120" w:line="240" w:lineRule="auto"/>
        <w:contextualSpacing w:val="0"/>
        <w:jc w:val="both"/>
        <w:rPr>
          <w:rFonts w:cs="Times New Roman"/>
          <w:szCs w:val="24"/>
        </w:rPr>
      </w:pPr>
      <w:r w:rsidRPr="00DC1EC9">
        <w:rPr>
          <w:rFonts w:cs="Times New Roman"/>
          <w:szCs w:val="24"/>
        </w:rPr>
        <w:t>za druhé bezprostredne predchádzajúce účtovné obdobie končiace 31. decembra 2022 je zároveň splnená aj jedna z týchto podmienok:</w:t>
      </w:r>
    </w:p>
    <w:p w14:paraId="75E82CBB"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2a. celková suma majetku materskej účtovnej jednotky a všetkých jej dcérskych účtovných jednotiek je väčšia ako 24 000 000 eur, pričom sumou majetku sa na tento účel rozumie suma majetku zistená zo súvah v ocenení upravenom o položky podľa § 26 ods. 3,</w:t>
      </w:r>
    </w:p>
    <w:p w14:paraId="6708F672"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2b. čistý obrat materskej účtovnej jednotky a všetkých jej dcérskych účtovných jednotiek je vyšší ako 48 000 000 eur alebo</w:t>
      </w:r>
    </w:p>
    <w:p w14:paraId="76B26A47" w14:textId="77777777" w:rsidR="006E4553" w:rsidRPr="00DC1EC9" w:rsidRDefault="006E4553" w:rsidP="00670CAA">
      <w:pPr>
        <w:pStyle w:val="Odsekzoznamu"/>
        <w:numPr>
          <w:ilvl w:val="0"/>
          <w:numId w:val="73"/>
        </w:numPr>
        <w:autoSpaceDE w:val="0"/>
        <w:autoSpaceDN w:val="0"/>
        <w:adjustRightInd w:val="0"/>
        <w:spacing w:after="120" w:line="240" w:lineRule="auto"/>
        <w:contextualSpacing w:val="0"/>
        <w:jc w:val="both"/>
        <w:rPr>
          <w:rFonts w:cs="Times New Roman"/>
          <w:szCs w:val="24"/>
        </w:rPr>
      </w:pPr>
      <w:r w:rsidRPr="00DC1EC9">
        <w:rPr>
          <w:rFonts w:cs="Times New Roman"/>
          <w:szCs w:val="24"/>
        </w:rPr>
        <w:t xml:space="preserve">za konsolidovaný celok po konsolidácii kapitálu, konsolidácii vzájomných vzťahov medzi účtovnými jednotkami, konsolidácii výsledku hospodárenia a konsolidácii nákladov a výnosov </w:t>
      </w:r>
    </w:p>
    <w:p w14:paraId="35A4288B" w14:textId="77777777" w:rsidR="006E4553" w:rsidRPr="00DC1EC9" w:rsidRDefault="006E4553" w:rsidP="00670CAA">
      <w:pPr>
        <w:pStyle w:val="Odsekzoznamu"/>
        <w:numPr>
          <w:ilvl w:val="0"/>
          <w:numId w:val="74"/>
        </w:numPr>
        <w:autoSpaceDE w:val="0"/>
        <w:autoSpaceDN w:val="0"/>
        <w:adjustRightInd w:val="0"/>
        <w:spacing w:after="120" w:line="240" w:lineRule="auto"/>
        <w:contextualSpacing w:val="0"/>
        <w:jc w:val="both"/>
        <w:rPr>
          <w:rFonts w:cs="Times New Roman"/>
          <w:szCs w:val="24"/>
        </w:rPr>
      </w:pPr>
      <w:r w:rsidRPr="00DC1EC9">
        <w:rPr>
          <w:rFonts w:cs="Times New Roman"/>
          <w:szCs w:val="24"/>
        </w:rPr>
        <w:t>za prvé bezprostredne predchádzajúce účtovné obdobie končiace 31. decembra 2023 je zároveň splnená aj jedna z týchto podmienok:</w:t>
      </w:r>
    </w:p>
    <w:p w14:paraId="75B434FC"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1a. celková suma majetku materskej účtovnej jednotky a všetkých jej dcérskych účtovných jednotiek je väčšia ako 25 000 000 eur, pričom sumou majetku sa na tento účel rozumie suma majetku zistená zo súvah v ocenení upravenom o položky podľa </w:t>
      </w:r>
      <w:hyperlink r:id="rId10" w:anchor="paragraf-26.odsek-3" w:tooltip="Odkaz na predpis alebo ustanovenie" w:history="1">
        <w:r w:rsidRPr="00DC1EC9">
          <w:rPr>
            <w:rFonts w:cs="Times New Roman"/>
            <w:szCs w:val="24"/>
          </w:rPr>
          <w:t>§ 26 ods. 3</w:t>
        </w:r>
      </w:hyperlink>
      <w:r w:rsidRPr="00DC1EC9">
        <w:rPr>
          <w:rFonts w:cs="Times New Roman"/>
          <w:szCs w:val="24"/>
        </w:rPr>
        <w:t>,</w:t>
      </w:r>
    </w:p>
    <w:p w14:paraId="1D61953F"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1b. čistý obrat materskej účtovnej jednotky a všetkých jej dcérskych účtovných jednotiek je vyšší ako 50 000 000 eur,</w:t>
      </w:r>
    </w:p>
    <w:p w14:paraId="43A7425E" w14:textId="77777777" w:rsidR="006E4553" w:rsidRPr="00DC1EC9" w:rsidRDefault="006E4553" w:rsidP="00670CAA">
      <w:pPr>
        <w:pStyle w:val="Odsekzoznamu"/>
        <w:numPr>
          <w:ilvl w:val="0"/>
          <w:numId w:val="74"/>
        </w:numPr>
        <w:autoSpaceDE w:val="0"/>
        <w:autoSpaceDN w:val="0"/>
        <w:adjustRightInd w:val="0"/>
        <w:spacing w:after="120" w:line="240" w:lineRule="auto"/>
        <w:contextualSpacing w:val="0"/>
        <w:jc w:val="both"/>
        <w:rPr>
          <w:rFonts w:cs="Times New Roman"/>
          <w:szCs w:val="24"/>
        </w:rPr>
      </w:pPr>
      <w:r w:rsidRPr="00DC1EC9">
        <w:rPr>
          <w:rFonts w:cs="Times New Roman"/>
          <w:szCs w:val="24"/>
        </w:rPr>
        <w:t>za druhé bezprostredne predchádzajúce účtovné obdobie končiace 31. decembra 2022 je zároveň splnená aj jedna z týchto podmienok:</w:t>
      </w:r>
    </w:p>
    <w:p w14:paraId="02A9D7A2"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2a. celková suma majetku materskej účtovnej jednotky a všetkých jej dcérskych účtovných jednotiek je väčšia ako 20 000 000 eur, pričom sumou majetku sa na tento účel rozumie suma majetku zistená zo súvah v ocenení upravenom o položky podľa </w:t>
      </w:r>
      <w:hyperlink r:id="rId11" w:anchor="paragraf-26.odsek-3" w:tooltip="Odkaz na predpis alebo ustanovenie" w:history="1">
        <w:r w:rsidRPr="00DC1EC9">
          <w:rPr>
            <w:rFonts w:cs="Times New Roman"/>
            <w:szCs w:val="24"/>
          </w:rPr>
          <w:t>§ 26 ods. 3</w:t>
        </w:r>
      </w:hyperlink>
      <w:r w:rsidRPr="00DC1EC9">
        <w:rPr>
          <w:rFonts w:cs="Times New Roman"/>
          <w:szCs w:val="24"/>
        </w:rPr>
        <w:t>,</w:t>
      </w:r>
    </w:p>
    <w:p w14:paraId="48C22044"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2b. čistý obrat materskej účtovnej jednotky a všetkých jej dcérskych účtovných jednotiek je vyšší ako 40 000 000 eur.</w:t>
      </w:r>
    </w:p>
    <w:p w14:paraId="5A5CB64F" w14:textId="77777777" w:rsidR="006E4553" w:rsidRPr="00DC1EC9" w:rsidRDefault="006E4553" w:rsidP="006E4553">
      <w:pPr>
        <w:autoSpaceDE w:val="0"/>
        <w:autoSpaceDN w:val="0"/>
        <w:adjustRightInd w:val="0"/>
        <w:spacing w:after="120" w:line="240" w:lineRule="auto"/>
        <w:ind w:left="360" w:firstLine="357"/>
        <w:jc w:val="both"/>
        <w:rPr>
          <w:rFonts w:cs="Times New Roman"/>
          <w:szCs w:val="24"/>
          <w:shd w:val="clear" w:color="auto" w:fill="FFFFFF"/>
        </w:rPr>
      </w:pPr>
      <w:r w:rsidRPr="00DC1EC9">
        <w:rPr>
          <w:rFonts w:cs="Times New Roman"/>
          <w:szCs w:val="24"/>
        </w:rPr>
        <w:t xml:space="preserve">(4) Ustanovenie § 20g sa prvýkrát použije na konsolidované vykazovanie informácií o udržateľnosti vo výročnej správe, ktorá sa vyhotovuje za účtovné obdobie začínajúce </w:t>
      </w:r>
      <w:r w:rsidRPr="00DC1EC9">
        <w:rPr>
          <w:rFonts w:cs="Times New Roman"/>
          <w:szCs w:val="24"/>
        </w:rPr>
        <w:br/>
        <w:t xml:space="preserve">1. januára 2024, materskej účtovnej jednotky uvedenej v § 20g ods. 2, ktorá emitovala cenné papiere a tie </w:t>
      </w:r>
      <w:r w:rsidRPr="00DC1EC9">
        <w:rPr>
          <w:rFonts w:cs="Times New Roman"/>
          <w:szCs w:val="24"/>
        </w:rPr>
        <w:lastRenderedPageBreak/>
        <w:t xml:space="preserve">boli prijaté na obchodovanie na regulovanom trhu členského štátu, ak jej priemerný </w:t>
      </w:r>
      <w:r w:rsidRPr="00DC1EC9">
        <w:rPr>
          <w:rFonts w:cs="Times New Roman"/>
          <w:szCs w:val="24"/>
          <w:shd w:val="clear" w:color="auto" w:fill="FFFFFF"/>
        </w:rPr>
        <w:t>prepočítaný počet zamestnancov presiahol 500 zamestnancov a</w:t>
      </w:r>
    </w:p>
    <w:p w14:paraId="31CACADE" w14:textId="77777777" w:rsidR="006E4553" w:rsidRPr="00DC1EC9" w:rsidRDefault="006E4553" w:rsidP="00670CAA">
      <w:pPr>
        <w:pStyle w:val="Odsekzoznamu"/>
        <w:numPr>
          <w:ilvl w:val="0"/>
          <w:numId w:val="76"/>
        </w:numPr>
        <w:autoSpaceDE w:val="0"/>
        <w:autoSpaceDN w:val="0"/>
        <w:adjustRightInd w:val="0"/>
        <w:spacing w:after="120" w:line="240" w:lineRule="auto"/>
        <w:contextualSpacing w:val="0"/>
        <w:jc w:val="both"/>
        <w:rPr>
          <w:rFonts w:cs="Times New Roman"/>
          <w:szCs w:val="24"/>
        </w:rPr>
      </w:pPr>
      <w:r w:rsidRPr="00DC1EC9">
        <w:rPr>
          <w:rFonts w:cs="Times New Roman"/>
          <w:szCs w:val="24"/>
        </w:rPr>
        <w:t>na základe individuálnej účtovnej závierky materskej účtovnej jednotky a individuálnych účtovných závierok všetkých jej dcérskych účtovných jednotiek</w:t>
      </w:r>
    </w:p>
    <w:p w14:paraId="4BD57C24" w14:textId="77777777" w:rsidR="006E4553" w:rsidRPr="00DC1EC9" w:rsidRDefault="006E4553" w:rsidP="00670CAA">
      <w:pPr>
        <w:pStyle w:val="Odsekzoznamu"/>
        <w:numPr>
          <w:ilvl w:val="0"/>
          <w:numId w:val="75"/>
        </w:numPr>
        <w:autoSpaceDE w:val="0"/>
        <w:autoSpaceDN w:val="0"/>
        <w:adjustRightInd w:val="0"/>
        <w:spacing w:after="120" w:line="240" w:lineRule="auto"/>
        <w:contextualSpacing w:val="0"/>
        <w:jc w:val="both"/>
        <w:rPr>
          <w:rFonts w:cs="Times New Roman"/>
          <w:szCs w:val="24"/>
        </w:rPr>
      </w:pPr>
      <w:r w:rsidRPr="00DC1EC9">
        <w:rPr>
          <w:rFonts w:cs="Times New Roman"/>
          <w:szCs w:val="24"/>
        </w:rPr>
        <w:t>za prvé bezprostredne predchádzajúce účtovné obdobie končiace 31. decembra 2023 je zároveň splnená aj jedna z týchto podmienok:</w:t>
      </w:r>
    </w:p>
    <w:p w14:paraId="58085495"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1a. celková suma majetku materskej účtovnej jednotky a všetkých jej dcérskych účtovných jednotiek je väčšia ako 30 000 000 eur, pričom sumou majetku sa na tento účel rozumie suma majetku zistená zo súvah v ocenení upravenom o položky podľa § 26 ods. 3,</w:t>
      </w:r>
    </w:p>
    <w:p w14:paraId="52A1BA5C"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1b. čistý obrat materskej účtovnej jednotky a všetkých jej dcérskych účtovných jednotiek je vyšší ako 60 000 000 eur,</w:t>
      </w:r>
    </w:p>
    <w:p w14:paraId="21773A49" w14:textId="77777777" w:rsidR="006E4553" w:rsidRPr="00DC1EC9" w:rsidRDefault="006E4553" w:rsidP="00670CAA">
      <w:pPr>
        <w:pStyle w:val="Odsekzoznamu"/>
        <w:numPr>
          <w:ilvl w:val="0"/>
          <w:numId w:val="75"/>
        </w:numPr>
        <w:autoSpaceDE w:val="0"/>
        <w:autoSpaceDN w:val="0"/>
        <w:adjustRightInd w:val="0"/>
        <w:spacing w:after="120" w:line="240" w:lineRule="auto"/>
        <w:contextualSpacing w:val="0"/>
        <w:jc w:val="both"/>
        <w:rPr>
          <w:rFonts w:cs="Times New Roman"/>
          <w:szCs w:val="24"/>
        </w:rPr>
      </w:pPr>
      <w:r w:rsidRPr="00DC1EC9">
        <w:rPr>
          <w:rFonts w:cs="Times New Roman"/>
          <w:szCs w:val="24"/>
        </w:rPr>
        <w:t>za druhé bezprostredne predchádzajúce účtovné obdobie končiace 31. decembra 2022 je zároveň splnená aj jedna z týchto podmienok:</w:t>
      </w:r>
    </w:p>
    <w:p w14:paraId="7603B458"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2a. celková suma majetku materskej účtovnej jednotky a všetkých jej dcérskych účtovných jednotiek je väčšia ako 24 000 000 eur, pričom sumou majetku sa na tento účel rozumie suma majetku zistená zo súvah v ocenení upravenom o položky podľa § 26 ods. 3,</w:t>
      </w:r>
    </w:p>
    <w:p w14:paraId="072A8C28"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2b. čistý obrat materskej účtovnej jednotky a všetkých jej dcérskych účtovných jednotiek je vyšší ako 48 000 000 eur alebo</w:t>
      </w:r>
    </w:p>
    <w:p w14:paraId="370D1D1F" w14:textId="77777777" w:rsidR="006E4553" w:rsidRPr="00DC1EC9" w:rsidRDefault="006E4553" w:rsidP="00670CAA">
      <w:pPr>
        <w:pStyle w:val="Odsekzoznamu"/>
        <w:numPr>
          <w:ilvl w:val="0"/>
          <w:numId w:val="76"/>
        </w:numPr>
        <w:autoSpaceDE w:val="0"/>
        <w:autoSpaceDN w:val="0"/>
        <w:adjustRightInd w:val="0"/>
        <w:spacing w:after="120" w:line="240" w:lineRule="auto"/>
        <w:contextualSpacing w:val="0"/>
        <w:jc w:val="both"/>
        <w:rPr>
          <w:rFonts w:cs="Times New Roman"/>
          <w:szCs w:val="24"/>
        </w:rPr>
      </w:pPr>
      <w:r w:rsidRPr="00DC1EC9">
        <w:rPr>
          <w:rFonts w:cs="Times New Roman"/>
          <w:szCs w:val="24"/>
        </w:rPr>
        <w:t xml:space="preserve">za konsolidovaný celok po konsolidácii kapitálu, konsolidácii vzájomných vzťahov medzi účtovnými jednotkami, konsolidácii výsledku hospodárenia a konsolidácii nákladov a výnosov </w:t>
      </w:r>
    </w:p>
    <w:p w14:paraId="0D22FAC4" w14:textId="77777777" w:rsidR="006E4553" w:rsidRPr="00DC1EC9" w:rsidRDefault="006E4553" w:rsidP="00670CAA">
      <w:pPr>
        <w:pStyle w:val="Odsekzoznamu"/>
        <w:numPr>
          <w:ilvl w:val="0"/>
          <w:numId w:val="77"/>
        </w:numPr>
        <w:autoSpaceDE w:val="0"/>
        <w:autoSpaceDN w:val="0"/>
        <w:adjustRightInd w:val="0"/>
        <w:spacing w:after="120" w:line="240" w:lineRule="auto"/>
        <w:contextualSpacing w:val="0"/>
        <w:jc w:val="both"/>
        <w:rPr>
          <w:rFonts w:cs="Times New Roman"/>
          <w:szCs w:val="24"/>
        </w:rPr>
      </w:pPr>
      <w:r w:rsidRPr="00DC1EC9">
        <w:rPr>
          <w:rFonts w:cs="Times New Roman"/>
          <w:szCs w:val="24"/>
        </w:rPr>
        <w:t>za prvé bezprostredne predchádzajúce účtovné obdobie končiace 31. decembra 2023 je zároveň splnená aj jedna z týchto podmienok:</w:t>
      </w:r>
    </w:p>
    <w:p w14:paraId="11FAF624"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1a. celková suma majetku materskej účtovnej jednotky a všetkých jej dcérskych účtovných jednotiek je väčšia ako 25 000 000 eur, pričom sumou majetku sa na tento účel rozumie suma majetku zistená zo súvah v ocenení upravenom o položky podľa </w:t>
      </w:r>
      <w:hyperlink r:id="rId12" w:anchor="paragraf-26.odsek-3" w:tooltip="Odkaz na predpis alebo ustanovenie" w:history="1">
        <w:r w:rsidRPr="00DC1EC9">
          <w:rPr>
            <w:rFonts w:cs="Times New Roman"/>
            <w:szCs w:val="24"/>
          </w:rPr>
          <w:t>§ 26 ods. 3</w:t>
        </w:r>
      </w:hyperlink>
      <w:r w:rsidRPr="00DC1EC9">
        <w:rPr>
          <w:rFonts w:cs="Times New Roman"/>
          <w:szCs w:val="24"/>
        </w:rPr>
        <w:t>,</w:t>
      </w:r>
    </w:p>
    <w:p w14:paraId="63C17ABF"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1b. čistý obrat materskej účtovnej jednotky a všetkých jej dcérskych účtovných jednotiek je vyšší ako 50 000 000 eur,</w:t>
      </w:r>
    </w:p>
    <w:p w14:paraId="108EF005" w14:textId="77777777" w:rsidR="006E4553" w:rsidRPr="00DC1EC9" w:rsidRDefault="006E4553" w:rsidP="00670CAA">
      <w:pPr>
        <w:pStyle w:val="Odsekzoznamu"/>
        <w:numPr>
          <w:ilvl w:val="0"/>
          <w:numId w:val="77"/>
        </w:numPr>
        <w:autoSpaceDE w:val="0"/>
        <w:autoSpaceDN w:val="0"/>
        <w:adjustRightInd w:val="0"/>
        <w:spacing w:after="120" w:line="240" w:lineRule="auto"/>
        <w:contextualSpacing w:val="0"/>
        <w:jc w:val="both"/>
        <w:rPr>
          <w:rFonts w:cs="Times New Roman"/>
          <w:szCs w:val="24"/>
        </w:rPr>
      </w:pPr>
      <w:r w:rsidRPr="00DC1EC9">
        <w:rPr>
          <w:rFonts w:cs="Times New Roman"/>
          <w:szCs w:val="24"/>
        </w:rPr>
        <w:t>za druhé bezprostredne predchádzajúce účtovné obdobie končiace 31. decembra 2022 je zároveň splnená aj jedna z týchto podmienok:</w:t>
      </w:r>
    </w:p>
    <w:p w14:paraId="569AA23E"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2a. celková suma majetku materskej účtovnej jednotky a všetkých jej dcérskych účtovných jednotiek je väčšia ako 20 000 000 eur, pričom sumou majetku sa na tento účel rozumie suma majetku zistená zo súvah v ocenení upravenom o položky podľa </w:t>
      </w:r>
      <w:hyperlink r:id="rId13" w:anchor="paragraf-26.odsek-3" w:tooltip="Odkaz na predpis alebo ustanovenie" w:history="1">
        <w:r w:rsidRPr="00DC1EC9">
          <w:rPr>
            <w:rFonts w:cs="Times New Roman"/>
            <w:szCs w:val="24"/>
          </w:rPr>
          <w:t>§ 26 ods. 3</w:t>
        </w:r>
      </w:hyperlink>
      <w:r w:rsidRPr="00DC1EC9">
        <w:rPr>
          <w:rFonts w:cs="Times New Roman"/>
          <w:szCs w:val="24"/>
        </w:rPr>
        <w:t>,</w:t>
      </w:r>
    </w:p>
    <w:p w14:paraId="054F07BB" w14:textId="77777777" w:rsidR="006E4553" w:rsidRPr="00DC1EC9" w:rsidRDefault="006E4553" w:rsidP="006E4553">
      <w:pPr>
        <w:shd w:val="clear" w:color="auto" w:fill="FFFFFF"/>
        <w:spacing w:after="120" w:line="240" w:lineRule="auto"/>
        <w:ind w:left="1418" w:hanging="425"/>
        <w:jc w:val="both"/>
        <w:rPr>
          <w:rFonts w:cs="Times New Roman"/>
          <w:szCs w:val="24"/>
        </w:rPr>
      </w:pPr>
      <w:r w:rsidRPr="00DC1EC9">
        <w:rPr>
          <w:rFonts w:cs="Times New Roman"/>
          <w:szCs w:val="24"/>
        </w:rPr>
        <w:t>2b. čistý obrat materskej účtovnej jednotky a všetkých jej dcérskych účtovných jednotiek je vyšší ako 40 000 000 eur.</w:t>
      </w:r>
    </w:p>
    <w:p w14:paraId="71FA3DCA" w14:textId="02978E14" w:rsidR="00E1579B" w:rsidRPr="00DC1EC9" w:rsidRDefault="006E4553" w:rsidP="006E4553">
      <w:pPr>
        <w:autoSpaceDE w:val="0"/>
        <w:autoSpaceDN w:val="0"/>
        <w:adjustRightInd w:val="0"/>
        <w:spacing w:after="120" w:line="240" w:lineRule="auto"/>
        <w:ind w:left="360" w:firstLine="357"/>
        <w:jc w:val="both"/>
        <w:rPr>
          <w:rFonts w:cs="Times New Roman"/>
          <w:szCs w:val="24"/>
        </w:rPr>
      </w:pPr>
      <w:r w:rsidRPr="00DC1EC9">
        <w:rPr>
          <w:rFonts w:cs="Times New Roman"/>
          <w:szCs w:val="24"/>
        </w:rPr>
        <w:t xml:space="preserve"> </w:t>
      </w:r>
      <w:r w:rsidR="006C3DB6" w:rsidRPr="00DC1EC9">
        <w:rPr>
          <w:rFonts w:cs="Times New Roman"/>
          <w:szCs w:val="24"/>
        </w:rPr>
        <w:t>(</w:t>
      </w:r>
      <w:r w:rsidRPr="00DC1EC9">
        <w:rPr>
          <w:rFonts w:cs="Times New Roman"/>
          <w:szCs w:val="24"/>
        </w:rPr>
        <w:t>5</w:t>
      </w:r>
      <w:r w:rsidR="006C3DB6" w:rsidRPr="00DC1EC9">
        <w:rPr>
          <w:rFonts w:cs="Times New Roman"/>
          <w:szCs w:val="24"/>
        </w:rPr>
        <w:t>) Ustanovenie § 20c</w:t>
      </w:r>
      <w:r w:rsidR="00C722A2" w:rsidRPr="00DC1EC9">
        <w:rPr>
          <w:rFonts w:cs="Times New Roman"/>
          <w:szCs w:val="24"/>
        </w:rPr>
        <w:t xml:space="preserve"> sa prvýkrát použije na </w:t>
      </w:r>
      <w:r w:rsidR="00425B01" w:rsidRPr="00DC1EC9">
        <w:rPr>
          <w:rFonts w:cs="Times New Roman"/>
          <w:szCs w:val="24"/>
        </w:rPr>
        <w:t xml:space="preserve">individuálne </w:t>
      </w:r>
      <w:r w:rsidR="00C722A2" w:rsidRPr="00DC1EC9">
        <w:rPr>
          <w:rFonts w:cs="Times New Roman"/>
          <w:szCs w:val="24"/>
        </w:rPr>
        <w:t xml:space="preserve">vykazovanie informácií o udržateľnosti </w:t>
      </w:r>
      <w:r w:rsidR="007475FB" w:rsidRPr="00DC1EC9">
        <w:rPr>
          <w:rFonts w:cs="Times New Roman"/>
          <w:szCs w:val="24"/>
        </w:rPr>
        <w:t xml:space="preserve">vo výročnej správe, ktorá </w:t>
      </w:r>
      <w:r w:rsidR="00794EBA" w:rsidRPr="00DC1EC9">
        <w:rPr>
          <w:rFonts w:cs="Times New Roman"/>
          <w:szCs w:val="24"/>
        </w:rPr>
        <w:t>s</w:t>
      </w:r>
      <w:r w:rsidR="007475FB" w:rsidRPr="00DC1EC9">
        <w:rPr>
          <w:rFonts w:cs="Times New Roman"/>
          <w:szCs w:val="24"/>
        </w:rPr>
        <w:t xml:space="preserve">a vyhotovuje </w:t>
      </w:r>
      <w:r w:rsidR="00C722A2" w:rsidRPr="00DC1EC9">
        <w:rPr>
          <w:rFonts w:cs="Times New Roman"/>
          <w:szCs w:val="24"/>
        </w:rPr>
        <w:t xml:space="preserve">za účtovné obdobie začínajúce </w:t>
      </w:r>
      <w:r w:rsidR="00C84A04" w:rsidRPr="00DC1EC9">
        <w:rPr>
          <w:rFonts w:cs="Times New Roman"/>
          <w:szCs w:val="24"/>
        </w:rPr>
        <w:br/>
      </w:r>
      <w:r w:rsidR="00C722A2" w:rsidRPr="00DC1EC9">
        <w:rPr>
          <w:rFonts w:cs="Times New Roman"/>
          <w:szCs w:val="24"/>
        </w:rPr>
        <w:t>1. januára 2025</w:t>
      </w:r>
      <w:r w:rsidR="007475FB" w:rsidRPr="00DC1EC9">
        <w:rPr>
          <w:rFonts w:cs="Times New Roman"/>
          <w:szCs w:val="24"/>
        </w:rPr>
        <w:t>,</w:t>
      </w:r>
      <w:r w:rsidR="00C722A2" w:rsidRPr="00DC1EC9">
        <w:rPr>
          <w:rFonts w:cs="Times New Roman"/>
          <w:b/>
          <w:szCs w:val="24"/>
        </w:rPr>
        <w:t xml:space="preserve"> </w:t>
      </w:r>
      <w:r w:rsidR="00C722A2" w:rsidRPr="00DC1EC9">
        <w:rPr>
          <w:rFonts w:cs="Times New Roman"/>
          <w:szCs w:val="24"/>
        </w:rPr>
        <w:t>účtovnej jednotky uvedenej v</w:t>
      </w:r>
    </w:p>
    <w:p w14:paraId="24C9B2DC" w14:textId="287974EF" w:rsidR="00EE7C3F" w:rsidRPr="00DC1EC9" w:rsidRDefault="00C722A2" w:rsidP="00670CAA">
      <w:pPr>
        <w:pStyle w:val="Odsekzoznamu"/>
        <w:numPr>
          <w:ilvl w:val="0"/>
          <w:numId w:val="3"/>
        </w:numPr>
        <w:shd w:val="clear" w:color="auto" w:fill="FFFFFF"/>
        <w:spacing w:after="120" w:line="240" w:lineRule="auto"/>
        <w:ind w:left="1077" w:hanging="357"/>
        <w:contextualSpacing w:val="0"/>
        <w:jc w:val="both"/>
        <w:rPr>
          <w:rFonts w:cs="Times New Roman"/>
          <w:szCs w:val="24"/>
        </w:rPr>
      </w:pPr>
      <w:r w:rsidRPr="00DC1EC9">
        <w:rPr>
          <w:rFonts w:cs="Times New Roman"/>
          <w:szCs w:val="24"/>
        </w:rPr>
        <w:t>§ 20c ods.</w:t>
      </w:r>
      <w:r w:rsidR="00D81947" w:rsidRPr="00DC1EC9">
        <w:rPr>
          <w:rFonts w:cs="Times New Roman"/>
          <w:szCs w:val="24"/>
        </w:rPr>
        <w:t xml:space="preserve"> </w:t>
      </w:r>
      <w:r w:rsidRPr="00DC1EC9">
        <w:rPr>
          <w:rFonts w:cs="Times New Roman"/>
          <w:szCs w:val="24"/>
        </w:rPr>
        <w:t>1 písm. a)</w:t>
      </w:r>
      <w:r w:rsidR="00EE7C3F" w:rsidRPr="00DC1EC9">
        <w:rPr>
          <w:rFonts w:cs="Times New Roman"/>
          <w:szCs w:val="24"/>
        </w:rPr>
        <w:t xml:space="preserve"> a</w:t>
      </w:r>
      <w:r w:rsidR="00657DEB" w:rsidRPr="00DC1EC9">
        <w:rPr>
          <w:rFonts w:cs="Times New Roman"/>
          <w:szCs w:val="24"/>
        </w:rPr>
        <w:t xml:space="preserve"> b) tre</w:t>
      </w:r>
      <w:r w:rsidR="00347688" w:rsidRPr="00DC1EC9">
        <w:rPr>
          <w:rFonts w:cs="Times New Roman"/>
          <w:szCs w:val="24"/>
        </w:rPr>
        <w:t>ťom</w:t>
      </w:r>
      <w:r w:rsidR="00657DEB" w:rsidRPr="00DC1EC9">
        <w:rPr>
          <w:rFonts w:cs="Times New Roman"/>
          <w:szCs w:val="24"/>
        </w:rPr>
        <w:t xml:space="preserve"> bod</w:t>
      </w:r>
      <w:r w:rsidR="00347688" w:rsidRPr="00DC1EC9">
        <w:rPr>
          <w:rFonts w:cs="Times New Roman"/>
          <w:szCs w:val="24"/>
        </w:rPr>
        <w:t>e</w:t>
      </w:r>
      <w:r w:rsidR="00EE7C3F" w:rsidRPr="00DC1EC9">
        <w:rPr>
          <w:rFonts w:cs="Times New Roman"/>
          <w:szCs w:val="24"/>
        </w:rPr>
        <w:t>, ktorá nepostupuje podľa odse</w:t>
      </w:r>
      <w:r w:rsidR="00DE0792" w:rsidRPr="00DC1EC9">
        <w:rPr>
          <w:rFonts w:cs="Times New Roman"/>
          <w:szCs w:val="24"/>
        </w:rPr>
        <w:t>ku 2</w:t>
      </w:r>
      <w:r w:rsidR="000465F6" w:rsidRPr="00DC1EC9">
        <w:rPr>
          <w:rFonts w:cs="Times New Roman"/>
          <w:szCs w:val="24"/>
        </w:rPr>
        <w:t xml:space="preserve"> a nie je subjektom verejného záujmu uvedeným</w:t>
      </w:r>
      <w:r w:rsidR="00EE7C3F" w:rsidRPr="00DC1EC9">
        <w:rPr>
          <w:rFonts w:cs="Times New Roman"/>
          <w:szCs w:val="24"/>
        </w:rPr>
        <w:t xml:space="preserve"> v odseku </w:t>
      </w:r>
      <w:r w:rsidR="00C71420" w:rsidRPr="00DC1EC9">
        <w:rPr>
          <w:rFonts w:cs="Times New Roman"/>
          <w:szCs w:val="24"/>
        </w:rPr>
        <w:t>7</w:t>
      </w:r>
      <w:r w:rsidR="00EE7C3F" w:rsidRPr="00DC1EC9">
        <w:rPr>
          <w:rFonts w:cs="Times New Roman"/>
          <w:szCs w:val="24"/>
        </w:rPr>
        <w:t xml:space="preserve"> písm. a),</w:t>
      </w:r>
      <w:r w:rsidR="00940438" w:rsidRPr="00DC1EC9">
        <w:rPr>
          <w:rFonts w:cs="Times New Roman"/>
          <w:szCs w:val="24"/>
        </w:rPr>
        <w:t xml:space="preserve"> </w:t>
      </w:r>
    </w:p>
    <w:p w14:paraId="7904664E" w14:textId="7EC8DE2F" w:rsidR="006C3DB6" w:rsidRPr="00DC1EC9" w:rsidRDefault="006C3DB6" w:rsidP="00670CAA">
      <w:pPr>
        <w:pStyle w:val="Odsekzoznamu"/>
        <w:numPr>
          <w:ilvl w:val="0"/>
          <w:numId w:val="3"/>
        </w:numPr>
        <w:shd w:val="clear" w:color="auto" w:fill="FFFFFF"/>
        <w:spacing w:after="120" w:line="240" w:lineRule="auto"/>
        <w:ind w:left="1077" w:hanging="357"/>
        <w:contextualSpacing w:val="0"/>
        <w:jc w:val="both"/>
        <w:rPr>
          <w:rFonts w:cs="Times New Roman"/>
          <w:szCs w:val="24"/>
        </w:rPr>
      </w:pPr>
      <w:r w:rsidRPr="00DC1EC9">
        <w:rPr>
          <w:rFonts w:cs="Times New Roman"/>
          <w:szCs w:val="24"/>
        </w:rPr>
        <w:t>§ 20c ods. 2 písm. a),</w:t>
      </w:r>
    </w:p>
    <w:p w14:paraId="69884784" w14:textId="608DD87A" w:rsidR="00C722A2" w:rsidRPr="00DC1EC9" w:rsidRDefault="00EE7C3F" w:rsidP="00670CAA">
      <w:pPr>
        <w:pStyle w:val="Odsekzoznamu"/>
        <w:numPr>
          <w:ilvl w:val="0"/>
          <w:numId w:val="3"/>
        </w:numPr>
        <w:shd w:val="clear" w:color="auto" w:fill="FFFFFF"/>
        <w:spacing w:after="120" w:line="240" w:lineRule="auto"/>
        <w:ind w:left="1077" w:hanging="357"/>
        <w:contextualSpacing w:val="0"/>
        <w:jc w:val="both"/>
        <w:rPr>
          <w:rFonts w:cs="Times New Roman"/>
          <w:szCs w:val="24"/>
        </w:rPr>
      </w:pPr>
      <w:r w:rsidRPr="00DC1EC9">
        <w:rPr>
          <w:rFonts w:cs="Times New Roman"/>
          <w:szCs w:val="24"/>
        </w:rPr>
        <w:lastRenderedPageBreak/>
        <w:t xml:space="preserve">§ 20c </w:t>
      </w:r>
      <w:r w:rsidR="00C722A2" w:rsidRPr="00DC1EC9">
        <w:rPr>
          <w:rFonts w:cs="Times New Roman"/>
          <w:szCs w:val="24"/>
        </w:rPr>
        <w:t xml:space="preserve">ods. 2 písm. </w:t>
      </w:r>
      <w:r w:rsidR="00941FC3" w:rsidRPr="00DC1EC9">
        <w:rPr>
          <w:rFonts w:cs="Times New Roman"/>
          <w:szCs w:val="24"/>
        </w:rPr>
        <w:t>b</w:t>
      </w:r>
      <w:r w:rsidR="00C722A2" w:rsidRPr="00DC1EC9">
        <w:rPr>
          <w:rFonts w:cs="Times New Roman"/>
          <w:szCs w:val="24"/>
        </w:rPr>
        <w:t>)</w:t>
      </w:r>
      <w:r w:rsidR="00F43602" w:rsidRPr="00DC1EC9">
        <w:rPr>
          <w:rFonts w:cs="Times New Roman"/>
          <w:szCs w:val="24"/>
        </w:rPr>
        <w:t xml:space="preserve"> druhom bode</w:t>
      </w:r>
      <w:r w:rsidR="000106ED" w:rsidRPr="00DC1EC9">
        <w:rPr>
          <w:rFonts w:cs="Times New Roman"/>
          <w:szCs w:val="24"/>
        </w:rPr>
        <w:t>,</w:t>
      </w:r>
      <w:r w:rsidR="000C4151" w:rsidRPr="00DC1EC9">
        <w:rPr>
          <w:rFonts w:cs="Times New Roman"/>
          <w:szCs w:val="24"/>
        </w:rPr>
        <w:t xml:space="preserve"> ktorá</w:t>
      </w:r>
      <w:r w:rsidR="000106ED" w:rsidRPr="00DC1EC9">
        <w:rPr>
          <w:rFonts w:cs="Times New Roman"/>
          <w:szCs w:val="24"/>
        </w:rPr>
        <w:t xml:space="preserve"> ne</w:t>
      </w:r>
      <w:r w:rsidR="000C4151" w:rsidRPr="00DC1EC9">
        <w:rPr>
          <w:rFonts w:cs="Times New Roman"/>
          <w:szCs w:val="24"/>
        </w:rPr>
        <w:t>postupuje</w:t>
      </w:r>
      <w:r w:rsidR="000106ED" w:rsidRPr="00DC1EC9">
        <w:rPr>
          <w:rFonts w:cs="Times New Roman"/>
          <w:szCs w:val="24"/>
        </w:rPr>
        <w:t xml:space="preserve"> podľa odseku </w:t>
      </w:r>
      <w:r w:rsidR="00DE0792" w:rsidRPr="00DC1EC9">
        <w:rPr>
          <w:rFonts w:cs="Times New Roman"/>
          <w:szCs w:val="24"/>
        </w:rPr>
        <w:t>2</w:t>
      </w:r>
      <w:r w:rsidR="006C3DB6" w:rsidRPr="00DC1EC9">
        <w:rPr>
          <w:rFonts w:cs="Times New Roman"/>
          <w:szCs w:val="24"/>
        </w:rPr>
        <w:t>.</w:t>
      </w:r>
    </w:p>
    <w:p w14:paraId="41C91D3A" w14:textId="7D012DFF" w:rsidR="00C722A2" w:rsidRPr="00DC1EC9" w:rsidRDefault="006C3DB6" w:rsidP="00981585">
      <w:pPr>
        <w:autoSpaceDE w:val="0"/>
        <w:autoSpaceDN w:val="0"/>
        <w:adjustRightInd w:val="0"/>
        <w:spacing w:after="120" w:line="240" w:lineRule="auto"/>
        <w:ind w:left="360" w:firstLine="357"/>
        <w:jc w:val="both"/>
        <w:rPr>
          <w:rFonts w:cs="Times New Roman"/>
          <w:szCs w:val="24"/>
        </w:rPr>
      </w:pPr>
      <w:r w:rsidRPr="00DC1EC9">
        <w:rPr>
          <w:rFonts w:cs="Times New Roman"/>
          <w:szCs w:val="24"/>
        </w:rPr>
        <w:t xml:space="preserve"> </w:t>
      </w:r>
      <w:r w:rsidR="00C722A2" w:rsidRPr="00DC1EC9">
        <w:rPr>
          <w:rFonts w:cs="Times New Roman"/>
          <w:szCs w:val="24"/>
        </w:rPr>
        <w:t>(</w:t>
      </w:r>
      <w:r w:rsidR="00F16C27" w:rsidRPr="00DC1EC9">
        <w:rPr>
          <w:rFonts w:cs="Times New Roman"/>
          <w:szCs w:val="24"/>
        </w:rPr>
        <w:t>6</w:t>
      </w:r>
      <w:r w:rsidR="00C722A2" w:rsidRPr="00DC1EC9">
        <w:rPr>
          <w:rFonts w:cs="Times New Roman"/>
          <w:szCs w:val="24"/>
        </w:rPr>
        <w:t>) Ustanovenie § 20</w:t>
      </w:r>
      <w:r w:rsidR="004F4366" w:rsidRPr="00DC1EC9">
        <w:rPr>
          <w:rFonts w:cs="Times New Roman"/>
          <w:szCs w:val="24"/>
        </w:rPr>
        <w:t>g</w:t>
      </w:r>
      <w:r w:rsidR="00C722A2" w:rsidRPr="00DC1EC9">
        <w:rPr>
          <w:rFonts w:cs="Times New Roman"/>
          <w:szCs w:val="24"/>
        </w:rPr>
        <w:t xml:space="preserve"> sa prvýkrát použije na konsolidované vykazovanie informácií o udržateľnosti </w:t>
      </w:r>
      <w:r w:rsidR="00425B01" w:rsidRPr="00DC1EC9">
        <w:rPr>
          <w:rFonts w:cs="Times New Roman"/>
          <w:szCs w:val="24"/>
        </w:rPr>
        <w:t xml:space="preserve">vo výročnej správe, ktorá sa vyhotovuje </w:t>
      </w:r>
      <w:r w:rsidR="00C722A2" w:rsidRPr="00DC1EC9">
        <w:rPr>
          <w:rFonts w:cs="Times New Roman"/>
          <w:szCs w:val="24"/>
        </w:rPr>
        <w:t xml:space="preserve">za účtovné obdobie začínajúce </w:t>
      </w:r>
      <w:r w:rsidR="00C84A04" w:rsidRPr="00DC1EC9">
        <w:rPr>
          <w:rFonts w:cs="Times New Roman"/>
          <w:szCs w:val="24"/>
        </w:rPr>
        <w:br/>
      </w:r>
      <w:r w:rsidR="00C722A2" w:rsidRPr="00DC1EC9">
        <w:rPr>
          <w:rFonts w:cs="Times New Roman"/>
          <w:szCs w:val="24"/>
        </w:rPr>
        <w:t>1. januára 2025</w:t>
      </w:r>
      <w:r w:rsidR="00347688" w:rsidRPr="00DC1EC9">
        <w:rPr>
          <w:rFonts w:cs="Times New Roman"/>
          <w:szCs w:val="24"/>
        </w:rPr>
        <w:t>,</w:t>
      </w:r>
      <w:r w:rsidR="00C722A2" w:rsidRPr="00DC1EC9">
        <w:rPr>
          <w:rFonts w:cs="Times New Roman"/>
          <w:szCs w:val="24"/>
        </w:rPr>
        <w:t xml:space="preserve"> materskej účtovnej jednotky uvedenej v § 20</w:t>
      </w:r>
      <w:r w:rsidR="000769EB" w:rsidRPr="00DC1EC9">
        <w:rPr>
          <w:rFonts w:cs="Times New Roman"/>
          <w:szCs w:val="24"/>
        </w:rPr>
        <w:t>g</w:t>
      </w:r>
      <w:r w:rsidR="00C722A2" w:rsidRPr="00DC1EC9">
        <w:rPr>
          <w:rFonts w:cs="Times New Roman"/>
          <w:szCs w:val="24"/>
        </w:rPr>
        <w:t xml:space="preserve"> ods. 1</w:t>
      </w:r>
      <w:r w:rsidR="000769EB" w:rsidRPr="00DC1EC9">
        <w:rPr>
          <w:rFonts w:cs="Times New Roman"/>
          <w:szCs w:val="24"/>
        </w:rPr>
        <w:t xml:space="preserve"> a</w:t>
      </w:r>
      <w:r w:rsidR="005F25D0" w:rsidRPr="00DC1EC9">
        <w:rPr>
          <w:rFonts w:cs="Times New Roman"/>
          <w:szCs w:val="24"/>
        </w:rPr>
        <w:t xml:space="preserve"> </w:t>
      </w:r>
      <w:r w:rsidR="000769EB" w:rsidRPr="00DC1EC9">
        <w:rPr>
          <w:rFonts w:cs="Times New Roman"/>
          <w:szCs w:val="24"/>
        </w:rPr>
        <w:t>2</w:t>
      </w:r>
      <w:r w:rsidR="00C722A2" w:rsidRPr="00DC1EC9">
        <w:rPr>
          <w:rFonts w:cs="Times New Roman"/>
          <w:szCs w:val="24"/>
        </w:rPr>
        <w:t xml:space="preserve">, ktorá </w:t>
      </w:r>
      <w:r w:rsidR="000C4151" w:rsidRPr="00DC1EC9">
        <w:rPr>
          <w:rFonts w:cs="Times New Roman"/>
          <w:szCs w:val="24"/>
        </w:rPr>
        <w:t xml:space="preserve">nepostupuje podľa odseku </w:t>
      </w:r>
      <w:r w:rsidR="00DE0792" w:rsidRPr="00DC1EC9">
        <w:rPr>
          <w:rFonts w:cs="Times New Roman"/>
          <w:szCs w:val="24"/>
        </w:rPr>
        <w:t>3 alebo odseku 4</w:t>
      </w:r>
      <w:r w:rsidR="000C4151" w:rsidRPr="00DC1EC9">
        <w:rPr>
          <w:rFonts w:cs="Times New Roman"/>
          <w:szCs w:val="24"/>
        </w:rPr>
        <w:t xml:space="preserve">, </w:t>
      </w:r>
      <w:r w:rsidR="00C722A2" w:rsidRPr="00DC1EC9">
        <w:rPr>
          <w:rFonts w:cs="Times New Roman"/>
          <w:szCs w:val="24"/>
        </w:rPr>
        <w:t xml:space="preserve">ak </w:t>
      </w:r>
      <w:r w:rsidR="00DF0EDF" w:rsidRPr="00DC1EC9">
        <w:rPr>
          <w:rFonts w:cs="Times New Roman"/>
          <w:szCs w:val="24"/>
        </w:rPr>
        <w:t>v každom z dvoch bezprostredne predchádzajúcich účtovných obdob</w:t>
      </w:r>
      <w:r w:rsidR="00B94FEE" w:rsidRPr="00DC1EC9">
        <w:rPr>
          <w:rFonts w:cs="Times New Roman"/>
          <w:szCs w:val="24"/>
        </w:rPr>
        <w:t>í</w:t>
      </w:r>
      <w:r w:rsidR="00DF0EDF" w:rsidRPr="00DC1EC9">
        <w:rPr>
          <w:rFonts w:cs="Times New Roman"/>
          <w:szCs w:val="24"/>
        </w:rPr>
        <w:t xml:space="preserve"> </w:t>
      </w:r>
      <w:r w:rsidR="000C4151" w:rsidRPr="00DC1EC9">
        <w:rPr>
          <w:rFonts w:cs="Times New Roman"/>
          <w:szCs w:val="24"/>
        </w:rPr>
        <w:t>sp</w:t>
      </w:r>
      <w:r w:rsidR="00E1579B" w:rsidRPr="00DC1EC9">
        <w:rPr>
          <w:rFonts w:cs="Times New Roman"/>
          <w:szCs w:val="24"/>
        </w:rPr>
        <w:t>ĺňa</w:t>
      </w:r>
      <w:r w:rsidR="00C722A2" w:rsidRPr="00DC1EC9">
        <w:rPr>
          <w:rFonts w:cs="Times New Roman"/>
          <w:szCs w:val="24"/>
        </w:rPr>
        <w:t xml:space="preserve"> </w:t>
      </w:r>
      <w:r w:rsidR="00E1579B" w:rsidRPr="00DC1EC9">
        <w:rPr>
          <w:rFonts w:cs="Times New Roman"/>
          <w:szCs w:val="24"/>
        </w:rPr>
        <w:t xml:space="preserve">aspoň </w:t>
      </w:r>
      <w:r w:rsidR="00C722A2" w:rsidRPr="00DC1EC9">
        <w:rPr>
          <w:rFonts w:cs="Times New Roman"/>
          <w:szCs w:val="24"/>
        </w:rPr>
        <w:t xml:space="preserve">dve podmienky z podmienok uvedených v § 22 ods. 10 písm. a) alebo </w:t>
      </w:r>
      <w:r w:rsidRPr="00DC1EC9">
        <w:rPr>
          <w:rFonts w:cs="Times New Roman"/>
          <w:szCs w:val="24"/>
        </w:rPr>
        <w:t xml:space="preserve">písm. </w:t>
      </w:r>
      <w:r w:rsidR="00C722A2" w:rsidRPr="00DC1EC9">
        <w:rPr>
          <w:rFonts w:cs="Times New Roman"/>
          <w:szCs w:val="24"/>
        </w:rPr>
        <w:t xml:space="preserve">b). </w:t>
      </w:r>
    </w:p>
    <w:p w14:paraId="66573FC4" w14:textId="01519494" w:rsidR="00C722A2" w:rsidRPr="00DC1EC9" w:rsidRDefault="00C722A2" w:rsidP="00981585">
      <w:pPr>
        <w:autoSpaceDE w:val="0"/>
        <w:autoSpaceDN w:val="0"/>
        <w:adjustRightInd w:val="0"/>
        <w:spacing w:after="120" w:line="240" w:lineRule="auto"/>
        <w:ind w:left="360" w:firstLine="360"/>
        <w:jc w:val="both"/>
        <w:rPr>
          <w:rFonts w:cs="Times New Roman"/>
          <w:szCs w:val="24"/>
        </w:rPr>
      </w:pPr>
      <w:r w:rsidRPr="00DC1EC9">
        <w:rPr>
          <w:rFonts w:cs="Times New Roman"/>
          <w:szCs w:val="24"/>
        </w:rPr>
        <w:t>(</w:t>
      </w:r>
      <w:r w:rsidR="00F16C27" w:rsidRPr="00DC1EC9">
        <w:rPr>
          <w:rFonts w:cs="Times New Roman"/>
          <w:szCs w:val="24"/>
        </w:rPr>
        <w:t>7</w:t>
      </w:r>
      <w:r w:rsidR="00C84A04" w:rsidRPr="00DC1EC9">
        <w:rPr>
          <w:rFonts w:cs="Times New Roman"/>
          <w:szCs w:val="24"/>
        </w:rPr>
        <w:t xml:space="preserve">) Ustanovenie § 20c </w:t>
      </w:r>
      <w:r w:rsidRPr="00DC1EC9">
        <w:rPr>
          <w:rFonts w:cs="Times New Roman"/>
          <w:szCs w:val="24"/>
        </w:rPr>
        <w:t xml:space="preserve">sa prvýkrát použije na </w:t>
      </w:r>
      <w:r w:rsidR="00425B01" w:rsidRPr="00DC1EC9">
        <w:rPr>
          <w:rFonts w:cs="Times New Roman"/>
          <w:szCs w:val="24"/>
        </w:rPr>
        <w:t xml:space="preserve">individuálne </w:t>
      </w:r>
      <w:r w:rsidRPr="00DC1EC9">
        <w:rPr>
          <w:rFonts w:cs="Times New Roman"/>
          <w:szCs w:val="24"/>
        </w:rPr>
        <w:t xml:space="preserve">vykazovanie informácií o udržateľnosti </w:t>
      </w:r>
      <w:r w:rsidR="00425B01" w:rsidRPr="00DC1EC9">
        <w:rPr>
          <w:rFonts w:cs="Times New Roman"/>
          <w:szCs w:val="24"/>
        </w:rPr>
        <w:t xml:space="preserve">vo výročnej správe, ktorá sa vyhotovuje </w:t>
      </w:r>
      <w:r w:rsidRPr="00DC1EC9">
        <w:rPr>
          <w:rFonts w:cs="Times New Roman"/>
          <w:szCs w:val="24"/>
        </w:rPr>
        <w:t xml:space="preserve">za účtovné obdobie začínajúce </w:t>
      </w:r>
      <w:r w:rsidR="00C84A04" w:rsidRPr="00DC1EC9">
        <w:rPr>
          <w:rFonts w:cs="Times New Roman"/>
          <w:szCs w:val="24"/>
        </w:rPr>
        <w:br/>
      </w:r>
      <w:r w:rsidRPr="00DC1EC9">
        <w:rPr>
          <w:rFonts w:cs="Times New Roman"/>
          <w:szCs w:val="24"/>
        </w:rPr>
        <w:t>1. januára 2026</w:t>
      </w:r>
      <w:r w:rsidR="00347688" w:rsidRPr="00DC1EC9">
        <w:rPr>
          <w:rFonts w:cs="Times New Roman"/>
          <w:szCs w:val="24"/>
        </w:rPr>
        <w:t>,</w:t>
      </w:r>
      <w:r w:rsidRPr="00DC1EC9">
        <w:rPr>
          <w:rFonts w:cs="Times New Roman"/>
          <w:szCs w:val="24"/>
        </w:rPr>
        <w:t xml:space="preserve"> účtovnej jednotky</w:t>
      </w:r>
      <w:r w:rsidR="00C640A7" w:rsidRPr="00DC1EC9">
        <w:rPr>
          <w:rFonts w:cs="Times New Roman"/>
          <w:szCs w:val="24"/>
        </w:rPr>
        <w:t xml:space="preserve"> uvedenej v</w:t>
      </w:r>
    </w:p>
    <w:p w14:paraId="5794B2B9" w14:textId="0648D920" w:rsidR="00C640A7" w:rsidRPr="00DC1EC9" w:rsidRDefault="00C640A7" w:rsidP="00670CAA">
      <w:pPr>
        <w:pStyle w:val="Odsekzoznamu"/>
        <w:numPr>
          <w:ilvl w:val="0"/>
          <w:numId w:val="27"/>
        </w:numPr>
        <w:shd w:val="clear" w:color="auto" w:fill="FFFFFF"/>
        <w:spacing w:after="120" w:line="240" w:lineRule="auto"/>
        <w:ind w:left="1080"/>
        <w:contextualSpacing w:val="0"/>
        <w:jc w:val="both"/>
        <w:rPr>
          <w:rFonts w:cs="Times New Roman"/>
          <w:szCs w:val="24"/>
        </w:rPr>
      </w:pPr>
      <w:r w:rsidRPr="00DC1EC9">
        <w:rPr>
          <w:rFonts w:cs="Times New Roman"/>
          <w:szCs w:val="24"/>
        </w:rPr>
        <w:t>§ 20c ods. 1, ktorá je</w:t>
      </w:r>
      <w:r w:rsidR="005F25D0" w:rsidRPr="00DC1EC9">
        <w:rPr>
          <w:rFonts w:cs="Times New Roman"/>
          <w:szCs w:val="24"/>
        </w:rPr>
        <w:t xml:space="preserve"> </w:t>
      </w:r>
      <w:r w:rsidRPr="00DC1EC9">
        <w:rPr>
          <w:rFonts w:cs="Times New Roman"/>
          <w:szCs w:val="24"/>
        </w:rPr>
        <w:t>mal</w:t>
      </w:r>
      <w:r w:rsidR="00347688" w:rsidRPr="00DC1EC9">
        <w:rPr>
          <w:rFonts w:cs="Times New Roman"/>
          <w:szCs w:val="24"/>
        </w:rPr>
        <w:t>ou</w:t>
      </w:r>
      <w:r w:rsidRPr="00DC1EC9">
        <w:rPr>
          <w:rFonts w:cs="Times New Roman"/>
          <w:szCs w:val="24"/>
        </w:rPr>
        <w:t xml:space="preserve"> a menej zložit</w:t>
      </w:r>
      <w:r w:rsidR="00347688" w:rsidRPr="00DC1EC9">
        <w:rPr>
          <w:rFonts w:cs="Times New Roman"/>
          <w:szCs w:val="24"/>
        </w:rPr>
        <w:t>ou</w:t>
      </w:r>
      <w:r w:rsidRPr="00DC1EC9">
        <w:rPr>
          <w:rFonts w:cs="Times New Roman"/>
          <w:szCs w:val="24"/>
        </w:rPr>
        <w:t xml:space="preserve"> inštitúci</w:t>
      </w:r>
      <w:r w:rsidR="00347688" w:rsidRPr="00DC1EC9">
        <w:rPr>
          <w:rFonts w:cs="Times New Roman"/>
          <w:szCs w:val="24"/>
        </w:rPr>
        <w:t>ou</w:t>
      </w:r>
      <w:r w:rsidRPr="00DC1EC9">
        <w:rPr>
          <w:rFonts w:cs="Times New Roman"/>
          <w:szCs w:val="24"/>
        </w:rPr>
        <w:t xml:space="preserve">, </w:t>
      </w:r>
      <w:proofErr w:type="spellStart"/>
      <w:r w:rsidRPr="00DC1EC9">
        <w:rPr>
          <w:rFonts w:cs="Times New Roman"/>
          <w:szCs w:val="24"/>
        </w:rPr>
        <w:t>kaptívn</w:t>
      </w:r>
      <w:r w:rsidR="00347688" w:rsidRPr="00DC1EC9">
        <w:rPr>
          <w:rFonts w:cs="Times New Roman"/>
          <w:szCs w:val="24"/>
        </w:rPr>
        <w:t>ou</w:t>
      </w:r>
      <w:proofErr w:type="spellEnd"/>
      <w:r w:rsidRPr="00DC1EC9">
        <w:rPr>
          <w:rFonts w:cs="Times New Roman"/>
          <w:szCs w:val="24"/>
        </w:rPr>
        <w:t xml:space="preserve"> poisťovň</w:t>
      </w:r>
      <w:r w:rsidR="00347688" w:rsidRPr="00DC1EC9">
        <w:rPr>
          <w:rFonts w:cs="Times New Roman"/>
          <w:szCs w:val="24"/>
        </w:rPr>
        <w:t xml:space="preserve">ou a </w:t>
      </w:r>
      <w:proofErr w:type="spellStart"/>
      <w:r w:rsidR="00347688" w:rsidRPr="00DC1EC9">
        <w:rPr>
          <w:rFonts w:cs="Times New Roman"/>
          <w:szCs w:val="24"/>
        </w:rPr>
        <w:t>kaptívnou</w:t>
      </w:r>
      <w:proofErr w:type="spellEnd"/>
      <w:r w:rsidRPr="00DC1EC9">
        <w:rPr>
          <w:rFonts w:cs="Times New Roman"/>
          <w:szCs w:val="24"/>
        </w:rPr>
        <w:t xml:space="preserve"> zaisťovň</w:t>
      </w:r>
      <w:r w:rsidR="00347688" w:rsidRPr="00DC1EC9">
        <w:rPr>
          <w:rFonts w:cs="Times New Roman"/>
          <w:szCs w:val="24"/>
        </w:rPr>
        <w:t>ou</w:t>
      </w:r>
      <w:r w:rsidRPr="00DC1EC9">
        <w:rPr>
          <w:rFonts w:cs="Times New Roman"/>
          <w:szCs w:val="24"/>
        </w:rPr>
        <w:t>,</w:t>
      </w:r>
    </w:p>
    <w:p w14:paraId="56FD1AE5" w14:textId="22FA0FF4" w:rsidR="00064077" w:rsidRPr="00DC1EC9" w:rsidRDefault="00064077" w:rsidP="00670CAA">
      <w:pPr>
        <w:pStyle w:val="Odsekzoznamu"/>
        <w:numPr>
          <w:ilvl w:val="0"/>
          <w:numId w:val="27"/>
        </w:numPr>
        <w:shd w:val="clear" w:color="auto" w:fill="FFFFFF"/>
        <w:spacing w:after="120" w:line="240" w:lineRule="auto"/>
        <w:ind w:left="1080"/>
        <w:contextualSpacing w:val="0"/>
        <w:jc w:val="both"/>
        <w:rPr>
          <w:rFonts w:cs="Times New Roman"/>
          <w:szCs w:val="24"/>
        </w:rPr>
      </w:pPr>
      <w:r w:rsidRPr="00DC1EC9">
        <w:rPr>
          <w:rFonts w:cs="Times New Roman"/>
          <w:szCs w:val="24"/>
        </w:rPr>
        <w:t>§ 20c ods. 1 písm. b) prvom bode a druhom bode,</w:t>
      </w:r>
    </w:p>
    <w:p w14:paraId="665115C0" w14:textId="7EC311E3" w:rsidR="00C640A7" w:rsidRPr="00DC1EC9" w:rsidRDefault="00C640A7" w:rsidP="00670CAA">
      <w:pPr>
        <w:pStyle w:val="Odsekzoznamu"/>
        <w:numPr>
          <w:ilvl w:val="0"/>
          <w:numId w:val="27"/>
        </w:numPr>
        <w:shd w:val="clear" w:color="auto" w:fill="FFFFFF"/>
        <w:spacing w:after="120" w:line="240" w:lineRule="auto"/>
        <w:ind w:left="1080"/>
        <w:contextualSpacing w:val="0"/>
        <w:jc w:val="both"/>
        <w:rPr>
          <w:rFonts w:cs="Times New Roman"/>
          <w:szCs w:val="24"/>
        </w:rPr>
      </w:pPr>
      <w:r w:rsidRPr="00DC1EC9">
        <w:rPr>
          <w:rFonts w:cs="Times New Roman"/>
          <w:szCs w:val="24"/>
        </w:rPr>
        <w:t>§ 20c ods. 2 písm. b)</w:t>
      </w:r>
      <w:r w:rsidR="001F4A73" w:rsidRPr="00DC1EC9">
        <w:rPr>
          <w:rFonts w:cs="Times New Roman"/>
          <w:szCs w:val="24"/>
        </w:rPr>
        <w:t xml:space="preserve"> prvo</w:t>
      </w:r>
      <w:r w:rsidR="00424F73" w:rsidRPr="00DC1EC9">
        <w:rPr>
          <w:rFonts w:cs="Times New Roman"/>
          <w:szCs w:val="24"/>
        </w:rPr>
        <w:t>m</w:t>
      </w:r>
      <w:r w:rsidR="001F4A73" w:rsidRPr="00DC1EC9">
        <w:rPr>
          <w:rFonts w:cs="Times New Roman"/>
          <w:szCs w:val="24"/>
        </w:rPr>
        <w:t xml:space="preserve"> bod</w:t>
      </w:r>
      <w:r w:rsidR="00424F73" w:rsidRPr="00DC1EC9">
        <w:rPr>
          <w:rFonts w:cs="Times New Roman"/>
          <w:szCs w:val="24"/>
        </w:rPr>
        <w:t>e</w:t>
      </w:r>
      <w:r w:rsidRPr="00DC1EC9">
        <w:rPr>
          <w:rFonts w:cs="Times New Roman"/>
          <w:szCs w:val="24"/>
        </w:rPr>
        <w:t>.</w:t>
      </w:r>
    </w:p>
    <w:p w14:paraId="0301004C" w14:textId="76568BAB" w:rsidR="00C722A2" w:rsidRPr="00DC1EC9" w:rsidRDefault="00F16C27" w:rsidP="00981585">
      <w:pPr>
        <w:autoSpaceDE w:val="0"/>
        <w:autoSpaceDN w:val="0"/>
        <w:adjustRightInd w:val="0"/>
        <w:spacing w:after="120" w:line="240" w:lineRule="auto"/>
        <w:ind w:left="360" w:firstLine="357"/>
        <w:jc w:val="both"/>
        <w:rPr>
          <w:rFonts w:cs="Times New Roman"/>
          <w:b/>
          <w:szCs w:val="24"/>
        </w:rPr>
      </w:pPr>
      <w:r w:rsidRPr="00DC1EC9">
        <w:rPr>
          <w:rFonts w:cs="Times New Roman"/>
          <w:szCs w:val="24"/>
        </w:rPr>
        <w:t>(8</w:t>
      </w:r>
      <w:r w:rsidR="00C722A2" w:rsidRPr="00DC1EC9">
        <w:rPr>
          <w:rFonts w:cs="Times New Roman"/>
          <w:szCs w:val="24"/>
        </w:rPr>
        <w:t xml:space="preserve">) </w:t>
      </w:r>
      <w:r w:rsidR="004E45E1" w:rsidRPr="00DC1EC9">
        <w:rPr>
          <w:rFonts w:eastAsia="Times New Roman" w:cs="Times New Roman"/>
          <w:szCs w:val="24"/>
          <w:lang w:eastAsia="sk-SK"/>
        </w:rPr>
        <w:t xml:space="preserve">Účtovná jednotka uvedená v § 20c ods. </w:t>
      </w:r>
      <w:r w:rsidR="00DF0EDF" w:rsidRPr="00DC1EC9">
        <w:rPr>
          <w:rFonts w:eastAsia="Times New Roman" w:cs="Times New Roman"/>
          <w:szCs w:val="24"/>
          <w:lang w:eastAsia="sk-SK"/>
        </w:rPr>
        <w:t xml:space="preserve">1 </w:t>
      </w:r>
      <w:r w:rsidR="007475FB" w:rsidRPr="00DC1EC9">
        <w:rPr>
          <w:rFonts w:eastAsia="Times New Roman" w:cs="Times New Roman"/>
          <w:szCs w:val="24"/>
          <w:lang w:eastAsia="sk-SK"/>
        </w:rPr>
        <w:t>písm. b)</w:t>
      </w:r>
      <w:r w:rsidR="00E370B1" w:rsidRPr="00DC1EC9">
        <w:rPr>
          <w:rFonts w:eastAsia="Times New Roman" w:cs="Times New Roman"/>
          <w:szCs w:val="24"/>
          <w:lang w:eastAsia="sk-SK"/>
        </w:rPr>
        <w:t xml:space="preserve"> prvom bode a druhom bode</w:t>
      </w:r>
      <w:r w:rsidR="007475FB" w:rsidRPr="00DC1EC9">
        <w:rPr>
          <w:rFonts w:eastAsia="Times New Roman" w:cs="Times New Roman"/>
          <w:szCs w:val="24"/>
          <w:lang w:eastAsia="sk-SK"/>
        </w:rPr>
        <w:t xml:space="preserve"> a</w:t>
      </w:r>
      <w:r w:rsidR="00296A23" w:rsidRPr="00DC1EC9">
        <w:rPr>
          <w:rFonts w:eastAsia="Times New Roman" w:cs="Times New Roman"/>
          <w:szCs w:val="24"/>
          <w:lang w:eastAsia="sk-SK"/>
        </w:rPr>
        <w:t xml:space="preserve"> ods. </w:t>
      </w:r>
      <w:r w:rsidR="00E30D85" w:rsidRPr="00DC1EC9">
        <w:rPr>
          <w:rFonts w:eastAsia="Times New Roman" w:cs="Times New Roman"/>
          <w:szCs w:val="24"/>
          <w:lang w:eastAsia="sk-SK"/>
        </w:rPr>
        <w:t>2 písm. b)</w:t>
      </w:r>
      <w:r w:rsidR="001F4A73" w:rsidRPr="00DC1EC9">
        <w:rPr>
          <w:rFonts w:eastAsia="Times New Roman" w:cs="Times New Roman"/>
          <w:szCs w:val="24"/>
          <w:lang w:eastAsia="sk-SK"/>
        </w:rPr>
        <w:t xml:space="preserve"> prvom bode</w:t>
      </w:r>
      <w:r w:rsidR="00D311E6" w:rsidRPr="00DC1EC9">
        <w:rPr>
          <w:rFonts w:eastAsia="Times New Roman" w:cs="Times New Roman"/>
          <w:szCs w:val="24"/>
          <w:lang w:eastAsia="sk-SK"/>
        </w:rPr>
        <w:t xml:space="preserve"> nemusí</w:t>
      </w:r>
      <w:r w:rsidR="00E30D85" w:rsidRPr="00DC1EC9">
        <w:rPr>
          <w:rFonts w:eastAsia="Times New Roman" w:cs="Times New Roman"/>
          <w:szCs w:val="24"/>
          <w:lang w:eastAsia="sk-SK"/>
        </w:rPr>
        <w:t xml:space="preserve"> vo</w:t>
      </w:r>
      <w:r w:rsidR="004E45E1" w:rsidRPr="00DC1EC9">
        <w:rPr>
          <w:rFonts w:eastAsia="Times New Roman" w:cs="Times New Roman"/>
          <w:szCs w:val="24"/>
          <w:lang w:eastAsia="sk-SK"/>
        </w:rPr>
        <w:t xml:space="preserve"> výročn</w:t>
      </w:r>
      <w:r w:rsidR="007475FB" w:rsidRPr="00DC1EC9">
        <w:rPr>
          <w:rFonts w:eastAsia="Times New Roman" w:cs="Times New Roman"/>
          <w:szCs w:val="24"/>
          <w:lang w:eastAsia="sk-SK"/>
        </w:rPr>
        <w:t>ej</w:t>
      </w:r>
      <w:r w:rsidR="004E45E1" w:rsidRPr="00DC1EC9">
        <w:rPr>
          <w:rFonts w:eastAsia="Times New Roman" w:cs="Times New Roman"/>
          <w:szCs w:val="24"/>
          <w:lang w:eastAsia="sk-SK"/>
        </w:rPr>
        <w:t xml:space="preserve"> správ</w:t>
      </w:r>
      <w:r w:rsidR="007475FB" w:rsidRPr="00DC1EC9">
        <w:rPr>
          <w:rFonts w:eastAsia="Times New Roman" w:cs="Times New Roman"/>
          <w:szCs w:val="24"/>
          <w:lang w:eastAsia="sk-SK"/>
        </w:rPr>
        <w:t>e</w:t>
      </w:r>
      <w:r w:rsidR="004E45E1" w:rsidRPr="00DC1EC9">
        <w:rPr>
          <w:rFonts w:eastAsia="Times New Roman" w:cs="Times New Roman"/>
          <w:szCs w:val="24"/>
          <w:lang w:eastAsia="sk-SK"/>
        </w:rPr>
        <w:t>, kto</w:t>
      </w:r>
      <w:r w:rsidR="007475FB" w:rsidRPr="00DC1EC9">
        <w:rPr>
          <w:rFonts w:eastAsia="Times New Roman" w:cs="Times New Roman"/>
          <w:szCs w:val="24"/>
          <w:lang w:eastAsia="sk-SK"/>
        </w:rPr>
        <w:t>rá sa</w:t>
      </w:r>
      <w:r w:rsidR="005F25D0" w:rsidRPr="00DC1EC9">
        <w:rPr>
          <w:rFonts w:eastAsia="Times New Roman" w:cs="Times New Roman"/>
          <w:szCs w:val="24"/>
          <w:lang w:eastAsia="sk-SK"/>
        </w:rPr>
        <w:t xml:space="preserve"> </w:t>
      </w:r>
      <w:r w:rsidR="007475FB" w:rsidRPr="00DC1EC9">
        <w:rPr>
          <w:rFonts w:eastAsia="Times New Roman" w:cs="Times New Roman"/>
          <w:szCs w:val="24"/>
          <w:lang w:eastAsia="sk-SK"/>
        </w:rPr>
        <w:t>vyhotovuje</w:t>
      </w:r>
      <w:r w:rsidR="004E45E1" w:rsidRPr="00DC1EC9">
        <w:rPr>
          <w:rFonts w:eastAsia="Times New Roman" w:cs="Times New Roman"/>
          <w:szCs w:val="24"/>
          <w:lang w:eastAsia="sk-SK"/>
        </w:rPr>
        <w:t xml:space="preserve"> za účtovné obdobi</w:t>
      </w:r>
      <w:r w:rsidR="0006521B" w:rsidRPr="00DC1EC9">
        <w:rPr>
          <w:rFonts w:eastAsia="Times New Roman" w:cs="Times New Roman"/>
          <w:szCs w:val="24"/>
          <w:lang w:eastAsia="sk-SK"/>
        </w:rPr>
        <w:t>e</w:t>
      </w:r>
      <w:r w:rsidR="004E45E1" w:rsidRPr="00DC1EC9">
        <w:rPr>
          <w:rFonts w:eastAsia="Times New Roman" w:cs="Times New Roman"/>
          <w:szCs w:val="24"/>
          <w:lang w:eastAsia="sk-SK"/>
        </w:rPr>
        <w:t xml:space="preserve"> začínajúce pred 1. januárom 2028, </w:t>
      </w:r>
      <w:r w:rsidR="00D311E6" w:rsidRPr="00DC1EC9">
        <w:rPr>
          <w:rFonts w:eastAsia="Times New Roman" w:cs="Times New Roman"/>
          <w:szCs w:val="24"/>
          <w:lang w:eastAsia="sk-SK"/>
        </w:rPr>
        <w:t>u</w:t>
      </w:r>
      <w:r w:rsidR="004E45E1" w:rsidRPr="00DC1EC9">
        <w:rPr>
          <w:rFonts w:eastAsia="Times New Roman" w:cs="Times New Roman"/>
          <w:szCs w:val="24"/>
          <w:lang w:eastAsia="sk-SK"/>
        </w:rPr>
        <w:t>viesť informácie podľa § 20c ods. 1, ak v príslušnej výročnej správe uvedie odôvodnenie neuvedenia týchto informácií.</w:t>
      </w:r>
    </w:p>
    <w:p w14:paraId="46CAAD41" w14:textId="1DE4F44A" w:rsidR="0089060F" w:rsidRPr="00DC1EC9" w:rsidRDefault="00A13C18" w:rsidP="00981585">
      <w:pPr>
        <w:autoSpaceDE w:val="0"/>
        <w:autoSpaceDN w:val="0"/>
        <w:adjustRightInd w:val="0"/>
        <w:spacing w:after="120" w:line="240" w:lineRule="auto"/>
        <w:ind w:left="360" w:firstLine="357"/>
        <w:jc w:val="both"/>
        <w:rPr>
          <w:rFonts w:eastAsia="Times New Roman" w:cs="Times New Roman"/>
          <w:szCs w:val="24"/>
          <w:lang w:eastAsia="sk-SK"/>
        </w:rPr>
      </w:pPr>
      <w:r w:rsidRPr="00DC1EC9">
        <w:rPr>
          <w:rFonts w:cs="Times New Roman"/>
          <w:szCs w:val="24"/>
        </w:rPr>
        <w:t>(</w:t>
      </w:r>
      <w:r w:rsidR="00F16C27" w:rsidRPr="00DC1EC9">
        <w:rPr>
          <w:rFonts w:cs="Times New Roman"/>
          <w:szCs w:val="24"/>
        </w:rPr>
        <w:t>9</w:t>
      </w:r>
      <w:r w:rsidRPr="00DC1EC9">
        <w:rPr>
          <w:rFonts w:cs="Times New Roman"/>
          <w:szCs w:val="24"/>
        </w:rPr>
        <w:t>)</w:t>
      </w:r>
      <w:r w:rsidR="004E45E1" w:rsidRPr="00DC1EC9">
        <w:rPr>
          <w:rFonts w:eastAsia="Times New Roman" w:cs="Times New Roman"/>
          <w:szCs w:val="24"/>
          <w:lang w:eastAsia="sk-SK"/>
        </w:rPr>
        <w:t xml:space="preserve"> </w:t>
      </w:r>
      <w:r w:rsidR="004E45E1" w:rsidRPr="00DC1EC9">
        <w:rPr>
          <w:rFonts w:cs="Times New Roman"/>
          <w:szCs w:val="24"/>
        </w:rPr>
        <w:t>Ustanoveni</w:t>
      </w:r>
      <w:r w:rsidR="00DF0EDF" w:rsidRPr="00DC1EC9">
        <w:rPr>
          <w:rFonts w:cs="Times New Roman"/>
          <w:szCs w:val="24"/>
        </w:rPr>
        <w:t>a</w:t>
      </w:r>
      <w:r w:rsidR="004E45E1" w:rsidRPr="00DC1EC9">
        <w:rPr>
          <w:rFonts w:cs="Times New Roman"/>
          <w:szCs w:val="24"/>
        </w:rPr>
        <w:t xml:space="preserve"> § 20d </w:t>
      </w:r>
      <w:r w:rsidR="00DF0EDF" w:rsidRPr="00DC1EC9">
        <w:rPr>
          <w:rFonts w:cs="Times New Roman"/>
          <w:szCs w:val="24"/>
        </w:rPr>
        <w:t xml:space="preserve">až 20f </w:t>
      </w:r>
      <w:r w:rsidR="004E45E1" w:rsidRPr="00DC1EC9">
        <w:rPr>
          <w:rFonts w:cs="Times New Roman"/>
          <w:szCs w:val="24"/>
        </w:rPr>
        <w:t>sa prvýkrát použij</w:t>
      </w:r>
      <w:r w:rsidR="00DF0EDF" w:rsidRPr="00DC1EC9">
        <w:rPr>
          <w:rFonts w:cs="Times New Roman"/>
          <w:szCs w:val="24"/>
        </w:rPr>
        <w:t>ú</w:t>
      </w:r>
      <w:r w:rsidR="004E45E1" w:rsidRPr="00DC1EC9">
        <w:rPr>
          <w:rFonts w:cs="Times New Roman"/>
          <w:szCs w:val="24"/>
        </w:rPr>
        <w:t xml:space="preserve"> pri ukladaní správy o</w:t>
      </w:r>
      <w:r w:rsidR="007475FB" w:rsidRPr="00DC1EC9">
        <w:rPr>
          <w:rFonts w:cs="Times New Roman"/>
          <w:szCs w:val="24"/>
        </w:rPr>
        <w:t> </w:t>
      </w:r>
      <w:r w:rsidR="004E45E1" w:rsidRPr="00DC1EC9">
        <w:rPr>
          <w:rFonts w:cs="Times New Roman"/>
          <w:szCs w:val="24"/>
        </w:rPr>
        <w:t>udržateľnosti</w:t>
      </w:r>
      <w:r w:rsidR="007475FB" w:rsidRPr="00DC1EC9">
        <w:rPr>
          <w:rFonts w:cs="Times New Roman"/>
          <w:szCs w:val="24"/>
        </w:rPr>
        <w:t xml:space="preserve"> </w:t>
      </w:r>
      <w:r w:rsidR="004E45E1" w:rsidRPr="00DC1EC9">
        <w:rPr>
          <w:rFonts w:cs="Times New Roman"/>
          <w:szCs w:val="24"/>
        </w:rPr>
        <w:t>za účtovné obdobie začínajúce 1. januára 2028.</w:t>
      </w:r>
    </w:p>
    <w:p w14:paraId="3437C4BF" w14:textId="01FC0430" w:rsidR="009F1676" w:rsidRPr="00DC1EC9" w:rsidRDefault="00A13C18" w:rsidP="00981585">
      <w:pPr>
        <w:autoSpaceDE w:val="0"/>
        <w:autoSpaceDN w:val="0"/>
        <w:adjustRightInd w:val="0"/>
        <w:spacing w:after="120" w:line="240" w:lineRule="auto"/>
        <w:ind w:left="360" w:firstLine="357"/>
        <w:jc w:val="both"/>
        <w:rPr>
          <w:rFonts w:cs="Times New Roman"/>
          <w:szCs w:val="24"/>
        </w:rPr>
      </w:pPr>
      <w:r w:rsidRPr="00DC1EC9">
        <w:rPr>
          <w:rFonts w:cs="Times New Roman"/>
          <w:szCs w:val="24"/>
        </w:rPr>
        <w:t>(</w:t>
      </w:r>
      <w:r w:rsidR="00F16C27" w:rsidRPr="00DC1EC9">
        <w:rPr>
          <w:rFonts w:cs="Times New Roman"/>
          <w:szCs w:val="24"/>
        </w:rPr>
        <w:t>10</w:t>
      </w:r>
      <w:r w:rsidRPr="00DC1EC9">
        <w:rPr>
          <w:rFonts w:cs="Times New Roman"/>
          <w:szCs w:val="24"/>
        </w:rPr>
        <w:t xml:space="preserve">) </w:t>
      </w:r>
      <w:r w:rsidR="007D181F" w:rsidRPr="00DC1EC9">
        <w:rPr>
          <w:rFonts w:cs="Times New Roman"/>
          <w:szCs w:val="24"/>
        </w:rPr>
        <w:t>Účtovná jednotka postupuje podľa § 20i poslednýkrát za účtovné obdobie, ktoré končí najneskôr 6. januára 2030.</w:t>
      </w:r>
    </w:p>
    <w:p w14:paraId="4E8BA577" w14:textId="4CC827BE" w:rsidR="00AC3F57" w:rsidRPr="00DC1EC9" w:rsidRDefault="00AC3F57" w:rsidP="00981585">
      <w:pPr>
        <w:autoSpaceDE w:val="0"/>
        <w:autoSpaceDN w:val="0"/>
        <w:adjustRightInd w:val="0"/>
        <w:spacing w:after="120" w:line="240" w:lineRule="auto"/>
        <w:ind w:left="360" w:firstLine="360"/>
        <w:jc w:val="both"/>
        <w:rPr>
          <w:rFonts w:cs="Times New Roman"/>
          <w:szCs w:val="24"/>
        </w:rPr>
      </w:pPr>
      <w:r w:rsidRPr="00DC1EC9">
        <w:rPr>
          <w:rFonts w:cs="Times New Roman"/>
          <w:szCs w:val="24"/>
        </w:rPr>
        <w:t>(</w:t>
      </w:r>
      <w:r w:rsidR="00F16C27" w:rsidRPr="00DC1EC9">
        <w:rPr>
          <w:rFonts w:cs="Times New Roman"/>
          <w:szCs w:val="24"/>
        </w:rPr>
        <w:t>11</w:t>
      </w:r>
      <w:r w:rsidRPr="00DC1EC9">
        <w:rPr>
          <w:rFonts w:cs="Times New Roman"/>
          <w:szCs w:val="24"/>
        </w:rPr>
        <w:t>) Ak účtovná jednotka, na ktorú sa vzťahuje povinnosť</w:t>
      </w:r>
      <w:r w:rsidR="007577B0" w:rsidRPr="00DC1EC9">
        <w:rPr>
          <w:rFonts w:cs="Times New Roman"/>
          <w:szCs w:val="24"/>
        </w:rPr>
        <w:t xml:space="preserve"> vykazovania informácií o udržateľnosti</w:t>
      </w:r>
      <w:r w:rsidRPr="00DC1EC9">
        <w:rPr>
          <w:rFonts w:cs="Times New Roman"/>
          <w:szCs w:val="24"/>
        </w:rPr>
        <w:t xml:space="preserve"> podľa § 20c alebo </w:t>
      </w:r>
      <w:r w:rsidR="0006521B" w:rsidRPr="00DC1EC9">
        <w:rPr>
          <w:rFonts w:cs="Times New Roman"/>
          <w:szCs w:val="24"/>
        </w:rPr>
        <w:t xml:space="preserve">§ </w:t>
      </w:r>
      <w:r w:rsidRPr="00DC1EC9">
        <w:rPr>
          <w:rFonts w:cs="Times New Roman"/>
          <w:szCs w:val="24"/>
        </w:rPr>
        <w:t>20g, nemá v priebehu účtovného obdobia, za ktoré uvád</w:t>
      </w:r>
      <w:r w:rsidR="009A364C" w:rsidRPr="00DC1EC9">
        <w:rPr>
          <w:rFonts w:cs="Times New Roman"/>
          <w:szCs w:val="24"/>
        </w:rPr>
        <w:t xml:space="preserve">za informácie podľa § 20c ods. </w:t>
      </w:r>
      <w:r w:rsidRPr="00DC1EC9">
        <w:rPr>
          <w:rFonts w:cs="Times New Roman"/>
          <w:szCs w:val="24"/>
        </w:rPr>
        <w:t>1</w:t>
      </w:r>
      <w:r w:rsidR="00FB2FAA" w:rsidRPr="00DC1EC9">
        <w:rPr>
          <w:rFonts w:cs="Times New Roman"/>
          <w:szCs w:val="24"/>
        </w:rPr>
        <w:t xml:space="preserve"> a</w:t>
      </w:r>
      <w:r w:rsidR="00B02636" w:rsidRPr="00DC1EC9">
        <w:rPr>
          <w:rFonts w:cs="Times New Roman"/>
          <w:szCs w:val="24"/>
        </w:rPr>
        <w:t xml:space="preserve"> </w:t>
      </w:r>
      <w:r w:rsidR="006628ED" w:rsidRPr="00DC1EC9">
        <w:rPr>
          <w:rFonts w:cs="Times New Roman"/>
          <w:szCs w:val="24"/>
        </w:rPr>
        <w:t>6</w:t>
      </w:r>
      <w:r w:rsidR="00B02636" w:rsidRPr="00DC1EC9">
        <w:rPr>
          <w:rFonts w:cs="Times New Roman"/>
          <w:szCs w:val="24"/>
        </w:rPr>
        <w:t xml:space="preserve"> a</w:t>
      </w:r>
      <w:r w:rsidR="00FB2FAA" w:rsidRPr="00DC1EC9">
        <w:rPr>
          <w:rFonts w:cs="Times New Roman"/>
          <w:szCs w:val="24"/>
        </w:rPr>
        <w:t>ž</w:t>
      </w:r>
      <w:r w:rsidR="0006521B" w:rsidRPr="00DC1EC9">
        <w:rPr>
          <w:rFonts w:cs="Times New Roman"/>
          <w:szCs w:val="24"/>
        </w:rPr>
        <w:t> </w:t>
      </w:r>
      <w:r w:rsidR="006628ED" w:rsidRPr="00DC1EC9">
        <w:rPr>
          <w:rFonts w:cs="Times New Roman"/>
          <w:szCs w:val="24"/>
        </w:rPr>
        <w:t>9</w:t>
      </w:r>
      <w:r w:rsidR="0006521B" w:rsidRPr="00DC1EC9">
        <w:rPr>
          <w:rFonts w:cs="Times New Roman"/>
          <w:szCs w:val="24"/>
        </w:rPr>
        <w:t>,</w:t>
      </w:r>
      <w:r w:rsidR="005F25D0" w:rsidRPr="00DC1EC9">
        <w:rPr>
          <w:rFonts w:cs="Times New Roman"/>
          <w:szCs w:val="24"/>
        </w:rPr>
        <w:t xml:space="preserve"> </w:t>
      </w:r>
      <w:r w:rsidRPr="00DC1EC9">
        <w:rPr>
          <w:rFonts w:cs="Times New Roman"/>
          <w:szCs w:val="24"/>
        </w:rPr>
        <w:t>k dispozícii všetky potrebné informácie týkajúce sa jej hodnotového reťazca, uvedie vo výročnej správe</w:t>
      </w:r>
      <w:r w:rsidR="005F25D0" w:rsidRPr="00DC1EC9">
        <w:rPr>
          <w:rFonts w:cs="Times New Roman"/>
          <w:szCs w:val="24"/>
        </w:rPr>
        <w:t xml:space="preserve"> </w:t>
      </w:r>
      <w:r w:rsidRPr="00DC1EC9">
        <w:rPr>
          <w:rFonts w:cs="Times New Roman"/>
          <w:szCs w:val="24"/>
        </w:rPr>
        <w:t>informáciu o úsilí, ktoré</w:t>
      </w:r>
      <w:r w:rsidR="005F25D0" w:rsidRPr="00DC1EC9">
        <w:rPr>
          <w:rFonts w:cs="Times New Roman"/>
          <w:szCs w:val="24"/>
        </w:rPr>
        <w:t xml:space="preserve"> </w:t>
      </w:r>
      <w:r w:rsidRPr="00DC1EC9">
        <w:rPr>
          <w:rFonts w:cs="Times New Roman"/>
          <w:szCs w:val="24"/>
        </w:rPr>
        <w:t>vynaložila na získanie potrebných informácií o svojom hodnotovom reťazci a dôvody, prečo nebolo možné získať tieto informácie vrátane plánov na získanie potrebných informácií v budúcnosti. Postup podľa prvej vety môže účtovná jednotka uplatniť na výročné správy, ktoré sa vyhotovujú za prvé tri</w:t>
      </w:r>
      <w:r w:rsidR="007475FB" w:rsidRPr="00DC1EC9">
        <w:rPr>
          <w:rFonts w:cs="Times New Roman"/>
          <w:szCs w:val="24"/>
        </w:rPr>
        <w:t xml:space="preserve"> bezprostredne po sebe nasledujúce</w:t>
      </w:r>
      <w:r w:rsidRPr="00DC1EC9">
        <w:rPr>
          <w:rFonts w:cs="Times New Roman"/>
          <w:szCs w:val="24"/>
        </w:rPr>
        <w:t xml:space="preserve"> účtovné obdobia</w:t>
      </w:r>
      <w:r w:rsidR="007577B0" w:rsidRPr="00DC1EC9">
        <w:rPr>
          <w:rFonts w:cs="Times New Roman"/>
          <w:szCs w:val="24"/>
        </w:rPr>
        <w:t>,</w:t>
      </w:r>
      <w:r w:rsidRPr="00DC1EC9">
        <w:rPr>
          <w:rFonts w:cs="Times New Roman"/>
          <w:szCs w:val="24"/>
        </w:rPr>
        <w:t xml:space="preserve"> </w:t>
      </w:r>
      <w:r w:rsidR="00EC0882" w:rsidRPr="00DC1EC9">
        <w:rPr>
          <w:rFonts w:cs="Times New Roman"/>
          <w:szCs w:val="24"/>
        </w:rPr>
        <w:t>počnúc účtovným obdobím, ktoré začína</w:t>
      </w:r>
    </w:p>
    <w:p w14:paraId="5E579414" w14:textId="6A450037" w:rsidR="00AC3F57" w:rsidRPr="00DC1EC9" w:rsidRDefault="00AC3F57" w:rsidP="00670CAA">
      <w:pPr>
        <w:pStyle w:val="Odsekzoznamu"/>
        <w:numPr>
          <w:ilvl w:val="0"/>
          <w:numId w:val="22"/>
        </w:numPr>
        <w:shd w:val="clear" w:color="auto" w:fill="FFFFFF"/>
        <w:spacing w:after="120" w:line="240" w:lineRule="auto"/>
        <w:ind w:left="1080"/>
        <w:contextualSpacing w:val="0"/>
        <w:jc w:val="both"/>
        <w:rPr>
          <w:rFonts w:cs="Times New Roman"/>
          <w:szCs w:val="24"/>
        </w:rPr>
      </w:pPr>
      <w:r w:rsidRPr="00DC1EC9">
        <w:rPr>
          <w:rFonts w:cs="Times New Roman"/>
          <w:szCs w:val="24"/>
        </w:rPr>
        <w:t>1. januára 2024, pre ú</w:t>
      </w:r>
      <w:r w:rsidR="00347688" w:rsidRPr="00DC1EC9">
        <w:rPr>
          <w:rFonts w:cs="Times New Roman"/>
          <w:szCs w:val="24"/>
        </w:rPr>
        <w:t>čtovné jednotky uvedené v odsekoch</w:t>
      </w:r>
      <w:r w:rsidR="00F16C27" w:rsidRPr="00DC1EC9">
        <w:rPr>
          <w:rFonts w:cs="Times New Roman"/>
          <w:szCs w:val="24"/>
        </w:rPr>
        <w:t xml:space="preserve"> 2, 3 a 4</w:t>
      </w:r>
      <w:r w:rsidRPr="00DC1EC9">
        <w:rPr>
          <w:rFonts w:cs="Times New Roman"/>
          <w:szCs w:val="24"/>
        </w:rPr>
        <w:t>,</w:t>
      </w:r>
    </w:p>
    <w:p w14:paraId="60D8B8E7" w14:textId="38CBE169" w:rsidR="00AC3F57" w:rsidRPr="00DC1EC9" w:rsidRDefault="00AC3F57" w:rsidP="00670CAA">
      <w:pPr>
        <w:pStyle w:val="Odsekzoznamu"/>
        <w:numPr>
          <w:ilvl w:val="0"/>
          <w:numId w:val="22"/>
        </w:numPr>
        <w:shd w:val="clear" w:color="auto" w:fill="FFFFFF"/>
        <w:spacing w:after="120" w:line="240" w:lineRule="auto"/>
        <w:ind w:left="1080"/>
        <w:contextualSpacing w:val="0"/>
        <w:jc w:val="both"/>
        <w:rPr>
          <w:rFonts w:cs="Times New Roman"/>
          <w:szCs w:val="24"/>
        </w:rPr>
      </w:pPr>
      <w:r w:rsidRPr="00DC1EC9">
        <w:rPr>
          <w:rFonts w:cs="Times New Roman"/>
          <w:szCs w:val="24"/>
        </w:rPr>
        <w:t>1. januára 2025, pre účtovné jednotky uvedené v odsek</w:t>
      </w:r>
      <w:r w:rsidR="00347688" w:rsidRPr="00DC1EC9">
        <w:rPr>
          <w:rFonts w:cs="Times New Roman"/>
          <w:szCs w:val="24"/>
        </w:rPr>
        <w:t>och</w:t>
      </w:r>
      <w:r w:rsidRPr="00DC1EC9">
        <w:rPr>
          <w:rFonts w:cs="Times New Roman"/>
          <w:szCs w:val="24"/>
        </w:rPr>
        <w:t xml:space="preserve"> </w:t>
      </w:r>
      <w:r w:rsidR="00F16C27" w:rsidRPr="00DC1EC9">
        <w:rPr>
          <w:rFonts w:cs="Times New Roman"/>
          <w:szCs w:val="24"/>
        </w:rPr>
        <w:t>5</w:t>
      </w:r>
      <w:r w:rsidRPr="00DC1EC9">
        <w:rPr>
          <w:rFonts w:cs="Times New Roman"/>
          <w:szCs w:val="24"/>
        </w:rPr>
        <w:t xml:space="preserve"> a </w:t>
      </w:r>
      <w:r w:rsidR="00F16C27" w:rsidRPr="00DC1EC9">
        <w:rPr>
          <w:rFonts w:cs="Times New Roman"/>
          <w:szCs w:val="24"/>
        </w:rPr>
        <w:t>6</w:t>
      </w:r>
      <w:r w:rsidRPr="00DC1EC9">
        <w:rPr>
          <w:rFonts w:cs="Times New Roman"/>
          <w:szCs w:val="24"/>
        </w:rPr>
        <w:t>,</w:t>
      </w:r>
    </w:p>
    <w:p w14:paraId="753A567F" w14:textId="23508A91" w:rsidR="00AC3F57" w:rsidRPr="00DC1EC9" w:rsidRDefault="00AC3F57" w:rsidP="00670CAA">
      <w:pPr>
        <w:pStyle w:val="Odsekzoznamu"/>
        <w:numPr>
          <w:ilvl w:val="0"/>
          <w:numId w:val="22"/>
        </w:numPr>
        <w:shd w:val="clear" w:color="auto" w:fill="FFFFFF"/>
        <w:spacing w:after="120" w:line="240" w:lineRule="auto"/>
        <w:ind w:left="1080"/>
        <w:contextualSpacing w:val="0"/>
        <w:jc w:val="both"/>
        <w:rPr>
          <w:rFonts w:cs="Times New Roman"/>
          <w:szCs w:val="24"/>
        </w:rPr>
      </w:pPr>
      <w:r w:rsidRPr="00DC1EC9">
        <w:rPr>
          <w:rFonts w:cs="Times New Roman"/>
          <w:szCs w:val="24"/>
        </w:rPr>
        <w:t>1. januára 2026, pre účt</w:t>
      </w:r>
      <w:r w:rsidR="00F16C27" w:rsidRPr="00DC1EC9">
        <w:rPr>
          <w:rFonts w:cs="Times New Roman"/>
          <w:szCs w:val="24"/>
        </w:rPr>
        <w:t>ovné jednotky uvedené v odseku 7</w:t>
      </w:r>
      <w:r w:rsidRPr="00DC1EC9">
        <w:rPr>
          <w:rFonts w:cs="Times New Roman"/>
          <w:szCs w:val="24"/>
        </w:rPr>
        <w:t xml:space="preserve">. </w:t>
      </w:r>
    </w:p>
    <w:p w14:paraId="0FEECAE7" w14:textId="7F7A169A" w:rsidR="000F712F" w:rsidRPr="00DC1EC9" w:rsidRDefault="00F16C27" w:rsidP="005900EB">
      <w:pPr>
        <w:autoSpaceDE w:val="0"/>
        <w:autoSpaceDN w:val="0"/>
        <w:adjustRightInd w:val="0"/>
        <w:spacing w:after="120" w:line="240" w:lineRule="auto"/>
        <w:ind w:left="360" w:firstLine="357"/>
        <w:jc w:val="both"/>
        <w:rPr>
          <w:rFonts w:cs="Times New Roman"/>
          <w:szCs w:val="24"/>
        </w:rPr>
      </w:pPr>
      <w:r w:rsidRPr="00DC1EC9">
        <w:rPr>
          <w:rFonts w:cs="Times New Roman"/>
          <w:szCs w:val="24"/>
        </w:rPr>
        <w:t>(12</w:t>
      </w:r>
      <w:r w:rsidR="006C3DB6" w:rsidRPr="00DC1EC9">
        <w:rPr>
          <w:rFonts w:cs="Times New Roman"/>
          <w:szCs w:val="24"/>
        </w:rPr>
        <w:t xml:space="preserve">) </w:t>
      </w:r>
      <w:r w:rsidR="000F712F" w:rsidRPr="00DC1EC9">
        <w:rPr>
          <w:rFonts w:cs="Times New Roman"/>
          <w:szCs w:val="24"/>
        </w:rPr>
        <w:t>Na výročnú správu, ktorá sa vyhotovuje za účtovné obdobie, ktorým je hospodársky rok končiaci v priebehu roka 2024, sa uplatnia ustanovenia § 20 ods. 3, 9 až 13 a 16 a § 22 ods. 2 v znení účinnom do 31. mája 2024.</w:t>
      </w:r>
    </w:p>
    <w:p w14:paraId="602FF07B" w14:textId="151B74B2" w:rsidR="005900EB" w:rsidRPr="00DC1EC9" w:rsidRDefault="000F712F" w:rsidP="005900EB">
      <w:pPr>
        <w:autoSpaceDE w:val="0"/>
        <w:autoSpaceDN w:val="0"/>
        <w:adjustRightInd w:val="0"/>
        <w:spacing w:after="120" w:line="240" w:lineRule="auto"/>
        <w:ind w:left="360" w:firstLine="357"/>
        <w:jc w:val="both"/>
        <w:rPr>
          <w:rFonts w:cs="Times New Roman"/>
          <w:szCs w:val="24"/>
        </w:rPr>
      </w:pPr>
      <w:r w:rsidRPr="00DC1EC9">
        <w:rPr>
          <w:rFonts w:cs="Times New Roman"/>
          <w:szCs w:val="24"/>
        </w:rPr>
        <w:t xml:space="preserve">(13) </w:t>
      </w:r>
      <w:r w:rsidR="006C3DB6" w:rsidRPr="00DC1EC9">
        <w:rPr>
          <w:rFonts w:cs="Times New Roman"/>
          <w:szCs w:val="24"/>
        </w:rPr>
        <w:t>Prevádzkovateľ registra zosúladí register s</w:t>
      </w:r>
      <w:r w:rsidR="005900EB" w:rsidRPr="00DC1EC9">
        <w:rPr>
          <w:rFonts w:cs="Times New Roman"/>
          <w:szCs w:val="24"/>
        </w:rPr>
        <w:t xml:space="preserve"> § 23 ods. 8 v znení účinnom od </w:t>
      </w:r>
      <w:r w:rsidR="00625A4C" w:rsidRPr="00DC1EC9">
        <w:rPr>
          <w:rFonts w:cs="Times New Roman"/>
          <w:szCs w:val="24"/>
        </w:rPr>
        <w:br/>
      </w:r>
      <w:r w:rsidR="00680945" w:rsidRPr="00DC1EC9">
        <w:rPr>
          <w:rFonts w:cs="Times New Roman"/>
          <w:szCs w:val="24"/>
        </w:rPr>
        <w:t>1</w:t>
      </w:r>
      <w:r w:rsidR="00FA0581" w:rsidRPr="00DC1EC9">
        <w:rPr>
          <w:rFonts w:cs="Times New Roman"/>
          <w:szCs w:val="24"/>
        </w:rPr>
        <w:t>. jú</w:t>
      </w:r>
      <w:r w:rsidR="00680945" w:rsidRPr="00DC1EC9">
        <w:rPr>
          <w:rFonts w:cs="Times New Roman"/>
          <w:szCs w:val="24"/>
        </w:rPr>
        <w:t>n</w:t>
      </w:r>
      <w:r w:rsidR="00FA0581" w:rsidRPr="00DC1EC9">
        <w:rPr>
          <w:rFonts w:cs="Times New Roman"/>
          <w:szCs w:val="24"/>
        </w:rPr>
        <w:t>a</w:t>
      </w:r>
      <w:r w:rsidR="00DA4E7D" w:rsidRPr="00DC1EC9">
        <w:rPr>
          <w:rFonts w:cs="Times New Roman"/>
          <w:szCs w:val="24"/>
        </w:rPr>
        <w:t xml:space="preserve"> </w:t>
      </w:r>
      <w:r w:rsidR="005900EB" w:rsidRPr="00DC1EC9">
        <w:rPr>
          <w:rFonts w:cs="Times New Roman"/>
          <w:szCs w:val="24"/>
        </w:rPr>
        <w:t>2024 najneskôr do</w:t>
      </w:r>
      <w:r w:rsidR="003D2F8B" w:rsidRPr="00DC1EC9">
        <w:rPr>
          <w:rFonts w:cs="Times New Roman"/>
          <w:szCs w:val="24"/>
        </w:rPr>
        <w:t xml:space="preserve"> 31. mája 2025.</w:t>
      </w:r>
    </w:p>
    <w:p w14:paraId="29554246" w14:textId="3DFE1E87" w:rsidR="00334D33" w:rsidRPr="00DC1EC9" w:rsidRDefault="00B54B02" w:rsidP="00981585">
      <w:pPr>
        <w:autoSpaceDE w:val="0"/>
        <w:autoSpaceDN w:val="0"/>
        <w:adjustRightInd w:val="0"/>
        <w:spacing w:after="120" w:line="240" w:lineRule="auto"/>
        <w:ind w:left="360" w:firstLine="357"/>
        <w:jc w:val="both"/>
        <w:rPr>
          <w:rFonts w:cs="Times New Roman"/>
          <w:szCs w:val="24"/>
        </w:rPr>
      </w:pPr>
      <w:r w:rsidRPr="00DC1EC9">
        <w:rPr>
          <w:rFonts w:cs="Times New Roman"/>
          <w:szCs w:val="24"/>
        </w:rPr>
        <w:t>(</w:t>
      </w:r>
      <w:r w:rsidR="00A13C18" w:rsidRPr="00DC1EC9">
        <w:rPr>
          <w:rFonts w:cs="Times New Roman"/>
          <w:szCs w:val="24"/>
        </w:rPr>
        <w:t>1</w:t>
      </w:r>
      <w:r w:rsidR="000F712F" w:rsidRPr="00DC1EC9">
        <w:rPr>
          <w:rFonts w:cs="Times New Roman"/>
          <w:szCs w:val="24"/>
        </w:rPr>
        <w:t>4</w:t>
      </w:r>
      <w:r w:rsidR="00F14C4A" w:rsidRPr="00DC1EC9">
        <w:rPr>
          <w:rFonts w:cs="Times New Roman"/>
          <w:szCs w:val="24"/>
        </w:rPr>
        <w:t>) Ustanovenie § 38 ods. 1 písm.</w:t>
      </w:r>
      <w:r w:rsidR="00794EBA" w:rsidRPr="00DC1EC9">
        <w:rPr>
          <w:rFonts w:cs="Times New Roman"/>
          <w:szCs w:val="24"/>
        </w:rPr>
        <w:t xml:space="preserve"> d) tretieho bodu a písm.</w:t>
      </w:r>
      <w:r w:rsidR="00F14C4A" w:rsidRPr="00DC1EC9">
        <w:rPr>
          <w:rFonts w:cs="Times New Roman"/>
          <w:szCs w:val="24"/>
        </w:rPr>
        <w:t xml:space="preserve"> p) v znení účinnom od </w:t>
      </w:r>
      <w:r w:rsidR="000C6B64" w:rsidRPr="00DC1EC9">
        <w:rPr>
          <w:rFonts w:cs="Times New Roman"/>
          <w:szCs w:val="24"/>
        </w:rPr>
        <w:br/>
      </w:r>
      <w:r w:rsidR="00680945" w:rsidRPr="00DC1EC9">
        <w:rPr>
          <w:rFonts w:cs="Times New Roman"/>
          <w:szCs w:val="24"/>
        </w:rPr>
        <w:t>1</w:t>
      </w:r>
      <w:r w:rsidR="00FA0581" w:rsidRPr="00DC1EC9">
        <w:rPr>
          <w:rFonts w:cs="Times New Roman"/>
          <w:szCs w:val="24"/>
        </w:rPr>
        <w:t>. jú</w:t>
      </w:r>
      <w:r w:rsidR="00680945" w:rsidRPr="00DC1EC9">
        <w:rPr>
          <w:rFonts w:cs="Times New Roman"/>
          <w:szCs w:val="24"/>
        </w:rPr>
        <w:t>n</w:t>
      </w:r>
      <w:r w:rsidR="00FA0581" w:rsidRPr="00DC1EC9">
        <w:rPr>
          <w:rFonts w:cs="Times New Roman"/>
          <w:szCs w:val="24"/>
        </w:rPr>
        <w:t>a</w:t>
      </w:r>
      <w:r w:rsidR="006A1ABB" w:rsidRPr="00DC1EC9">
        <w:rPr>
          <w:rFonts w:cs="Times New Roman"/>
          <w:szCs w:val="24"/>
        </w:rPr>
        <w:t xml:space="preserve"> </w:t>
      </w:r>
      <w:r w:rsidR="00F14C4A" w:rsidRPr="00DC1EC9">
        <w:rPr>
          <w:rFonts w:cs="Times New Roman"/>
          <w:szCs w:val="24"/>
        </w:rPr>
        <w:t>2024</w:t>
      </w:r>
      <w:r w:rsidR="004E45E1" w:rsidRPr="00DC1EC9">
        <w:rPr>
          <w:rFonts w:cs="Times New Roman"/>
          <w:szCs w:val="24"/>
        </w:rPr>
        <w:t xml:space="preserve"> sa použije</w:t>
      </w:r>
      <w:r w:rsidR="00F14C4A" w:rsidRPr="00DC1EC9">
        <w:rPr>
          <w:rFonts w:cs="Times New Roman"/>
          <w:szCs w:val="24"/>
        </w:rPr>
        <w:t xml:space="preserve"> na správne delikty spáchané po </w:t>
      </w:r>
      <w:r w:rsidR="00680945" w:rsidRPr="00DC1EC9">
        <w:rPr>
          <w:rFonts w:cs="Times New Roman"/>
          <w:szCs w:val="24"/>
        </w:rPr>
        <w:t>31</w:t>
      </w:r>
      <w:r w:rsidR="00F14C4A" w:rsidRPr="00DC1EC9">
        <w:rPr>
          <w:rFonts w:cs="Times New Roman"/>
          <w:szCs w:val="24"/>
        </w:rPr>
        <w:t>.</w:t>
      </w:r>
      <w:r w:rsidR="00FA0581" w:rsidRPr="00DC1EC9">
        <w:rPr>
          <w:rFonts w:cs="Times New Roman"/>
          <w:szCs w:val="24"/>
        </w:rPr>
        <w:t xml:space="preserve"> </w:t>
      </w:r>
      <w:r w:rsidR="00680945" w:rsidRPr="00DC1EC9">
        <w:rPr>
          <w:rFonts w:cs="Times New Roman"/>
          <w:szCs w:val="24"/>
        </w:rPr>
        <w:t>máji</w:t>
      </w:r>
      <w:r w:rsidR="00F14C4A" w:rsidRPr="00DC1EC9">
        <w:rPr>
          <w:rFonts w:cs="Times New Roman"/>
          <w:szCs w:val="24"/>
        </w:rPr>
        <w:t xml:space="preserve"> 202</w:t>
      </w:r>
      <w:r w:rsidR="006A1ABB" w:rsidRPr="00DC1EC9">
        <w:rPr>
          <w:rFonts w:cs="Times New Roman"/>
          <w:szCs w:val="24"/>
        </w:rPr>
        <w:t>4</w:t>
      </w:r>
      <w:r w:rsidR="00F14C4A" w:rsidRPr="00DC1EC9">
        <w:rPr>
          <w:rFonts w:cs="Times New Roman"/>
          <w:szCs w:val="24"/>
        </w:rPr>
        <w:t>.</w:t>
      </w:r>
    </w:p>
    <w:p w14:paraId="37372082" w14:textId="58E5F93B" w:rsidR="00F14C4A" w:rsidRPr="00DC1EC9" w:rsidRDefault="00334D33" w:rsidP="00981585">
      <w:pPr>
        <w:autoSpaceDE w:val="0"/>
        <w:autoSpaceDN w:val="0"/>
        <w:adjustRightInd w:val="0"/>
        <w:spacing w:after="120" w:line="240" w:lineRule="auto"/>
        <w:ind w:left="360" w:firstLine="357"/>
        <w:jc w:val="both"/>
        <w:rPr>
          <w:rFonts w:cs="Times New Roman"/>
          <w:szCs w:val="24"/>
        </w:rPr>
      </w:pPr>
      <w:r w:rsidRPr="00DC1EC9">
        <w:rPr>
          <w:rFonts w:cs="Times New Roman"/>
          <w:szCs w:val="24"/>
        </w:rPr>
        <w:t>(1</w:t>
      </w:r>
      <w:r w:rsidR="000F712F" w:rsidRPr="00DC1EC9">
        <w:rPr>
          <w:rFonts w:cs="Times New Roman"/>
          <w:szCs w:val="24"/>
        </w:rPr>
        <w:t>5</w:t>
      </w:r>
      <w:r w:rsidRPr="00DC1EC9">
        <w:rPr>
          <w:rFonts w:cs="Times New Roman"/>
          <w:szCs w:val="24"/>
        </w:rPr>
        <w:t xml:space="preserve">) Ustanovenia § 38 ods. 10 a 11 v znení účinnom od </w:t>
      </w:r>
      <w:r w:rsidR="00680945" w:rsidRPr="00DC1EC9">
        <w:rPr>
          <w:rFonts w:cs="Times New Roman"/>
          <w:szCs w:val="24"/>
        </w:rPr>
        <w:t>1</w:t>
      </w:r>
      <w:r w:rsidR="00FA0581" w:rsidRPr="00DC1EC9">
        <w:rPr>
          <w:rFonts w:cs="Times New Roman"/>
          <w:szCs w:val="24"/>
        </w:rPr>
        <w:t>. jú</w:t>
      </w:r>
      <w:r w:rsidR="00680945" w:rsidRPr="00DC1EC9">
        <w:rPr>
          <w:rFonts w:cs="Times New Roman"/>
          <w:szCs w:val="24"/>
        </w:rPr>
        <w:t>na</w:t>
      </w:r>
      <w:r w:rsidR="00FA0581" w:rsidRPr="00DC1EC9">
        <w:rPr>
          <w:rFonts w:cs="Times New Roman"/>
          <w:szCs w:val="24"/>
        </w:rPr>
        <w:t xml:space="preserve"> </w:t>
      </w:r>
      <w:r w:rsidRPr="00DC1EC9">
        <w:rPr>
          <w:rFonts w:cs="Times New Roman"/>
          <w:szCs w:val="24"/>
        </w:rPr>
        <w:t xml:space="preserve">2024 sa prvýkrát použijú </w:t>
      </w:r>
      <w:r w:rsidR="00347688" w:rsidRPr="00DC1EC9">
        <w:rPr>
          <w:rFonts w:cs="Times New Roman"/>
          <w:szCs w:val="24"/>
        </w:rPr>
        <w:t>v</w:t>
      </w:r>
      <w:r w:rsidRPr="00DC1EC9">
        <w:rPr>
          <w:rFonts w:cs="Times New Roman"/>
          <w:szCs w:val="24"/>
        </w:rPr>
        <w:t xml:space="preserve"> konaní začatom po </w:t>
      </w:r>
      <w:r w:rsidR="00680945" w:rsidRPr="00DC1EC9">
        <w:rPr>
          <w:rFonts w:cs="Times New Roman"/>
          <w:szCs w:val="24"/>
        </w:rPr>
        <w:t>31</w:t>
      </w:r>
      <w:r w:rsidRPr="00DC1EC9">
        <w:rPr>
          <w:rFonts w:cs="Times New Roman"/>
          <w:szCs w:val="24"/>
        </w:rPr>
        <w:t>.</w:t>
      </w:r>
      <w:r w:rsidR="00FA0581" w:rsidRPr="00DC1EC9">
        <w:rPr>
          <w:rFonts w:cs="Times New Roman"/>
          <w:szCs w:val="24"/>
        </w:rPr>
        <w:t xml:space="preserve"> </w:t>
      </w:r>
      <w:r w:rsidR="00680945" w:rsidRPr="00DC1EC9">
        <w:rPr>
          <w:rFonts w:cs="Times New Roman"/>
          <w:szCs w:val="24"/>
        </w:rPr>
        <w:t>máji</w:t>
      </w:r>
      <w:r w:rsidRPr="00DC1EC9">
        <w:rPr>
          <w:rFonts w:cs="Times New Roman"/>
          <w:szCs w:val="24"/>
        </w:rPr>
        <w:t xml:space="preserve"> 202</w:t>
      </w:r>
      <w:r w:rsidR="006A1ABB" w:rsidRPr="00DC1EC9">
        <w:rPr>
          <w:rFonts w:cs="Times New Roman"/>
          <w:szCs w:val="24"/>
        </w:rPr>
        <w:t>4</w:t>
      </w:r>
      <w:r w:rsidRPr="00DC1EC9">
        <w:rPr>
          <w:rFonts w:cs="Times New Roman"/>
          <w:szCs w:val="24"/>
        </w:rPr>
        <w:t>.“.</w:t>
      </w:r>
    </w:p>
    <w:p w14:paraId="37FA901E" w14:textId="398E4A7F" w:rsidR="006759D9" w:rsidRPr="00DC1EC9" w:rsidRDefault="000360C9" w:rsidP="004F6EC8">
      <w:pPr>
        <w:pStyle w:val="Odsekzoznamu"/>
        <w:numPr>
          <w:ilvl w:val="0"/>
          <w:numId w:val="1"/>
        </w:numPr>
        <w:spacing w:after="120" w:line="240" w:lineRule="auto"/>
        <w:ind w:left="397" w:hanging="397"/>
        <w:contextualSpacing w:val="0"/>
        <w:jc w:val="both"/>
        <w:rPr>
          <w:rFonts w:cs="Times New Roman"/>
          <w:szCs w:val="24"/>
        </w:rPr>
      </w:pPr>
      <w:r w:rsidRPr="00DC1EC9">
        <w:rPr>
          <w:rFonts w:cs="Times New Roman"/>
          <w:szCs w:val="24"/>
        </w:rPr>
        <w:lastRenderedPageBreak/>
        <w:t>Príloha sa dopĺňa dvanástym</w:t>
      </w:r>
      <w:r w:rsidR="006759D9" w:rsidRPr="00DC1EC9">
        <w:rPr>
          <w:rFonts w:cs="Times New Roman"/>
          <w:szCs w:val="24"/>
        </w:rPr>
        <w:t xml:space="preserve"> bodom</w:t>
      </w:r>
      <w:r w:rsidR="001775AA" w:rsidRPr="00DC1EC9">
        <w:rPr>
          <w:rFonts w:cs="Times New Roman"/>
          <w:szCs w:val="24"/>
        </w:rPr>
        <w:t xml:space="preserve"> a trinástym bodom</w:t>
      </w:r>
      <w:r w:rsidR="006759D9" w:rsidRPr="00DC1EC9">
        <w:rPr>
          <w:rFonts w:cs="Times New Roman"/>
          <w:szCs w:val="24"/>
        </w:rPr>
        <w:t>, ktor</w:t>
      </w:r>
      <w:r w:rsidR="001775AA" w:rsidRPr="00DC1EC9">
        <w:rPr>
          <w:rFonts w:cs="Times New Roman"/>
          <w:szCs w:val="24"/>
        </w:rPr>
        <w:t>é</w:t>
      </w:r>
      <w:r w:rsidR="006759D9" w:rsidRPr="00DC1EC9">
        <w:rPr>
          <w:rFonts w:cs="Times New Roman"/>
          <w:szCs w:val="24"/>
        </w:rPr>
        <w:t xml:space="preserve"> zne</w:t>
      </w:r>
      <w:r w:rsidR="001775AA" w:rsidRPr="00DC1EC9">
        <w:rPr>
          <w:rFonts w:cs="Times New Roman"/>
          <w:szCs w:val="24"/>
        </w:rPr>
        <w:t>jú</w:t>
      </w:r>
      <w:r w:rsidR="006759D9" w:rsidRPr="00DC1EC9">
        <w:rPr>
          <w:rFonts w:cs="Times New Roman"/>
          <w:szCs w:val="24"/>
        </w:rPr>
        <w:t>:</w:t>
      </w:r>
    </w:p>
    <w:p w14:paraId="77C39E2B" w14:textId="4693EFEE" w:rsidR="001775AA" w:rsidRPr="00DC1EC9" w:rsidRDefault="000360C9" w:rsidP="001775AA">
      <w:pPr>
        <w:pStyle w:val="Odsekzoznamu"/>
        <w:spacing w:before="120" w:after="120" w:line="240" w:lineRule="auto"/>
        <w:ind w:left="397"/>
        <w:contextualSpacing w:val="0"/>
        <w:jc w:val="both"/>
        <w:rPr>
          <w:rFonts w:cs="Times New Roman"/>
          <w:szCs w:val="24"/>
        </w:rPr>
      </w:pPr>
      <w:r w:rsidRPr="00DC1EC9">
        <w:rPr>
          <w:rFonts w:cs="Times New Roman"/>
          <w:szCs w:val="24"/>
        </w:rPr>
        <w:t>„12</w:t>
      </w:r>
      <w:r w:rsidR="006759D9" w:rsidRPr="00DC1EC9">
        <w:rPr>
          <w:rFonts w:cs="Times New Roman"/>
          <w:szCs w:val="24"/>
        </w:rPr>
        <w:t xml:space="preserve">. Smernica Európskeho parlamentu a Rady (EÚ) 2022/2464 zo 14. decembra 2022, ktorou sa mení nariadenie (EÚ) č. 537/2014, smernica 2004/109/ES, smernica 2006/43/ES a smernica 2013/34/EÚ, pokiaľ ide o vykazovanie informácií o udržateľnosti </w:t>
      </w:r>
      <w:r w:rsidR="006910E4" w:rsidRPr="00DC1EC9">
        <w:rPr>
          <w:rFonts w:cs="Times New Roman"/>
          <w:szCs w:val="24"/>
        </w:rPr>
        <w:t xml:space="preserve">podnikov </w:t>
      </w:r>
      <w:r w:rsidR="00496054" w:rsidRPr="00DC1EC9">
        <w:rPr>
          <w:rFonts w:cs="Times New Roman"/>
          <w:szCs w:val="24"/>
        </w:rPr>
        <w:br/>
      </w:r>
      <w:r w:rsidR="006759D9" w:rsidRPr="00DC1EC9">
        <w:rPr>
          <w:rFonts w:cs="Times New Roman"/>
          <w:szCs w:val="24"/>
        </w:rPr>
        <w:t>(Ú. v. EÚ L 322, 16. 12. 2022).</w:t>
      </w:r>
    </w:p>
    <w:p w14:paraId="22779901" w14:textId="7A48C336" w:rsidR="006759D9" w:rsidRPr="00DC1EC9" w:rsidRDefault="001775AA" w:rsidP="001775AA">
      <w:pPr>
        <w:pStyle w:val="Odsekzoznamu"/>
        <w:spacing w:before="120" w:after="120" w:line="240" w:lineRule="auto"/>
        <w:ind w:left="397"/>
        <w:contextualSpacing w:val="0"/>
        <w:jc w:val="both"/>
        <w:rPr>
          <w:rFonts w:cs="Times New Roman"/>
          <w:szCs w:val="24"/>
        </w:rPr>
      </w:pPr>
      <w:r w:rsidRPr="00DC1EC9">
        <w:rPr>
          <w:rFonts w:cs="Times New Roman"/>
          <w:szCs w:val="24"/>
        </w:rPr>
        <w:t xml:space="preserve">13. Delegovaná smernica Komisie (EÚ) 2023/2775 zo 17. októbra 2023, ktorou sa mení smernica Európskeho parlamentu a Rady 2013/34/EÚ, pokiaľ ide o úpravy veľkostných kritérií pre </w:t>
      </w:r>
      <w:proofErr w:type="spellStart"/>
      <w:r w:rsidRPr="00DC1EC9">
        <w:rPr>
          <w:rFonts w:cs="Times New Roman"/>
          <w:szCs w:val="24"/>
        </w:rPr>
        <w:t>mikropodniky</w:t>
      </w:r>
      <w:proofErr w:type="spellEnd"/>
      <w:r w:rsidRPr="00DC1EC9">
        <w:rPr>
          <w:rFonts w:cs="Times New Roman"/>
          <w:szCs w:val="24"/>
        </w:rPr>
        <w:t>, malé, stredné a veľké podniky alebo skupiny (Ú. v. EÚ L</w:t>
      </w:r>
      <w:r w:rsidR="00770AD8" w:rsidRPr="00DC1EC9">
        <w:rPr>
          <w:rFonts w:cs="Times New Roman"/>
          <w:szCs w:val="24"/>
        </w:rPr>
        <w:t>,</w:t>
      </w:r>
      <w:r w:rsidR="00734788" w:rsidRPr="00DC1EC9">
        <w:rPr>
          <w:rFonts w:cs="Times New Roman"/>
          <w:szCs w:val="24"/>
        </w:rPr>
        <w:t xml:space="preserve"> 2023/2775</w:t>
      </w:r>
      <w:r w:rsidRPr="00DC1EC9">
        <w:rPr>
          <w:rFonts w:cs="Times New Roman"/>
          <w:szCs w:val="24"/>
        </w:rPr>
        <w:t>,</w:t>
      </w:r>
      <w:r w:rsidR="00734788" w:rsidRPr="00DC1EC9">
        <w:rPr>
          <w:rFonts w:cs="Times New Roman"/>
          <w:szCs w:val="24"/>
        </w:rPr>
        <w:t xml:space="preserve"> </w:t>
      </w:r>
      <w:r w:rsidRPr="00DC1EC9">
        <w:rPr>
          <w:rFonts w:cs="Times New Roman"/>
          <w:szCs w:val="24"/>
        </w:rPr>
        <w:t>21. 12. 2023).“.</w:t>
      </w:r>
    </w:p>
    <w:p w14:paraId="0EF2889B" w14:textId="697E4571" w:rsidR="00485741" w:rsidRPr="00DC1EC9" w:rsidRDefault="00485741" w:rsidP="00485741">
      <w:pPr>
        <w:spacing w:before="360" w:after="120" w:line="240" w:lineRule="auto"/>
        <w:jc w:val="center"/>
        <w:rPr>
          <w:rFonts w:cs="Times New Roman"/>
          <w:b/>
          <w:szCs w:val="24"/>
        </w:rPr>
      </w:pPr>
      <w:r w:rsidRPr="00DC1EC9">
        <w:rPr>
          <w:rFonts w:cs="Times New Roman"/>
          <w:b/>
          <w:szCs w:val="24"/>
        </w:rPr>
        <w:t xml:space="preserve">Čl. II </w:t>
      </w:r>
    </w:p>
    <w:p w14:paraId="096F5C62" w14:textId="3C58B619" w:rsidR="00485741" w:rsidRPr="00DC1EC9" w:rsidRDefault="00485741" w:rsidP="00485741">
      <w:pPr>
        <w:spacing w:before="360" w:after="120" w:line="240" w:lineRule="auto"/>
        <w:jc w:val="both"/>
        <w:rPr>
          <w:rFonts w:cs="Times New Roman"/>
          <w:szCs w:val="24"/>
        </w:rPr>
      </w:pPr>
      <w:r w:rsidRPr="00DC1EC9">
        <w:rPr>
          <w:rStyle w:val="awspan"/>
          <w:rFonts w:cs="Times New Roman"/>
          <w:szCs w:val="24"/>
        </w:rPr>
        <w:t>Zákon</w:t>
      </w:r>
      <w:r w:rsidRPr="00DC1EC9">
        <w:rPr>
          <w:rStyle w:val="awspan"/>
          <w:rFonts w:cs="Times New Roman"/>
          <w:spacing w:val="6"/>
          <w:szCs w:val="24"/>
        </w:rPr>
        <w:t xml:space="preserve"> </w:t>
      </w:r>
      <w:r w:rsidRPr="00DC1EC9">
        <w:rPr>
          <w:rStyle w:val="awspan"/>
          <w:rFonts w:cs="Times New Roman"/>
          <w:szCs w:val="24"/>
        </w:rPr>
        <w:t>č. 513/1991</w:t>
      </w:r>
      <w:r w:rsidRPr="00DC1EC9">
        <w:rPr>
          <w:rStyle w:val="awspan"/>
          <w:rFonts w:cs="Times New Roman"/>
          <w:spacing w:val="6"/>
          <w:szCs w:val="24"/>
        </w:rPr>
        <w:t xml:space="preserve"> </w:t>
      </w:r>
      <w:r w:rsidRPr="00DC1EC9">
        <w:rPr>
          <w:rStyle w:val="awspan"/>
          <w:rFonts w:cs="Times New Roman"/>
          <w:szCs w:val="24"/>
        </w:rPr>
        <w:t>Zb. Obchodný</w:t>
      </w:r>
      <w:r w:rsidRPr="00DC1EC9">
        <w:rPr>
          <w:rStyle w:val="awspan"/>
          <w:rFonts w:cs="Times New Roman"/>
          <w:spacing w:val="6"/>
          <w:szCs w:val="24"/>
        </w:rPr>
        <w:t xml:space="preserve"> </w:t>
      </w:r>
      <w:r w:rsidRPr="00DC1EC9">
        <w:rPr>
          <w:rStyle w:val="awspan"/>
          <w:rFonts w:cs="Times New Roman"/>
          <w:szCs w:val="24"/>
        </w:rPr>
        <w:t>zákonník</w:t>
      </w:r>
      <w:r w:rsidRPr="00DC1EC9">
        <w:rPr>
          <w:rStyle w:val="awspan"/>
          <w:rFonts w:cs="Times New Roman"/>
          <w:spacing w:val="6"/>
          <w:szCs w:val="24"/>
        </w:rPr>
        <w:t xml:space="preserve"> </w:t>
      </w:r>
      <w:r w:rsidRPr="00DC1EC9">
        <w:rPr>
          <w:rStyle w:val="awspan"/>
          <w:rFonts w:cs="Times New Roman"/>
          <w:szCs w:val="24"/>
        </w:rPr>
        <w:t>v</w:t>
      </w:r>
      <w:r w:rsidRPr="00DC1EC9">
        <w:rPr>
          <w:rStyle w:val="awspan"/>
          <w:rFonts w:cs="Times New Roman"/>
          <w:spacing w:val="6"/>
          <w:szCs w:val="24"/>
        </w:rPr>
        <w:t xml:space="preserve"> </w:t>
      </w:r>
      <w:r w:rsidRPr="00DC1EC9">
        <w:rPr>
          <w:rStyle w:val="awspan"/>
          <w:rFonts w:cs="Times New Roman"/>
          <w:szCs w:val="24"/>
        </w:rPr>
        <w:t>znení</w:t>
      </w:r>
      <w:r w:rsidRPr="00DC1EC9">
        <w:rPr>
          <w:rStyle w:val="awspan"/>
          <w:rFonts w:cs="Times New Roman"/>
          <w:spacing w:val="6"/>
          <w:szCs w:val="24"/>
        </w:rPr>
        <w:t xml:space="preserve"> </w:t>
      </w:r>
      <w:r w:rsidRPr="00DC1EC9">
        <w:rPr>
          <w:rStyle w:val="awspan"/>
          <w:rFonts w:cs="Times New Roman"/>
          <w:szCs w:val="24"/>
        </w:rPr>
        <w:t>zákona</w:t>
      </w:r>
      <w:r w:rsidRPr="00DC1EC9">
        <w:rPr>
          <w:rStyle w:val="awspan"/>
          <w:rFonts w:cs="Times New Roman"/>
          <w:spacing w:val="6"/>
          <w:szCs w:val="24"/>
        </w:rPr>
        <w:t xml:space="preserve"> </w:t>
      </w:r>
      <w:r w:rsidRPr="00DC1EC9">
        <w:rPr>
          <w:rStyle w:val="awspan"/>
          <w:rFonts w:cs="Times New Roman"/>
          <w:szCs w:val="24"/>
        </w:rPr>
        <w:t>č.</w:t>
      </w:r>
      <w:r w:rsidRPr="00DC1EC9">
        <w:rPr>
          <w:rStyle w:val="awspan"/>
          <w:rFonts w:cs="Times New Roman"/>
          <w:spacing w:val="6"/>
          <w:szCs w:val="24"/>
        </w:rPr>
        <w:t xml:space="preserve"> </w:t>
      </w:r>
      <w:r w:rsidRPr="00DC1EC9">
        <w:rPr>
          <w:rStyle w:val="awspan"/>
          <w:rFonts w:cs="Times New Roman"/>
          <w:szCs w:val="24"/>
        </w:rPr>
        <w:t>264/1992</w:t>
      </w:r>
      <w:r w:rsidRPr="00DC1EC9">
        <w:rPr>
          <w:rStyle w:val="awspan"/>
          <w:rFonts w:cs="Times New Roman"/>
          <w:spacing w:val="6"/>
          <w:szCs w:val="24"/>
        </w:rPr>
        <w:t xml:space="preserve"> </w:t>
      </w:r>
      <w:r w:rsidRPr="00DC1EC9">
        <w:rPr>
          <w:rStyle w:val="awspan"/>
          <w:rFonts w:cs="Times New Roman"/>
          <w:szCs w:val="24"/>
        </w:rPr>
        <w:t>Zb.,</w:t>
      </w:r>
      <w:r w:rsidRPr="00DC1EC9">
        <w:rPr>
          <w:rStyle w:val="awspan"/>
          <w:rFonts w:cs="Times New Roman"/>
          <w:spacing w:val="6"/>
          <w:szCs w:val="24"/>
        </w:rPr>
        <w:t xml:space="preserve"> </w:t>
      </w:r>
      <w:r w:rsidRPr="00DC1EC9">
        <w:rPr>
          <w:rStyle w:val="awspan"/>
          <w:rFonts w:cs="Times New Roman"/>
          <w:szCs w:val="24"/>
        </w:rPr>
        <w:t>zákona</w:t>
      </w:r>
      <w:r w:rsidRPr="00DC1EC9">
        <w:rPr>
          <w:rStyle w:val="awspan"/>
          <w:rFonts w:cs="Times New Roman"/>
          <w:spacing w:val="6"/>
          <w:szCs w:val="24"/>
        </w:rPr>
        <w:t xml:space="preserve"> </w:t>
      </w:r>
      <w:r w:rsidRPr="00DC1EC9">
        <w:rPr>
          <w:rStyle w:val="awspan"/>
          <w:rFonts w:cs="Times New Roman"/>
          <w:szCs w:val="24"/>
        </w:rPr>
        <w:t>č. 600/1992 Zb., zákona Národnej rady Slovenskej republiky č. 278/1993 Z. z., zákona Národnej rady</w:t>
      </w:r>
      <w:r w:rsidRPr="00DC1EC9">
        <w:rPr>
          <w:rStyle w:val="awspan"/>
          <w:rFonts w:cs="Times New Roman"/>
          <w:spacing w:val="25"/>
          <w:szCs w:val="24"/>
        </w:rPr>
        <w:t xml:space="preserve"> </w:t>
      </w:r>
      <w:r w:rsidRPr="00DC1EC9">
        <w:rPr>
          <w:rStyle w:val="awspan"/>
          <w:rFonts w:cs="Times New Roman"/>
          <w:szCs w:val="24"/>
        </w:rPr>
        <w:t>Slovenskej</w:t>
      </w:r>
      <w:r w:rsidRPr="00DC1EC9">
        <w:rPr>
          <w:rStyle w:val="awspan"/>
          <w:rFonts w:cs="Times New Roman"/>
          <w:spacing w:val="25"/>
          <w:szCs w:val="24"/>
        </w:rPr>
        <w:t xml:space="preserve"> </w:t>
      </w:r>
      <w:r w:rsidRPr="00DC1EC9">
        <w:rPr>
          <w:rStyle w:val="awspan"/>
          <w:rFonts w:cs="Times New Roman"/>
          <w:szCs w:val="24"/>
        </w:rPr>
        <w:t>republiky</w:t>
      </w:r>
      <w:r w:rsidRPr="00DC1EC9">
        <w:rPr>
          <w:rStyle w:val="awspan"/>
          <w:rFonts w:cs="Times New Roman"/>
          <w:spacing w:val="25"/>
          <w:szCs w:val="24"/>
        </w:rPr>
        <w:t xml:space="preserve"> </w:t>
      </w:r>
      <w:r w:rsidRPr="00DC1EC9">
        <w:rPr>
          <w:rStyle w:val="awspan"/>
          <w:rFonts w:cs="Times New Roman"/>
          <w:szCs w:val="24"/>
        </w:rPr>
        <w:t>č.</w:t>
      </w:r>
      <w:r w:rsidRPr="00DC1EC9">
        <w:rPr>
          <w:rStyle w:val="awspan"/>
          <w:rFonts w:cs="Times New Roman"/>
          <w:spacing w:val="25"/>
          <w:szCs w:val="24"/>
        </w:rPr>
        <w:t xml:space="preserve"> </w:t>
      </w:r>
      <w:r w:rsidRPr="00DC1EC9">
        <w:rPr>
          <w:rStyle w:val="awspan"/>
          <w:rFonts w:cs="Times New Roman"/>
          <w:szCs w:val="24"/>
        </w:rPr>
        <w:t>249/1994</w:t>
      </w:r>
      <w:r w:rsidRPr="00DC1EC9">
        <w:rPr>
          <w:rStyle w:val="awspan"/>
          <w:rFonts w:cs="Times New Roman"/>
          <w:spacing w:val="25"/>
          <w:szCs w:val="24"/>
        </w:rPr>
        <w:t xml:space="preserve"> </w:t>
      </w:r>
      <w:r w:rsidRPr="00DC1EC9">
        <w:rPr>
          <w:rStyle w:val="awspan"/>
          <w:rFonts w:cs="Times New Roman"/>
          <w:szCs w:val="24"/>
        </w:rPr>
        <w:t>Z.</w:t>
      </w:r>
      <w:r w:rsidRPr="00DC1EC9">
        <w:rPr>
          <w:rStyle w:val="awspan"/>
          <w:rFonts w:cs="Times New Roman"/>
          <w:spacing w:val="25"/>
          <w:szCs w:val="24"/>
        </w:rPr>
        <w:t xml:space="preserve"> </w:t>
      </w:r>
      <w:r w:rsidRPr="00DC1EC9">
        <w:rPr>
          <w:rStyle w:val="awspan"/>
          <w:rFonts w:cs="Times New Roman"/>
          <w:szCs w:val="24"/>
        </w:rPr>
        <w:t>z.,</w:t>
      </w:r>
      <w:r w:rsidRPr="00DC1EC9">
        <w:rPr>
          <w:rStyle w:val="awspan"/>
          <w:rFonts w:cs="Times New Roman"/>
          <w:spacing w:val="25"/>
          <w:szCs w:val="24"/>
        </w:rPr>
        <w:t xml:space="preserve"> </w:t>
      </w:r>
      <w:r w:rsidRPr="00DC1EC9">
        <w:rPr>
          <w:rStyle w:val="awspan"/>
          <w:rFonts w:cs="Times New Roman"/>
          <w:szCs w:val="24"/>
        </w:rPr>
        <w:t>zákona</w:t>
      </w:r>
      <w:r w:rsidRPr="00DC1EC9">
        <w:rPr>
          <w:rStyle w:val="awspan"/>
          <w:rFonts w:cs="Times New Roman"/>
          <w:spacing w:val="25"/>
          <w:szCs w:val="24"/>
        </w:rPr>
        <w:t xml:space="preserve"> </w:t>
      </w:r>
      <w:r w:rsidRPr="00DC1EC9">
        <w:rPr>
          <w:rStyle w:val="awspan"/>
          <w:rFonts w:cs="Times New Roman"/>
          <w:szCs w:val="24"/>
        </w:rPr>
        <w:t>Národnej</w:t>
      </w:r>
      <w:r w:rsidRPr="00DC1EC9">
        <w:rPr>
          <w:rStyle w:val="awspan"/>
          <w:rFonts w:cs="Times New Roman"/>
          <w:spacing w:val="25"/>
          <w:szCs w:val="24"/>
        </w:rPr>
        <w:t xml:space="preserve"> </w:t>
      </w:r>
      <w:r w:rsidRPr="00DC1EC9">
        <w:rPr>
          <w:rStyle w:val="awspan"/>
          <w:rFonts w:cs="Times New Roman"/>
          <w:szCs w:val="24"/>
        </w:rPr>
        <w:t>rady</w:t>
      </w:r>
      <w:r w:rsidRPr="00DC1EC9">
        <w:rPr>
          <w:rStyle w:val="awspan"/>
          <w:rFonts w:cs="Times New Roman"/>
          <w:spacing w:val="25"/>
          <w:szCs w:val="24"/>
        </w:rPr>
        <w:t xml:space="preserve"> </w:t>
      </w:r>
      <w:r w:rsidRPr="00DC1EC9">
        <w:rPr>
          <w:rStyle w:val="awspan"/>
          <w:rFonts w:cs="Times New Roman"/>
          <w:szCs w:val="24"/>
        </w:rPr>
        <w:t>Slovenskej</w:t>
      </w:r>
      <w:r w:rsidRPr="00DC1EC9">
        <w:rPr>
          <w:rStyle w:val="awspan"/>
          <w:rFonts w:cs="Times New Roman"/>
          <w:spacing w:val="25"/>
          <w:szCs w:val="24"/>
        </w:rPr>
        <w:t xml:space="preserve"> </w:t>
      </w:r>
      <w:r w:rsidRPr="00DC1EC9">
        <w:rPr>
          <w:rStyle w:val="awspan"/>
          <w:rFonts w:cs="Times New Roman"/>
          <w:szCs w:val="24"/>
        </w:rPr>
        <w:t>republiky</w:t>
      </w:r>
      <w:r w:rsidRPr="00DC1EC9">
        <w:rPr>
          <w:rStyle w:val="awspan"/>
          <w:rFonts w:cs="Times New Roman"/>
          <w:spacing w:val="25"/>
          <w:szCs w:val="24"/>
        </w:rPr>
        <w:t xml:space="preserve"> </w:t>
      </w:r>
      <w:r w:rsidRPr="00DC1EC9">
        <w:rPr>
          <w:rStyle w:val="awspan"/>
          <w:rFonts w:cs="Times New Roman"/>
          <w:szCs w:val="24"/>
        </w:rPr>
        <w:t>č. 106/1995</w:t>
      </w:r>
      <w:r w:rsidRPr="00DC1EC9">
        <w:rPr>
          <w:rStyle w:val="awspan"/>
          <w:rFonts w:cs="Times New Roman"/>
          <w:spacing w:val="-8"/>
          <w:szCs w:val="24"/>
        </w:rPr>
        <w:t xml:space="preserve"> </w:t>
      </w:r>
      <w:r w:rsidRPr="00DC1EC9">
        <w:rPr>
          <w:rStyle w:val="awspan"/>
          <w:rFonts w:cs="Times New Roman"/>
          <w:szCs w:val="24"/>
        </w:rPr>
        <w:t>Z.</w:t>
      </w:r>
      <w:r w:rsidRPr="00DC1EC9">
        <w:rPr>
          <w:rStyle w:val="awspan"/>
          <w:rFonts w:cs="Times New Roman"/>
          <w:spacing w:val="-8"/>
          <w:szCs w:val="24"/>
        </w:rPr>
        <w:t xml:space="preserve"> </w:t>
      </w:r>
      <w:r w:rsidRPr="00DC1EC9">
        <w:rPr>
          <w:rStyle w:val="awspan"/>
          <w:rFonts w:cs="Times New Roman"/>
          <w:szCs w:val="24"/>
        </w:rPr>
        <w:t>z.,</w:t>
      </w:r>
      <w:r w:rsidRPr="00DC1EC9">
        <w:rPr>
          <w:rStyle w:val="awspan"/>
          <w:rFonts w:cs="Times New Roman"/>
          <w:spacing w:val="-8"/>
          <w:szCs w:val="24"/>
        </w:rPr>
        <w:t xml:space="preserve"> </w:t>
      </w:r>
      <w:r w:rsidRPr="00DC1EC9">
        <w:rPr>
          <w:rStyle w:val="awspan"/>
          <w:rFonts w:cs="Times New Roman"/>
          <w:szCs w:val="24"/>
        </w:rPr>
        <w:t>zákona</w:t>
      </w:r>
      <w:r w:rsidRPr="00DC1EC9">
        <w:rPr>
          <w:rStyle w:val="awspan"/>
          <w:rFonts w:cs="Times New Roman"/>
          <w:spacing w:val="-8"/>
          <w:szCs w:val="24"/>
        </w:rPr>
        <w:t xml:space="preserve"> </w:t>
      </w:r>
      <w:r w:rsidRPr="00DC1EC9">
        <w:rPr>
          <w:rStyle w:val="awspan"/>
          <w:rFonts w:cs="Times New Roman"/>
          <w:szCs w:val="24"/>
        </w:rPr>
        <w:t>Národnej</w:t>
      </w:r>
      <w:r w:rsidRPr="00DC1EC9">
        <w:rPr>
          <w:rStyle w:val="awspan"/>
          <w:rFonts w:cs="Times New Roman"/>
          <w:spacing w:val="-8"/>
          <w:szCs w:val="24"/>
        </w:rPr>
        <w:t xml:space="preserve"> </w:t>
      </w:r>
      <w:r w:rsidRPr="00DC1EC9">
        <w:rPr>
          <w:rStyle w:val="awspan"/>
          <w:rFonts w:cs="Times New Roman"/>
          <w:szCs w:val="24"/>
        </w:rPr>
        <w:t>rady</w:t>
      </w:r>
      <w:r w:rsidRPr="00DC1EC9">
        <w:rPr>
          <w:rStyle w:val="awspan"/>
          <w:rFonts w:cs="Times New Roman"/>
          <w:spacing w:val="-8"/>
          <w:szCs w:val="24"/>
        </w:rPr>
        <w:t xml:space="preserve"> </w:t>
      </w:r>
      <w:r w:rsidRPr="00DC1EC9">
        <w:rPr>
          <w:rStyle w:val="awspan"/>
          <w:rFonts w:cs="Times New Roman"/>
          <w:szCs w:val="24"/>
        </w:rPr>
        <w:t>Slovenskej</w:t>
      </w:r>
      <w:r w:rsidRPr="00DC1EC9">
        <w:rPr>
          <w:rStyle w:val="awspan"/>
          <w:rFonts w:cs="Times New Roman"/>
          <w:spacing w:val="-8"/>
          <w:szCs w:val="24"/>
        </w:rPr>
        <w:t xml:space="preserve"> </w:t>
      </w:r>
      <w:r w:rsidRPr="00DC1EC9">
        <w:rPr>
          <w:rStyle w:val="awspan"/>
          <w:rFonts w:cs="Times New Roman"/>
          <w:szCs w:val="24"/>
        </w:rPr>
        <w:t>republiky</w:t>
      </w:r>
      <w:r w:rsidRPr="00DC1EC9">
        <w:rPr>
          <w:rStyle w:val="awspan"/>
          <w:rFonts w:cs="Times New Roman"/>
          <w:spacing w:val="-8"/>
          <w:szCs w:val="24"/>
        </w:rPr>
        <w:t xml:space="preserve"> </w:t>
      </w:r>
      <w:r w:rsidRPr="00DC1EC9">
        <w:rPr>
          <w:rStyle w:val="awspan"/>
          <w:rFonts w:cs="Times New Roman"/>
          <w:szCs w:val="24"/>
        </w:rPr>
        <w:t>č.</w:t>
      </w:r>
      <w:r w:rsidRPr="00DC1EC9">
        <w:rPr>
          <w:rStyle w:val="awspan"/>
          <w:rFonts w:cs="Times New Roman"/>
          <w:spacing w:val="-8"/>
          <w:szCs w:val="24"/>
        </w:rPr>
        <w:t xml:space="preserve"> </w:t>
      </w:r>
      <w:r w:rsidRPr="00DC1EC9">
        <w:rPr>
          <w:rStyle w:val="awspan"/>
          <w:rFonts w:cs="Times New Roman"/>
          <w:szCs w:val="24"/>
        </w:rPr>
        <w:t>171/1995</w:t>
      </w:r>
      <w:r w:rsidRPr="00DC1EC9">
        <w:rPr>
          <w:rStyle w:val="awspan"/>
          <w:rFonts w:cs="Times New Roman"/>
          <w:spacing w:val="-8"/>
          <w:szCs w:val="24"/>
        </w:rPr>
        <w:t xml:space="preserve"> </w:t>
      </w:r>
      <w:r w:rsidRPr="00DC1EC9">
        <w:rPr>
          <w:rStyle w:val="awspan"/>
          <w:rFonts w:cs="Times New Roman"/>
          <w:szCs w:val="24"/>
        </w:rPr>
        <w:t>Z.</w:t>
      </w:r>
      <w:r w:rsidRPr="00DC1EC9">
        <w:rPr>
          <w:rStyle w:val="awspan"/>
          <w:rFonts w:cs="Times New Roman"/>
          <w:spacing w:val="-8"/>
          <w:szCs w:val="24"/>
        </w:rPr>
        <w:t xml:space="preserve"> </w:t>
      </w:r>
      <w:r w:rsidRPr="00DC1EC9">
        <w:rPr>
          <w:rStyle w:val="awspan"/>
          <w:rFonts w:cs="Times New Roman"/>
          <w:szCs w:val="24"/>
        </w:rPr>
        <w:t>z.,</w:t>
      </w:r>
      <w:r w:rsidRPr="00DC1EC9">
        <w:rPr>
          <w:rStyle w:val="awspan"/>
          <w:rFonts w:cs="Times New Roman"/>
          <w:spacing w:val="-8"/>
          <w:szCs w:val="24"/>
        </w:rPr>
        <w:t xml:space="preserve"> </w:t>
      </w:r>
      <w:r w:rsidRPr="00DC1EC9">
        <w:rPr>
          <w:rStyle w:val="awspan"/>
          <w:rFonts w:cs="Times New Roman"/>
          <w:szCs w:val="24"/>
        </w:rPr>
        <w:t>zákona</w:t>
      </w:r>
      <w:r w:rsidRPr="00DC1EC9">
        <w:rPr>
          <w:rStyle w:val="awspan"/>
          <w:rFonts w:cs="Times New Roman"/>
          <w:spacing w:val="-8"/>
          <w:szCs w:val="24"/>
        </w:rPr>
        <w:t xml:space="preserve"> </w:t>
      </w:r>
      <w:r w:rsidRPr="00DC1EC9">
        <w:rPr>
          <w:rStyle w:val="awspan"/>
          <w:rFonts w:cs="Times New Roman"/>
          <w:szCs w:val="24"/>
        </w:rPr>
        <w:t>Národnej rady</w:t>
      </w:r>
      <w:r w:rsidRPr="00DC1EC9">
        <w:rPr>
          <w:rStyle w:val="awspan"/>
          <w:rFonts w:cs="Times New Roman"/>
          <w:spacing w:val="35"/>
          <w:szCs w:val="24"/>
        </w:rPr>
        <w:t xml:space="preserve"> </w:t>
      </w:r>
      <w:r w:rsidRPr="00DC1EC9">
        <w:rPr>
          <w:rStyle w:val="awspan"/>
          <w:rFonts w:cs="Times New Roman"/>
          <w:szCs w:val="24"/>
        </w:rPr>
        <w:t>Slovenskej</w:t>
      </w:r>
      <w:r w:rsidRPr="00DC1EC9">
        <w:rPr>
          <w:rStyle w:val="awspan"/>
          <w:rFonts w:cs="Times New Roman"/>
          <w:spacing w:val="35"/>
          <w:szCs w:val="24"/>
        </w:rPr>
        <w:t xml:space="preserve"> </w:t>
      </w:r>
      <w:r w:rsidRPr="00DC1EC9">
        <w:rPr>
          <w:rStyle w:val="awspan"/>
          <w:rFonts w:cs="Times New Roman"/>
          <w:szCs w:val="24"/>
        </w:rPr>
        <w:t>republiky</w:t>
      </w:r>
      <w:r w:rsidRPr="00DC1EC9">
        <w:rPr>
          <w:rStyle w:val="awspan"/>
          <w:rFonts w:cs="Times New Roman"/>
          <w:spacing w:val="35"/>
          <w:szCs w:val="24"/>
        </w:rPr>
        <w:t xml:space="preserve"> </w:t>
      </w:r>
      <w:r w:rsidRPr="00DC1EC9">
        <w:rPr>
          <w:rStyle w:val="awspan"/>
          <w:rFonts w:cs="Times New Roman"/>
          <w:szCs w:val="24"/>
        </w:rPr>
        <w:t>č.</w:t>
      </w:r>
      <w:r w:rsidRPr="00DC1EC9">
        <w:rPr>
          <w:rStyle w:val="awspan"/>
          <w:rFonts w:cs="Times New Roman"/>
          <w:spacing w:val="35"/>
          <w:szCs w:val="24"/>
        </w:rPr>
        <w:t xml:space="preserve"> </w:t>
      </w:r>
      <w:r w:rsidRPr="00DC1EC9">
        <w:rPr>
          <w:rStyle w:val="awspan"/>
          <w:rFonts w:cs="Times New Roman"/>
          <w:szCs w:val="24"/>
        </w:rPr>
        <w:t>58/1996</w:t>
      </w:r>
      <w:r w:rsidRPr="00DC1EC9">
        <w:rPr>
          <w:rStyle w:val="awspan"/>
          <w:rFonts w:cs="Times New Roman"/>
          <w:spacing w:val="35"/>
          <w:szCs w:val="24"/>
        </w:rPr>
        <w:t xml:space="preserve"> </w:t>
      </w:r>
      <w:r w:rsidRPr="00DC1EC9">
        <w:rPr>
          <w:rStyle w:val="awspan"/>
          <w:rFonts w:cs="Times New Roman"/>
          <w:szCs w:val="24"/>
        </w:rPr>
        <w:t>Z.</w:t>
      </w:r>
      <w:r w:rsidRPr="00DC1EC9">
        <w:rPr>
          <w:rStyle w:val="awspan"/>
          <w:rFonts w:cs="Times New Roman"/>
          <w:spacing w:val="35"/>
          <w:szCs w:val="24"/>
        </w:rPr>
        <w:t xml:space="preserve"> </w:t>
      </w:r>
      <w:r w:rsidRPr="00DC1EC9">
        <w:rPr>
          <w:rStyle w:val="awspan"/>
          <w:rFonts w:cs="Times New Roman"/>
          <w:szCs w:val="24"/>
        </w:rPr>
        <w:t>z.,</w:t>
      </w:r>
      <w:r w:rsidRPr="00DC1EC9">
        <w:rPr>
          <w:rStyle w:val="awspan"/>
          <w:rFonts w:cs="Times New Roman"/>
          <w:spacing w:val="35"/>
          <w:szCs w:val="24"/>
        </w:rPr>
        <w:t xml:space="preserve"> </w:t>
      </w:r>
      <w:r w:rsidRPr="00DC1EC9">
        <w:rPr>
          <w:rStyle w:val="awspan"/>
          <w:rFonts w:cs="Times New Roman"/>
          <w:szCs w:val="24"/>
        </w:rPr>
        <w:t>zákona</w:t>
      </w:r>
      <w:r w:rsidRPr="00DC1EC9">
        <w:rPr>
          <w:rStyle w:val="awspan"/>
          <w:rFonts w:cs="Times New Roman"/>
          <w:spacing w:val="35"/>
          <w:szCs w:val="24"/>
        </w:rPr>
        <w:t xml:space="preserve"> </w:t>
      </w:r>
      <w:r w:rsidRPr="00DC1EC9">
        <w:rPr>
          <w:rStyle w:val="awspan"/>
          <w:rFonts w:cs="Times New Roman"/>
          <w:szCs w:val="24"/>
        </w:rPr>
        <w:t>Národnej</w:t>
      </w:r>
      <w:r w:rsidRPr="00DC1EC9">
        <w:rPr>
          <w:rStyle w:val="awspan"/>
          <w:rFonts w:cs="Times New Roman"/>
          <w:spacing w:val="35"/>
          <w:szCs w:val="24"/>
        </w:rPr>
        <w:t xml:space="preserve"> </w:t>
      </w:r>
      <w:r w:rsidRPr="00DC1EC9">
        <w:rPr>
          <w:rStyle w:val="awspan"/>
          <w:rFonts w:cs="Times New Roman"/>
          <w:szCs w:val="24"/>
        </w:rPr>
        <w:t>rady</w:t>
      </w:r>
      <w:r w:rsidRPr="00DC1EC9">
        <w:rPr>
          <w:rStyle w:val="awspan"/>
          <w:rFonts w:cs="Times New Roman"/>
          <w:spacing w:val="35"/>
          <w:szCs w:val="24"/>
        </w:rPr>
        <w:t xml:space="preserve"> </w:t>
      </w:r>
      <w:r w:rsidRPr="00DC1EC9">
        <w:rPr>
          <w:rStyle w:val="awspan"/>
          <w:rFonts w:cs="Times New Roman"/>
          <w:szCs w:val="24"/>
        </w:rPr>
        <w:t>Slovenskej</w:t>
      </w:r>
      <w:r w:rsidRPr="00DC1EC9">
        <w:rPr>
          <w:rStyle w:val="awspan"/>
          <w:rFonts w:cs="Times New Roman"/>
          <w:spacing w:val="35"/>
          <w:szCs w:val="24"/>
        </w:rPr>
        <w:t xml:space="preserve"> </w:t>
      </w:r>
      <w:r w:rsidRPr="00DC1EC9">
        <w:rPr>
          <w:rStyle w:val="awspan"/>
          <w:rFonts w:cs="Times New Roman"/>
          <w:szCs w:val="24"/>
        </w:rPr>
        <w:t>republiky</w:t>
      </w:r>
      <w:r w:rsidRPr="00DC1EC9">
        <w:rPr>
          <w:rStyle w:val="awspan"/>
          <w:rFonts w:cs="Times New Roman"/>
          <w:spacing w:val="35"/>
          <w:szCs w:val="24"/>
        </w:rPr>
        <w:t xml:space="preserve"> </w:t>
      </w:r>
      <w:r w:rsidRPr="00DC1EC9">
        <w:rPr>
          <w:rStyle w:val="awspan"/>
          <w:rFonts w:cs="Times New Roman"/>
          <w:szCs w:val="24"/>
        </w:rPr>
        <w:t>č. 317/1996</w:t>
      </w:r>
      <w:r w:rsidRPr="00DC1EC9">
        <w:rPr>
          <w:rStyle w:val="awspan"/>
          <w:rFonts w:cs="Times New Roman"/>
          <w:spacing w:val="48"/>
          <w:szCs w:val="24"/>
        </w:rPr>
        <w:t xml:space="preserve"> </w:t>
      </w:r>
      <w:r w:rsidRPr="00DC1EC9">
        <w:rPr>
          <w:rStyle w:val="awspan"/>
          <w:rFonts w:cs="Times New Roman"/>
          <w:szCs w:val="24"/>
        </w:rPr>
        <w:t>Z.</w:t>
      </w:r>
      <w:r w:rsidRPr="00DC1EC9">
        <w:rPr>
          <w:rStyle w:val="awspan"/>
          <w:rFonts w:cs="Times New Roman"/>
          <w:spacing w:val="48"/>
          <w:szCs w:val="24"/>
        </w:rPr>
        <w:t xml:space="preserve"> </w:t>
      </w:r>
      <w:r w:rsidRPr="00DC1EC9">
        <w:rPr>
          <w:rStyle w:val="awspan"/>
          <w:rFonts w:cs="Times New Roman"/>
          <w:szCs w:val="24"/>
        </w:rPr>
        <w:t>z.,</w:t>
      </w:r>
      <w:r w:rsidRPr="00DC1EC9">
        <w:rPr>
          <w:rStyle w:val="awspan"/>
          <w:rFonts w:cs="Times New Roman"/>
          <w:spacing w:val="48"/>
          <w:szCs w:val="24"/>
        </w:rPr>
        <w:t xml:space="preserve"> </w:t>
      </w:r>
      <w:r w:rsidRPr="00DC1EC9">
        <w:rPr>
          <w:rStyle w:val="awspan"/>
          <w:rFonts w:cs="Times New Roman"/>
          <w:szCs w:val="24"/>
        </w:rPr>
        <w:t>zákona</w:t>
      </w:r>
      <w:r w:rsidRPr="00DC1EC9">
        <w:rPr>
          <w:rStyle w:val="awspan"/>
          <w:rFonts w:cs="Times New Roman"/>
          <w:spacing w:val="48"/>
          <w:szCs w:val="24"/>
        </w:rPr>
        <w:t xml:space="preserve"> </w:t>
      </w:r>
      <w:r w:rsidRPr="00DC1EC9">
        <w:rPr>
          <w:rStyle w:val="awspan"/>
          <w:rFonts w:cs="Times New Roman"/>
          <w:szCs w:val="24"/>
        </w:rPr>
        <w:t>Národnej</w:t>
      </w:r>
      <w:r w:rsidRPr="00DC1EC9">
        <w:rPr>
          <w:rStyle w:val="awspan"/>
          <w:rFonts w:cs="Times New Roman"/>
          <w:spacing w:val="48"/>
          <w:szCs w:val="24"/>
        </w:rPr>
        <w:t xml:space="preserve"> </w:t>
      </w:r>
      <w:r w:rsidRPr="00DC1EC9">
        <w:rPr>
          <w:rStyle w:val="awspan"/>
          <w:rFonts w:cs="Times New Roman"/>
          <w:szCs w:val="24"/>
        </w:rPr>
        <w:t>rady</w:t>
      </w:r>
      <w:r w:rsidRPr="00DC1EC9">
        <w:rPr>
          <w:rStyle w:val="awspan"/>
          <w:rFonts w:cs="Times New Roman"/>
          <w:spacing w:val="48"/>
          <w:szCs w:val="24"/>
        </w:rPr>
        <w:t xml:space="preserve"> </w:t>
      </w:r>
      <w:r w:rsidRPr="00DC1EC9">
        <w:rPr>
          <w:rStyle w:val="awspan"/>
          <w:rFonts w:cs="Times New Roman"/>
          <w:szCs w:val="24"/>
        </w:rPr>
        <w:t>Slovenskej</w:t>
      </w:r>
      <w:r w:rsidRPr="00DC1EC9">
        <w:rPr>
          <w:rStyle w:val="awspan"/>
          <w:rFonts w:cs="Times New Roman"/>
          <w:spacing w:val="48"/>
          <w:szCs w:val="24"/>
        </w:rPr>
        <w:t xml:space="preserve"> </w:t>
      </w:r>
      <w:r w:rsidRPr="00DC1EC9">
        <w:rPr>
          <w:rStyle w:val="awspan"/>
          <w:rFonts w:cs="Times New Roman"/>
          <w:szCs w:val="24"/>
        </w:rPr>
        <w:t>republiky</w:t>
      </w:r>
      <w:r w:rsidRPr="00DC1EC9">
        <w:rPr>
          <w:rStyle w:val="awspan"/>
          <w:rFonts w:cs="Times New Roman"/>
          <w:spacing w:val="48"/>
          <w:szCs w:val="24"/>
        </w:rPr>
        <w:t xml:space="preserve"> </w:t>
      </w:r>
      <w:r w:rsidRPr="00DC1EC9">
        <w:rPr>
          <w:rStyle w:val="awspan"/>
          <w:rFonts w:cs="Times New Roman"/>
          <w:szCs w:val="24"/>
        </w:rPr>
        <w:t>č.</w:t>
      </w:r>
      <w:r w:rsidRPr="00DC1EC9">
        <w:rPr>
          <w:rStyle w:val="awspan"/>
          <w:rFonts w:cs="Times New Roman"/>
          <w:spacing w:val="48"/>
          <w:szCs w:val="24"/>
        </w:rPr>
        <w:t xml:space="preserve"> </w:t>
      </w:r>
      <w:r w:rsidRPr="00DC1EC9">
        <w:rPr>
          <w:rStyle w:val="awspan"/>
          <w:rFonts w:cs="Times New Roman"/>
          <w:szCs w:val="24"/>
        </w:rPr>
        <w:t>373/1996</w:t>
      </w:r>
      <w:r w:rsidRPr="00DC1EC9">
        <w:rPr>
          <w:rStyle w:val="awspan"/>
          <w:rFonts w:cs="Times New Roman"/>
          <w:spacing w:val="48"/>
          <w:szCs w:val="24"/>
        </w:rPr>
        <w:t xml:space="preserve"> </w:t>
      </w:r>
      <w:r w:rsidRPr="00DC1EC9">
        <w:rPr>
          <w:rStyle w:val="awspan"/>
          <w:rFonts w:cs="Times New Roman"/>
          <w:szCs w:val="24"/>
        </w:rPr>
        <w:t>Z.</w:t>
      </w:r>
      <w:r w:rsidRPr="00DC1EC9">
        <w:rPr>
          <w:rStyle w:val="awspan"/>
          <w:rFonts w:cs="Times New Roman"/>
          <w:spacing w:val="48"/>
          <w:szCs w:val="24"/>
        </w:rPr>
        <w:t xml:space="preserve"> </w:t>
      </w:r>
      <w:r w:rsidRPr="00DC1EC9">
        <w:rPr>
          <w:rStyle w:val="awspan"/>
          <w:rFonts w:cs="Times New Roman"/>
          <w:szCs w:val="24"/>
        </w:rPr>
        <w:t>z.,</w:t>
      </w:r>
      <w:r w:rsidRPr="00DC1EC9">
        <w:rPr>
          <w:rStyle w:val="awspan"/>
          <w:rFonts w:cs="Times New Roman"/>
          <w:spacing w:val="48"/>
          <w:szCs w:val="24"/>
        </w:rPr>
        <w:t xml:space="preserve"> </w:t>
      </w:r>
      <w:r w:rsidRPr="00DC1EC9">
        <w:rPr>
          <w:rStyle w:val="awspan"/>
          <w:rFonts w:cs="Times New Roman"/>
          <w:szCs w:val="24"/>
        </w:rPr>
        <w:t>zákona</w:t>
      </w:r>
      <w:r w:rsidRPr="00DC1EC9">
        <w:rPr>
          <w:rStyle w:val="awspan"/>
          <w:rFonts w:cs="Times New Roman"/>
          <w:spacing w:val="48"/>
          <w:szCs w:val="24"/>
        </w:rPr>
        <w:t xml:space="preserve"> </w:t>
      </w:r>
      <w:r w:rsidRPr="00DC1EC9">
        <w:rPr>
          <w:rStyle w:val="awspan"/>
          <w:rFonts w:cs="Times New Roman"/>
          <w:szCs w:val="24"/>
        </w:rPr>
        <w:t>č. 11/1998</w:t>
      </w:r>
      <w:r w:rsidRPr="00DC1EC9">
        <w:rPr>
          <w:rStyle w:val="awspan"/>
          <w:rFonts w:cs="Times New Roman"/>
          <w:spacing w:val="16"/>
          <w:szCs w:val="24"/>
        </w:rPr>
        <w:t xml:space="preserve"> </w:t>
      </w:r>
      <w:r w:rsidRPr="00DC1EC9">
        <w:rPr>
          <w:rStyle w:val="awspan"/>
          <w:rFonts w:cs="Times New Roman"/>
          <w:szCs w:val="24"/>
        </w:rPr>
        <w:t>Z.</w:t>
      </w:r>
      <w:r w:rsidRPr="00DC1EC9">
        <w:rPr>
          <w:rStyle w:val="awspan"/>
          <w:rFonts w:cs="Times New Roman"/>
          <w:spacing w:val="16"/>
          <w:szCs w:val="24"/>
        </w:rPr>
        <w:t xml:space="preserve"> </w:t>
      </w:r>
      <w:r w:rsidRPr="00DC1EC9">
        <w:rPr>
          <w:rStyle w:val="awspan"/>
          <w:rFonts w:cs="Times New Roman"/>
          <w:szCs w:val="24"/>
        </w:rPr>
        <w:t>z.,</w:t>
      </w:r>
      <w:r w:rsidRPr="00DC1EC9">
        <w:rPr>
          <w:rStyle w:val="awspan"/>
          <w:rFonts w:cs="Times New Roman"/>
          <w:spacing w:val="16"/>
          <w:szCs w:val="24"/>
        </w:rPr>
        <w:t xml:space="preserve"> </w:t>
      </w:r>
      <w:r w:rsidRPr="00DC1EC9">
        <w:rPr>
          <w:rStyle w:val="awspan"/>
          <w:rFonts w:cs="Times New Roman"/>
          <w:szCs w:val="24"/>
        </w:rPr>
        <w:t>zákona</w:t>
      </w:r>
      <w:r w:rsidRPr="00DC1EC9">
        <w:rPr>
          <w:rStyle w:val="awspan"/>
          <w:rFonts w:cs="Times New Roman"/>
          <w:spacing w:val="16"/>
          <w:szCs w:val="24"/>
        </w:rPr>
        <w:t xml:space="preserve"> </w:t>
      </w:r>
      <w:r w:rsidRPr="00DC1EC9">
        <w:rPr>
          <w:rStyle w:val="awspan"/>
          <w:rFonts w:cs="Times New Roman"/>
          <w:szCs w:val="24"/>
        </w:rPr>
        <w:t>č.</w:t>
      </w:r>
      <w:r w:rsidRPr="00DC1EC9">
        <w:rPr>
          <w:rStyle w:val="awspan"/>
          <w:rFonts w:cs="Times New Roman"/>
          <w:spacing w:val="16"/>
          <w:szCs w:val="24"/>
        </w:rPr>
        <w:t xml:space="preserve"> </w:t>
      </w:r>
      <w:r w:rsidRPr="00DC1EC9">
        <w:rPr>
          <w:rStyle w:val="awspan"/>
          <w:rFonts w:cs="Times New Roman"/>
          <w:szCs w:val="24"/>
        </w:rPr>
        <w:t>127/1999</w:t>
      </w:r>
      <w:r w:rsidRPr="00DC1EC9">
        <w:rPr>
          <w:rStyle w:val="awspan"/>
          <w:rFonts w:cs="Times New Roman"/>
          <w:spacing w:val="16"/>
          <w:szCs w:val="24"/>
        </w:rPr>
        <w:t xml:space="preserve"> </w:t>
      </w:r>
      <w:r w:rsidRPr="00DC1EC9">
        <w:rPr>
          <w:rStyle w:val="awspan"/>
          <w:rFonts w:cs="Times New Roman"/>
          <w:szCs w:val="24"/>
        </w:rPr>
        <w:t>Z.</w:t>
      </w:r>
      <w:r w:rsidRPr="00DC1EC9">
        <w:rPr>
          <w:rStyle w:val="awspan"/>
          <w:rFonts w:cs="Times New Roman"/>
          <w:spacing w:val="16"/>
          <w:szCs w:val="24"/>
        </w:rPr>
        <w:t xml:space="preserve"> </w:t>
      </w:r>
      <w:r w:rsidRPr="00DC1EC9">
        <w:rPr>
          <w:rStyle w:val="awspan"/>
          <w:rFonts w:cs="Times New Roman"/>
          <w:szCs w:val="24"/>
        </w:rPr>
        <w:t>z.,</w:t>
      </w:r>
      <w:r w:rsidRPr="00DC1EC9">
        <w:rPr>
          <w:rStyle w:val="awspan"/>
          <w:rFonts w:cs="Times New Roman"/>
          <w:spacing w:val="16"/>
          <w:szCs w:val="24"/>
        </w:rPr>
        <w:t xml:space="preserve"> </w:t>
      </w:r>
      <w:r w:rsidRPr="00DC1EC9">
        <w:rPr>
          <w:rStyle w:val="awspan"/>
          <w:rFonts w:cs="Times New Roman"/>
          <w:szCs w:val="24"/>
        </w:rPr>
        <w:t>zákona</w:t>
      </w:r>
      <w:r w:rsidRPr="00DC1EC9">
        <w:rPr>
          <w:rStyle w:val="awspan"/>
          <w:rFonts w:cs="Times New Roman"/>
          <w:spacing w:val="16"/>
          <w:szCs w:val="24"/>
        </w:rPr>
        <w:t xml:space="preserve"> </w:t>
      </w:r>
      <w:r w:rsidRPr="00DC1EC9">
        <w:rPr>
          <w:rStyle w:val="awspan"/>
          <w:rFonts w:cs="Times New Roman"/>
          <w:szCs w:val="24"/>
        </w:rPr>
        <w:t>č.</w:t>
      </w:r>
      <w:r w:rsidRPr="00DC1EC9">
        <w:rPr>
          <w:rStyle w:val="awspan"/>
          <w:rFonts w:cs="Times New Roman"/>
          <w:spacing w:val="16"/>
          <w:szCs w:val="24"/>
        </w:rPr>
        <w:t xml:space="preserve"> </w:t>
      </w:r>
      <w:r w:rsidRPr="00DC1EC9">
        <w:rPr>
          <w:rStyle w:val="awspan"/>
          <w:rFonts w:cs="Times New Roman"/>
          <w:szCs w:val="24"/>
        </w:rPr>
        <w:t>263/1999</w:t>
      </w:r>
      <w:r w:rsidRPr="00DC1EC9">
        <w:rPr>
          <w:rStyle w:val="awspan"/>
          <w:rFonts w:cs="Times New Roman"/>
          <w:spacing w:val="16"/>
          <w:szCs w:val="24"/>
        </w:rPr>
        <w:t xml:space="preserve"> </w:t>
      </w:r>
      <w:r w:rsidRPr="00DC1EC9">
        <w:rPr>
          <w:rStyle w:val="awspan"/>
          <w:rFonts w:cs="Times New Roman"/>
          <w:szCs w:val="24"/>
        </w:rPr>
        <w:t>Z.</w:t>
      </w:r>
      <w:r w:rsidRPr="00DC1EC9">
        <w:rPr>
          <w:rStyle w:val="awspan"/>
          <w:rFonts w:cs="Times New Roman"/>
          <w:spacing w:val="16"/>
          <w:szCs w:val="24"/>
        </w:rPr>
        <w:t xml:space="preserve"> </w:t>
      </w:r>
      <w:r w:rsidRPr="00DC1EC9">
        <w:rPr>
          <w:rStyle w:val="awspan"/>
          <w:rFonts w:cs="Times New Roman"/>
          <w:szCs w:val="24"/>
        </w:rPr>
        <w:t>z.,</w:t>
      </w:r>
      <w:r w:rsidRPr="00DC1EC9">
        <w:rPr>
          <w:rStyle w:val="awspan"/>
          <w:rFonts w:cs="Times New Roman"/>
          <w:spacing w:val="16"/>
          <w:szCs w:val="24"/>
        </w:rPr>
        <w:t xml:space="preserve"> </w:t>
      </w:r>
      <w:r w:rsidRPr="00DC1EC9">
        <w:rPr>
          <w:rStyle w:val="awspan"/>
          <w:rFonts w:cs="Times New Roman"/>
          <w:szCs w:val="24"/>
        </w:rPr>
        <w:t>zákona</w:t>
      </w:r>
      <w:r w:rsidRPr="00DC1EC9">
        <w:rPr>
          <w:rStyle w:val="awspan"/>
          <w:rFonts w:cs="Times New Roman"/>
          <w:spacing w:val="16"/>
          <w:szCs w:val="24"/>
        </w:rPr>
        <w:t xml:space="preserve"> </w:t>
      </w:r>
      <w:r w:rsidRPr="00DC1EC9">
        <w:rPr>
          <w:rStyle w:val="awspan"/>
          <w:rFonts w:cs="Times New Roman"/>
          <w:szCs w:val="24"/>
        </w:rPr>
        <w:t>č.</w:t>
      </w:r>
      <w:r w:rsidRPr="00DC1EC9">
        <w:rPr>
          <w:rStyle w:val="awspan"/>
          <w:rFonts w:cs="Times New Roman"/>
          <w:spacing w:val="16"/>
          <w:szCs w:val="24"/>
        </w:rPr>
        <w:t xml:space="preserve"> </w:t>
      </w:r>
      <w:r w:rsidRPr="00DC1EC9">
        <w:rPr>
          <w:rStyle w:val="awspan"/>
          <w:rFonts w:cs="Times New Roman"/>
          <w:szCs w:val="24"/>
        </w:rPr>
        <w:t>238/2000</w:t>
      </w:r>
      <w:r w:rsidRPr="00DC1EC9">
        <w:rPr>
          <w:rStyle w:val="awspan"/>
          <w:rFonts w:cs="Times New Roman"/>
          <w:spacing w:val="16"/>
          <w:szCs w:val="24"/>
        </w:rPr>
        <w:t xml:space="preserve"> </w:t>
      </w:r>
      <w:r w:rsidRPr="00DC1EC9">
        <w:rPr>
          <w:rStyle w:val="awspan"/>
          <w:rFonts w:cs="Times New Roman"/>
          <w:szCs w:val="24"/>
        </w:rPr>
        <w:t>Z.</w:t>
      </w:r>
      <w:r w:rsidRPr="00DC1EC9">
        <w:rPr>
          <w:rStyle w:val="awspan"/>
          <w:rFonts w:cs="Times New Roman"/>
          <w:spacing w:val="16"/>
          <w:szCs w:val="24"/>
        </w:rPr>
        <w:t xml:space="preserve"> </w:t>
      </w:r>
      <w:r w:rsidRPr="00DC1EC9">
        <w:rPr>
          <w:rStyle w:val="awspan"/>
          <w:rFonts w:cs="Times New Roman"/>
          <w:szCs w:val="24"/>
        </w:rPr>
        <w:t>z., zákona</w:t>
      </w:r>
      <w:r w:rsidRPr="00DC1EC9">
        <w:rPr>
          <w:rStyle w:val="awspan"/>
          <w:rFonts w:cs="Times New Roman"/>
          <w:spacing w:val="44"/>
          <w:szCs w:val="24"/>
        </w:rPr>
        <w:t xml:space="preserve"> </w:t>
      </w:r>
      <w:r w:rsidRPr="00DC1EC9">
        <w:rPr>
          <w:rStyle w:val="awspan"/>
          <w:rFonts w:cs="Times New Roman"/>
          <w:szCs w:val="24"/>
        </w:rPr>
        <w:t>č.</w:t>
      </w:r>
      <w:r w:rsidRPr="00DC1EC9">
        <w:rPr>
          <w:rStyle w:val="awspan"/>
          <w:rFonts w:cs="Times New Roman"/>
          <w:spacing w:val="44"/>
          <w:szCs w:val="24"/>
        </w:rPr>
        <w:t xml:space="preserve"> </w:t>
      </w:r>
      <w:r w:rsidRPr="00DC1EC9">
        <w:rPr>
          <w:rStyle w:val="awspan"/>
          <w:rFonts w:cs="Times New Roman"/>
          <w:szCs w:val="24"/>
        </w:rPr>
        <w:t>147/2001</w:t>
      </w:r>
      <w:r w:rsidRPr="00DC1EC9">
        <w:rPr>
          <w:rStyle w:val="awspan"/>
          <w:rFonts w:cs="Times New Roman"/>
          <w:spacing w:val="44"/>
          <w:szCs w:val="24"/>
        </w:rPr>
        <w:t xml:space="preserve"> </w:t>
      </w:r>
      <w:r w:rsidRPr="00DC1EC9">
        <w:rPr>
          <w:rStyle w:val="awspan"/>
          <w:rFonts w:cs="Times New Roman"/>
          <w:szCs w:val="24"/>
        </w:rPr>
        <w:t>Z.</w:t>
      </w:r>
      <w:r w:rsidRPr="00DC1EC9">
        <w:rPr>
          <w:rStyle w:val="awspan"/>
          <w:rFonts w:cs="Times New Roman"/>
          <w:spacing w:val="44"/>
          <w:szCs w:val="24"/>
        </w:rPr>
        <w:t xml:space="preserve"> </w:t>
      </w:r>
      <w:r w:rsidRPr="00DC1EC9">
        <w:rPr>
          <w:rStyle w:val="awspan"/>
          <w:rFonts w:cs="Times New Roman"/>
          <w:szCs w:val="24"/>
        </w:rPr>
        <w:t>z.,</w:t>
      </w:r>
      <w:r w:rsidRPr="00DC1EC9">
        <w:rPr>
          <w:rStyle w:val="awspan"/>
          <w:rFonts w:cs="Times New Roman"/>
          <w:spacing w:val="44"/>
          <w:szCs w:val="24"/>
        </w:rPr>
        <w:t xml:space="preserve"> </w:t>
      </w:r>
      <w:r w:rsidRPr="00DC1EC9">
        <w:rPr>
          <w:rStyle w:val="awspan"/>
          <w:rFonts w:cs="Times New Roman"/>
          <w:szCs w:val="24"/>
        </w:rPr>
        <w:t>zákona</w:t>
      </w:r>
      <w:r w:rsidRPr="00DC1EC9">
        <w:rPr>
          <w:rStyle w:val="awspan"/>
          <w:rFonts w:cs="Times New Roman"/>
          <w:spacing w:val="44"/>
          <w:szCs w:val="24"/>
        </w:rPr>
        <w:t xml:space="preserve"> </w:t>
      </w:r>
      <w:r w:rsidRPr="00DC1EC9">
        <w:rPr>
          <w:rStyle w:val="awspan"/>
          <w:rFonts w:cs="Times New Roman"/>
          <w:szCs w:val="24"/>
        </w:rPr>
        <w:t>č.</w:t>
      </w:r>
      <w:r w:rsidRPr="00DC1EC9">
        <w:rPr>
          <w:rStyle w:val="awspan"/>
          <w:rFonts w:cs="Times New Roman"/>
          <w:spacing w:val="44"/>
          <w:szCs w:val="24"/>
        </w:rPr>
        <w:t xml:space="preserve"> </w:t>
      </w:r>
      <w:r w:rsidRPr="00DC1EC9">
        <w:rPr>
          <w:rStyle w:val="awspan"/>
          <w:rFonts w:cs="Times New Roman"/>
          <w:szCs w:val="24"/>
        </w:rPr>
        <w:t>500/2001</w:t>
      </w:r>
      <w:r w:rsidRPr="00DC1EC9">
        <w:rPr>
          <w:rStyle w:val="awspan"/>
          <w:rFonts w:cs="Times New Roman"/>
          <w:spacing w:val="44"/>
          <w:szCs w:val="24"/>
        </w:rPr>
        <w:t xml:space="preserve"> </w:t>
      </w:r>
      <w:r w:rsidRPr="00DC1EC9">
        <w:rPr>
          <w:rStyle w:val="awspan"/>
          <w:rFonts w:cs="Times New Roman"/>
          <w:szCs w:val="24"/>
        </w:rPr>
        <w:t>Z.</w:t>
      </w:r>
      <w:r w:rsidRPr="00DC1EC9">
        <w:rPr>
          <w:rStyle w:val="awspan"/>
          <w:rFonts w:cs="Times New Roman"/>
          <w:spacing w:val="44"/>
          <w:szCs w:val="24"/>
        </w:rPr>
        <w:t xml:space="preserve"> </w:t>
      </w:r>
      <w:r w:rsidRPr="00DC1EC9">
        <w:rPr>
          <w:rStyle w:val="awspan"/>
          <w:rFonts w:cs="Times New Roman"/>
          <w:szCs w:val="24"/>
        </w:rPr>
        <w:t>z.,</w:t>
      </w:r>
      <w:r w:rsidRPr="00DC1EC9">
        <w:rPr>
          <w:rStyle w:val="awspan"/>
          <w:rFonts w:cs="Times New Roman"/>
          <w:spacing w:val="44"/>
          <w:szCs w:val="24"/>
        </w:rPr>
        <w:t xml:space="preserve"> </w:t>
      </w:r>
      <w:r w:rsidRPr="00DC1EC9">
        <w:rPr>
          <w:rStyle w:val="awspan"/>
          <w:rFonts w:cs="Times New Roman"/>
          <w:szCs w:val="24"/>
        </w:rPr>
        <w:t>zákona</w:t>
      </w:r>
      <w:r w:rsidRPr="00DC1EC9">
        <w:rPr>
          <w:rStyle w:val="awspan"/>
          <w:rFonts w:cs="Times New Roman"/>
          <w:spacing w:val="44"/>
          <w:szCs w:val="24"/>
        </w:rPr>
        <w:t xml:space="preserve"> </w:t>
      </w:r>
      <w:r w:rsidRPr="00DC1EC9">
        <w:rPr>
          <w:rStyle w:val="awspan"/>
          <w:rFonts w:cs="Times New Roman"/>
          <w:szCs w:val="24"/>
        </w:rPr>
        <w:t>č.</w:t>
      </w:r>
      <w:r w:rsidRPr="00DC1EC9">
        <w:rPr>
          <w:rStyle w:val="awspan"/>
          <w:rFonts w:cs="Times New Roman"/>
          <w:spacing w:val="44"/>
          <w:szCs w:val="24"/>
        </w:rPr>
        <w:t xml:space="preserve"> </w:t>
      </w:r>
      <w:r w:rsidRPr="00DC1EC9">
        <w:rPr>
          <w:rStyle w:val="awspan"/>
          <w:rFonts w:cs="Times New Roman"/>
          <w:szCs w:val="24"/>
        </w:rPr>
        <w:t>426/2002</w:t>
      </w:r>
      <w:r w:rsidRPr="00DC1EC9">
        <w:rPr>
          <w:rStyle w:val="awspan"/>
          <w:rFonts w:cs="Times New Roman"/>
          <w:spacing w:val="44"/>
          <w:szCs w:val="24"/>
        </w:rPr>
        <w:t xml:space="preserve"> </w:t>
      </w:r>
      <w:r w:rsidRPr="00DC1EC9">
        <w:rPr>
          <w:rStyle w:val="awspan"/>
          <w:rFonts w:cs="Times New Roman"/>
          <w:szCs w:val="24"/>
        </w:rPr>
        <w:t>Z.</w:t>
      </w:r>
      <w:r w:rsidRPr="00DC1EC9">
        <w:rPr>
          <w:rStyle w:val="awspan"/>
          <w:rFonts w:cs="Times New Roman"/>
          <w:spacing w:val="44"/>
          <w:szCs w:val="24"/>
        </w:rPr>
        <w:t xml:space="preserve"> </w:t>
      </w:r>
      <w:r w:rsidRPr="00DC1EC9">
        <w:rPr>
          <w:rStyle w:val="awspan"/>
          <w:rFonts w:cs="Times New Roman"/>
          <w:szCs w:val="24"/>
        </w:rPr>
        <w:t>z.,</w:t>
      </w:r>
      <w:r w:rsidRPr="00DC1EC9">
        <w:rPr>
          <w:rStyle w:val="awspan"/>
          <w:rFonts w:cs="Times New Roman"/>
          <w:spacing w:val="44"/>
          <w:szCs w:val="24"/>
        </w:rPr>
        <w:t xml:space="preserve"> </w:t>
      </w:r>
      <w:r w:rsidRPr="00DC1EC9">
        <w:rPr>
          <w:rStyle w:val="awspan"/>
          <w:rFonts w:cs="Times New Roman"/>
          <w:szCs w:val="24"/>
        </w:rPr>
        <w:t>zákona</w:t>
      </w:r>
      <w:r w:rsidRPr="00DC1EC9">
        <w:rPr>
          <w:rStyle w:val="awspan"/>
          <w:rFonts w:cs="Times New Roman"/>
          <w:spacing w:val="44"/>
          <w:szCs w:val="24"/>
        </w:rPr>
        <w:t xml:space="preserve"> </w:t>
      </w:r>
      <w:r w:rsidRPr="00DC1EC9">
        <w:rPr>
          <w:rStyle w:val="awspan"/>
          <w:rFonts w:cs="Times New Roman"/>
          <w:szCs w:val="24"/>
        </w:rPr>
        <w:t>č. 510/2002</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w:t>
      </w:r>
      <w:r w:rsidRPr="00DC1EC9">
        <w:rPr>
          <w:rStyle w:val="awspan"/>
          <w:rFonts w:cs="Times New Roman"/>
          <w:spacing w:val="9"/>
          <w:szCs w:val="24"/>
        </w:rPr>
        <w:t xml:space="preserve"> </w:t>
      </w:r>
      <w:r w:rsidRPr="00DC1EC9">
        <w:rPr>
          <w:rStyle w:val="awspan"/>
          <w:rFonts w:cs="Times New Roman"/>
          <w:szCs w:val="24"/>
        </w:rPr>
        <w:t>526/2002</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w:t>
      </w:r>
      <w:r w:rsidRPr="00DC1EC9">
        <w:rPr>
          <w:rStyle w:val="awspan"/>
          <w:rFonts w:cs="Times New Roman"/>
          <w:spacing w:val="9"/>
          <w:szCs w:val="24"/>
        </w:rPr>
        <w:t xml:space="preserve"> </w:t>
      </w:r>
      <w:r w:rsidRPr="00DC1EC9">
        <w:rPr>
          <w:rStyle w:val="awspan"/>
          <w:rFonts w:cs="Times New Roman"/>
          <w:szCs w:val="24"/>
        </w:rPr>
        <w:t>530/2003</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w:t>
      </w:r>
      <w:r w:rsidRPr="00DC1EC9">
        <w:rPr>
          <w:rStyle w:val="awspan"/>
          <w:rFonts w:cs="Times New Roman"/>
          <w:spacing w:val="9"/>
          <w:szCs w:val="24"/>
        </w:rPr>
        <w:t xml:space="preserve"> </w:t>
      </w:r>
      <w:r w:rsidRPr="00DC1EC9">
        <w:rPr>
          <w:rStyle w:val="awspan"/>
          <w:rFonts w:cs="Times New Roman"/>
          <w:szCs w:val="24"/>
        </w:rPr>
        <w:t>432/2004</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 zákona</w:t>
      </w:r>
      <w:r w:rsidRPr="00DC1EC9">
        <w:rPr>
          <w:rStyle w:val="awspan"/>
          <w:rFonts w:cs="Times New Roman"/>
          <w:spacing w:val="-1"/>
          <w:szCs w:val="24"/>
        </w:rPr>
        <w:t xml:space="preserve"> </w:t>
      </w:r>
      <w:r w:rsidRPr="00DC1EC9">
        <w:rPr>
          <w:rStyle w:val="awspan"/>
          <w:rFonts w:cs="Times New Roman"/>
          <w:szCs w:val="24"/>
        </w:rPr>
        <w:t>č.</w:t>
      </w:r>
      <w:r w:rsidRPr="00DC1EC9">
        <w:rPr>
          <w:rStyle w:val="awspan"/>
          <w:rFonts w:cs="Times New Roman"/>
          <w:spacing w:val="-1"/>
          <w:szCs w:val="24"/>
        </w:rPr>
        <w:t xml:space="preserve"> </w:t>
      </w:r>
      <w:r w:rsidRPr="00DC1EC9">
        <w:rPr>
          <w:rStyle w:val="awspan"/>
          <w:rFonts w:cs="Times New Roman"/>
          <w:szCs w:val="24"/>
        </w:rPr>
        <w:t>315/2005</w:t>
      </w:r>
      <w:r w:rsidRPr="00DC1EC9">
        <w:rPr>
          <w:rStyle w:val="awspan"/>
          <w:rFonts w:cs="Times New Roman"/>
          <w:spacing w:val="-1"/>
          <w:szCs w:val="24"/>
        </w:rPr>
        <w:t xml:space="preserve"> </w:t>
      </w:r>
      <w:r w:rsidRPr="00DC1EC9">
        <w:rPr>
          <w:rStyle w:val="awspan"/>
          <w:rFonts w:cs="Times New Roman"/>
          <w:szCs w:val="24"/>
        </w:rPr>
        <w:t>Z.</w:t>
      </w:r>
      <w:r w:rsidRPr="00DC1EC9">
        <w:rPr>
          <w:rStyle w:val="awspan"/>
          <w:rFonts w:cs="Times New Roman"/>
          <w:spacing w:val="-1"/>
          <w:szCs w:val="24"/>
        </w:rPr>
        <w:t xml:space="preserve"> </w:t>
      </w:r>
      <w:r w:rsidRPr="00DC1EC9">
        <w:rPr>
          <w:rStyle w:val="awspan"/>
          <w:rFonts w:cs="Times New Roman"/>
          <w:szCs w:val="24"/>
        </w:rPr>
        <w:t>z.,</w:t>
      </w:r>
      <w:r w:rsidRPr="00DC1EC9">
        <w:rPr>
          <w:rStyle w:val="awspan"/>
          <w:rFonts w:cs="Times New Roman"/>
          <w:spacing w:val="-1"/>
          <w:szCs w:val="24"/>
        </w:rPr>
        <w:t xml:space="preserve"> </w:t>
      </w:r>
      <w:r w:rsidRPr="00DC1EC9">
        <w:rPr>
          <w:rStyle w:val="awspan"/>
          <w:rFonts w:cs="Times New Roman"/>
          <w:szCs w:val="24"/>
        </w:rPr>
        <w:t>zákona</w:t>
      </w:r>
      <w:r w:rsidRPr="00DC1EC9">
        <w:rPr>
          <w:rStyle w:val="awspan"/>
          <w:rFonts w:cs="Times New Roman"/>
          <w:spacing w:val="-1"/>
          <w:szCs w:val="24"/>
        </w:rPr>
        <w:t xml:space="preserve"> </w:t>
      </w:r>
      <w:r w:rsidRPr="00DC1EC9">
        <w:rPr>
          <w:rStyle w:val="awspan"/>
          <w:rFonts w:cs="Times New Roman"/>
          <w:szCs w:val="24"/>
        </w:rPr>
        <w:t>č.</w:t>
      </w:r>
      <w:r w:rsidRPr="00DC1EC9">
        <w:rPr>
          <w:rStyle w:val="awspan"/>
          <w:rFonts w:cs="Times New Roman"/>
          <w:spacing w:val="-1"/>
          <w:szCs w:val="24"/>
        </w:rPr>
        <w:t xml:space="preserve"> </w:t>
      </w:r>
      <w:r w:rsidRPr="00DC1EC9">
        <w:rPr>
          <w:rStyle w:val="awspan"/>
          <w:rFonts w:cs="Times New Roman"/>
          <w:szCs w:val="24"/>
        </w:rPr>
        <w:t>19/2007</w:t>
      </w:r>
      <w:r w:rsidRPr="00DC1EC9">
        <w:rPr>
          <w:rStyle w:val="awspan"/>
          <w:rFonts w:cs="Times New Roman"/>
          <w:spacing w:val="-1"/>
          <w:szCs w:val="24"/>
        </w:rPr>
        <w:t xml:space="preserve"> </w:t>
      </w:r>
      <w:r w:rsidRPr="00DC1EC9">
        <w:rPr>
          <w:rStyle w:val="awspan"/>
          <w:rFonts w:cs="Times New Roman"/>
          <w:szCs w:val="24"/>
        </w:rPr>
        <w:t>Z.</w:t>
      </w:r>
      <w:r w:rsidRPr="00DC1EC9">
        <w:rPr>
          <w:rStyle w:val="awspan"/>
          <w:rFonts w:cs="Times New Roman"/>
          <w:spacing w:val="-1"/>
          <w:szCs w:val="24"/>
        </w:rPr>
        <w:t xml:space="preserve"> </w:t>
      </w:r>
      <w:r w:rsidRPr="00DC1EC9">
        <w:rPr>
          <w:rStyle w:val="awspan"/>
          <w:rFonts w:cs="Times New Roman"/>
          <w:szCs w:val="24"/>
        </w:rPr>
        <w:t>z.,</w:t>
      </w:r>
      <w:r w:rsidRPr="00DC1EC9">
        <w:rPr>
          <w:rStyle w:val="awspan"/>
          <w:rFonts w:cs="Times New Roman"/>
          <w:spacing w:val="-1"/>
          <w:szCs w:val="24"/>
        </w:rPr>
        <w:t xml:space="preserve"> </w:t>
      </w:r>
      <w:r w:rsidRPr="00DC1EC9">
        <w:rPr>
          <w:rStyle w:val="awspan"/>
          <w:rFonts w:cs="Times New Roman"/>
          <w:szCs w:val="24"/>
        </w:rPr>
        <w:t>zákona</w:t>
      </w:r>
      <w:r w:rsidRPr="00DC1EC9">
        <w:rPr>
          <w:rStyle w:val="awspan"/>
          <w:rFonts w:cs="Times New Roman"/>
          <w:spacing w:val="-1"/>
          <w:szCs w:val="24"/>
        </w:rPr>
        <w:t xml:space="preserve"> </w:t>
      </w:r>
      <w:r w:rsidRPr="00DC1EC9">
        <w:rPr>
          <w:rStyle w:val="awspan"/>
          <w:rFonts w:cs="Times New Roman"/>
          <w:szCs w:val="24"/>
        </w:rPr>
        <w:t>č.</w:t>
      </w:r>
      <w:r w:rsidRPr="00DC1EC9">
        <w:rPr>
          <w:rStyle w:val="awspan"/>
          <w:rFonts w:cs="Times New Roman"/>
          <w:spacing w:val="-1"/>
          <w:szCs w:val="24"/>
        </w:rPr>
        <w:t xml:space="preserve"> </w:t>
      </w:r>
      <w:r w:rsidRPr="00DC1EC9">
        <w:rPr>
          <w:rStyle w:val="awspan"/>
          <w:rFonts w:cs="Times New Roman"/>
          <w:szCs w:val="24"/>
        </w:rPr>
        <w:t>84/2007</w:t>
      </w:r>
      <w:r w:rsidRPr="00DC1EC9">
        <w:rPr>
          <w:rStyle w:val="awspan"/>
          <w:rFonts w:cs="Times New Roman"/>
          <w:spacing w:val="-1"/>
          <w:szCs w:val="24"/>
        </w:rPr>
        <w:t xml:space="preserve"> </w:t>
      </w:r>
      <w:r w:rsidRPr="00DC1EC9">
        <w:rPr>
          <w:rStyle w:val="awspan"/>
          <w:rFonts w:cs="Times New Roman"/>
          <w:szCs w:val="24"/>
        </w:rPr>
        <w:t>Z.</w:t>
      </w:r>
      <w:r w:rsidRPr="00DC1EC9">
        <w:rPr>
          <w:rStyle w:val="awspan"/>
          <w:rFonts w:cs="Times New Roman"/>
          <w:spacing w:val="-1"/>
          <w:szCs w:val="24"/>
        </w:rPr>
        <w:t xml:space="preserve"> </w:t>
      </w:r>
      <w:r w:rsidRPr="00DC1EC9">
        <w:rPr>
          <w:rStyle w:val="awspan"/>
          <w:rFonts w:cs="Times New Roman"/>
          <w:szCs w:val="24"/>
        </w:rPr>
        <w:t>z.,</w:t>
      </w:r>
      <w:r w:rsidRPr="00DC1EC9">
        <w:rPr>
          <w:rStyle w:val="awspan"/>
          <w:rFonts w:cs="Times New Roman"/>
          <w:spacing w:val="-1"/>
          <w:szCs w:val="24"/>
        </w:rPr>
        <w:t xml:space="preserve"> </w:t>
      </w:r>
      <w:r w:rsidRPr="00DC1EC9">
        <w:rPr>
          <w:rStyle w:val="awspan"/>
          <w:rFonts w:cs="Times New Roman"/>
          <w:szCs w:val="24"/>
        </w:rPr>
        <w:t>zákona</w:t>
      </w:r>
      <w:r w:rsidRPr="00DC1EC9">
        <w:rPr>
          <w:rStyle w:val="awspan"/>
          <w:rFonts w:cs="Times New Roman"/>
          <w:spacing w:val="-1"/>
          <w:szCs w:val="24"/>
        </w:rPr>
        <w:t xml:space="preserve"> </w:t>
      </w:r>
      <w:r w:rsidRPr="00DC1EC9">
        <w:rPr>
          <w:rStyle w:val="awspan"/>
          <w:rFonts w:cs="Times New Roman"/>
          <w:szCs w:val="24"/>
        </w:rPr>
        <w:t>č.</w:t>
      </w:r>
      <w:r w:rsidRPr="00DC1EC9">
        <w:rPr>
          <w:rStyle w:val="awspan"/>
          <w:rFonts w:cs="Times New Roman"/>
          <w:spacing w:val="-1"/>
          <w:szCs w:val="24"/>
        </w:rPr>
        <w:t xml:space="preserve"> </w:t>
      </w:r>
      <w:r w:rsidRPr="00DC1EC9">
        <w:rPr>
          <w:rStyle w:val="awspan"/>
          <w:rFonts w:cs="Times New Roman"/>
          <w:szCs w:val="24"/>
        </w:rPr>
        <w:t>657/2007 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w:t>
      </w:r>
      <w:r w:rsidRPr="00DC1EC9">
        <w:rPr>
          <w:rStyle w:val="awspan"/>
          <w:rFonts w:cs="Times New Roman"/>
          <w:spacing w:val="9"/>
          <w:szCs w:val="24"/>
        </w:rPr>
        <w:t xml:space="preserve"> </w:t>
      </w:r>
      <w:r w:rsidRPr="00DC1EC9">
        <w:rPr>
          <w:rStyle w:val="awspan"/>
          <w:rFonts w:cs="Times New Roman"/>
          <w:szCs w:val="24"/>
        </w:rPr>
        <w:t>659/2007</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w:t>
      </w:r>
      <w:r w:rsidRPr="00DC1EC9">
        <w:rPr>
          <w:rStyle w:val="awspan"/>
          <w:rFonts w:cs="Times New Roman"/>
          <w:spacing w:val="9"/>
          <w:szCs w:val="24"/>
        </w:rPr>
        <w:t xml:space="preserve"> </w:t>
      </w:r>
      <w:r w:rsidRPr="00DC1EC9">
        <w:rPr>
          <w:rStyle w:val="awspan"/>
          <w:rFonts w:cs="Times New Roman"/>
          <w:szCs w:val="24"/>
        </w:rPr>
        <w:t>429/2008</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w:t>
      </w:r>
      <w:r w:rsidRPr="00DC1EC9">
        <w:rPr>
          <w:rStyle w:val="awspan"/>
          <w:rFonts w:cs="Times New Roman"/>
          <w:spacing w:val="9"/>
          <w:szCs w:val="24"/>
        </w:rPr>
        <w:t xml:space="preserve"> </w:t>
      </w:r>
      <w:r w:rsidRPr="00DC1EC9">
        <w:rPr>
          <w:rStyle w:val="awspan"/>
          <w:rFonts w:cs="Times New Roman"/>
          <w:szCs w:val="24"/>
        </w:rPr>
        <w:t>454/2008</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 477/2008</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w:t>
      </w:r>
      <w:r w:rsidRPr="00DC1EC9">
        <w:rPr>
          <w:rStyle w:val="awspan"/>
          <w:rFonts w:cs="Times New Roman"/>
          <w:spacing w:val="9"/>
          <w:szCs w:val="24"/>
        </w:rPr>
        <w:t xml:space="preserve"> </w:t>
      </w:r>
      <w:r w:rsidRPr="00DC1EC9">
        <w:rPr>
          <w:rStyle w:val="awspan"/>
          <w:rFonts w:cs="Times New Roman"/>
          <w:szCs w:val="24"/>
        </w:rPr>
        <w:t>276/2009</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w:t>
      </w:r>
      <w:r w:rsidRPr="00DC1EC9">
        <w:rPr>
          <w:rStyle w:val="awspan"/>
          <w:rFonts w:cs="Times New Roman"/>
          <w:spacing w:val="9"/>
          <w:szCs w:val="24"/>
        </w:rPr>
        <w:t xml:space="preserve"> </w:t>
      </w:r>
      <w:r w:rsidRPr="00DC1EC9">
        <w:rPr>
          <w:rStyle w:val="awspan"/>
          <w:rFonts w:cs="Times New Roman"/>
          <w:szCs w:val="24"/>
        </w:rPr>
        <w:t>487/2009</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w:t>
      </w:r>
      <w:r w:rsidRPr="00DC1EC9">
        <w:rPr>
          <w:rStyle w:val="awspan"/>
          <w:rFonts w:cs="Times New Roman"/>
          <w:spacing w:val="9"/>
          <w:szCs w:val="24"/>
        </w:rPr>
        <w:t xml:space="preserve"> </w:t>
      </w:r>
      <w:r w:rsidRPr="00DC1EC9">
        <w:rPr>
          <w:rStyle w:val="awspan"/>
          <w:rFonts w:cs="Times New Roman"/>
          <w:szCs w:val="24"/>
        </w:rPr>
        <w:t>492/2009</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 zákona</w:t>
      </w:r>
      <w:r w:rsidRPr="00DC1EC9">
        <w:rPr>
          <w:rStyle w:val="awspan"/>
          <w:rFonts w:cs="Times New Roman"/>
          <w:spacing w:val="44"/>
          <w:szCs w:val="24"/>
        </w:rPr>
        <w:t xml:space="preserve"> </w:t>
      </w:r>
      <w:r w:rsidRPr="00DC1EC9">
        <w:rPr>
          <w:rStyle w:val="awspan"/>
          <w:rFonts w:cs="Times New Roman"/>
          <w:szCs w:val="24"/>
        </w:rPr>
        <w:t>č.</w:t>
      </w:r>
      <w:r w:rsidRPr="00DC1EC9">
        <w:rPr>
          <w:rStyle w:val="awspan"/>
          <w:rFonts w:cs="Times New Roman"/>
          <w:spacing w:val="44"/>
          <w:szCs w:val="24"/>
        </w:rPr>
        <w:t xml:space="preserve"> </w:t>
      </w:r>
      <w:r w:rsidRPr="00DC1EC9">
        <w:rPr>
          <w:rStyle w:val="awspan"/>
          <w:rFonts w:cs="Times New Roman"/>
          <w:szCs w:val="24"/>
        </w:rPr>
        <w:t>546/2010</w:t>
      </w:r>
      <w:r w:rsidRPr="00DC1EC9">
        <w:rPr>
          <w:rStyle w:val="awspan"/>
          <w:rFonts w:cs="Times New Roman"/>
          <w:spacing w:val="44"/>
          <w:szCs w:val="24"/>
        </w:rPr>
        <w:t xml:space="preserve"> </w:t>
      </w:r>
      <w:r w:rsidRPr="00DC1EC9">
        <w:rPr>
          <w:rStyle w:val="awspan"/>
          <w:rFonts w:cs="Times New Roman"/>
          <w:szCs w:val="24"/>
        </w:rPr>
        <w:t>Z.</w:t>
      </w:r>
      <w:r w:rsidRPr="00DC1EC9">
        <w:rPr>
          <w:rStyle w:val="awspan"/>
          <w:rFonts w:cs="Times New Roman"/>
          <w:spacing w:val="44"/>
          <w:szCs w:val="24"/>
        </w:rPr>
        <w:t xml:space="preserve"> </w:t>
      </w:r>
      <w:r w:rsidRPr="00DC1EC9">
        <w:rPr>
          <w:rStyle w:val="awspan"/>
          <w:rFonts w:cs="Times New Roman"/>
          <w:szCs w:val="24"/>
        </w:rPr>
        <w:t>z.,</w:t>
      </w:r>
      <w:r w:rsidRPr="00DC1EC9">
        <w:rPr>
          <w:rStyle w:val="awspan"/>
          <w:rFonts w:cs="Times New Roman"/>
          <w:spacing w:val="44"/>
          <w:szCs w:val="24"/>
        </w:rPr>
        <w:t xml:space="preserve"> </w:t>
      </w:r>
      <w:r w:rsidRPr="00DC1EC9">
        <w:rPr>
          <w:rStyle w:val="awspan"/>
          <w:rFonts w:cs="Times New Roman"/>
          <w:szCs w:val="24"/>
        </w:rPr>
        <w:t>zákona</w:t>
      </w:r>
      <w:r w:rsidRPr="00DC1EC9">
        <w:rPr>
          <w:rStyle w:val="awspan"/>
          <w:rFonts w:cs="Times New Roman"/>
          <w:spacing w:val="44"/>
          <w:szCs w:val="24"/>
        </w:rPr>
        <w:t xml:space="preserve"> </w:t>
      </w:r>
      <w:r w:rsidRPr="00DC1EC9">
        <w:rPr>
          <w:rStyle w:val="awspan"/>
          <w:rFonts w:cs="Times New Roman"/>
          <w:szCs w:val="24"/>
        </w:rPr>
        <w:t>č.</w:t>
      </w:r>
      <w:r w:rsidRPr="00DC1EC9">
        <w:rPr>
          <w:rStyle w:val="awspan"/>
          <w:rFonts w:cs="Times New Roman"/>
          <w:spacing w:val="44"/>
          <w:szCs w:val="24"/>
        </w:rPr>
        <w:t xml:space="preserve"> </w:t>
      </w:r>
      <w:r w:rsidRPr="00DC1EC9">
        <w:rPr>
          <w:rStyle w:val="awspan"/>
          <w:rFonts w:cs="Times New Roman"/>
          <w:szCs w:val="24"/>
        </w:rPr>
        <w:t>193/2011</w:t>
      </w:r>
      <w:r w:rsidRPr="00DC1EC9">
        <w:rPr>
          <w:rStyle w:val="awspan"/>
          <w:rFonts w:cs="Times New Roman"/>
          <w:spacing w:val="44"/>
          <w:szCs w:val="24"/>
        </w:rPr>
        <w:t xml:space="preserve"> </w:t>
      </w:r>
      <w:r w:rsidRPr="00DC1EC9">
        <w:rPr>
          <w:rStyle w:val="awspan"/>
          <w:rFonts w:cs="Times New Roman"/>
          <w:szCs w:val="24"/>
        </w:rPr>
        <w:t>Z.</w:t>
      </w:r>
      <w:r w:rsidRPr="00DC1EC9">
        <w:rPr>
          <w:rStyle w:val="awspan"/>
          <w:rFonts w:cs="Times New Roman"/>
          <w:spacing w:val="44"/>
          <w:szCs w:val="24"/>
        </w:rPr>
        <w:t xml:space="preserve"> </w:t>
      </w:r>
      <w:r w:rsidRPr="00DC1EC9">
        <w:rPr>
          <w:rStyle w:val="awspan"/>
          <w:rFonts w:cs="Times New Roman"/>
          <w:szCs w:val="24"/>
        </w:rPr>
        <w:t>z.,</w:t>
      </w:r>
      <w:r w:rsidRPr="00DC1EC9">
        <w:rPr>
          <w:rStyle w:val="awspan"/>
          <w:rFonts w:cs="Times New Roman"/>
          <w:spacing w:val="44"/>
          <w:szCs w:val="24"/>
        </w:rPr>
        <w:t xml:space="preserve"> </w:t>
      </w:r>
      <w:r w:rsidRPr="00DC1EC9">
        <w:rPr>
          <w:rStyle w:val="awspan"/>
          <w:rFonts w:cs="Times New Roman"/>
          <w:szCs w:val="24"/>
        </w:rPr>
        <w:t>zákona</w:t>
      </w:r>
      <w:r w:rsidRPr="00DC1EC9">
        <w:rPr>
          <w:rStyle w:val="awspan"/>
          <w:rFonts w:cs="Times New Roman"/>
          <w:spacing w:val="44"/>
          <w:szCs w:val="24"/>
        </w:rPr>
        <w:t xml:space="preserve"> </w:t>
      </w:r>
      <w:r w:rsidRPr="00DC1EC9">
        <w:rPr>
          <w:rStyle w:val="awspan"/>
          <w:rFonts w:cs="Times New Roman"/>
          <w:szCs w:val="24"/>
        </w:rPr>
        <w:t>č.</w:t>
      </w:r>
      <w:r w:rsidRPr="00DC1EC9">
        <w:rPr>
          <w:rStyle w:val="awspan"/>
          <w:rFonts w:cs="Times New Roman"/>
          <w:spacing w:val="44"/>
          <w:szCs w:val="24"/>
        </w:rPr>
        <w:t xml:space="preserve"> </w:t>
      </w:r>
      <w:r w:rsidRPr="00DC1EC9">
        <w:rPr>
          <w:rStyle w:val="awspan"/>
          <w:rFonts w:cs="Times New Roman"/>
          <w:szCs w:val="24"/>
        </w:rPr>
        <w:t>547/2011</w:t>
      </w:r>
      <w:r w:rsidRPr="00DC1EC9">
        <w:rPr>
          <w:rStyle w:val="awspan"/>
          <w:rFonts w:cs="Times New Roman"/>
          <w:spacing w:val="44"/>
          <w:szCs w:val="24"/>
        </w:rPr>
        <w:t xml:space="preserve"> </w:t>
      </w:r>
      <w:r w:rsidRPr="00DC1EC9">
        <w:rPr>
          <w:rStyle w:val="awspan"/>
          <w:rFonts w:cs="Times New Roman"/>
          <w:szCs w:val="24"/>
        </w:rPr>
        <w:t>Z.</w:t>
      </w:r>
      <w:r w:rsidRPr="00DC1EC9">
        <w:rPr>
          <w:rStyle w:val="awspan"/>
          <w:rFonts w:cs="Times New Roman"/>
          <w:spacing w:val="44"/>
          <w:szCs w:val="24"/>
        </w:rPr>
        <w:t xml:space="preserve"> </w:t>
      </w:r>
      <w:r w:rsidRPr="00DC1EC9">
        <w:rPr>
          <w:rStyle w:val="awspan"/>
          <w:rFonts w:cs="Times New Roman"/>
          <w:szCs w:val="24"/>
        </w:rPr>
        <w:t>z.,</w:t>
      </w:r>
      <w:r w:rsidRPr="00DC1EC9">
        <w:rPr>
          <w:rStyle w:val="awspan"/>
          <w:rFonts w:cs="Times New Roman"/>
          <w:spacing w:val="44"/>
          <w:szCs w:val="24"/>
        </w:rPr>
        <w:t xml:space="preserve"> </w:t>
      </w:r>
      <w:r w:rsidRPr="00DC1EC9">
        <w:rPr>
          <w:rStyle w:val="awspan"/>
          <w:rFonts w:cs="Times New Roman"/>
          <w:szCs w:val="24"/>
        </w:rPr>
        <w:t>zákona</w:t>
      </w:r>
      <w:r w:rsidRPr="00DC1EC9">
        <w:rPr>
          <w:rStyle w:val="awspan"/>
          <w:rFonts w:cs="Times New Roman"/>
          <w:spacing w:val="44"/>
          <w:szCs w:val="24"/>
        </w:rPr>
        <w:t xml:space="preserve"> </w:t>
      </w:r>
      <w:r w:rsidRPr="00DC1EC9">
        <w:rPr>
          <w:rStyle w:val="awspan"/>
          <w:rFonts w:cs="Times New Roman"/>
          <w:szCs w:val="24"/>
        </w:rPr>
        <w:t>č. 197/2012</w:t>
      </w:r>
      <w:r w:rsidRPr="00DC1EC9">
        <w:rPr>
          <w:rStyle w:val="awspan"/>
          <w:rFonts w:cs="Times New Roman"/>
          <w:spacing w:val="23"/>
          <w:szCs w:val="24"/>
        </w:rPr>
        <w:t xml:space="preserve"> </w:t>
      </w:r>
      <w:r w:rsidRPr="00DC1EC9">
        <w:rPr>
          <w:rStyle w:val="awspan"/>
          <w:rFonts w:cs="Times New Roman"/>
          <w:szCs w:val="24"/>
        </w:rPr>
        <w:t>Z.</w:t>
      </w:r>
      <w:r w:rsidRPr="00DC1EC9">
        <w:rPr>
          <w:rStyle w:val="awspan"/>
          <w:rFonts w:cs="Times New Roman"/>
          <w:spacing w:val="23"/>
          <w:szCs w:val="24"/>
        </w:rPr>
        <w:t xml:space="preserve"> </w:t>
      </w:r>
      <w:r w:rsidRPr="00DC1EC9">
        <w:rPr>
          <w:rStyle w:val="awspan"/>
          <w:rFonts w:cs="Times New Roman"/>
          <w:szCs w:val="24"/>
        </w:rPr>
        <w:t>z.,</w:t>
      </w:r>
      <w:r w:rsidRPr="00DC1EC9">
        <w:rPr>
          <w:rStyle w:val="awspan"/>
          <w:rFonts w:cs="Times New Roman"/>
          <w:spacing w:val="23"/>
          <w:szCs w:val="24"/>
        </w:rPr>
        <w:t xml:space="preserve"> </w:t>
      </w:r>
      <w:r w:rsidRPr="00DC1EC9">
        <w:rPr>
          <w:rStyle w:val="awspan"/>
          <w:rFonts w:cs="Times New Roman"/>
          <w:szCs w:val="24"/>
        </w:rPr>
        <w:t>zákona</w:t>
      </w:r>
      <w:r w:rsidRPr="00DC1EC9">
        <w:rPr>
          <w:rStyle w:val="awspan"/>
          <w:rFonts w:cs="Times New Roman"/>
          <w:spacing w:val="23"/>
          <w:szCs w:val="24"/>
        </w:rPr>
        <w:t xml:space="preserve"> </w:t>
      </w:r>
      <w:r w:rsidRPr="00DC1EC9">
        <w:rPr>
          <w:rStyle w:val="awspan"/>
          <w:rFonts w:cs="Times New Roman"/>
          <w:szCs w:val="24"/>
        </w:rPr>
        <w:t>č.</w:t>
      </w:r>
      <w:r w:rsidRPr="00DC1EC9">
        <w:rPr>
          <w:rStyle w:val="awspan"/>
          <w:rFonts w:cs="Times New Roman"/>
          <w:spacing w:val="23"/>
          <w:szCs w:val="24"/>
        </w:rPr>
        <w:t xml:space="preserve"> </w:t>
      </w:r>
      <w:r w:rsidRPr="00DC1EC9">
        <w:rPr>
          <w:rStyle w:val="awspan"/>
          <w:rFonts w:cs="Times New Roman"/>
          <w:szCs w:val="24"/>
        </w:rPr>
        <w:t>246/2012</w:t>
      </w:r>
      <w:r w:rsidRPr="00DC1EC9">
        <w:rPr>
          <w:rStyle w:val="awspan"/>
          <w:rFonts w:cs="Times New Roman"/>
          <w:spacing w:val="23"/>
          <w:szCs w:val="24"/>
        </w:rPr>
        <w:t xml:space="preserve"> </w:t>
      </w:r>
      <w:r w:rsidRPr="00DC1EC9">
        <w:rPr>
          <w:rStyle w:val="awspan"/>
          <w:rFonts w:cs="Times New Roman"/>
          <w:szCs w:val="24"/>
        </w:rPr>
        <w:t>Z.</w:t>
      </w:r>
      <w:r w:rsidRPr="00DC1EC9">
        <w:rPr>
          <w:rStyle w:val="awspan"/>
          <w:rFonts w:cs="Times New Roman"/>
          <w:spacing w:val="23"/>
          <w:szCs w:val="24"/>
        </w:rPr>
        <w:t xml:space="preserve"> </w:t>
      </w:r>
      <w:r w:rsidRPr="00DC1EC9">
        <w:rPr>
          <w:rStyle w:val="awspan"/>
          <w:rFonts w:cs="Times New Roman"/>
          <w:szCs w:val="24"/>
        </w:rPr>
        <w:t>z.,</w:t>
      </w:r>
      <w:r w:rsidRPr="00DC1EC9">
        <w:rPr>
          <w:rStyle w:val="awspan"/>
          <w:rFonts w:cs="Times New Roman"/>
          <w:spacing w:val="23"/>
          <w:szCs w:val="24"/>
        </w:rPr>
        <w:t xml:space="preserve"> </w:t>
      </w:r>
      <w:r w:rsidRPr="00DC1EC9">
        <w:rPr>
          <w:rStyle w:val="awspan"/>
          <w:rFonts w:cs="Times New Roman"/>
          <w:szCs w:val="24"/>
        </w:rPr>
        <w:t>zákona</w:t>
      </w:r>
      <w:r w:rsidRPr="00DC1EC9">
        <w:rPr>
          <w:rStyle w:val="awspan"/>
          <w:rFonts w:cs="Times New Roman"/>
          <w:spacing w:val="23"/>
          <w:szCs w:val="24"/>
        </w:rPr>
        <w:t xml:space="preserve"> </w:t>
      </w:r>
      <w:r w:rsidRPr="00DC1EC9">
        <w:rPr>
          <w:rStyle w:val="awspan"/>
          <w:rFonts w:cs="Times New Roman"/>
          <w:szCs w:val="24"/>
        </w:rPr>
        <w:t>č.</w:t>
      </w:r>
      <w:r w:rsidRPr="00DC1EC9">
        <w:rPr>
          <w:rStyle w:val="awspan"/>
          <w:rFonts w:cs="Times New Roman"/>
          <w:spacing w:val="23"/>
          <w:szCs w:val="24"/>
        </w:rPr>
        <w:t xml:space="preserve"> </w:t>
      </w:r>
      <w:r w:rsidRPr="00DC1EC9">
        <w:rPr>
          <w:rStyle w:val="awspan"/>
          <w:rFonts w:cs="Times New Roman"/>
          <w:szCs w:val="24"/>
        </w:rPr>
        <w:t>440/2012</w:t>
      </w:r>
      <w:r w:rsidRPr="00DC1EC9">
        <w:rPr>
          <w:rStyle w:val="awspan"/>
          <w:rFonts w:cs="Times New Roman"/>
          <w:spacing w:val="23"/>
          <w:szCs w:val="24"/>
        </w:rPr>
        <w:t xml:space="preserve"> </w:t>
      </w:r>
      <w:r w:rsidRPr="00DC1EC9">
        <w:rPr>
          <w:rStyle w:val="awspan"/>
          <w:rFonts w:cs="Times New Roman"/>
          <w:szCs w:val="24"/>
        </w:rPr>
        <w:t>Z.</w:t>
      </w:r>
      <w:r w:rsidRPr="00DC1EC9">
        <w:rPr>
          <w:rStyle w:val="awspan"/>
          <w:rFonts w:cs="Times New Roman"/>
          <w:spacing w:val="23"/>
          <w:szCs w:val="24"/>
        </w:rPr>
        <w:t xml:space="preserve"> </w:t>
      </w:r>
      <w:r w:rsidRPr="00DC1EC9">
        <w:rPr>
          <w:rStyle w:val="awspan"/>
          <w:rFonts w:cs="Times New Roman"/>
          <w:szCs w:val="24"/>
        </w:rPr>
        <w:t>z.,</w:t>
      </w:r>
      <w:r w:rsidRPr="00DC1EC9">
        <w:rPr>
          <w:rStyle w:val="awspan"/>
          <w:rFonts w:cs="Times New Roman"/>
          <w:spacing w:val="23"/>
          <w:szCs w:val="24"/>
        </w:rPr>
        <w:t xml:space="preserve"> </w:t>
      </w:r>
      <w:r w:rsidRPr="00DC1EC9">
        <w:rPr>
          <w:rStyle w:val="awspan"/>
          <w:rFonts w:cs="Times New Roman"/>
          <w:szCs w:val="24"/>
        </w:rPr>
        <w:t>zákona</w:t>
      </w:r>
      <w:r w:rsidRPr="00DC1EC9">
        <w:rPr>
          <w:rStyle w:val="awspan"/>
          <w:rFonts w:cs="Times New Roman"/>
          <w:spacing w:val="23"/>
          <w:szCs w:val="24"/>
        </w:rPr>
        <w:t xml:space="preserve"> </w:t>
      </w:r>
      <w:r w:rsidRPr="00DC1EC9">
        <w:rPr>
          <w:rStyle w:val="awspan"/>
          <w:rFonts w:cs="Times New Roman"/>
          <w:szCs w:val="24"/>
        </w:rPr>
        <w:t>č.</w:t>
      </w:r>
      <w:r w:rsidRPr="00DC1EC9">
        <w:rPr>
          <w:rStyle w:val="awspan"/>
          <w:rFonts w:cs="Times New Roman"/>
          <w:spacing w:val="23"/>
          <w:szCs w:val="24"/>
        </w:rPr>
        <w:t xml:space="preserve"> </w:t>
      </w:r>
      <w:r w:rsidRPr="00DC1EC9">
        <w:rPr>
          <w:rStyle w:val="awspan"/>
          <w:rFonts w:cs="Times New Roman"/>
          <w:szCs w:val="24"/>
        </w:rPr>
        <w:t>9/2013</w:t>
      </w:r>
      <w:r w:rsidRPr="00DC1EC9">
        <w:rPr>
          <w:rStyle w:val="awspan"/>
          <w:rFonts w:cs="Times New Roman"/>
          <w:spacing w:val="23"/>
          <w:szCs w:val="24"/>
        </w:rPr>
        <w:t xml:space="preserve"> </w:t>
      </w:r>
      <w:r w:rsidRPr="00DC1EC9">
        <w:rPr>
          <w:rStyle w:val="awspan"/>
          <w:rFonts w:cs="Times New Roman"/>
          <w:szCs w:val="24"/>
        </w:rPr>
        <w:t>Z.</w:t>
      </w:r>
      <w:r w:rsidRPr="00DC1EC9">
        <w:rPr>
          <w:rStyle w:val="awspan"/>
          <w:rFonts w:cs="Times New Roman"/>
          <w:spacing w:val="23"/>
          <w:szCs w:val="24"/>
        </w:rPr>
        <w:t xml:space="preserve"> </w:t>
      </w:r>
      <w:r w:rsidRPr="00DC1EC9">
        <w:rPr>
          <w:rStyle w:val="awspan"/>
          <w:rFonts w:cs="Times New Roman"/>
          <w:szCs w:val="24"/>
        </w:rPr>
        <w:t>z., zákona</w:t>
      </w:r>
      <w:r w:rsidRPr="00DC1EC9">
        <w:rPr>
          <w:rStyle w:val="awspan"/>
          <w:rFonts w:cs="Times New Roman"/>
          <w:spacing w:val="-8"/>
          <w:szCs w:val="24"/>
        </w:rPr>
        <w:t xml:space="preserve"> </w:t>
      </w:r>
      <w:r w:rsidRPr="00DC1EC9">
        <w:rPr>
          <w:rStyle w:val="awspan"/>
          <w:rFonts w:cs="Times New Roman"/>
          <w:szCs w:val="24"/>
        </w:rPr>
        <w:t>č.</w:t>
      </w:r>
      <w:r w:rsidRPr="00DC1EC9">
        <w:rPr>
          <w:rStyle w:val="awspan"/>
          <w:rFonts w:cs="Times New Roman"/>
          <w:spacing w:val="-8"/>
          <w:szCs w:val="24"/>
        </w:rPr>
        <w:t xml:space="preserve"> </w:t>
      </w:r>
      <w:r w:rsidRPr="00DC1EC9">
        <w:rPr>
          <w:rStyle w:val="awspan"/>
          <w:rFonts w:cs="Times New Roman"/>
          <w:szCs w:val="24"/>
        </w:rPr>
        <w:t>352/2013</w:t>
      </w:r>
      <w:r w:rsidRPr="00DC1EC9">
        <w:rPr>
          <w:rStyle w:val="awspan"/>
          <w:rFonts w:cs="Times New Roman"/>
          <w:spacing w:val="-8"/>
          <w:szCs w:val="24"/>
        </w:rPr>
        <w:t xml:space="preserve"> </w:t>
      </w:r>
      <w:r w:rsidRPr="00DC1EC9">
        <w:rPr>
          <w:rStyle w:val="awspan"/>
          <w:rFonts w:cs="Times New Roman"/>
          <w:szCs w:val="24"/>
        </w:rPr>
        <w:t>Z.</w:t>
      </w:r>
      <w:r w:rsidRPr="00DC1EC9">
        <w:rPr>
          <w:rStyle w:val="awspan"/>
          <w:rFonts w:cs="Times New Roman"/>
          <w:spacing w:val="-8"/>
          <w:szCs w:val="24"/>
        </w:rPr>
        <w:t xml:space="preserve"> </w:t>
      </w:r>
      <w:r w:rsidRPr="00DC1EC9">
        <w:rPr>
          <w:rStyle w:val="awspan"/>
          <w:rFonts w:cs="Times New Roman"/>
          <w:szCs w:val="24"/>
        </w:rPr>
        <w:t>z.,</w:t>
      </w:r>
      <w:r w:rsidRPr="00DC1EC9">
        <w:rPr>
          <w:rStyle w:val="awspan"/>
          <w:rFonts w:cs="Times New Roman"/>
          <w:spacing w:val="-8"/>
          <w:szCs w:val="24"/>
        </w:rPr>
        <w:t xml:space="preserve"> </w:t>
      </w:r>
      <w:r w:rsidRPr="00DC1EC9">
        <w:rPr>
          <w:rStyle w:val="awspan"/>
          <w:rFonts w:cs="Times New Roman"/>
          <w:szCs w:val="24"/>
        </w:rPr>
        <w:t>zákona</w:t>
      </w:r>
      <w:r w:rsidRPr="00DC1EC9">
        <w:rPr>
          <w:rStyle w:val="awspan"/>
          <w:rFonts w:cs="Times New Roman"/>
          <w:spacing w:val="-8"/>
          <w:szCs w:val="24"/>
        </w:rPr>
        <w:t xml:space="preserve"> </w:t>
      </w:r>
      <w:r w:rsidRPr="00DC1EC9">
        <w:rPr>
          <w:rStyle w:val="awspan"/>
          <w:rFonts w:cs="Times New Roman"/>
          <w:szCs w:val="24"/>
        </w:rPr>
        <w:t>č.</w:t>
      </w:r>
      <w:r w:rsidRPr="00DC1EC9">
        <w:rPr>
          <w:rStyle w:val="awspan"/>
          <w:rFonts w:cs="Times New Roman"/>
          <w:spacing w:val="-8"/>
          <w:szCs w:val="24"/>
        </w:rPr>
        <w:t xml:space="preserve"> </w:t>
      </w:r>
      <w:r w:rsidRPr="00DC1EC9">
        <w:rPr>
          <w:rStyle w:val="awspan"/>
          <w:rFonts w:cs="Times New Roman"/>
          <w:szCs w:val="24"/>
        </w:rPr>
        <w:t>357/2013</w:t>
      </w:r>
      <w:r w:rsidRPr="00DC1EC9">
        <w:rPr>
          <w:rStyle w:val="awspan"/>
          <w:rFonts w:cs="Times New Roman"/>
          <w:spacing w:val="-8"/>
          <w:szCs w:val="24"/>
        </w:rPr>
        <w:t xml:space="preserve"> </w:t>
      </w:r>
      <w:r w:rsidRPr="00DC1EC9">
        <w:rPr>
          <w:rStyle w:val="awspan"/>
          <w:rFonts w:cs="Times New Roman"/>
          <w:szCs w:val="24"/>
        </w:rPr>
        <w:t>Z.</w:t>
      </w:r>
      <w:r w:rsidRPr="00DC1EC9">
        <w:rPr>
          <w:rStyle w:val="awspan"/>
          <w:rFonts w:cs="Times New Roman"/>
          <w:spacing w:val="-8"/>
          <w:szCs w:val="24"/>
        </w:rPr>
        <w:t xml:space="preserve"> </w:t>
      </w:r>
      <w:r w:rsidRPr="00DC1EC9">
        <w:rPr>
          <w:rStyle w:val="awspan"/>
          <w:rFonts w:cs="Times New Roman"/>
          <w:szCs w:val="24"/>
        </w:rPr>
        <w:t>z.,</w:t>
      </w:r>
      <w:r w:rsidRPr="00DC1EC9">
        <w:rPr>
          <w:rStyle w:val="awspan"/>
          <w:rFonts w:cs="Times New Roman"/>
          <w:spacing w:val="-8"/>
          <w:szCs w:val="24"/>
        </w:rPr>
        <w:t xml:space="preserve"> </w:t>
      </w:r>
      <w:r w:rsidRPr="00DC1EC9">
        <w:rPr>
          <w:rStyle w:val="awspan"/>
          <w:rFonts w:cs="Times New Roman"/>
          <w:szCs w:val="24"/>
        </w:rPr>
        <w:t>zákona</w:t>
      </w:r>
      <w:r w:rsidRPr="00DC1EC9">
        <w:rPr>
          <w:rStyle w:val="awspan"/>
          <w:rFonts w:cs="Times New Roman"/>
          <w:spacing w:val="-8"/>
          <w:szCs w:val="24"/>
        </w:rPr>
        <w:t xml:space="preserve"> </w:t>
      </w:r>
      <w:r w:rsidRPr="00DC1EC9">
        <w:rPr>
          <w:rStyle w:val="awspan"/>
          <w:rFonts w:cs="Times New Roman"/>
          <w:szCs w:val="24"/>
        </w:rPr>
        <w:t>č.</w:t>
      </w:r>
      <w:r w:rsidRPr="00DC1EC9">
        <w:rPr>
          <w:rStyle w:val="awspan"/>
          <w:rFonts w:cs="Times New Roman"/>
          <w:spacing w:val="-8"/>
          <w:szCs w:val="24"/>
        </w:rPr>
        <w:t xml:space="preserve"> </w:t>
      </w:r>
      <w:r w:rsidRPr="00DC1EC9">
        <w:rPr>
          <w:rStyle w:val="awspan"/>
          <w:rFonts w:cs="Times New Roman"/>
          <w:szCs w:val="24"/>
        </w:rPr>
        <w:t>87/2015</w:t>
      </w:r>
      <w:r w:rsidRPr="00DC1EC9">
        <w:rPr>
          <w:rStyle w:val="awspan"/>
          <w:rFonts w:cs="Times New Roman"/>
          <w:spacing w:val="-8"/>
          <w:szCs w:val="24"/>
        </w:rPr>
        <w:t xml:space="preserve"> </w:t>
      </w:r>
      <w:r w:rsidRPr="00DC1EC9">
        <w:rPr>
          <w:rStyle w:val="awspan"/>
          <w:rFonts w:cs="Times New Roman"/>
          <w:szCs w:val="24"/>
        </w:rPr>
        <w:t>Z.</w:t>
      </w:r>
      <w:r w:rsidRPr="00DC1EC9">
        <w:rPr>
          <w:rStyle w:val="awspan"/>
          <w:rFonts w:cs="Times New Roman"/>
          <w:spacing w:val="-8"/>
          <w:szCs w:val="24"/>
        </w:rPr>
        <w:t xml:space="preserve"> </w:t>
      </w:r>
      <w:r w:rsidRPr="00DC1EC9">
        <w:rPr>
          <w:rStyle w:val="awspan"/>
          <w:rFonts w:cs="Times New Roman"/>
          <w:szCs w:val="24"/>
        </w:rPr>
        <w:t>z.,</w:t>
      </w:r>
      <w:r w:rsidRPr="00DC1EC9">
        <w:rPr>
          <w:rStyle w:val="awspan"/>
          <w:rFonts w:cs="Times New Roman"/>
          <w:spacing w:val="-8"/>
          <w:szCs w:val="24"/>
        </w:rPr>
        <w:t xml:space="preserve"> </w:t>
      </w:r>
      <w:r w:rsidRPr="00DC1EC9">
        <w:rPr>
          <w:rStyle w:val="awspan"/>
          <w:rFonts w:cs="Times New Roman"/>
          <w:szCs w:val="24"/>
        </w:rPr>
        <w:t>zákona</w:t>
      </w:r>
      <w:r w:rsidRPr="00DC1EC9">
        <w:rPr>
          <w:rStyle w:val="awspan"/>
          <w:rFonts w:cs="Times New Roman"/>
          <w:spacing w:val="-8"/>
          <w:szCs w:val="24"/>
        </w:rPr>
        <w:t xml:space="preserve"> </w:t>
      </w:r>
      <w:r w:rsidRPr="00DC1EC9">
        <w:rPr>
          <w:rStyle w:val="awspan"/>
          <w:rFonts w:cs="Times New Roman"/>
          <w:szCs w:val="24"/>
        </w:rPr>
        <w:t>č.</w:t>
      </w:r>
      <w:r w:rsidRPr="00DC1EC9">
        <w:rPr>
          <w:rStyle w:val="awspan"/>
          <w:rFonts w:cs="Times New Roman"/>
          <w:spacing w:val="-8"/>
          <w:szCs w:val="24"/>
        </w:rPr>
        <w:t xml:space="preserve"> </w:t>
      </w:r>
      <w:r w:rsidRPr="00DC1EC9">
        <w:rPr>
          <w:rStyle w:val="awspan"/>
          <w:rFonts w:cs="Times New Roman"/>
          <w:szCs w:val="24"/>
        </w:rPr>
        <w:t>117/2015 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w:t>
      </w:r>
      <w:r w:rsidRPr="00DC1EC9">
        <w:rPr>
          <w:rStyle w:val="awspan"/>
          <w:rFonts w:cs="Times New Roman"/>
          <w:spacing w:val="9"/>
          <w:szCs w:val="24"/>
        </w:rPr>
        <w:t xml:space="preserve"> </w:t>
      </w:r>
      <w:r w:rsidRPr="00DC1EC9">
        <w:rPr>
          <w:rStyle w:val="awspan"/>
          <w:rFonts w:cs="Times New Roman"/>
          <w:szCs w:val="24"/>
        </w:rPr>
        <w:t>172/2015</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w:t>
      </w:r>
      <w:r w:rsidRPr="00DC1EC9">
        <w:rPr>
          <w:rStyle w:val="awspan"/>
          <w:rFonts w:cs="Times New Roman"/>
          <w:spacing w:val="9"/>
          <w:szCs w:val="24"/>
        </w:rPr>
        <w:t xml:space="preserve"> </w:t>
      </w:r>
      <w:r w:rsidRPr="00DC1EC9">
        <w:rPr>
          <w:rStyle w:val="awspan"/>
          <w:rFonts w:cs="Times New Roman"/>
          <w:szCs w:val="24"/>
        </w:rPr>
        <w:t>361/2015</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w:t>
      </w:r>
      <w:r w:rsidRPr="00DC1EC9">
        <w:rPr>
          <w:rStyle w:val="awspan"/>
          <w:rFonts w:cs="Times New Roman"/>
          <w:spacing w:val="9"/>
          <w:szCs w:val="24"/>
        </w:rPr>
        <w:t xml:space="preserve"> </w:t>
      </w:r>
      <w:r w:rsidRPr="00DC1EC9">
        <w:rPr>
          <w:rStyle w:val="awspan"/>
          <w:rFonts w:cs="Times New Roman"/>
          <w:szCs w:val="24"/>
        </w:rPr>
        <w:t>389/2015</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w:t>
      </w:r>
      <w:r w:rsidRPr="00DC1EC9">
        <w:rPr>
          <w:rStyle w:val="awspan"/>
          <w:rFonts w:cs="Times New Roman"/>
          <w:spacing w:val="9"/>
          <w:szCs w:val="24"/>
        </w:rPr>
        <w:t xml:space="preserve"> </w:t>
      </w:r>
      <w:r w:rsidRPr="00DC1EC9">
        <w:rPr>
          <w:rStyle w:val="awspan"/>
          <w:rFonts w:cs="Times New Roman"/>
          <w:szCs w:val="24"/>
        </w:rPr>
        <w:t>zákona</w:t>
      </w:r>
      <w:r w:rsidRPr="00DC1EC9">
        <w:rPr>
          <w:rStyle w:val="awspan"/>
          <w:rFonts w:cs="Times New Roman"/>
          <w:spacing w:val="9"/>
          <w:szCs w:val="24"/>
        </w:rPr>
        <w:t xml:space="preserve"> </w:t>
      </w:r>
      <w:r w:rsidRPr="00DC1EC9">
        <w:rPr>
          <w:rStyle w:val="awspan"/>
          <w:rFonts w:cs="Times New Roman"/>
          <w:szCs w:val="24"/>
        </w:rPr>
        <w:t>č. 125/2016</w:t>
      </w:r>
      <w:r w:rsidRPr="00DC1EC9">
        <w:rPr>
          <w:rStyle w:val="awspan"/>
          <w:rFonts w:cs="Times New Roman"/>
          <w:spacing w:val="27"/>
          <w:szCs w:val="24"/>
        </w:rPr>
        <w:t xml:space="preserve"> </w:t>
      </w:r>
      <w:r w:rsidRPr="00DC1EC9">
        <w:rPr>
          <w:rStyle w:val="awspan"/>
          <w:rFonts w:cs="Times New Roman"/>
          <w:szCs w:val="24"/>
        </w:rPr>
        <w:t>Z.</w:t>
      </w:r>
      <w:r w:rsidRPr="00DC1EC9">
        <w:rPr>
          <w:rStyle w:val="awspan"/>
          <w:rFonts w:cs="Times New Roman"/>
          <w:spacing w:val="27"/>
          <w:szCs w:val="24"/>
        </w:rPr>
        <w:t xml:space="preserve"> </w:t>
      </w:r>
      <w:r w:rsidRPr="00DC1EC9">
        <w:rPr>
          <w:rStyle w:val="awspan"/>
          <w:rFonts w:cs="Times New Roman"/>
          <w:szCs w:val="24"/>
        </w:rPr>
        <w:t>z.,</w:t>
      </w:r>
      <w:r w:rsidRPr="00DC1EC9">
        <w:rPr>
          <w:rStyle w:val="awspan"/>
          <w:rFonts w:cs="Times New Roman"/>
          <w:spacing w:val="27"/>
          <w:szCs w:val="24"/>
        </w:rPr>
        <w:t xml:space="preserve"> </w:t>
      </w:r>
      <w:r w:rsidRPr="00DC1EC9">
        <w:rPr>
          <w:rStyle w:val="awspan"/>
          <w:rFonts w:cs="Times New Roman"/>
          <w:szCs w:val="24"/>
        </w:rPr>
        <w:t>zákona</w:t>
      </w:r>
      <w:r w:rsidRPr="00DC1EC9">
        <w:rPr>
          <w:rStyle w:val="awspan"/>
          <w:rFonts w:cs="Times New Roman"/>
          <w:spacing w:val="27"/>
          <w:szCs w:val="24"/>
        </w:rPr>
        <w:t xml:space="preserve"> </w:t>
      </w:r>
      <w:r w:rsidRPr="00DC1EC9">
        <w:rPr>
          <w:rStyle w:val="awspan"/>
          <w:rFonts w:cs="Times New Roman"/>
          <w:szCs w:val="24"/>
        </w:rPr>
        <w:t>č.</w:t>
      </w:r>
      <w:r w:rsidRPr="00DC1EC9">
        <w:rPr>
          <w:rStyle w:val="awspan"/>
          <w:rFonts w:cs="Times New Roman"/>
          <w:spacing w:val="27"/>
          <w:szCs w:val="24"/>
        </w:rPr>
        <w:t xml:space="preserve"> </w:t>
      </w:r>
      <w:r w:rsidRPr="00DC1EC9">
        <w:rPr>
          <w:rStyle w:val="awspan"/>
          <w:rFonts w:cs="Times New Roman"/>
          <w:szCs w:val="24"/>
        </w:rPr>
        <w:t>264/2017</w:t>
      </w:r>
      <w:r w:rsidRPr="00DC1EC9">
        <w:rPr>
          <w:rStyle w:val="awspan"/>
          <w:rFonts w:cs="Times New Roman"/>
          <w:spacing w:val="27"/>
          <w:szCs w:val="24"/>
        </w:rPr>
        <w:t xml:space="preserve"> </w:t>
      </w:r>
      <w:r w:rsidRPr="00DC1EC9">
        <w:rPr>
          <w:rStyle w:val="awspan"/>
          <w:rFonts w:cs="Times New Roman"/>
          <w:szCs w:val="24"/>
        </w:rPr>
        <w:t>Z.</w:t>
      </w:r>
      <w:r w:rsidRPr="00DC1EC9">
        <w:rPr>
          <w:rStyle w:val="awspan"/>
          <w:rFonts w:cs="Times New Roman"/>
          <w:spacing w:val="27"/>
          <w:szCs w:val="24"/>
        </w:rPr>
        <w:t xml:space="preserve"> </w:t>
      </w:r>
      <w:r w:rsidRPr="00DC1EC9">
        <w:rPr>
          <w:rStyle w:val="awspan"/>
          <w:rFonts w:cs="Times New Roman"/>
          <w:szCs w:val="24"/>
        </w:rPr>
        <w:t>z.,</w:t>
      </w:r>
      <w:r w:rsidRPr="00DC1EC9">
        <w:rPr>
          <w:rStyle w:val="awspan"/>
          <w:rFonts w:cs="Times New Roman"/>
          <w:spacing w:val="27"/>
          <w:szCs w:val="24"/>
        </w:rPr>
        <w:t xml:space="preserve"> </w:t>
      </w:r>
      <w:r w:rsidRPr="00DC1EC9">
        <w:rPr>
          <w:rStyle w:val="awspan"/>
          <w:rFonts w:cs="Times New Roman"/>
          <w:szCs w:val="24"/>
        </w:rPr>
        <w:t>zákona</w:t>
      </w:r>
      <w:r w:rsidRPr="00DC1EC9">
        <w:rPr>
          <w:rStyle w:val="awspan"/>
          <w:rFonts w:cs="Times New Roman"/>
          <w:spacing w:val="27"/>
          <w:szCs w:val="24"/>
        </w:rPr>
        <w:t xml:space="preserve"> </w:t>
      </w:r>
      <w:r w:rsidRPr="00DC1EC9">
        <w:rPr>
          <w:rStyle w:val="awspan"/>
          <w:rFonts w:cs="Times New Roman"/>
          <w:szCs w:val="24"/>
        </w:rPr>
        <w:t>č.</w:t>
      </w:r>
      <w:r w:rsidRPr="00DC1EC9">
        <w:rPr>
          <w:rStyle w:val="awspan"/>
          <w:rFonts w:cs="Times New Roman"/>
          <w:spacing w:val="27"/>
          <w:szCs w:val="24"/>
        </w:rPr>
        <w:t xml:space="preserve"> </w:t>
      </w:r>
      <w:r w:rsidRPr="00DC1EC9">
        <w:rPr>
          <w:rStyle w:val="awspan"/>
          <w:rFonts w:cs="Times New Roman"/>
          <w:szCs w:val="24"/>
        </w:rPr>
        <w:t>112/2018</w:t>
      </w:r>
      <w:r w:rsidRPr="00DC1EC9">
        <w:rPr>
          <w:rStyle w:val="awspan"/>
          <w:rFonts w:cs="Times New Roman"/>
          <w:spacing w:val="27"/>
          <w:szCs w:val="24"/>
        </w:rPr>
        <w:t xml:space="preserve"> </w:t>
      </w:r>
      <w:r w:rsidRPr="00DC1EC9">
        <w:rPr>
          <w:rStyle w:val="awspan"/>
          <w:rFonts w:cs="Times New Roman"/>
          <w:szCs w:val="24"/>
        </w:rPr>
        <w:t>Z.</w:t>
      </w:r>
      <w:r w:rsidRPr="00DC1EC9">
        <w:rPr>
          <w:rStyle w:val="awspan"/>
          <w:rFonts w:cs="Times New Roman"/>
          <w:spacing w:val="27"/>
          <w:szCs w:val="24"/>
        </w:rPr>
        <w:t xml:space="preserve"> </w:t>
      </w:r>
      <w:r w:rsidRPr="00DC1EC9">
        <w:rPr>
          <w:rStyle w:val="awspan"/>
          <w:rFonts w:cs="Times New Roman"/>
          <w:szCs w:val="24"/>
        </w:rPr>
        <w:t>z.,</w:t>
      </w:r>
      <w:r w:rsidRPr="00DC1EC9">
        <w:rPr>
          <w:rStyle w:val="awspan"/>
          <w:rFonts w:cs="Times New Roman"/>
          <w:spacing w:val="27"/>
          <w:szCs w:val="24"/>
        </w:rPr>
        <w:t xml:space="preserve"> </w:t>
      </w:r>
      <w:r w:rsidRPr="00DC1EC9">
        <w:rPr>
          <w:rStyle w:val="awspan"/>
          <w:rFonts w:cs="Times New Roman"/>
          <w:szCs w:val="24"/>
        </w:rPr>
        <w:t>zákona</w:t>
      </w:r>
      <w:r w:rsidRPr="00DC1EC9">
        <w:rPr>
          <w:rStyle w:val="awspan"/>
          <w:rFonts w:cs="Times New Roman"/>
          <w:spacing w:val="27"/>
          <w:szCs w:val="24"/>
        </w:rPr>
        <w:t xml:space="preserve"> </w:t>
      </w:r>
      <w:r w:rsidRPr="00DC1EC9">
        <w:rPr>
          <w:rStyle w:val="awspan"/>
          <w:rFonts w:cs="Times New Roman"/>
          <w:szCs w:val="24"/>
        </w:rPr>
        <w:t>č.</w:t>
      </w:r>
      <w:r w:rsidRPr="00DC1EC9">
        <w:rPr>
          <w:rStyle w:val="awspan"/>
          <w:rFonts w:cs="Times New Roman"/>
          <w:spacing w:val="27"/>
          <w:szCs w:val="24"/>
        </w:rPr>
        <w:t xml:space="preserve"> </w:t>
      </w:r>
      <w:r w:rsidRPr="00DC1EC9">
        <w:rPr>
          <w:rStyle w:val="awspan"/>
          <w:rFonts w:cs="Times New Roman"/>
          <w:szCs w:val="24"/>
        </w:rPr>
        <w:t>156/2019</w:t>
      </w:r>
      <w:r w:rsidRPr="00DC1EC9">
        <w:rPr>
          <w:rStyle w:val="awspan"/>
          <w:rFonts w:cs="Times New Roman"/>
          <w:spacing w:val="27"/>
          <w:szCs w:val="24"/>
        </w:rPr>
        <w:t xml:space="preserve"> </w:t>
      </w:r>
      <w:r w:rsidRPr="00DC1EC9">
        <w:rPr>
          <w:rStyle w:val="awspan"/>
          <w:rFonts w:cs="Times New Roman"/>
          <w:szCs w:val="24"/>
        </w:rPr>
        <w:t>Z. z., zákona č. 390/2019 Z. z.,</w:t>
      </w:r>
      <w:r w:rsidR="005F25D0" w:rsidRPr="00DC1EC9">
        <w:rPr>
          <w:rStyle w:val="awspan"/>
          <w:rFonts w:cs="Times New Roman"/>
          <w:szCs w:val="24"/>
        </w:rPr>
        <w:t xml:space="preserve"> </w:t>
      </w:r>
      <w:r w:rsidRPr="00DC1EC9">
        <w:rPr>
          <w:rStyle w:val="awspan"/>
          <w:rFonts w:cs="Times New Roman"/>
          <w:szCs w:val="24"/>
        </w:rPr>
        <w:t>zákona č. 198/2020 Z. z.,</w:t>
      </w:r>
      <w:r w:rsidR="005F25D0" w:rsidRPr="00DC1EC9">
        <w:rPr>
          <w:rStyle w:val="awspan"/>
          <w:rFonts w:cs="Times New Roman"/>
          <w:szCs w:val="24"/>
        </w:rPr>
        <w:t xml:space="preserve"> </w:t>
      </w:r>
      <w:r w:rsidRPr="00DC1EC9">
        <w:rPr>
          <w:rStyle w:val="awspan"/>
          <w:rFonts w:cs="Times New Roman"/>
          <w:szCs w:val="24"/>
        </w:rPr>
        <w:t xml:space="preserve">zákona č. 519/2021 Z. z., zákona č. 111/2022 Z. z., zákona č. 407/2022 Z. z., zákona č. 8/2023 Z. z. a zákona č. </w:t>
      </w:r>
      <w:r w:rsidR="008478BD" w:rsidRPr="00DC1EC9">
        <w:rPr>
          <w:rStyle w:val="awspan"/>
          <w:rFonts w:cs="Times New Roman"/>
          <w:szCs w:val="24"/>
        </w:rPr>
        <w:t>309</w:t>
      </w:r>
      <w:r w:rsidRPr="00DC1EC9">
        <w:rPr>
          <w:rStyle w:val="awspan"/>
          <w:rFonts w:cs="Times New Roman"/>
          <w:szCs w:val="24"/>
        </w:rPr>
        <w:t>/2023 Z. z. sa mení a dopĺňa takto:</w:t>
      </w:r>
    </w:p>
    <w:p w14:paraId="011A4E4C" w14:textId="77777777" w:rsidR="005E1BA4" w:rsidRPr="00DC1EC9" w:rsidRDefault="00485741" w:rsidP="00670CAA">
      <w:pPr>
        <w:pStyle w:val="Odsekzoznamu"/>
        <w:numPr>
          <w:ilvl w:val="0"/>
          <w:numId w:val="28"/>
        </w:numPr>
        <w:spacing w:after="120" w:line="240" w:lineRule="auto"/>
        <w:ind w:left="357" w:hanging="357"/>
        <w:contextualSpacing w:val="0"/>
        <w:jc w:val="both"/>
        <w:rPr>
          <w:rFonts w:cs="Times New Roman"/>
          <w:szCs w:val="24"/>
        </w:rPr>
      </w:pPr>
      <w:r w:rsidRPr="00DC1EC9">
        <w:rPr>
          <w:rFonts w:cs="Times New Roman"/>
          <w:szCs w:val="24"/>
        </w:rPr>
        <w:t xml:space="preserve">V § 40 </w:t>
      </w:r>
      <w:r w:rsidR="005E1BA4" w:rsidRPr="00DC1EC9">
        <w:rPr>
          <w:rFonts w:cs="Times New Roman"/>
          <w:szCs w:val="24"/>
        </w:rPr>
        <w:t xml:space="preserve">sa za </w:t>
      </w:r>
      <w:r w:rsidRPr="00DC1EC9">
        <w:rPr>
          <w:rFonts w:cs="Times New Roman"/>
          <w:szCs w:val="24"/>
        </w:rPr>
        <w:t>ods</w:t>
      </w:r>
      <w:r w:rsidR="005E1BA4" w:rsidRPr="00DC1EC9">
        <w:rPr>
          <w:rFonts w:cs="Times New Roman"/>
          <w:szCs w:val="24"/>
        </w:rPr>
        <w:t>ek 3 vkladá nový odsek 4, ktorý znie:</w:t>
      </w:r>
    </w:p>
    <w:p w14:paraId="1037C650" w14:textId="0EE0C386" w:rsidR="00485741" w:rsidRPr="00DC1EC9" w:rsidRDefault="005E1BA4" w:rsidP="00AD7E85">
      <w:pPr>
        <w:pStyle w:val="Odsekzoznamu"/>
        <w:spacing w:after="120" w:line="240" w:lineRule="auto"/>
        <w:ind w:left="357"/>
        <w:contextualSpacing w:val="0"/>
        <w:jc w:val="both"/>
        <w:rPr>
          <w:rFonts w:cs="Times New Roman"/>
          <w:szCs w:val="24"/>
        </w:rPr>
      </w:pPr>
      <w:r w:rsidRPr="00DC1EC9">
        <w:rPr>
          <w:rFonts w:cs="Times New Roman"/>
          <w:szCs w:val="24"/>
        </w:rPr>
        <w:t xml:space="preserve">„(4) </w:t>
      </w:r>
      <w:r w:rsidR="00485741" w:rsidRPr="00DC1EC9">
        <w:rPr>
          <w:rFonts w:cs="Times New Roman"/>
          <w:szCs w:val="24"/>
        </w:rPr>
        <w:t>Ak osobitný zákon zapísanej osobe ukladá povinnosť zabezpečiť, aby jej vykazovanie informácií o udržateľnosti vo výročnej správe podliehalo uisteniu v oblasti vykazovania informácií o udržateľnosti audítorom, ukladá sa do zbierky listín spolu s výročnou správou aj správa o uistení v oblasti vykazovania informácií o udržateľnosti s menom, bydliskom fyzickej osoby alebo obchodným menom, sídlom a identifikačným číslom právnickej osoby a s evidenčným číslom zápisu</w:t>
      </w:r>
      <w:r w:rsidR="005F25D0" w:rsidRPr="00DC1EC9">
        <w:rPr>
          <w:rFonts w:cs="Times New Roman"/>
          <w:szCs w:val="24"/>
        </w:rPr>
        <w:t xml:space="preserve"> </w:t>
      </w:r>
      <w:r w:rsidR="00485741" w:rsidRPr="00DC1EC9">
        <w:rPr>
          <w:rFonts w:cs="Times New Roman"/>
          <w:szCs w:val="24"/>
        </w:rPr>
        <w:t>audítora v zozname audítorov</w:t>
      </w:r>
      <w:r w:rsidR="00981585" w:rsidRPr="00DC1EC9">
        <w:rPr>
          <w:rFonts w:cs="Times New Roman"/>
          <w:szCs w:val="24"/>
        </w:rPr>
        <w:t xml:space="preserve"> v časti pre oblasť udržateľnosti</w:t>
      </w:r>
      <w:r w:rsidR="00485741" w:rsidRPr="00DC1EC9">
        <w:rPr>
          <w:rFonts w:cs="Times New Roman"/>
          <w:szCs w:val="24"/>
        </w:rPr>
        <w:t>, ktorý vykonal uistenie v oblasti vykazovania informácií o udržateľnosti.“.</w:t>
      </w:r>
    </w:p>
    <w:p w14:paraId="11696CDF" w14:textId="68EF700E" w:rsidR="005E1BA4" w:rsidRPr="00DC1EC9" w:rsidRDefault="005E1BA4" w:rsidP="005E1BA4">
      <w:pPr>
        <w:pStyle w:val="Odsekzoznamu"/>
        <w:spacing w:before="120" w:after="120" w:line="240" w:lineRule="auto"/>
        <w:ind w:left="357"/>
        <w:contextualSpacing w:val="0"/>
        <w:jc w:val="both"/>
        <w:rPr>
          <w:rFonts w:cs="Times New Roman"/>
          <w:szCs w:val="24"/>
        </w:rPr>
      </w:pPr>
      <w:r w:rsidRPr="00DC1EC9">
        <w:rPr>
          <w:rFonts w:cs="Times New Roman"/>
          <w:szCs w:val="24"/>
        </w:rPr>
        <w:t>Doterajší odsek 4 sa označuje ako odsek 5.</w:t>
      </w:r>
    </w:p>
    <w:p w14:paraId="4F0EBE19" w14:textId="1522D314" w:rsidR="005E1BA4" w:rsidRPr="00DC1EC9" w:rsidRDefault="005E1BA4" w:rsidP="00670CAA">
      <w:pPr>
        <w:pStyle w:val="Odsekzoznamu"/>
        <w:numPr>
          <w:ilvl w:val="0"/>
          <w:numId w:val="28"/>
        </w:numPr>
        <w:spacing w:after="120" w:line="240" w:lineRule="auto"/>
        <w:ind w:left="357" w:hanging="357"/>
        <w:contextualSpacing w:val="0"/>
        <w:jc w:val="both"/>
        <w:rPr>
          <w:rFonts w:cs="Times New Roman"/>
          <w:szCs w:val="24"/>
        </w:rPr>
      </w:pPr>
      <w:r w:rsidRPr="00DC1EC9">
        <w:rPr>
          <w:rFonts w:cs="Times New Roman"/>
          <w:szCs w:val="24"/>
        </w:rPr>
        <w:t>V § 40 ods. 5 sa slová „až 3“ nahrádzajú slovami „až 4“.</w:t>
      </w:r>
    </w:p>
    <w:p w14:paraId="4345825F" w14:textId="5C098C34" w:rsidR="00485741" w:rsidRPr="00DC1EC9" w:rsidRDefault="00485741" w:rsidP="00670CAA">
      <w:pPr>
        <w:pStyle w:val="Odsekzoznamu"/>
        <w:numPr>
          <w:ilvl w:val="0"/>
          <w:numId w:val="28"/>
        </w:numPr>
        <w:spacing w:after="120" w:line="240" w:lineRule="auto"/>
        <w:ind w:left="357" w:hanging="357"/>
        <w:contextualSpacing w:val="0"/>
        <w:jc w:val="both"/>
        <w:rPr>
          <w:rFonts w:cs="Times New Roman"/>
          <w:szCs w:val="24"/>
        </w:rPr>
      </w:pPr>
      <w:r w:rsidRPr="00DC1EC9">
        <w:rPr>
          <w:rFonts w:cs="Times New Roman"/>
          <w:szCs w:val="24"/>
        </w:rPr>
        <w:t>Príloha sa dopĺňa trinástym bodom, ktorý znie:</w:t>
      </w:r>
    </w:p>
    <w:p w14:paraId="5CA73F44" w14:textId="71299B89" w:rsidR="00485741" w:rsidRPr="00DC1EC9" w:rsidRDefault="00485741" w:rsidP="00485741">
      <w:pPr>
        <w:pStyle w:val="Odsekzoznamu"/>
        <w:spacing w:before="120" w:after="120" w:line="240" w:lineRule="auto"/>
        <w:ind w:left="397"/>
        <w:contextualSpacing w:val="0"/>
        <w:jc w:val="both"/>
        <w:rPr>
          <w:rFonts w:cs="Times New Roman"/>
          <w:szCs w:val="24"/>
        </w:rPr>
      </w:pPr>
      <w:r w:rsidRPr="00DC1EC9">
        <w:rPr>
          <w:rFonts w:cs="Times New Roman"/>
          <w:szCs w:val="24"/>
        </w:rPr>
        <w:t>„13. Smernica Európskeho parlamentu a Rady (EÚ) 2022/2464</w:t>
      </w:r>
      <w:r w:rsidR="005F25D0" w:rsidRPr="00DC1EC9">
        <w:rPr>
          <w:rFonts w:cs="Times New Roman"/>
          <w:szCs w:val="24"/>
        </w:rPr>
        <w:t xml:space="preserve"> </w:t>
      </w:r>
      <w:r w:rsidRPr="00DC1EC9">
        <w:rPr>
          <w:rFonts w:cs="Times New Roman"/>
          <w:szCs w:val="24"/>
        </w:rPr>
        <w:t xml:space="preserve">zo 14. decembra 2022, ktorou sa mení nariadenie (EÚ) č. 537/2014, smernica 2004/109/ES, smernica 2006/43/ES a smernica 2013/34/EÚ, pokiaľ ide o vykazovanie informácií o udržateľnosti </w:t>
      </w:r>
      <w:r w:rsidR="006910E4" w:rsidRPr="00DC1EC9">
        <w:rPr>
          <w:rFonts w:cs="Times New Roman"/>
          <w:szCs w:val="24"/>
        </w:rPr>
        <w:t xml:space="preserve">podnikov </w:t>
      </w:r>
      <w:r w:rsidR="00680945" w:rsidRPr="00DC1EC9">
        <w:rPr>
          <w:rFonts w:cs="Times New Roman"/>
          <w:szCs w:val="24"/>
        </w:rPr>
        <w:br/>
      </w:r>
      <w:r w:rsidRPr="00DC1EC9">
        <w:rPr>
          <w:rFonts w:cs="Times New Roman"/>
          <w:szCs w:val="24"/>
        </w:rPr>
        <w:t>(Ú. v. EÚ L 322, 16. 12. 2022).“.</w:t>
      </w:r>
    </w:p>
    <w:p w14:paraId="480AA130" w14:textId="562ECAC8" w:rsidR="00485741" w:rsidRPr="00DC1EC9" w:rsidRDefault="00485741" w:rsidP="00485741">
      <w:pPr>
        <w:spacing w:before="360" w:after="120" w:line="240" w:lineRule="auto"/>
        <w:jc w:val="center"/>
        <w:rPr>
          <w:rFonts w:cs="Times New Roman"/>
          <w:b/>
          <w:szCs w:val="24"/>
        </w:rPr>
      </w:pPr>
      <w:r w:rsidRPr="00DC1EC9">
        <w:rPr>
          <w:rFonts w:cs="Times New Roman"/>
          <w:b/>
          <w:szCs w:val="24"/>
        </w:rPr>
        <w:lastRenderedPageBreak/>
        <w:t>Čl. III</w:t>
      </w:r>
    </w:p>
    <w:p w14:paraId="5AD6977C" w14:textId="77777777" w:rsidR="00485741" w:rsidRPr="00DC1EC9" w:rsidRDefault="00485741" w:rsidP="00485741">
      <w:pPr>
        <w:pStyle w:val="Odsekzoznamu"/>
        <w:spacing w:before="120" w:after="120" w:line="240" w:lineRule="auto"/>
        <w:ind w:left="397"/>
        <w:jc w:val="both"/>
        <w:rPr>
          <w:rFonts w:cs="Times New Roman"/>
          <w:szCs w:val="24"/>
        </w:rPr>
      </w:pPr>
    </w:p>
    <w:p w14:paraId="757E6335" w14:textId="635F80EA" w:rsidR="00485741" w:rsidRPr="00DC1EC9" w:rsidRDefault="00485741" w:rsidP="00DD6788">
      <w:pPr>
        <w:pStyle w:val="Odsekzoznamu"/>
        <w:spacing w:before="120" w:after="240" w:line="240" w:lineRule="auto"/>
        <w:ind w:left="0"/>
        <w:contextualSpacing w:val="0"/>
        <w:jc w:val="both"/>
        <w:rPr>
          <w:rFonts w:cs="Times New Roman"/>
          <w:szCs w:val="24"/>
        </w:rPr>
      </w:pPr>
      <w:r w:rsidRPr="00DC1EC9">
        <w:rPr>
          <w:rFonts w:cs="Times New Roman"/>
          <w:szCs w:val="24"/>
        </w:rPr>
        <w:t>Zákon č. 429/2002 Z. z. o burze cenných papierov v znení zákona č. 594/2003 Z. z., zákona č. 43/2004 Z. z., zákona č. 635/2004 Z. z., zákona č. 747/2004 Z. z., zákona č. 336/2005 Z. z., zákona č. 209/2007 Z. z., zákona č. 8/2008 Z. z., zákona č. 297/2008 Z. z., zákona č. 552/2008</w:t>
      </w:r>
      <w:r w:rsidR="008478BD" w:rsidRPr="00DC1EC9">
        <w:rPr>
          <w:rFonts w:cs="Times New Roman"/>
          <w:szCs w:val="24"/>
        </w:rPr>
        <w:t xml:space="preserve"> Z. z., </w:t>
      </w:r>
      <w:r w:rsidRPr="00DC1EC9">
        <w:rPr>
          <w:rFonts w:cs="Times New Roman"/>
          <w:szCs w:val="24"/>
        </w:rPr>
        <w:t>zákona č. 487/2009 Z. z., zákona č. 520/2011 Z. z., zákona č. 547/2011 Z. z., zákona č. 352/2013 Z. z., zákona č. 206/2014 Z. z., zákona č. 388/2015 Z. z., zákona č. 91/2016 Z. z., zákona č. 125/2016 Z. z., zákona č. 292/2016 Z. z., zákona č. 237/2017 Z. z., zákona č. 177/2018 Z. z.,</w:t>
      </w:r>
      <w:r w:rsidR="005F25D0" w:rsidRPr="00DC1EC9">
        <w:rPr>
          <w:rFonts w:cs="Times New Roman"/>
          <w:szCs w:val="24"/>
        </w:rPr>
        <w:t xml:space="preserve"> </w:t>
      </w:r>
      <w:r w:rsidRPr="00DC1EC9">
        <w:rPr>
          <w:rFonts w:cs="Times New Roman"/>
          <w:szCs w:val="24"/>
        </w:rPr>
        <w:t>zákona č. 373/2018 Z. z., zákona č. 340/2020 Z. z., zákona č. 209/2021 Z. z., zákona č. 310/2021 Z. z., zákona č. 208/2022 Z. z. a zákona č.</w:t>
      </w:r>
      <w:r w:rsidR="005F25D0" w:rsidRPr="00DC1EC9">
        <w:rPr>
          <w:rFonts w:cs="Times New Roman"/>
          <w:szCs w:val="24"/>
        </w:rPr>
        <w:t xml:space="preserve"> </w:t>
      </w:r>
      <w:r w:rsidR="008478BD" w:rsidRPr="00DC1EC9">
        <w:rPr>
          <w:rFonts w:cs="Times New Roman"/>
          <w:szCs w:val="24"/>
        </w:rPr>
        <w:t xml:space="preserve">309/2023 Z. z. </w:t>
      </w:r>
      <w:r w:rsidRPr="00DC1EC9">
        <w:rPr>
          <w:rFonts w:cs="Times New Roman"/>
          <w:szCs w:val="24"/>
        </w:rPr>
        <w:t>sa mení a dopĺňa takto:</w:t>
      </w:r>
    </w:p>
    <w:p w14:paraId="7ADDF625" w14:textId="7EE2EC1A" w:rsidR="00485741" w:rsidRPr="00DC1EC9" w:rsidRDefault="00485741" w:rsidP="00670CAA">
      <w:pPr>
        <w:pStyle w:val="Odsekzoznamu"/>
        <w:numPr>
          <w:ilvl w:val="0"/>
          <w:numId w:val="29"/>
        </w:numPr>
        <w:spacing w:after="120" w:line="240" w:lineRule="auto"/>
        <w:contextualSpacing w:val="0"/>
        <w:jc w:val="both"/>
        <w:rPr>
          <w:rFonts w:cs="Times New Roman"/>
          <w:szCs w:val="24"/>
        </w:rPr>
      </w:pPr>
      <w:r w:rsidRPr="00DC1EC9">
        <w:rPr>
          <w:rFonts w:cs="Times New Roman"/>
          <w:szCs w:val="24"/>
        </w:rPr>
        <w:t xml:space="preserve">V § 3 </w:t>
      </w:r>
      <w:r w:rsidR="008478BD" w:rsidRPr="00DC1EC9">
        <w:rPr>
          <w:rFonts w:cs="Times New Roman"/>
          <w:szCs w:val="24"/>
        </w:rPr>
        <w:t>sa o</w:t>
      </w:r>
      <w:r w:rsidRPr="00DC1EC9">
        <w:rPr>
          <w:rFonts w:cs="Times New Roman"/>
          <w:szCs w:val="24"/>
        </w:rPr>
        <w:t xml:space="preserve">dsek 3 dopĺňa písmenom </w:t>
      </w:r>
      <w:proofErr w:type="spellStart"/>
      <w:r w:rsidRPr="00DC1EC9">
        <w:rPr>
          <w:rFonts w:cs="Times New Roman"/>
          <w:szCs w:val="24"/>
        </w:rPr>
        <w:t>ae</w:t>
      </w:r>
      <w:proofErr w:type="spellEnd"/>
      <w:r w:rsidRPr="00DC1EC9">
        <w:rPr>
          <w:rFonts w:cs="Times New Roman"/>
          <w:szCs w:val="24"/>
        </w:rPr>
        <w:t>), ktoré znie:</w:t>
      </w:r>
    </w:p>
    <w:p w14:paraId="3038E992" w14:textId="77777777" w:rsidR="00485741" w:rsidRPr="00DC1EC9" w:rsidRDefault="00485741" w:rsidP="00841BAB">
      <w:pPr>
        <w:pStyle w:val="Odsekzoznamu"/>
        <w:spacing w:before="120" w:after="120" w:line="240" w:lineRule="auto"/>
        <w:ind w:left="397"/>
        <w:contextualSpacing w:val="0"/>
        <w:jc w:val="both"/>
        <w:rPr>
          <w:rFonts w:cs="Times New Roman"/>
          <w:szCs w:val="24"/>
        </w:rPr>
      </w:pPr>
      <w:r w:rsidRPr="00DC1EC9">
        <w:rPr>
          <w:rFonts w:cs="Times New Roman"/>
          <w:szCs w:val="24"/>
        </w:rPr>
        <w:t>„</w:t>
      </w:r>
      <w:proofErr w:type="spellStart"/>
      <w:r w:rsidRPr="00DC1EC9">
        <w:rPr>
          <w:rFonts w:cs="Times New Roman"/>
          <w:szCs w:val="24"/>
        </w:rPr>
        <w:t>ae</w:t>
      </w:r>
      <w:proofErr w:type="spellEnd"/>
      <w:r w:rsidRPr="00DC1EC9">
        <w:rPr>
          <w:rFonts w:cs="Times New Roman"/>
          <w:szCs w:val="24"/>
        </w:rPr>
        <w:t>) vykazovaním informácií o udržateľnosti sa rozumie vykazovanie informácií o udržateľnosti podľa osobitného predpisu.</w:t>
      </w:r>
      <w:r w:rsidRPr="00DC1EC9">
        <w:rPr>
          <w:rFonts w:cs="Times New Roman"/>
          <w:szCs w:val="24"/>
          <w:vertAlign w:val="superscript"/>
        </w:rPr>
        <w:t>11d</w:t>
      </w:r>
      <w:r w:rsidRPr="00DC1EC9">
        <w:rPr>
          <w:rFonts w:cs="Times New Roman"/>
          <w:szCs w:val="24"/>
        </w:rPr>
        <w:t>)“.</w:t>
      </w:r>
    </w:p>
    <w:p w14:paraId="126550E5" w14:textId="77777777" w:rsidR="00485741" w:rsidRPr="00DC1EC9" w:rsidRDefault="00485741" w:rsidP="00841BAB">
      <w:pPr>
        <w:pStyle w:val="Odsekzoznamu"/>
        <w:spacing w:before="120" w:after="120" w:line="240" w:lineRule="auto"/>
        <w:ind w:left="397"/>
        <w:contextualSpacing w:val="0"/>
        <w:jc w:val="both"/>
        <w:rPr>
          <w:rFonts w:cs="Times New Roman"/>
          <w:szCs w:val="24"/>
        </w:rPr>
      </w:pPr>
      <w:r w:rsidRPr="00DC1EC9">
        <w:rPr>
          <w:rFonts w:cs="Times New Roman"/>
          <w:szCs w:val="24"/>
        </w:rPr>
        <w:t>Poznámka pod čiarou k odkazu 11d znie:</w:t>
      </w:r>
    </w:p>
    <w:p w14:paraId="53DD2646" w14:textId="36C1819E" w:rsidR="00485741" w:rsidRPr="00DC1EC9" w:rsidRDefault="00485741" w:rsidP="00841BAB">
      <w:pPr>
        <w:pStyle w:val="Odsekzoznamu"/>
        <w:spacing w:before="120" w:after="120" w:line="240" w:lineRule="auto"/>
        <w:ind w:left="397"/>
        <w:contextualSpacing w:val="0"/>
        <w:jc w:val="both"/>
        <w:rPr>
          <w:rFonts w:cs="Times New Roman"/>
          <w:szCs w:val="24"/>
        </w:rPr>
      </w:pPr>
      <w:r w:rsidRPr="00DC1EC9">
        <w:rPr>
          <w:rFonts w:cs="Times New Roman"/>
          <w:szCs w:val="24"/>
        </w:rPr>
        <w:t>„</w:t>
      </w:r>
      <w:r w:rsidRPr="00DC1EC9">
        <w:rPr>
          <w:rFonts w:cs="Times New Roman"/>
          <w:szCs w:val="24"/>
          <w:vertAlign w:val="superscript"/>
        </w:rPr>
        <w:t>11d</w:t>
      </w:r>
      <w:r w:rsidRPr="00DC1EC9">
        <w:rPr>
          <w:rFonts w:cs="Times New Roman"/>
          <w:szCs w:val="24"/>
        </w:rPr>
        <w:t xml:space="preserve">) § 2 ods. 4 písm. o) zákona č. </w:t>
      </w:r>
      <w:r w:rsidR="00C573C4" w:rsidRPr="00DC1EC9">
        <w:rPr>
          <w:rFonts w:cs="Times New Roman"/>
          <w:szCs w:val="24"/>
        </w:rPr>
        <w:t xml:space="preserve">431/2002 Z. z. v znení zákona č. </w:t>
      </w:r>
      <w:r w:rsidRPr="00DC1EC9">
        <w:rPr>
          <w:rFonts w:cs="Times New Roman"/>
          <w:szCs w:val="24"/>
        </w:rPr>
        <w:t>.../202</w:t>
      </w:r>
      <w:r w:rsidR="000C74BA" w:rsidRPr="00DC1EC9">
        <w:rPr>
          <w:rFonts w:cs="Times New Roman"/>
          <w:szCs w:val="24"/>
        </w:rPr>
        <w:t>4</w:t>
      </w:r>
      <w:r w:rsidRPr="00DC1EC9">
        <w:rPr>
          <w:rFonts w:cs="Times New Roman"/>
          <w:szCs w:val="24"/>
        </w:rPr>
        <w:t xml:space="preserve"> Z. z.“.</w:t>
      </w:r>
    </w:p>
    <w:p w14:paraId="66123766" w14:textId="3FDAC923" w:rsidR="00485741" w:rsidRPr="00DC1EC9" w:rsidRDefault="00485741" w:rsidP="00670CAA">
      <w:pPr>
        <w:pStyle w:val="Odsekzoznamu"/>
        <w:numPr>
          <w:ilvl w:val="0"/>
          <w:numId w:val="29"/>
        </w:numPr>
        <w:spacing w:after="120" w:line="240" w:lineRule="auto"/>
        <w:contextualSpacing w:val="0"/>
        <w:jc w:val="both"/>
        <w:rPr>
          <w:rFonts w:cs="Times New Roman"/>
          <w:szCs w:val="24"/>
        </w:rPr>
      </w:pPr>
      <w:r w:rsidRPr="00DC1EC9">
        <w:rPr>
          <w:rFonts w:cs="Times New Roman"/>
          <w:szCs w:val="24"/>
        </w:rPr>
        <w:t>V § 34 ods. 2</w:t>
      </w:r>
      <w:r w:rsidR="005F25D0" w:rsidRPr="00DC1EC9">
        <w:rPr>
          <w:rFonts w:cs="Times New Roman"/>
          <w:szCs w:val="24"/>
        </w:rPr>
        <w:t xml:space="preserve"> </w:t>
      </w:r>
      <w:r w:rsidRPr="00DC1EC9">
        <w:rPr>
          <w:rFonts w:cs="Times New Roman"/>
          <w:szCs w:val="24"/>
        </w:rPr>
        <w:t xml:space="preserve">písm. c) sa na konci pripájajú </w:t>
      </w:r>
      <w:r w:rsidR="008478BD" w:rsidRPr="00DC1EC9">
        <w:rPr>
          <w:rFonts w:cs="Times New Roman"/>
          <w:szCs w:val="24"/>
        </w:rPr>
        <w:t xml:space="preserve">tieto </w:t>
      </w:r>
      <w:r w:rsidRPr="00DC1EC9">
        <w:rPr>
          <w:rFonts w:cs="Times New Roman"/>
          <w:szCs w:val="24"/>
        </w:rPr>
        <w:t>slová</w:t>
      </w:r>
      <w:r w:rsidR="008478BD" w:rsidRPr="00DC1EC9">
        <w:rPr>
          <w:rFonts w:cs="Times New Roman"/>
          <w:szCs w:val="24"/>
        </w:rPr>
        <w:t>:</w:t>
      </w:r>
      <w:r w:rsidRPr="00DC1EC9">
        <w:rPr>
          <w:rFonts w:cs="Times New Roman"/>
          <w:szCs w:val="24"/>
        </w:rPr>
        <w:t xml:space="preserve"> „a ak je to potrebné aj s informáciou, že je vy</w:t>
      </w:r>
      <w:r w:rsidR="001D6333" w:rsidRPr="00DC1EC9">
        <w:rPr>
          <w:rFonts w:cs="Times New Roman"/>
          <w:szCs w:val="24"/>
        </w:rPr>
        <w:t>pracovaná</w:t>
      </w:r>
      <w:r w:rsidRPr="00DC1EC9">
        <w:rPr>
          <w:rFonts w:cs="Times New Roman"/>
          <w:szCs w:val="24"/>
        </w:rPr>
        <w:t xml:space="preserve"> v súlade so štandardmi vykazovania informácií o udržateľnosti podľa osobitn</w:t>
      </w:r>
      <w:r w:rsidR="00770AD8" w:rsidRPr="00DC1EC9">
        <w:rPr>
          <w:rFonts w:cs="Times New Roman"/>
          <w:szCs w:val="24"/>
        </w:rPr>
        <w:t>ých</w:t>
      </w:r>
      <w:r w:rsidRPr="00DC1EC9">
        <w:rPr>
          <w:rFonts w:cs="Times New Roman"/>
          <w:szCs w:val="24"/>
        </w:rPr>
        <w:t xml:space="preserve"> predpis</w:t>
      </w:r>
      <w:r w:rsidR="00770AD8" w:rsidRPr="00DC1EC9">
        <w:rPr>
          <w:rFonts w:cs="Times New Roman"/>
          <w:szCs w:val="24"/>
        </w:rPr>
        <w:t>ov</w:t>
      </w:r>
      <w:r w:rsidRPr="00DC1EC9">
        <w:rPr>
          <w:rFonts w:cs="Times New Roman"/>
          <w:szCs w:val="24"/>
          <w:vertAlign w:val="superscript"/>
        </w:rPr>
        <w:t>53ba</w:t>
      </w:r>
      <w:r w:rsidRPr="00DC1EC9">
        <w:rPr>
          <w:rFonts w:cs="Times New Roman"/>
          <w:szCs w:val="24"/>
        </w:rPr>
        <w:t>)</w:t>
      </w:r>
      <w:r w:rsidR="00F61F22" w:rsidRPr="00DC1EC9">
        <w:rPr>
          <w:rFonts w:cs="Times New Roman"/>
          <w:szCs w:val="24"/>
        </w:rPr>
        <w:t xml:space="preserve"> a osobitným predpisom</w:t>
      </w:r>
      <w:r w:rsidR="00F61F22" w:rsidRPr="00DC1EC9">
        <w:rPr>
          <w:rFonts w:cs="Times New Roman"/>
          <w:szCs w:val="24"/>
          <w:vertAlign w:val="superscript"/>
        </w:rPr>
        <w:t>53b</w:t>
      </w:r>
      <w:r w:rsidR="006C3DB6" w:rsidRPr="00DC1EC9">
        <w:rPr>
          <w:rFonts w:cs="Times New Roman"/>
          <w:szCs w:val="24"/>
          <w:vertAlign w:val="superscript"/>
        </w:rPr>
        <w:t>b</w:t>
      </w:r>
      <w:r w:rsidR="00F61F22" w:rsidRPr="00DC1EC9">
        <w:rPr>
          <w:rFonts w:cs="Times New Roman"/>
          <w:szCs w:val="24"/>
        </w:rPr>
        <w:t>)</w:t>
      </w:r>
      <w:r w:rsidRPr="00DC1EC9">
        <w:rPr>
          <w:rFonts w:cs="Times New Roman"/>
          <w:szCs w:val="24"/>
        </w:rPr>
        <w:t>“.</w:t>
      </w:r>
    </w:p>
    <w:p w14:paraId="45A2DA97" w14:textId="498E2165" w:rsidR="00485741" w:rsidRPr="00DC1EC9" w:rsidRDefault="00485741" w:rsidP="00841BAB">
      <w:pPr>
        <w:pStyle w:val="Odsekzoznamu"/>
        <w:spacing w:before="120" w:after="120" w:line="240" w:lineRule="auto"/>
        <w:ind w:left="397"/>
        <w:contextualSpacing w:val="0"/>
        <w:jc w:val="both"/>
        <w:rPr>
          <w:rFonts w:cs="Times New Roman"/>
          <w:szCs w:val="24"/>
        </w:rPr>
      </w:pPr>
      <w:r w:rsidRPr="00DC1EC9">
        <w:rPr>
          <w:rFonts w:cs="Times New Roman"/>
          <w:szCs w:val="24"/>
        </w:rPr>
        <w:t>Poznámk</w:t>
      </w:r>
      <w:r w:rsidR="00F61F22" w:rsidRPr="00DC1EC9">
        <w:rPr>
          <w:rFonts w:cs="Times New Roman"/>
          <w:szCs w:val="24"/>
        </w:rPr>
        <w:t>y</w:t>
      </w:r>
      <w:r w:rsidRPr="00DC1EC9">
        <w:rPr>
          <w:rFonts w:cs="Times New Roman"/>
          <w:szCs w:val="24"/>
        </w:rPr>
        <w:t xml:space="preserve"> pod čiarou k odkaz</w:t>
      </w:r>
      <w:r w:rsidR="00F61F22" w:rsidRPr="00DC1EC9">
        <w:rPr>
          <w:rFonts w:cs="Times New Roman"/>
          <w:szCs w:val="24"/>
        </w:rPr>
        <w:t>om</w:t>
      </w:r>
      <w:r w:rsidRPr="00DC1EC9">
        <w:rPr>
          <w:rFonts w:cs="Times New Roman"/>
          <w:szCs w:val="24"/>
        </w:rPr>
        <w:t xml:space="preserve"> 53ba </w:t>
      </w:r>
      <w:r w:rsidR="00F61F22" w:rsidRPr="00DC1EC9">
        <w:rPr>
          <w:rFonts w:cs="Times New Roman"/>
          <w:szCs w:val="24"/>
        </w:rPr>
        <w:t>a 53b</w:t>
      </w:r>
      <w:r w:rsidR="006C3DB6" w:rsidRPr="00DC1EC9">
        <w:rPr>
          <w:rFonts w:cs="Times New Roman"/>
          <w:szCs w:val="24"/>
        </w:rPr>
        <w:t>b</w:t>
      </w:r>
      <w:r w:rsidR="00F61F22" w:rsidRPr="00DC1EC9">
        <w:rPr>
          <w:rFonts w:cs="Times New Roman"/>
          <w:szCs w:val="24"/>
        </w:rPr>
        <w:t xml:space="preserve"> </w:t>
      </w:r>
      <w:r w:rsidRPr="00DC1EC9">
        <w:rPr>
          <w:rFonts w:cs="Times New Roman"/>
          <w:szCs w:val="24"/>
        </w:rPr>
        <w:t>zne</w:t>
      </w:r>
      <w:r w:rsidR="00F61F22" w:rsidRPr="00DC1EC9">
        <w:rPr>
          <w:rFonts w:cs="Times New Roman"/>
          <w:szCs w:val="24"/>
        </w:rPr>
        <w:t>jú</w:t>
      </w:r>
      <w:r w:rsidRPr="00DC1EC9">
        <w:rPr>
          <w:rFonts w:cs="Times New Roman"/>
          <w:szCs w:val="24"/>
        </w:rPr>
        <w:t>:</w:t>
      </w:r>
    </w:p>
    <w:p w14:paraId="7C975679" w14:textId="0F13222C" w:rsidR="00F61F22" w:rsidRPr="00DC1EC9" w:rsidRDefault="00485741" w:rsidP="00841BAB">
      <w:pPr>
        <w:pStyle w:val="Odsekzoznamu"/>
        <w:spacing w:before="120" w:after="120" w:line="240" w:lineRule="auto"/>
        <w:ind w:left="397"/>
        <w:contextualSpacing w:val="0"/>
        <w:jc w:val="both"/>
        <w:rPr>
          <w:rFonts w:cs="Times New Roman"/>
          <w:szCs w:val="24"/>
        </w:rPr>
      </w:pPr>
      <w:r w:rsidRPr="00DC1EC9">
        <w:rPr>
          <w:rFonts w:cs="Times New Roman"/>
          <w:szCs w:val="24"/>
        </w:rPr>
        <w:t>„</w:t>
      </w:r>
      <w:r w:rsidRPr="00DC1EC9">
        <w:rPr>
          <w:rFonts w:cs="Times New Roman"/>
          <w:szCs w:val="24"/>
          <w:vertAlign w:val="superscript"/>
        </w:rPr>
        <w:t>53ba</w:t>
      </w:r>
      <w:r w:rsidRPr="00DC1EC9">
        <w:rPr>
          <w:rFonts w:cs="Times New Roman"/>
          <w:szCs w:val="24"/>
        </w:rPr>
        <w:t xml:space="preserve">) </w:t>
      </w:r>
      <w:r w:rsidR="005F02EF" w:rsidRPr="00DC1EC9">
        <w:rPr>
          <w:rFonts w:cs="Times New Roman"/>
          <w:szCs w:val="24"/>
        </w:rPr>
        <w:t>Napr</w:t>
      </w:r>
      <w:r w:rsidR="00A33B9F" w:rsidRPr="00DC1EC9">
        <w:rPr>
          <w:rFonts w:cs="Times New Roman"/>
          <w:szCs w:val="24"/>
        </w:rPr>
        <w:t>íklad</w:t>
      </w:r>
      <w:r w:rsidR="005F02EF" w:rsidRPr="00DC1EC9">
        <w:rPr>
          <w:rFonts w:cs="Times New Roman"/>
          <w:szCs w:val="24"/>
        </w:rPr>
        <w:t xml:space="preserve"> </w:t>
      </w:r>
      <w:r w:rsidR="0058630B" w:rsidRPr="00DC1EC9">
        <w:rPr>
          <w:rFonts w:cs="Times New Roman"/>
          <w:szCs w:val="24"/>
        </w:rPr>
        <w:t>d</w:t>
      </w:r>
      <w:r w:rsidRPr="00DC1EC9">
        <w:rPr>
          <w:rFonts w:cs="Times New Roman"/>
          <w:szCs w:val="24"/>
        </w:rPr>
        <w:t xml:space="preserve">elegované nariadenie </w:t>
      </w:r>
      <w:r w:rsidR="0059464A" w:rsidRPr="00DC1EC9">
        <w:rPr>
          <w:rFonts w:cs="Times New Roman"/>
          <w:szCs w:val="24"/>
        </w:rPr>
        <w:t xml:space="preserve">Komisie </w:t>
      </w:r>
      <w:r w:rsidRPr="00DC1EC9">
        <w:rPr>
          <w:rFonts w:cs="Times New Roman"/>
          <w:szCs w:val="24"/>
        </w:rPr>
        <w:t>(EÚ) 2023</w:t>
      </w:r>
      <w:r w:rsidR="00FE2819" w:rsidRPr="00DC1EC9">
        <w:rPr>
          <w:rFonts w:cs="Times New Roman"/>
          <w:szCs w:val="24"/>
        </w:rPr>
        <w:t>/2772</w:t>
      </w:r>
      <w:r w:rsidRPr="00DC1EC9">
        <w:rPr>
          <w:rFonts w:cs="Times New Roman"/>
          <w:szCs w:val="24"/>
        </w:rPr>
        <w:t xml:space="preserve"> z</w:t>
      </w:r>
      <w:r w:rsidR="008478BD" w:rsidRPr="00DC1EC9">
        <w:rPr>
          <w:rFonts w:cs="Times New Roman"/>
          <w:szCs w:val="24"/>
        </w:rPr>
        <w:t> 31. júla 2023</w:t>
      </w:r>
      <w:r w:rsidRPr="00DC1EC9">
        <w:rPr>
          <w:rFonts w:cs="Times New Roman"/>
          <w:szCs w:val="24"/>
        </w:rPr>
        <w:t xml:space="preserve">, ktorým sa dopĺňa smernica Európskeho parlamentu a Rady </w:t>
      </w:r>
      <w:r w:rsidR="00841BAB" w:rsidRPr="00DC1EC9">
        <w:rPr>
          <w:rFonts w:cs="Times New Roman"/>
          <w:szCs w:val="24"/>
        </w:rPr>
        <w:t xml:space="preserve">2013/34/EÚ, </w:t>
      </w:r>
      <w:r w:rsidRPr="00DC1EC9">
        <w:rPr>
          <w:rFonts w:cs="Times New Roman"/>
          <w:szCs w:val="24"/>
        </w:rPr>
        <w:t xml:space="preserve">pokiaľ ide o štandardy vykazovania informácií o udržateľnosti (Ú. </w:t>
      </w:r>
      <w:r w:rsidR="008478BD" w:rsidRPr="00DC1EC9">
        <w:rPr>
          <w:rFonts w:cs="Times New Roman"/>
          <w:szCs w:val="24"/>
        </w:rPr>
        <w:t>v</w:t>
      </w:r>
      <w:r w:rsidR="00FE2819" w:rsidRPr="00DC1EC9">
        <w:rPr>
          <w:rFonts w:cs="Times New Roman"/>
          <w:szCs w:val="24"/>
        </w:rPr>
        <w:t>. EÚ L</w:t>
      </w:r>
      <w:r w:rsidR="00C66D91" w:rsidRPr="00DC1EC9">
        <w:rPr>
          <w:rFonts w:cs="Times New Roman"/>
          <w:szCs w:val="24"/>
        </w:rPr>
        <w:t>,</w:t>
      </w:r>
      <w:r w:rsidR="00E81CF5" w:rsidRPr="00DC1EC9">
        <w:rPr>
          <w:rFonts w:cs="Times New Roman"/>
          <w:szCs w:val="24"/>
        </w:rPr>
        <w:t xml:space="preserve"> 2023/2772,</w:t>
      </w:r>
      <w:r w:rsidR="00C66D91" w:rsidRPr="00DC1EC9">
        <w:rPr>
          <w:rFonts w:cs="Times New Roman"/>
          <w:szCs w:val="24"/>
        </w:rPr>
        <w:t xml:space="preserve"> </w:t>
      </w:r>
      <w:r w:rsidR="00FE2819" w:rsidRPr="00DC1EC9">
        <w:rPr>
          <w:rFonts w:cs="Times New Roman"/>
          <w:szCs w:val="24"/>
        </w:rPr>
        <w:t>22. 12. 2023</w:t>
      </w:r>
      <w:r w:rsidRPr="00DC1EC9">
        <w:rPr>
          <w:rFonts w:cs="Times New Roman"/>
          <w:szCs w:val="24"/>
        </w:rPr>
        <w:t>).</w:t>
      </w:r>
    </w:p>
    <w:p w14:paraId="494F1654" w14:textId="6882F4E3" w:rsidR="00485741" w:rsidRPr="00DC1EC9" w:rsidRDefault="00F61F22" w:rsidP="003C425B">
      <w:pPr>
        <w:pStyle w:val="Odsekzoznamu"/>
        <w:spacing w:before="120" w:after="120" w:line="240" w:lineRule="auto"/>
        <w:ind w:left="397"/>
        <w:contextualSpacing w:val="0"/>
        <w:jc w:val="both"/>
        <w:rPr>
          <w:rFonts w:cs="Times New Roman"/>
          <w:szCs w:val="24"/>
        </w:rPr>
      </w:pPr>
      <w:r w:rsidRPr="00DC1EC9">
        <w:rPr>
          <w:rFonts w:cs="Times New Roman"/>
          <w:szCs w:val="24"/>
          <w:vertAlign w:val="superscript"/>
        </w:rPr>
        <w:t>53b</w:t>
      </w:r>
      <w:r w:rsidR="006C3DB6" w:rsidRPr="00DC1EC9">
        <w:rPr>
          <w:rFonts w:cs="Times New Roman"/>
          <w:szCs w:val="24"/>
          <w:vertAlign w:val="superscript"/>
        </w:rPr>
        <w:t>b</w:t>
      </w:r>
      <w:r w:rsidRPr="00DC1EC9">
        <w:rPr>
          <w:rFonts w:cs="Times New Roman"/>
          <w:szCs w:val="24"/>
        </w:rPr>
        <w:t xml:space="preserve">) </w:t>
      </w:r>
      <w:r w:rsidR="003C425B" w:rsidRPr="00DC1EC9">
        <w:rPr>
          <w:rFonts w:cs="Times New Roman"/>
          <w:szCs w:val="24"/>
        </w:rPr>
        <w:t>Delegované nariadenie Komisie (EÚ) 2021/2178 zo 6. júla 2021, ktorým sa dopĺňa nariadenie Európskeho parlamentu a Rady (EÚ) 2020/852 upresnením obsahu a prezentácie informácií, ktoré majú zverejňovať podniky, na ktoré sa vzťahuje článok 19a alebo 29a smernice 2013/34/EÚ, pokiaľ ide o environmentálne udržateľné hospodárske činnosti, a upresnením metodiky na splnenie uvedenej povinnosti zverejňovania (Ú. v. EÚ L 443,</w:t>
      </w:r>
      <w:r w:rsidR="00C66D91" w:rsidRPr="00DC1EC9">
        <w:rPr>
          <w:rFonts w:cs="Times New Roman"/>
          <w:szCs w:val="24"/>
        </w:rPr>
        <w:br/>
      </w:r>
      <w:r w:rsidR="003C425B" w:rsidRPr="00DC1EC9">
        <w:rPr>
          <w:rFonts w:cs="Times New Roman"/>
          <w:szCs w:val="24"/>
        </w:rPr>
        <w:t>10.</w:t>
      </w:r>
      <w:r w:rsidR="00C66D91" w:rsidRPr="00DC1EC9">
        <w:rPr>
          <w:rFonts w:cs="Times New Roman"/>
          <w:szCs w:val="24"/>
        </w:rPr>
        <w:t xml:space="preserve"> </w:t>
      </w:r>
      <w:r w:rsidR="003C425B" w:rsidRPr="00DC1EC9">
        <w:rPr>
          <w:rFonts w:cs="Times New Roman"/>
          <w:szCs w:val="24"/>
        </w:rPr>
        <w:t>12.</w:t>
      </w:r>
      <w:r w:rsidR="00C66D91" w:rsidRPr="00DC1EC9">
        <w:rPr>
          <w:rFonts w:cs="Times New Roman"/>
          <w:szCs w:val="24"/>
        </w:rPr>
        <w:t xml:space="preserve"> </w:t>
      </w:r>
      <w:r w:rsidR="003C425B" w:rsidRPr="00DC1EC9">
        <w:rPr>
          <w:rFonts w:cs="Times New Roman"/>
          <w:szCs w:val="24"/>
        </w:rPr>
        <w:t>2021)</w:t>
      </w:r>
      <w:r w:rsidR="00C55A98" w:rsidRPr="00DC1EC9">
        <w:rPr>
          <w:rFonts w:cs="Times New Roman"/>
          <w:szCs w:val="24"/>
        </w:rPr>
        <w:t xml:space="preserve"> v platnom znení</w:t>
      </w:r>
      <w:r w:rsidR="00046BBF" w:rsidRPr="00DC1EC9">
        <w:rPr>
          <w:rFonts w:cs="Times New Roman"/>
          <w:szCs w:val="24"/>
        </w:rPr>
        <w:t>.</w:t>
      </w:r>
      <w:r w:rsidR="00485741" w:rsidRPr="00DC1EC9">
        <w:rPr>
          <w:rFonts w:cs="Times New Roman"/>
          <w:szCs w:val="24"/>
        </w:rPr>
        <w:t>“.</w:t>
      </w:r>
    </w:p>
    <w:p w14:paraId="1457615E" w14:textId="578DE391" w:rsidR="00485741" w:rsidRPr="00DC1EC9" w:rsidRDefault="00485741" w:rsidP="00670CAA">
      <w:pPr>
        <w:pStyle w:val="Odsekzoznamu"/>
        <w:numPr>
          <w:ilvl w:val="0"/>
          <w:numId w:val="29"/>
        </w:numPr>
        <w:spacing w:after="120" w:line="240" w:lineRule="auto"/>
        <w:contextualSpacing w:val="0"/>
        <w:jc w:val="both"/>
        <w:rPr>
          <w:rFonts w:cs="Times New Roman"/>
          <w:szCs w:val="24"/>
        </w:rPr>
      </w:pPr>
      <w:r w:rsidRPr="00DC1EC9">
        <w:rPr>
          <w:rFonts w:cs="Times New Roman"/>
          <w:szCs w:val="24"/>
        </w:rPr>
        <w:t>V § 34 odsek</w:t>
      </w:r>
      <w:r w:rsidR="006C3DB6" w:rsidRPr="00DC1EC9">
        <w:rPr>
          <w:rFonts w:cs="Times New Roman"/>
          <w:szCs w:val="24"/>
        </w:rPr>
        <w:t>y</w:t>
      </w:r>
      <w:r w:rsidRPr="00DC1EC9">
        <w:rPr>
          <w:rFonts w:cs="Times New Roman"/>
          <w:szCs w:val="24"/>
        </w:rPr>
        <w:t xml:space="preserve"> 5 </w:t>
      </w:r>
      <w:r w:rsidR="006C3DB6" w:rsidRPr="00DC1EC9">
        <w:rPr>
          <w:rFonts w:cs="Times New Roman"/>
          <w:szCs w:val="24"/>
        </w:rPr>
        <w:t xml:space="preserve">a 6 </w:t>
      </w:r>
      <w:r w:rsidRPr="00DC1EC9">
        <w:rPr>
          <w:rFonts w:cs="Times New Roman"/>
          <w:szCs w:val="24"/>
        </w:rPr>
        <w:t>zne</w:t>
      </w:r>
      <w:r w:rsidR="006C3DB6" w:rsidRPr="00DC1EC9">
        <w:rPr>
          <w:rFonts w:cs="Times New Roman"/>
          <w:szCs w:val="24"/>
        </w:rPr>
        <w:t>jú</w:t>
      </w:r>
      <w:r w:rsidRPr="00DC1EC9">
        <w:rPr>
          <w:rFonts w:cs="Times New Roman"/>
          <w:szCs w:val="24"/>
        </w:rPr>
        <w:t>:</w:t>
      </w:r>
    </w:p>
    <w:p w14:paraId="773EFE87" w14:textId="4CF5E27C" w:rsidR="00485741" w:rsidRPr="00DC1EC9" w:rsidRDefault="00485741" w:rsidP="00841BAB">
      <w:pPr>
        <w:pStyle w:val="Odsekzoznamu"/>
        <w:spacing w:before="120" w:after="120" w:line="240" w:lineRule="auto"/>
        <w:ind w:left="397"/>
        <w:contextualSpacing w:val="0"/>
        <w:jc w:val="both"/>
        <w:rPr>
          <w:rFonts w:cs="Times New Roman"/>
          <w:szCs w:val="24"/>
        </w:rPr>
      </w:pPr>
      <w:r w:rsidRPr="00DC1EC9">
        <w:rPr>
          <w:rFonts w:cs="Times New Roman"/>
          <w:szCs w:val="24"/>
        </w:rPr>
        <w:t>„(5) Účtovná závierka a konsolidovaná účtovná závierka musia byť overené audítorom</w:t>
      </w:r>
      <w:r w:rsidR="000E37B4" w:rsidRPr="00DC1EC9">
        <w:rPr>
          <w:rFonts w:cs="Times New Roman"/>
          <w:szCs w:val="24"/>
        </w:rPr>
        <w:t>, ktorý</w:t>
      </w:r>
      <w:r w:rsidR="005F45DB" w:rsidRPr="00DC1EC9">
        <w:rPr>
          <w:rFonts w:cs="Times New Roman"/>
          <w:szCs w:val="24"/>
        </w:rPr>
        <w:t xml:space="preserve"> vyjadrí </w:t>
      </w:r>
      <w:r w:rsidRPr="00DC1EC9">
        <w:rPr>
          <w:rFonts w:cs="Times New Roman"/>
          <w:szCs w:val="24"/>
        </w:rPr>
        <w:t>názor a</w:t>
      </w:r>
      <w:r w:rsidR="005F45DB" w:rsidRPr="00DC1EC9">
        <w:rPr>
          <w:rFonts w:cs="Times New Roman"/>
          <w:szCs w:val="24"/>
        </w:rPr>
        <w:t xml:space="preserve"> poskytne </w:t>
      </w:r>
      <w:r w:rsidRPr="00DC1EC9">
        <w:rPr>
          <w:rFonts w:cs="Times New Roman"/>
          <w:szCs w:val="24"/>
        </w:rPr>
        <w:t xml:space="preserve">vyjadrenie k výročnej správe </w:t>
      </w:r>
      <w:r w:rsidR="005A29EF" w:rsidRPr="00DC1EC9">
        <w:rPr>
          <w:rFonts w:cs="Times New Roman"/>
          <w:szCs w:val="24"/>
        </w:rPr>
        <w:t>vy</w:t>
      </w:r>
      <w:r w:rsidR="00770AD8" w:rsidRPr="00DC1EC9">
        <w:rPr>
          <w:rFonts w:cs="Times New Roman"/>
          <w:szCs w:val="24"/>
        </w:rPr>
        <w:t>pracovanej</w:t>
      </w:r>
      <w:r w:rsidR="005A29EF" w:rsidRPr="00DC1EC9">
        <w:rPr>
          <w:rFonts w:cs="Times New Roman"/>
          <w:szCs w:val="24"/>
        </w:rPr>
        <w:t xml:space="preserve"> </w:t>
      </w:r>
      <w:r w:rsidRPr="00DC1EC9">
        <w:rPr>
          <w:rFonts w:cs="Times New Roman"/>
          <w:szCs w:val="24"/>
        </w:rPr>
        <w:t>podľa osobitného predpisu.</w:t>
      </w:r>
      <w:r w:rsidRPr="00DC1EC9">
        <w:rPr>
          <w:rFonts w:cs="Times New Roman"/>
          <w:szCs w:val="24"/>
          <w:vertAlign w:val="superscript"/>
        </w:rPr>
        <w:t>53a</w:t>
      </w:r>
      <w:r w:rsidR="006C3DB6" w:rsidRPr="00DC1EC9">
        <w:rPr>
          <w:rFonts w:cs="Times New Roman"/>
          <w:szCs w:val="24"/>
        </w:rPr>
        <w:t>)</w:t>
      </w:r>
    </w:p>
    <w:p w14:paraId="79494691" w14:textId="33F1CE4B" w:rsidR="00485741" w:rsidRPr="00DC1EC9" w:rsidRDefault="00485741" w:rsidP="00841BAB">
      <w:pPr>
        <w:pStyle w:val="Odsekzoznamu"/>
        <w:spacing w:before="120" w:after="120" w:line="240" w:lineRule="auto"/>
        <w:ind w:left="397"/>
        <w:contextualSpacing w:val="0"/>
        <w:jc w:val="both"/>
        <w:rPr>
          <w:rFonts w:cs="Times New Roman"/>
          <w:szCs w:val="24"/>
        </w:rPr>
      </w:pPr>
      <w:r w:rsidRPr="00DC1EC9">
        <w:rPr>
          <w:rFonts w:cs="Times New Roman"/>
          <w:szCs w:val="24"/>
        </w:rPr>
        <w:t>(6) Názor týkajúci sa uistenia v oblasti vykazovania informácií o udržateľnosti sa poskytuje podľa osobitného predpisu.</w:t>
      </w:r>
      <w:r w:rsidRPr="00DC1EC9">
        <w:rPr>
          <w:rFonts w:cs="Times New Roman"/>
          <w:szCs w:val="24"/>
          <w:vertAlign w:val="superscript"/>
        </w:rPr>
        <w:t>53daa</w:t>
      </w:r>
      <w:r w:rsidRPr="00DC1EC9">
        <w:rPr>
          <w:rFonts w:cs="Times New Roman"/>
          <w:szCs w:val="24"/>
        </w:rPr>
        <w:t>) Správa audítora podpísaná osobou alebo osobami zodpovednými za audit účtovných závierok podľa odseku 5 v úplnom znení a</w:t>
      </w:r>
      <w:r w:rsidR="00E84EFC" w:rsidRPr="00DC1EC9">
        <w:rPr>
          <w:rFonts w:cs="Times New Roman"/>
          <w:szCs w:val="24"/>
        </w:rPr>
        <w:t> </w:t>
      </w:r>
      <w:r w:rsidRPr="00DC1EC9">
        <w:rPr>
          <w:rFonts w:cs="Times New Roman"/>
          <w:szCs w:val="24"/>
        </w:rPr>
        <w:t>správa</w:t>
      </w:r>
      <w:r w:rsidR="00E84EFC" w:rsidRPr="00DC1EC9">
        <w:rPr>
          <w:rFonts w:cs="Times New Roman"/>
          <w:szCs w:val="24"/>
        </w:rPr>
        <w:br/>
      </w:r>
      <w:r w:rsidRPr="00DC1EC9">
        <w:rPr>
          <w:rFonts w:cs="Times New Roman"/>
          <w:szCs w:val="24"/>
        </w:rPr>
        <w:t>o uistení v oblasti vykazovania informácií o udržateľnosti podľa osobitného predpisu</w:t>
      </w:r>
      <w:r w:rsidRPr="00DC1EC9">
        <w:rPr>
          <w:rFonts w:cs="Times New Roman"/>
          <w:szCs w:val="24"/>
          <w:vertAlign w:val="superscript"/>
        </w:rPr>
        <w:t>53dab</w:t>
      </w:r>
      <w:r w:rsidRPr="00DC1EC9">
        <w:rPr>
          <w:rFonts w:cs="Times New Roman"/>
          <w:szCs w:val="24"/>
        </w:rPr>
        <w:t>) v úplnom znení sa zverejnia spolu s ročnou finančnou správou.“.</w:t>
      </w:r>
    </w:p>
    <w:p w14:paraId="27C6FDB7" w14:textId="77777777" w:rsidR="00485741" w:rsidRPr="00DC1EC9" w:rsidRDefault="00485741" w:rsidP="00841BAB">
      <w:pPr>
        <w:pStyle w:val="Odsekzoznamu"/>
        <w:spacing w:before="120" w:after="120" w:line="240" w:lineRule="auto"/>
        <w:ind w:left="397"/>
        <w:contextualSpacing w:val="0"/>
        <w:jc w:val="both"/>
        <w:rPr>
          <w:rFonts w:cs="Times New Roman"/>
          <w:szCs w:val="24"/>
        </w:rPr>
      </w:pPr>
      <w:r w:rsidRPr="00DC1EC9">
        <w:rPr>
          <w:rFonts w:cs="Times New Roman"/>
          <w:szCs w:val="24"/>
        </w:rPr>
        <w:t>Poznámky pod čiarou k odkazom 53daa a 53dab znejú:</w:t>
      </w:r>
    </w:p>
    <w:p w14:paraId="18002BCD" w14:textId="64644668" w:rsidR="00485741" w:rsidRPr="00DC1EC9" w:rsidRDefault="00485741" w:rsidP="00EF11FC">
      <w:pPr>
        <w:pStyle w:val="Odsekzoznamu"/>
        <w:spacing w:before="120" w:after="120" w:line="240" w:lineRule="auto"/>
        <w:ind w:left="397"/>
        <w:contextualSpacing w:val="0"/>
        <w:jc w:val="both"/>
        <w:rPr>
          <w:rFonts w:cs="Times New Roman"/>
          <w:szCs w:val="24"/>
        </w:rPr>
      </w:pPr>
      <w:r w:rsidRPr="00DC1EC9">
        <w:rPr>
          <w:rFonts w:cs="Times New Roman"/>
          <w:szCs w:val="24"/>
        </w:rPr>
        <w:t>„</w:t>
      </w:r>
      <w:r w:rsidRPr="00DC1EC9">
        <w:rPr>
          <w:rFonts w:cs="Times New Roman"/>
          <w:szCs w:val="24"/>
          <w:vertAlign w:val="superscript"/>
        </w:rPr>
        <w:t>53daa</w:t>
      </w:r>
      <w:r w:rsidRPr="00DC1EC9">
        <w:rPr>
          <w:rFonts w:cs="Times New Roman"/>
          <w:szCs w:val="24"/>
        </w:rPr>
        <w:t>)</w:t>
      </w:r>
      <w:r w:rsidR="0096135B" w:rsidRPr="00DC1EC9">
        <w:rPr>
          <w:rFonts w:cs="Times New Roman"/>
          <w:szCs w:val="24"/>
        </w:rPr>
        <w:t xml:space="preserve"> § 20h zákona č.</w:t>
      </w:r>
      <w:r w:rsidR="00C573C4" w:rsidRPr="00DC1EC9">
        <w:rPr>
          <w:rFonts w:cs="Times New Roman"/>
          <w:szCs w:val="24"/>
        </w:rPr>
        <w:t xml:space="preserve"> 431/2002 Z. z. v znení zákona č.</w:t>
      </w:r>
      <w:r w:rsidR="005F25D0" w:rsidRPr="00DC1EC9">
        <w:rPr>
          <w:rFonts w:cs="Times New Roman"/>
          <w:szCs w:val="24"/>
        </w:rPr>
        <w:t xml:space="preserve"> </w:t>
      </w:r>
      <w:r w:rsidR="0096135B" w:rsidRPr="00DC1EC9">
        <w:rPr>
          <w:rFonts w:cs="Times New Roman"/>
          <w:szCs w:val="24"/>
        </w:rPr>
        <w:t>.../202</w:t>
      </w:r>
      <w:r w:rsidR="00234999" w:rsidRPr="00DC1EC9">
        <w:rPr>
          <w:rFonts w:cs="Times New Roman"/>
          <w:szCs w:val="24"/>
        </w:rPr>
        <w:t>4</w:t>
      </w:r>
      <w:r w:rsidR="0096135B" w:rsidRPr="00DC1EC9">
        <w:rPr>
          <w:rFonts w:cs="Times New Roman"/>
          <w:szCs w:val="24"/>
        </w:rPr>
        <w:t xml:space="preserve"> Z. z.</w:t>
      </w:r>
    </w:p>
    <w:p w14:paraId="312521B2" w14:textId="2E5DEEBC" w:rsidR="00485741" w:rsidRPr="00DC1EC9" w:rsidRDefault="00485741" w:rsidP="00485741">
      <w:pPr>
        <w:pStyle w:val="Odsekzoznamu"/>
        <w:spacing w:before="120" w:after="120" w:line="240" w:lineRule="auto"/>
        <w:ind w:left="397"/>
        <w:contextualSpacing w:val="0"/>
        <w:jc w:val="both"/>
        <w:rPr>
          <w:rFonts w:cs="Times New Roman"/>
          <w:szCs w:val="24"/>
        </w:rPr>
      </w:pPr>
      <w:r w:rsidRPr="00DC1EC9">
        <w:rPr>
          <w:rFonts w:cs="Times New Roman"/>
          <w:szCs w:val="24"/>
          <w:vertAlign w:val="superscript"/>
        </w:rPr>
        <w:t>53dab</w:t>
      </w:r>
      <w:r w:rsidRPr="00DC1EC9">
        <w:rPr>
          <w:rFonts w:cs="Times New Roman"/>
          <w:szCs w:val="24"/>
        </w:rPr>
        <w:t>) § 34c zákona č. 423/2015 Z. z. v znení zákona č. .../202</w:t>
      </w:r>
      <w:r w:rsidR="00234999" w:rsidRPr="00DC1EC9">
        <w:rPr>
          <w:rFonts w:cs="Times New Roman"/>
          <w:szCs w:val="24"/>
        </w:rPr>
        <w:t>4</w:t>
      </w:r>
      <w:r w:rsidRPr="00DC1EC9">
        <w:rPr>
          <w:rFonts w:cs="Times New Roman"/>
          <w:szCs w:val="24"/>
        </w:rPr>
        <w:t xml:space="preserve"> Z. z.“.</w:t>
      </w:r>
    </w:p>
    <w:p w14:paraId="395191E8" w14:textId="1BE2A1DE" w:rsidR="008E6D54" w:rsidRPr="00DC1EC9" w:rsidRDefault="008E6D54" w:rsidP="00670CAA">
      <w:pPr>
        <w:pStyle w:val="Odsekzoznamu"/>
        <w:numPr>
          <w:ilvl w:val="0"/>
          <w:numId w:val="29"/>
        </w:numPr>
        <w:spacing w:after="120" w:line="240" w:lineRule="auto"/>
        <w:contextualSpacing w:val="0"/>
        <w:jc w:val="both"/>
        <w:rPr>
          <w:rFonts w:cs="Times New Roman"/>
          <w:szCs w:val="24"/>
        </w:rPr>
      </w:pPr>
      <w:r w:rsidRPr="00DC1EC9">
        <w:rPr>
          <w:rFonts w:cs="Times New Roman"/>
          <w:szCs w:val="24"/>
        </w:rPr>
        <w:t>Príloha sa dopĺňa deviatym bodom, ktorý znie:</w:t>
      </w:r>
    </w:p>
    <w:p w14:paraId="60687A71" w14:textId="46C57019" w:rsidR="008E6D54" w:rsidRPr="00DC1EC9" w:rsidRDefault="008E6D54" w:rsidP="008E6D54">
      <w:pPr>
        <w:pStyle w:val="Odsekzoznamu"/>
        <w:spacing w:after="120" w:line="240" w:lineRule="auto"/>
        <w:ind w:left="360"/>
        <w:contextualSpacing w:val="0"/>
        <w:jc w:val="both"/>
        <w:rPr>
          <w:rFonts w:cs="Times New Roman"/>
          <w:szCs w:val="24"/>
        </w:rPr>
      </w:pPr>
      <w:r w:rsidRPr="00DC1EC9">
        <w:rPr>
          <w:rFonts w:cs="Times New Roman"/>
          <w:szCs w:val="24"/>
        </w:rPr>
        <w:lastRenderedPageBreak/>
        <w:t>„9. Smernica Európskeho parlamentu a Rady (EÚ) 2022/2464</w:t>
      </w:r>
      <w:r w:rsidR="005F25D0" w:rsidRPr="00DC1EC9">
        <w:rPr>
          <w:rFonts w:cs="Times New Roman"/>
          <w:szCs w:val="24"/>
        </w:rPr>
        <w:t xml:space="preserve"> </w:t>
      </w:r>
      <w:r w:rsidRPr="00DC1EC9">
        <w:rPr>
          <w:rFonts w:cs="Times New Roman"/>
          <w:szCs w:val="24"/>
        </w:rPr>
        <w:t>zo 14. decembra 2022, ktorou sa mení nariadenie (EÚ) č. 537/2014, smernica 2004/109/ES, smernica 2006/43/ES a smernica 2013/34/EÚ, pokiaľ ide o vykazovanie informácií o</w:t>
      </w:r>
      <w:r w:rsidR="006910E4" w:rsidRPr="00DC1EC9">
        <w:rPr>
          <w:rFonts w:cs="Times New Roman"/>
          <w:szCs w:val="24"/>
        </w:rPr>
        <w:t> </w:t>
      </w:r>
      <w:r w:rsidRPr="00DC1EC9">
        <w:rPr>
          <w:rFonts w:cs="Times New Roman"/>
          <w:szCs w:val="24"/>
        </w:rPr>
        <w:t>udržateľnosti</w:t>
      </w:r>
      <w:r w:rsidR="006910E4" w:rsidRPr="00DC1EC9">
        <w:rPr>
          <w:rFonts w:cs="Times New Roman"/>
          <w:szCs w:val="24"/>
        </w:rPr>
        <w:t xml:space="preserve"> podnikov</w:t>
      </w:r>
      <w:r w:rsidRPr="00DC1EC9">
        <w:rPr>
          <w:rFonts w:cs="Times New Roman"/>
          <w:szCs w:val="24"/>
        </w:rPr>
        <w:t xml:space="preserve"> </w:t>
      </w:r>
      <w:r w:rsidR="00496054" w:rsidRPr="00DC1EC9">
        <w:rPr>
          <w:rFonts w:cs="Times New Roman"/>
          <w:szCs w:val="24"/>
        </w:rPr>
        <w:br/>
      </w:r>
      <w:r w:rsidRPr="00DC1EC9">
        <w:rPr>
          <w:rFonts w:cs="Times New Roman"/>
          <w:szCs w:val="24"/>
        </w:rPr>
        <w:t>(Ú. v. EÚ L 322, 16. 12. 2022).“.</w:t>
      </w:r>
    </w:p>
    <w:p w14:paraId="75075FC3" w14:textId="77777777" w:rsidR="00841BAB" w:rsidRPr="00DC1EC9" w:rsidRDefault="00841BAB" w:rsidP="00841BAB">
      <w:pPr>
        <w:spacing w:before="360" w:after="120" w:line="240" w:lineRule="auto"/>
        <w:jc w:val="center"/>
        <w:rPr>
          <w:rFonts w:eastAsia="Calibri" w:cs="Times New Roman"/>
          <w:b/>
          <w:szCs w:val="24"/>
        </w:rPr>
      </w:pPr>
      <w:r w:rsidRPr="00DC1EC9">
        <w:rPr>
          <w:rFonts w:eastAsia="Calibri" w:cs="Times New Roman"/>
          <w:b/>
          <w:szCs w:val="24"/>
        </w:rPr>
        <w:t>Čl. IV</w:t>
      </w:r>
    </w:p>
    <w:p w14:paraId="36F1BB72" w14:textId="19473669" w:rsidR="00841BAB" w:rsidRPr="00DC1EC9" w:rsidRDefault="00841BAB" w:rsidP="00841BAB">
      <w:pPr>
        <w:spacing w:after="120"/>
        <w:jc w:val="both"/>
        <w:rPr>
          <w:rFonts w:eastAsia="Calibri" w:cs="Times New Roman"/>
          <w:szCs w:val="24"/>
        </w:rPr>
      </w:pPr>
      <w:r w:rsidRPr="00DC1EC9">
        <w:rPr>
          <w:rFonts w:eastAsia="Calibri" w:cs="Times New Roman"/>
          <w:szCs w:val="24"/>
        </w:rPr>
        <w:t>Zákon č. </w:t>
      </w:r>
      <w:hyperlink r:id="rId14" w:tooltip="Odkaz na predpis alebo ustanovenie" w:history="1">
        <w:r w:rsidRPr="00DC1EC9">
          <w:rPr>
            <w:rFonts w:eastAsia="Calibri" w:cs="Times New Roman"/>
            <w:szCs w:val="24"/>
          </w:rPr>
          <w:t>530/2003 Z. z.</w:t>
        </w:r>
      </w:hyperlink>
      <w:r w:rsidRPr="00DC1EC9">
        <w:rPr>
          <w:rFonts w:eastAsia="Calibri" w:cs="Times New Roman"/>
          <w:szCs w:val="24"/>
        </w:rPr>
        <w:t> o obchodnom registri a o zmene a doplnení niektorých zákonov v znení zákona č. 432/2004 Z. z., zákona č. 562/2004 Z. z., zákona č. 24/2007 Z. z., zákona č. 657/2007 Z. z., zákona č. 659/2007 Z. z., zákona č. 477/2008 Z. z., zákona č. 160/2009 Z. z., zákona č. 487/2009 Z. z., zákona č. 136/2010 Z. z., zákona č. 547/2011 Z. z., zákona č. 9/2013 Z. z., zákona č. 357/2013 Z. z., zákona č. 204/2014 Z. z., zákona č. 87/2015 Z. z., zákona č. 272/2015 Z. z., zákona č. 361/2015 Z. z., zákona č. 389/2015 Z. z., zákona č. 91/2016 Z. z., zákona č. 125/2016 Z. z., zákona č. 141/2017 Z. z., zákona č. 264/2017 Z. z., zákona č. 52/2018 Z. z., zákona č. 373/2018 Z. z., zákona č. 311/2019 Z. z., zákona č. 390/2019 Z. z., zákona č. 198/2020 Z. z., zákona č. 312/2020 Z. z., zákona č. 403/2021 Z. z., zákona č. 111/2022 Z. z.,</w:t>
      </w:r>
      <w:r w:rsidR="005F25D0" w:rsidRPr="00DC1EC9">
        <w:rPr>
          <w:rFonts w:eastAsia="Calibri" w:cs="Times New Roman"/>
          <w:szCs w:val="24"/>
        </w:rPr>
        <w:t xml:space="preserve"> </w:t>
      </w:r>
      <w:r w:rsidRPr="00DC1EC9">
        <w:rPr>
          <w:rFonts w:eastAsia="Calibri" w:cs="Times New Roman"/>
          <w:szCs w:val="24"/>
        </w:rPr>
        <w:t>zákona č. 494/2022 Z. z., zákona č. 8/2023 Z. z.</w:t>
      </w:r>
      <w:r w:rsidR="007B461C" w:rsidRPr="00DC1EC9">
        <w:rPr>
          <w:rFonts w:eastAsia="Calibri" w:cs="Times New Roman"/>
          <w:szCs w:val="24"/>
        </w:rPr>
        <w:t xml:space="preserve">, </w:t>
      </w:r>
      <w:r w:rsidRPr="00DC1EC9">
        <w:rPr>
          <w:rFonts w:eastAsia="Calibri" w:cs="Times New Roman"/>
          <w:szCs w:val="24"/>
        </w:rPr>
        <w:t xml:space="preserve">zákona č. </w:t>
      </w:r>
      <w:r w:rsidR="00605F33" w:rsidRPr="00DC1EC9">
        <w:rPr>
          <w:rFonts w:eastAsia="Calibri" w:cs="Times New Roman"/>
          <w:szCs w:val="24"/>
        </w:rPr>
        <w:t>268</w:t>
      </w:r>
      <w:r w:rsidRPr="00DC1EC9">
        <w:rPr>
          <w:rFonts w:eastAsia="Calibri" w:cs="Times New Roman"/>
          <w:szCs w:val="24"/>
        </w:rPr>
        <w:t>/2023 Z. z.</w:t>
      </w:r>
      <w:r w:rsidR="007B461C" w:rsidRPr="00DC1EC9">
        <w:rPr>
          <w:rFonts w:eastAsia="Calibri" w:cs="Times New Roman"/>
          <w:szCs w:val="24"/>
        </w:rPr>
        <w:t xml:space="preserve"> a zákona č. 309/2023 Z. z.</w:t>
      </w:r>
      <w:r w:rsidRPr="00DC1EC9">
        <w:rPr>
          <w:rFonts w:eastAsia="Calibri" w:cs="Times New Roman"/>
          <w:szCs w:val="24"/>
        </w:rPr>
        <w:t xml:space="preserve"> sa mení a dopĺňa takto:</w:t>
      </w:r>
    </w:p>
    <w:p w14:paraId="72B0C4C6" w14:textId="77777777" w:rsidR="00841BAB" w:rsidRPr="00DC1EC9" w:rsidRDefault="00841BAB" w:rsidP="00670CAA">
      <w:pPr>
        <w:numPr>
          <w:ilvl w:val="0"/>
          <w:numId w:val="30"/>
        </w:numPr>
        <w:spacing w:before="360" w:after="120" w:line="240" w:lineRule="auto"/>
        <w:ind w:left="357" w:hanging="357"/>
        <w:jc w:val="both"/>
        <w:rPr>
          <w:rFonts w:eastAsia="Calibri" w:cs="Times New Roman"/>
          <w:szCs w:val="24"/>
        </w:rPr>
      </w:pPr>
      <w:r w:rsidRPr="00DC1EC9">
        <w:rPr>
          <w:rFonts w:eastAsia="Calibri" w:cs="Times New Roman"/>
          <w:szCs w:val="24"/>
        </w:rPr>
        <w:t>V § 3 ods. 1 písm. g) sa slová „a audítorská správa“ nahrádzajú slovami „správa, audítorská správa a správa o uistení v oblasti vykazovania informácií o udržateľnosti“ a za slová „overujúceho audítora“ sa vkladajú slová „alebo audítora vykonávajúceho uistenie v oblasti vykazovania informácií o udržateľnosti“.</w:t>
      </w:r>
    </w:p>
    <w:p w14:paraId="0279E143" w14:textId="100A03FA" w:rsidR="00841BAB" w:rsidRPr="00DC1EC9" w:rsidRDefault="00841BAB" w:rsidP="00670CAA">
      <w:pPr>
        <w:numPr>
          <w:ilvl w:val="0"/>
          <w:numId w:val="30"/>
        </w:numPr>
        <w:spacing w:before="120" w:after="120" w:line="240" w:lineRule="auto"/>
        <w:ind w:left="357" w:hanging="357"/>
        <w:jc w:val="both"/>
        <w:rPr>
          <w:rFonts w:eastAsia="Calibri" w:cs="Times New Roman"/>
          <w:szCs w:val="24"/>
        </w:rPr>
      </w:pPr>
      <w:r w:rsidRPr="00DC1EC9">
        <w:rPr>
          <w:rFonts w:eastAsia="Calibri" w:cs="Times New Roman"/>
          <w:szCs w:val="24"/>
        </w:rPr>
        <w:t xml:space="preserve">Príloha sa dopĺňa </w:t>
      </w:r>
      <w:r w:rsidR="006910E4" w:rsidRPr="00DC1EC9">
        <w:rPr>
          <w:rFonts w:eastAsia="Calibri" w:cs="Times New Roman"/>
          <w:szCs w:val="24"/>
        </w:rPr>
        <w:t xml:space="preserve">siedmym </w:t>
      </w:r>
      <w:r w:rsidRPr="00DC1EC9">
        <w:rPr>
          <w:rFonts w:eastAsia="Calibri" w:cs="Times New Roman"/>
          <w:szCs w:val="24"/>
        </w:rPr>
        <w:t>bodom, ktorý znie:</w:t>
      </w:r>
    </w:p>
    <w:p w14:paraId="18C3683C" w14:textId="0AEEDE1D" w:rsidR="00841BAB" w:rsidRPr="00DC1EC9" w:rsidRDefault="00841BAB" w:rsidP="00841BAB">
      <w:pPr>
        <w:spacing w:after="120"/>
        <w:ind w:left="357"/>
        <w:jc w:val="both"/>
        <w:rPr>
          <w:rFonts w:eastAsia="Calibri" w:cs="Times New Roman"/>
          <w:szCs w:val="24"/>
        </w:rPr>
      </w:pPr>
      <w:r w:rsidRPr="00DC1EC9">
        <w:rPr>
          <w:rFonts w:eastAsia="Calibri" w:cs="Times New Roman"/>
          <w:szCs w:val="24"/>
        </w:rPr>
        <w:t>„</w:t>
      </w:r>
      <w:r w:rsidR="006910E4" w:rsidRPr="00DC1EC9">
        <w:rPr>
          <w:rFonts w:eastAsia="Calibri" w:cs="Times New Roman"/>
          <w:szCs w:val="24"/>
        </w:rPr>
        <w:t>7</w:t>
      </w:r>
      <w:r w:rsidRPr="00DC1EC9">
        <w:rPr>
          <w:rFonts w:eastAsia="Calibri" w:cs="Times New Roman"/>
          <w:szCs w:val="24"/>
        </w:rPr>
        <w:t>. Smernica Európskeho parlamentu a Rady (EÚ) 2022/2464</w:t>
      </w:r>
      <w:r w:rsidR="005F25D0" w:rsidRPr="00DC1EC9">
        <w:rPr>
          <w:rFonts w:eastAsia="Calibri" w:cs="Times New Roman"/>
          <w:szCs w:val="24"/>
        </w:rPr>
        <w:t xml:space="preserve"> </w:t>
      </w:r>
      <w:r w:rsidRPr="00DC1EC9">
        <w:rPr>
          <w:rFonts w:eastAsia="Calibri" w:cs="Times New Roman"/>
          <w:szCs w:val="24"/>
        </w:rPr>
        <w:t xml:space="preserve">zo 14. decembra 2022, ktorou sa mení nariadenie (EÚ) č. 537/2014, smernica 2004/109/ES, smernica 2006/43/ES a smernica 2013/34/EÚ, pokiaľ ide o vykazovanie informácií o udržateľnosti </w:t>
      </w:r>
      <w:r w:rsidR="006910E4" w:rsidRPr="00DC1EC9">
        <w:rPr>
          <w:rFonts w:eastAsia="Calibri" w:cs="Times New Roman"/>
          <w:szCs w:val="24"/>
        </w:rPr>
        <w:t>podnikov</w:t>
      </w:r>
      <w:r w:rsidR="00746589" w:rsidRPr="00DC1EC9">
        <w:rPr>
          <w:rFonts w:eastAsia="Calibri" w:cs="Times New Roman"/>
          <w:szCs w:val="24"/>
        </w:rPr>
        <w:br/>
      </w:r>
      <w:r w:rsidRPr="00DC1EC9">
        <w:rPr>
          <w:rFonts w:eastAsia="Calibri" w:cs="Times New Roman"/>
          <w:szCs w:val="24"/>
        </w:rPr>
        <w:t>(Ú. v. EÚ L 322, 16. 12. 2022).“.</w:t>
      </w:r>
    </w:p>
    <w:p w14:paraId="54075714" w14:textId="1167BD1F" w:rsidR="0048176E" w:rsidRPr="00DC1EC9" w:rsidRDefault="0048176E" w:rsidP="0048176E">
      <w:pPr>
        <w:spacing w:before="360" w:after="120" w:line="240" w:lineRule="auto"/>
        <w:jc w:val="center"/>
        <w:rPr>
          <w:rFonts w:eastAsia="Calibri" w:cs="Times New Roman"/>
          <w:b/>
          <w:szCs w:val="24"/>
        </w:rPr>
      </w:pPr>
      <w:r w:rsidRPr="00DC1EC9">
        <w:rPr>
          <w:rFonts w:eastAsia="Calibri" w:cs="Times New Roman"/>
          <w:b/>
          <w:szCs w:val="24"/>
        </w:rPr>
        <w:t>Čl. V</w:t>
      </w:r>
    </w:p>
    <w:p w14:paraId="38A47275" w14:textId="24C0C9B2" w:rsidR="0048176E" w:rsidRPr="00DC1EC9" w:rsidRDefault="0048176E" w:rsidP="0048176E">
      <w:pPr>
        <w:spacing w:after="120"/>
        <w:jc w:val="both"/>
        <w:rPr>
          <w:rFonts w:eastAsia="Calibri" w:cs="Times New Roman"/>
          <w:szCs w:val="24"/>
        </w:rPr>
      </w:pPr>
      <w:r w:rsidRPr="00DC1EC9">
        <w:rPr>
          <w:rFonts w:eastAsia="Calibri" w:cs="Times New Roman"/>
          <w:szCs w:val="24"/>
        </w:rPr>
        <w:t>Zákon č. 423/2015 Z. z. o štatutárnom audite a o zmene a doplnení zákona č. 431/2002 Z. z. o účtovníctve v znení neskorších predpisov v znení zákona č. 91/2016 Z. z., zákona č. 177/2018 Z. z., zákona č. 214/2018 Z. z., zákona č. 221/2019 Z. z.</w:t>
      </w:r>
      <w:r w:rsidR="00863F56" w:rsidRPr="00DC1EC9">
        <w:rPr>
          <w:rFonts w:eastAsia="Calibri" w:cs="Times New Roman"/>
          <w:szCs w:val="24"/>
        </w:rPr>
        <w:t xml:space="preserve">, </w:t>
      </w:r>
      <w:r w:rsidRPr="00DC1EC9">
        <w:rPr>
          <w:rFonts w:eastAsia="Calibri" w:cs="Times New Roman"/>
          <w:szCs w:val="24"/>
        </w:rPr>
        <w:t xml:space="preserve">zákona č. 113/2022 Z. z. </w:t>
      </w:r>
      <w:r w:rsidR="00863F56" w:rsidRPr="00DC1EC9">
        <w:rPr>
          <w:rFonts w:eastAsia="Calibri" w:cs="Times New Roman"/>
          <w:szCs w:val="24"/>
        </w:rPr>
        <w:t xml:space="preserve">a zákona č. 309/2023 Z. z. </w:t>
      </w:r>
      <w:r w:rsidRPr="00DC1EC9">
        <w:rPr>
          <w:rFonts w:eastAsia="Calibri" w:cs="Times New Roman"/>
          <w:szCs w:val="24"/>
        </w:rPr>
        <w:t>sa mení a dopĺňa takto:</w:t>
      </w:r>
    </w:p>
    <w:p w14:paraId="67A43251" w14:textId="13775D4A" w:rsidR="00EC494D" w:rsidRPr="00DC1EC9" w:rsidRDefault="0048176E" w:rsidP="00670CAA">
      <w:pPr>
        <w:numPr>
          <w:ilvl w:val="0"/>
          <w:numId w:val="32"/>
        </w:numPr>
        <w:spacing w:before="360" w:after="120" w:line="240" w:lineRule="auto"/>
        <w:ind w:left="357" w:hanging="357"/>
        <w:jc w:val="both"/>
        <w:rPr>
          <w:rFonts w:eastAsia="Calibri" w:cs="Times New Roman"/>
          <w:szCs w:val="24"/>
        </w:rPr>
      </w:pPr>
      <w:r w:rsidRPr="00DC1EC9">
        <w:rPr>
          <w:rFonts w:eastAsia="Calibri" w:cs="Times New Roman"/>
          <w:szCs w:val="24"/>
        </w:rPr>
        <w:t xml:space="preserve">V § 1 ods. 1 písm. a) </w:t>
      </w:r>
      <w:r w:rsidR="00EC494D" w:rsidRPr="00DC1EC9">
        <w:rPr>
          <w:rFonts w:eastAsia="Calibri" w:cs="Times New Roman"/>
          <w:szCs w:val="24"/>
        </w:rPr>
        <w:t>sa na konci pripájajú tieto slová: „a uistenia v oblasti vykazovania informácií o udržateľnosti“.</w:t>
      </w:r>
    </w:p>
    <w:p w14:paraId="17C7C454" w14:textId="0F3373B8" w:rsidR="0048176E" w:rsidRPr="00DC1EC9" w:rsidRDefault="00EC494D" w:rsidP="00EC494D">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1 ods. 1 písm. </w:t>
      </w:r>
      <w:r w:rsidR="0048176E" w:rsidRPr="00DC1EC9">
        <w:rPr>
          <w:rFonts w:eastAsia="Calibri" w:cs="Times New Roman"/>
          <w:szCs w:val="24"/>
        </w:rPr>
        <w:t>c) sa za slovo „auditu“ vkladajú slová „a uistenia v oblasti vykazovania informácií o udržateľnosti“.</w:t>
      </w:r>
    </w:p>
    <w:p w14:paraId="65C38B7A"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 sa odsek 1 dopĺňa písmenom f), ktoré znie:</w:t>
      </w:r>
    </w:p>
    <w:p w14:paraId="19CAB3AB" w14:textId="77777777" w:rsidR="0048176E" w:rsidRPr="00DC1EC9" w:rsidRDefault="0048176E" w:rsidP="0048176E">
      <w:pPr>
        <w:tabs>
          <w:tab w:val="left" w:pos="378"/>
        </w:tabs>
        <w:spacing w:after="120" w:line="240" w:lineRule="auto"/>
        <w:jc w:val="both"/>
        <w:rPr>
          <w:rFonts w:eastAsia="SimSun" w:cs="Times New Roman"/>
          <w:szCs w:val="24"/>
          <w:lang w:eastAsia="sk-SK"/>
        </w:rPr>
      </w:pPr>
      <w:r w:rsidRPr="00DC1EC9">
        <w:rPr>
          <w:rFonts w:eastAsia="SimSun" w:cs="Times New Roman"/>
          <w:szCs w:val="24"/>
          <w:lang w:eastAsia="sk-SK"/>
        </w:rPr>
        <w:tab/>
        <w:t>„f) práva a povinnosti dohliadaných subjektov.“.</w:t>
      </w:r>
    </w:p>
    <w:p w14:paraId="105B73A0" w14:textId="6D0C9F0C"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 ods. 2 sa za slová „(ďalej len „licencia“)“</w:t>
      </w:r>
      <w:r w:rsidR="00110C5D" w:rsidRPr="00DC1EC9">
        <w:rPr>
          <w:rFonts w:eastAsia="Calibri" w:cs="Times New Roman"/>
          <w:szCs w:val="24"/>
        </w:rPr>
        <w:t xml:space="preserve"> </w:t>
      </w:r>
      <w:r w:rsidRPr="00DC1EC9">
        <w:rPr>
          <w:rFonts w:eastAsia="Calibri" w:cs="Times New Roman"/>
          <w:szCs w:val="24"/>
        </w:rPr>
        <w:t>vkladajú slová „</w:t>
      </w:r>
      <w:r w:rsidR="00DD742C" w:rsidRPr="00DC1EC9">
        <w:rPr>
          <w:rFonts w:eastAsia="Calibri" w:cs="Times New Roman"/>
          <w:szCs w:val="24"/>
        </w:rPr>
        <w:t>alebo</w:t>
      </w:r>
      <w:r w:rsidRPr="00DC1EC9">
        <w:rPr>
          <w:rFonts w:eastAsia="Calibri" w:cs="Times New Roman"/>
          <w:szCs w:val="24"/>
        </w:rPr>
        <w:t xml:space="preserve"> aj oprávnenie na vykonávanie uistenia v oblasti vykazovania informácií o udržateľnosti (ďalej len „licencia pre oblasť udržateľnosti“)“.</w:t>
      </w:r>
    </w:p>
    <w:p w14:paraId="1F6F8610" w14:textId="78A89B64"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 ods. 3 sa za slovo „licenciu“ vkladajú slová „</w:t>
      </w:r>
      <w:r w:rsidR="00DD742C" w:rsidRPr="00DC1EC9">
        <w:rPr>
          <w:rFonts w:eastAsia="Calibri" w:cs="Times New Roman"/>
          <w:szCs w:val="24"/>
        </w:rPr>
        <w:t>alebo</w:t>
      </w:r>
      <w:r w:rsidRPr="00DC1EC9">
        <w:rPr>
          <w:rFonts w:eastAsia="Calibri" w:cs="Times New Roman"/>
          <w:szCs w:val="24"/>
        </w:rPr>
        <w:t xml:space="preserve"> aj licenciu pre oblasť udržateľnosti“.</w:t>
      </w:r>
    </w:p>
    <w:p w14:paraId="1476CB7D" w14:textId="4942F2EA"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2 odseky 5 až </w:t>
      </w:r>
      <w:r w:rsidR="007B461C" w:rsidRPr="00DC1EC9">
        <w:rPr>
          <w:rFonts w:eastAsia="Calibri" w:cs="Times New Roman"/>
          <w:szCs w:val="24"/>
        </w:rPr>
        <w:t>9</w:t>
      </w:r>
      <w:r w:rsidRPr="00DC1EC9">
        <w:rPr>
          <w:rFonts w:eastAsia="Calibri" w:cs="Times New Roman"/>
          <w:szCs w:val="24"/>
        </w:rPr>
        <w:t xml:space="preserve"> znejú:</w:t>
      </w:r>
    </w:p>
    <w:p w14:paraId="2C692C50" w14:textId="07DB1862" w:rsidR="0048176E" w:rsidRPr="00DC1EC9" w:rsidRDefault="0048176E" w:rsidP="0048176E">
      <w:pPr>
        <w:spacing w:after="120" w:line="240" w:lineRule="auto"/>
        <w:ind w:left="284"/>
        <w:jc w:val="both"/>
        <w:rPr>
          <w:rFonts w:eastAsia="Times New Roman" w:cs="Times New Roman"/>
          <w:szCs w:val="24"/>
          <w:lang w:eastAsia="sk-SK"/>
        </w:rPr>
      </w:pPr>
      <w:r w:rsidRPr="00DC1EC9">
        <w:rPr>
          <w:rFonts w:eastAsia="Times New Roman" w:cs="Times New Roman"/>
          <w:szCs w:val="24"/>
          <w:lang w:eastAsia="sk-SK"/>
        </w:rPr>
        <w:lastRenderedPageBreak/>
        <w:t>„(5)</w:t>
      </w:r>
      <w:r w:rsidR="005F25D0" w:rsidRPr="00DC1EC9">
        <w:rPr>
          <w:rFonts w:eastAsia="Times New Roman" w:cs="Times New Roman"/>
          <w:szCs w:val="24"/>
          <w:lang w:eastAsia="sk-SK"/>
        </w:rPr>
        <w:t xml:space="preserve"> </w:t>
      </w:r>
      <w:r w:rsidRPr="00DC1EC9">
        <w:rPr>
          <w:rFonts w:eastAsia="Times New Roman" w:cs="Times New Roman"/>
          <w:szCs w:val="24"/>
          <w:lang w:eastAsia="sk-SK"/>
        </w:rPr>
        <w:t>Európsky audítor je fyzická osoba, ktorá je zapísaná v zozname štatutárnych audítorov v inom členskom štáte Európskej únie alebo v inom štáte, ktorý je zmluvnou stranou dohody o Európskom hospodárskom priestore (ďalej len „členský štát“) a ktorá v tomto inom členskom štáte je oprávnená na výkon štatutárneho auditu a</w:t>
      </w:r>
      <w:r w:rsidR="00DD742C" w:rsidRPr="00DC1EC9">
        <w:rPr>
          <w:rFonts w:eastAsia="Times New Roman" w:cs="Times New Roman"/>
          <w:szCs w:val="24"/>
          <w:lang w:eastAsia="sk-SK"/>
        </w:rPr>
        <w:t xml:space="preserve">lebo </w:t>
      </w:r>
      <w:r w:rsidRPr="00DC1EC9">
        <w:rPr>
          <w:rFonts w:eastAsia="Times New Roman" w:cs="Times New Roman"/>
          <w:szCs w:val="24"/>
          <w:lang w:eastAsia="sk-SK"/>
        </w:rPr>
        <w:t>aj uistenia v oblasti vykazovania informácií o udržateľnosti.</w:t>
      </w:r>
    </w:p>
    <w:p w14:paraId="59D5D1DA" w14:textId="58EFA5E7" w:rsidR="0048176E" w:rsidRPr="00DC1EC9" w:rsidRDefault="0048176E" w:rsidP="0048176E">
      <w:pPr>
        <w:spacing w:after="120" w:line="240" w:lineRule="auto"/>
        <w:ind w:left="284"/>
        <w:jc w:val="both"/>
        <w:rPr>
          <w:rFonts w:eastAsia="Times New Roman" w:cs="Times New Roman"/>
          <w:szCs w:val="24"/>
          <w:lang w:eastAsia="sk-SK"/>
        </w:rPr>
      </w:pPr>
      <w:r w:rsidRPr="00DC1EC9">
        <w:rPr>
          <w:rFonts w:eastAsia="Times New Roman" w:cs="Times New Roman"/>
          <w:szCs w:val="24"/>
          <w:lang w:eastAsia="sk-SK"/>
        </w:rPr>
        <w:t xml:space="preserve">(6) Audítorská spoločnosť z iného členského štátu je právnická osoba alebo iná osoba bez ohľadu na jej právnu formu, ktorá je v inom členskom štáte zapísaná v zozname audítorských spoločností a oprávnená na výkon štatutárneho auditu </w:t>
      </w:r>
      <w:r w:rsidR="00DD742C" w:rsidRPr="00DC1EC9">
        <w:rPr>
          <w:rFonts w:eastAsia="Times New Roman" w:cs="Times New Roman"/>
          <w:szCs w:val="24"/>
          <w:lang w:eastAsia="sk-SK"/>
        </w:rPr>
        <w:t>alebo aj</w:t>
      </w:r>
      <w:r w:rsidRPr="00DC1EC9">
        <w:rPr>
          <w:rFonts w:eastAsia="Times New Roman" w:cs="Times New Roman"/>
          <w:szCs w:val="24"/>
          <w:lang w:eastAsia="sk-SK"/>
        </w:rPr>
        <w:t xml:space="preserve"> uistenia v oblasti vykazovania informácií o udržateľnosti.</w:t>
      </w:r>
    </w:p>
    <w:p w14:paraId="7AE07B66" w14:textId="2346BDD3" w:rsidR="0048176E" w:rsidRPr="00DC1EC9" w:rsidRDefault="0048176E" w:rsidP="0048176E">
      <w:pPr>
        <w:spacing w:after="120" w:line="240" w:lineRule="auto"/>
        <w:ind w:left="284"/>
        <w:jc w:val="both"/>
        <w:rPr>
          <w:rFonts w:eastAsia="Times New Roman" w:cs="Times New Roman"/>
          <w:szCs w:val="24"/>
          <w:lang w:eastAsia="sk-SK"/>
        </w:rPr>
      </w:pPr>
      <w:r w:rsidRPr="00DC1EC9">
        <w:rPr>
          <w:rFonts w:eastAsia="Times New Roman" w:cs="Times New Roman"/>
          <w:szCs w:val="24"/>
          <w:lang w:eastAsia="sk-SK"/>
        </w:rPr>
        <w:t>(7) Audítor z</w:t>
      </w:r>
      <w:r w:rsidR="003A4F90" w:rsidRPr="00DC1EC9">
        <w:rPr>
          <w:rFonts w:eastAsia="Times New Roman" w:cs="Times New Roman"/>
          <w:szCs w:val="24"/>
          <w:lang w:eastAsia="sk-SK"/>
        </w:rPr>
        <w:t> </w:t>
      </w:r>
      <w:r w:rsidRPr="00DC1EC9">
        <w:rPr>
          <w:rFonts w:eastAsia="Times New Roman" w:cs="Times New Roman"/>
          <w:szCs w:val="24"/>
          <w:lang w:eastAsia="sk-SK"/>
        </w:rPr>
        <w:t>tret</w:t>
      </w:r>
      <w:r w:rsidR="003A4F90" w:rsidRPr="00DC1EC9">
        <w:rPr>
          <w:rFonts w:eastAsia="Times New Roman" w:cs="Times New Roman"/>
          <w:szCs w:val="24"/>
          <w:lang w:eastAsia="sk-SK"/>
        </w:rPr>
        <w:t>ieho štátu</w:t>
      </w:r>
      <w:r w:rsidRPr="00DC1EC9">
        <w:rPr>
          <w:rFonts w:eastAsia="Times New Roman" w:cs="Times New Roman"/>
          <w:szCs w:val="24"/>
          <w:lang w:eastAsia="sk-SK"/>
        </w:rPr>
        <w:t xml:space="preserve"> je fyzická osoba, ktorá je zapísaná v zozname audítorov v inom štáte ako členskom štáte (ďalej len „tret</w:t>
      </w:r>
      <w:r w:rsidR="003A4F90" w:rsidRPr="00DC1EC9">
        <w:rPr>
          <w:rFonts w:eastAsia="Times New Roman" w:cs="Times New Roman"/>
          <w:szCs w:val="24"/>
          <w:lang w:eastAsia="sk-SK"/>
        </w:rPr>
        <w:t>í</w:t>
      </w:r>
      <w:r w:rsidRPr="00DC1EC9">
        <w:rPr>
          <w:rFonts w:eastAsia="Times New Roman" w:cs="Times New Roman"/>
          <w:szCs w:val="24"/>
          <w:lang w:eastAsia="sk-SK"/>
        </w:rPr>
        <w:t xml:space="preserve"> </w:t>
      </w:r>
      <w:r w:rsidR="003A4F90" w:rsidRPr="00DC1EC9">
        <w:rPr>
          <w:rFonts w:eastAsia="Times New Roman" w:cs="Times New Roman"/>
          <w:szCs w:val="24"/>
          <w:lang w:eastAsia="sk-SK"/>
        </w:rPr>
        <w:t>štát</w:t>
      </w:r>
      <w:r w:rsidRPr="00DC1EC9">
        <w:rPr>
          <w:rFonts w:eastAsia="Times New Roman" w:cs="Times New Roman"/>
          <w:szCs w:val="24"/>
          <w:lang w:eastAsia="sk-SK"/>
        </w:rPr>
        <w:t>“) a oprávnená na výkon auditu účtovnej závierky</w:t>
      </w:r>
      <w:r w:rsidR="00DD742C" w:rsidRPr="00DC1EC9">
        <w:rPr>
          <w:rFonts w:eastAsia="Times New Roman" w:cs="Times New Roman"/>
          <w:szCs w:val="24"/>
          <w:lang w:eastAsia="sk-SK"/>
        </w:rPr>
        <w:t xml:space="preserve"> alebo </w:t>
      </w:r>
      <w:r w:rsidRPr="00DC1EC9">
        <w:rPr>
          <w:rFonts w:eastAsia="Times New Roman" w:cs="Times New Roman"/>
          <w:szCs w:val="24"/>
          <w:lang w:eastAsia="sk-SK"/>
        </w:rPr>
        <w:t>aj uistenia v oblasti vykazovania informácií o udržateľnosti v to</w:t>
      </w:r>
      <w:r w:rsidR="003A4F90" w:rsidRPr="00DC1EC9">
        <w:rPr>
          <w:rFonts w:eastAsia="Times New Roman" w:cs="Times New Roman"/>
          <w:szCs w:val="24"/>
          <w:lang w:eastAsia="sk-SK"/>
        </w:rPr>
        <w:t>mto</w:t>
      </w:r>
      <w:r w:rsidRPr="00DC1EC9">
        <w:rPr>
          <w:rFonts w:eastAsia="Times New Roman" w:cs="Times New Roman"/>
          <w:szCs w:val="24"/>
          <w:lang w:eastAsia="sk-SK"/>
        </w:rPr>
        <w:t xml:space="preserve"> tre</w:t>
      </w:r>
      <w:r w:rsidR="003A4F90" w:rsidRPr="00DC1EC9">
        <w:rPr>
          <w:rFonts w:eastAsia="Times New Roman" w:cs="Times New Roman"/>
          <w:szCs w:val="24"/>
          <w:lang w:eastAsia="sk-SK"/>
        </w:rPr>
        <w:t>ťom</w:t>
      </w:r>
      <w:r w:rsidRPr="00DC1EC9">
        <w:rPr>
          <w:rFonts w:eastAsia="Times New Roman" w:cs="Times New Roman"/>
          <w:szCs w:val="24"/>
          <w:lang w:eastAsia="sk-SK"/>
        </w:rPr>
        <w:t xml:space="preserve"> </w:t>
      </w:r>
      <w:r w:rsidR="003A4F90" w:rsidRPr="00DC1EC9">
        <w:rPr>
          <w:rFonts w:eastAsia="Times New Roman" w:cs="Times New Roman"/>
          <w:szCs w:val="24"/>
          <w:lang w:eastAsia="sk-SK"/>
        </w:rPr>
        <w:t>štáte</w:t>
      </w:r>
      <w:r w:rsidRPr="00DC1EC9">
        <w:rPr>
          <w:rFonts w:eastAsia="Times New Roman" w:cs="Times New Roman"/>
          <w:szCs w:val="24"/>
          <w:lang w:eastAsia="sk-SK"/>
        </w:rPr>
        <w:t>.</w:t>
      </w:r>
    </w:p>
    <w:p w14:paraId="10EAE4C7" w14:textId="0EB5ECE6" w:rsidR="0048176E" w:rsidRPr="00DC1EC9" w:rsidRDefault="0048176E" w:rsidP="0048176E">
      <w:pPr>
        <w:spacing w:after="120" w:line="240" w:lineRule="auto"/>
        <w:ind w:left="284"/>
        <w:jc w:val="both"/>
        <w:rPr>
          <w:rFonts w:eastAsia="Times New Roman" w:cs="Times New Roman"/>
          <w:szCs w:val="24"/>
          <w:lang w:eastAsia="sk-SK"/>
        </w:rPr>
      </w:pPr>
      <w:r w:rsidRPr="00DC1EC9">
        <w:rPr>
          <w:rFonts w:eastAsia="Times New Roman" w:cs="Times New Roman"/>
          <w:szCs w:val="24"/>
          <w:lang w:eastAsia="sk-SK"/>
        </w:rPr>
        <w:t>(8) Audítorská spoločnosť z tret</w:t>
      </w:r>
      <w:r w:rsidR="00344898" w:rsidRPr="00DC1EC9">
        <w:rPr>
          <w:rFonts w:eastAsia="Times New Roman" w:cs="Times New Roman"/>
          <w:szCs w:val="24"/>
          <w:lang w:eastAsia="sk-SK"/>
        </w:rPr>
        <w:t>ieho</w:t>
      </w:r>
      <w:r w:rsidRPr="00DC1EC9">
        <w:rPr>
          <w:rFonts w:eastAsia="Times New Roman" w:cs="Times New Roman"/>
          <w:szCs w:val="24"/>
          <w:lang w:eastAsia="sk-SK"/>
        </w:rPr>
        <w:t xml:space="preserve"> </w:t>
      </w:r>
      <w:r w:rsidR="00344898" w:rsidRPr="00DC1EC9">
        <w:rPr>
          <w:rFonts w:eastAsia="Times New Roman" w:cs="Times New Roman"/>
          <w:szCs w:val="24"/>
          <w:lang w:eastAsia="sk-SK"/>
        </w:rPr>
        <w:t>štátu</w:t>
      </w:r>
      <w:r w:rsidRPr="00DC1EC9">
        <w:rPr>
          <w:rFonts w:eastAsia="Times New Roman" w:cs="Times New Roman"/>
          <w:szCs w:val="24"/>
          <w:lang w:eastAsia="sk-SK"/>
        </w:rPr>
        <w:t xml:space="preserve"> je právnická osoba alebo iná osoba bez ohľadu na jej právnu formu, ktorá je zapísaná v zozname</w:t>
      </w:r>
      <w:r w:rsidR="00344898" w:rsidRPr="00DC1EC9">
        <w:rPr>
          <w:rFonts w:eastAsia="Times New Roman" w:cs="Times New Roman"/>
          <w:szCs w:val="24"/>
          <w:lang w:eastAsia="sk-SK"/>
        </w:rPr>
        <w:t xml:space="preserve"> audítorských spoločností v treťom</w:t>
      </w:r>
      <w:r w:rsidRPr="00DC1EC9">
        <w:rPr>
          <w:rFonts w:eastAsia="Times New Roman" w:cs="Times New Roman"/>
          <w:szCs w:val="24"/>
          <w:lang w:eastAsia="sk-SK"/>
        </w:rPr>
        <w:t xml:space="preserve"> </w:t>
      </w:r>
      <w:r w:rsidR="00344898" w:rsidRPr="00DC1EC9">
        <w:rPr>
          <w:rFonts w:eastAsia="Times New Roman" w:cs="Times New Roman"/>
          <w:szCs w:val="24"/>
          <w:lang w:eastAsia="sk-SK"/>
        </w:rPr>
        <w:t>štát</w:t>
      </w:r>
      <w:r w:rsidRPr="00DC1EC9">
        <w:rPr>
          <w:rFonts w:eastAsia="Times New Roman" w:cs="Times New Roman"/>
          <w:szCs w:val="24"/>
          <w:lang w:eastAsia="sk-SK"/>
        </w:rPr>
        <w:t xml:space="preserve">e a oprávnená na výkon auditu účtovnej závierky </w:t>
      </w:r>
      <w:r w:rsidR="00DD742C" w:rsidRPr="00DC1EC9">
        <w:rPr>
          <w:rFonts w:eastAsia="Times New Roman" w:cs="Times New Roman"/>
          <w:szCs w:val="24"/>
          <w:lang w:eastAsia="sk-SK"/>
        </w:rPr>
        <w:t>alebo</w:t>
      </w:r>
      <w:r w:rsidRPr="00DC1EC9">
        <w:rPr>
          <w:rFonts w:eastAsia="Times New Roman" w:cs="Times New Roman"/>
          <w:szCs w:val="24"/>
          <w:lang w:eastAsia="sk-SK"/>
        </w:rPr>
        <w:t xml:space="preserve"> aj uistenia v oblasti vykazovania informácií o udržate</w:t>
      </w:r>
      <w:r w:rsidR="007B461C" w:rsidRPr="00DC1EC9">
        <w:rPr>
          <w:rFonts w:eastAsia="Times New Roman" w:cs="Times New Roman"/>
          <w:szCs w:val="24"/>
          <w:lang w:eastAsia="sk-SK"/>
        </w:rPr>
        <w:t>ľnosti v t</w:t>
      </w:r>
      <w:r w:rsidR="00344898" w:rsidRPr="00DC1EC9">
        <w:rPr>
          <w:rFonts w:eastAsia="Times New Roman" w:cs="Times New Roman"/>
          <w:szCs w:val="24"/>
          <w:lang w:eastAsia="sk-SK"/>
        </w:rPr>
        <w:t>omto</w:t>
      </w:r>
      <w:r w:rsidR="007B461C" w:rsidRPr="00DC1EC9">
        <w:rPr>
          <w:rFonts w:eastAsia="Times New Roman" w:cs="Times New Roman"/>
          <w:szCs w:val="24"/>
          <w:lang w:eastAsia="sk-SK"/>
        </w:rPr>
        <w:t xml:space="preserve"> tre</w:t>
      </w:r>
      <w:r w:rsidR="00344898" w:rsidRPr="00DC1EC9">
        <w:rPr>
          <w:rFonts w:eastAsia="Times New Roman" w:cs="Times New Roman"/>
          <w:szCs w:val="24"/>
          <w:lang w:eastAsia="sk-SK"/>
        </w:rPr>
        <w:t>ťom</w:t>
      </w:r>
      <w:r w:rsidR="007B461C" w:rsidRPr="00DC1EC9">
        <w:rPr>
          <w:rFonts w:eastAsia="Times New Roman" w:cs="Times New Roman"/>
          <w:szCs w:val="24"/>
          <w:lang w:eastAsia="sk-SK"/>
        </w:rPr>
        <w:t xml:space="preserve"> </w:t>
      </w:r>
      <w:r w:rsidR="00344898" w:rsidRPr="00DC1EC9">
        <w:rPr>
          <w:rFonts w:eastAsia="Times New Roman" w:cs="Times New Roman"/>
          <w:szCs w:val="24"/>
          <w:lang w:eastAsia="sk-SK"/>
        </w:rPr>
        <w:t>štát</w:t>
      </w:r>
      <w:r w:rsidR="007B461C" w:rsidRPr="00DC1EC9">
        <w:rPr>
          <w:rFonts w:eastAsia="Times New Roman" w:cs="Times New Roman"/>
          <w:szCs w:val="24"/>
          <w:lang w:eastAsia="sk-SK"/>
        </w:rPr>
        <w:t>e.</w:t>
      </w:r>
    </w:p>
    <w:p w14:paraId="328247FB" w14:textId="5A514B83" w:rsidR="003F722C" w:rsidRPr="00DC1EC9" w:rsidRDefault="00A41B01" w:rsidP="00A41B01">
      <w:pPr>
        <w:spacing w:after="120" w:line="240" w:lineRule="auto"/>
        <w:ind w:left="284"/>
        <w:jc w:val="both"/>
        <w:rPr>
          <w:rFonts w:eastAsia="Times New Roman" w:cs="Times New Roman"/>
          <w:szCs w:val="24"/>
          <w:lang w:eastAsia="sk-SK"/>
        </w:rPr>
      </w:pPr>
      <w:r w:rsidRPr="00DC1EC9">
        <w:rPr>
          <w:rFonts w:eastAsia="Times New Roman" w:cs="Times New Roman"/>
          <w:szCs w:val="24"/>
          <w:lang w:eastAsia="sk-SK"/>
        </w:rPr>
        <w:t xml:space="preserve">(9) </w:t>
      </w:r>
      <w:r w:rsidR="003F722C" w:rsidRPr="00DC1EC9">
        <w:rPr>
          <w:rFonts w:eastAsia="Calibri" w:cs="Times New Roman"/>
          <w:szCs w:val="24"/>
        </w:rPr>
        <w:t>Štatutárny audítor konsolidovaného celku</w:t>
      </w:r>
      <w:r w:rsidR="003F722C" w:rsidRPr="00DC1EC9">
        <w:rPr>
          <w:rFonts w:eastAsia="Calibri" w:cs="Times New Roman"/>
          <w:szCs w:val="24"/>
          <w:vertAlign w:val="superscript"/>
        </w:rPr>
        <w:t>4</w:t>
      </w:r>
      <w:r w:rsidR="003F722C" w:rsidRPr="00DC1EC9">
        <w:rPr>
          <w:rFonts w:eastAsia="Calibri" w:cs="Times New Roman"/>
          <w:szCs w:val="24"/>
        </w:rPr>
        <w:t>) je štatutárny audítor alebo audítorská spoločnosť, ktorá vykonáva overenie konsolidovanej účtovnej závierky a konsolidovanej výročnej správy</w:t>
      </w:r>
      <w:r w:rsidR="0045397D" w:rsidRPr="00DC1EC9">
        <w:rPr>
          <w:rFonts w:eastAsia="Calibri" w:cs="Times New Roman"/>
          <w:szCs w:val="24"/>
          <w:vertAlign w:val="superscript"/>
        </w:rPr>
        <w:t>5</w:t>
      </w:r>
      <w:r w:rsidR="0045397D" w:rsidRPr="00DC1EC9">
        <w:rPr>
          <w:rFonts w:eastAsia="Calibri" w:cs="Times New Roman"/>
          <w:szCs w:val="24"/>
        </w:rPr>
        <w:t>) a ak má licenciu pre oblasť udržateľnosti, aj</w:t>
      </w:r>
      <w:r w:rsidR="003F722C" w:rsidRPr="00DC1EC9">
        <w:rPr>
          <w:rFonts w:eastAsia="Calibri" w:cs="Times New Roman"/>
          <w:szCs w:val="24"/>
        </w:rPr>
        <w:t xml:space="preserve"> uistenie v oblasti konsolidovaného vykazovania</w:t>
      </w:r>
      <w:r w:rsidR="0045397D" w:rsidRPr="00DC1EC9">
        <w:rPr>
          <w:rFonts w:eastAsia="Calibri" w:cs="Times New Roman"/>
          <w:szCs w:val="24"/>
        </w:rPr>
        <w:t xml:space="preserve"> informácií o udržateľnosti.“.</w:t>
      </w:r>
    </w:p>
    <w:p w14:paraId="5DB68805" w14:textId="0D697060" w:rsidR="0045397D" w:rsidRPr="00DC1EC9" w:rsidRDefault="0045397D" w:rsidP="00D84227">
      <w:pPr>
        <w:pStyle w:val="Odsekzoznamu"/>
        <w:spacing w:after="120" w:line="240" w:lineRule="auto"/>
        <w:ind w:left="357"/>
        <w:contextualSpacing w:val="0"/>
        <w:jc w:val="both"/>
        <w:rPr>
          <w:rFonts w:eastAsia="Calibri" w:cs="Times New Roman"/>
          <w:szCs w:val="24"/>
        </w:rPr>
      </w:pPr>
      <w:r w:rsidRPr="00DC1EC9">
        <w:rPr>
          <w:rFonts w:eastAsia="Calibri" w:cs="Times New Roman"/>
          <w:szCs w:val="24"/>
        </w:rPr>
        <w:t>Poznámka pod čiarou k odkazu 5 znie:</w:t>
      </w:r>
    </w:p>
    <w:p w14:paraId="2108B977" w14:textId="0888A1D4" w:rsidR="0045397D" w:rsidRPr="00DC1EC9" w:rsidRDefault="0045397D" w:rsidP="0045397D">
      <w:pPr>
        <w:pStyle w:val="Odsekzoznamu"/>
        <w:spacing w:after="120" w:line="240" w:lineRule="auto"/>
        <w:ind w:left="357"/>
        <w:contextualSpacing w:val="0"/>
        <w:jc w:val="both"/>
        <w:rPr>
          <w:rFonts w:eastAsia="Calibri" w:cs="Times New Roman"/>
          <w:szCs w:val="24"/>
        </w:rPr>
      </w:pPr>
      <w:r w:rsidRPr="00DC1EC9">
        <w:rPr>
          <w:rFonts w:eastAsia="Calibri" w:cs="Times New Roman"/>
          <w:szCs w:val="24"/>
        </w:rPr>
        <w:t>„</w:t>
      </w:r>
      <w:r w:rsidRPr="00DC1EC9">
        <w:rPr>
          <w:rFonts w:eastAsia="Calibri" w:cs="Times New Roman"/>
          <w:szCs w:val="24"/>
          <w:vertAlign w:val="superscript"/>
        </w:rPr>
        <w:t>5</w:t>
      </w:r>
      <w:r w:rsidRPr="00DC1EC9">
        <w:rPr>
          <w:rFonts w:eastAsia="Calibri" w:cs="Times New Roman"/>
          <w:szCs w:val="24"/>
        </w:rPr>
        <w:t xml:space="preserve">) § 22 ods. 2 zákona č. 431/2002 Z. z. v znení </w:t>
      </w:r>
      <w:r w:rsidR="00951684" w:rsidRPr="00DC1EC9">
        <w:rPr>
          <w:rFonts w:eastAsia="Calibri" w:cs="Times New Roman"/>
          <w:szCs w:val="24"/>
        </w:rPr>
        <w:t>neskorších predpisov</w:t>
      </w:r>
      <w:r w:rsidR="00473B60" w:rsidRPr="00DC1EC9">
        <w:rPr>
          <w:rFonts w:eastAsia="Calibri" w:cs="Times New Roman"/>
          <w:szCs w:val="24"/>
        </w:rPr>
        <w:t>.</w:t>
      </w:r>
      <w:r w:rsidRPr="00DC1EC9">
        <w:rPr>
          <w:rFonts w:eastAsia="Calibri" w:cs="Times New Roman"/>
          <w:szCs w:val="24"/>
        </w:rPr>
        <w:t>“.</w:t>
      </w:r>
    </w:p>
    <w:p w14:paraId="1B5786FF" w14:textId="29647BD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 ods. 15 písmeno f) znie:</w:t>
      </w:r>
    </w:p>
    <w:p w14:paraId="07E29A10" w14:textId="375A829C"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„f) subjekt osobitného významu</w:t>
      </w:r>
      <w:r w:rsidR="00770AD8" w:rsidRPr="00DC1EC9">
        <w:rPr>
          <w:rFonts w:eastAsia="Calibri" w:cs="Times New Roman"/>
          <w:szCs w:val="24"/>
        </w:rPr>
        <w:t>, ktorý nie je subjektom verejného záujmu uvedeným</w:t>
      </w:r>
      <w:r w:rsidRPr="00DC1EC9">
        <w:rPr>
          <w:rFonts w:eastAsia="Calibri" w:cs="Times New Roman"/>
          <w:szCs w:val="24"/>
        </w:rPr>
        <w:t xml:space="preserve"> </w:t>
      </w:r>
      <w:r w:rsidR="00770AD8" w:rsidRPr="00DC1EC9">
        <w:rPr>
          <w:rFonts w:eastAsia="Calibri" w:cs="Times New Roman"/>
          <w:szCs w:val="24"/>
        </w:rPr>
        <w:br/>
      </w:r>
      <w:r w:rsidRPr="00DC1EC9">
        <w:rPr>
          <w:rFonts w:eastAsia="Calibri" w:cs="Times New Roman"/>
          <w:szCs w:val="24"/>
        </w:rPr>
        <w:t>v odseku 16, ktorým je</w:t>
      </w:r>
    </w:p>
    <w:p w14:paraId="1B3D1ED9" w14:textId="77777777" w:rsidR="0048176E" w:rsidRPr="00DC1EC9" w:rsidRDefault="0048176E" w:rsidP="00F47D09">
      <w:pPr>
        <w:spacing w:after="120" w:line="240" w:lineRule="auto"/>
        <w:ind w:left="924" w:hanging="350"/>
        <w:jc w:val="both"/>
        <w:rPr>
          <w:rFonts w:eastAsia="Calibri" w:cs="Times New Roman"/>
          <w:szCs w:val="24"/>
        </w:rPr>
      </w:pPr>
      <w:r w:rsidRPr="00DC1EC9">
        <w:rPr>
          <w:rFonts w:eastAsia="Calibri" w:cs="Times New Roman"/>
          <w:szCs w:val="24"/>
        </w:rPr>
        <w:t>1. obchodná spoločnosť za účtovné obdobie, ktorému predchádzajú najmenej dve bezprostredne po sebe idúce účtovné obdobia, v ktorých spĺňala najmenej dve z týchto podmienok:</w:t>
      </w:r>
    </w:p>
    <w:p w14:paraId="12D525CE" w14:textId="77777777" w:rsidR="0048176E" w:rsidRPr="00DC1EC9" w:rsidRDefault="0048176E" w:rsidP="00F47D09">
      <w:pPr>
        <w:spacing w:after="120" w:line="240" w:lineRule="auto"/>
        <w:ind w:left="1330" w:hanging="378"/>
        <w:jc w:val="both"/>
        <w:rPr>
          <w:rFonts w:eastAsia="Calibri" w:cs="Times New Roman"/>
          <w:szCs w:val="24"/>
        </w:rPr>
      </w:pPr>
      <w:r w:rsidRPr="00DC1EC9">
        <w:rPr>
          <w:rFonts w:eastAsia="Calibri" w:cs="Times New Roman"/>
          <w:szCs w:val="24"/>
        </w:rPr>
        <w:t>1a. celková suma jej majetku presiahla 170 000 000 eur, pričom sumou majetku sa rozumie suma zistená zo súvahy v ocenení neupravenom o položky podľa osobitného predpisu,</w:t>
      </w:r>
      <w:r w:rsidRPr="00DC1EC9">
        <w:rPr>
          <w:rFonts w:eastAsia="Calibri" w:cs="Times New Roman"/>
          <w:szCs w:val="24"/>
          <w:vertAlign w:val="superscript"/>
        </w:rPr>
        <w:t>6</w:t>
      </w:r>
      <w:r w:rsidRPr="00DC1EC9">
        <w:rPr>
          <w:rFonts w:eastAsia="Calibri" w:cs="Times New Roman"/>
          <w:szCs w:val="24"/>
        </w:rPr>
        <w:t>)</w:t>
      </w:r>
    </w:p>
    <w:p w14:paraId="16180171" w14:textId="77777777" w:rsidR="0048176E" w:rsidRPr="00DC1EC9" w:rsidRDefault="0048176E" w:rsidP="00F47D09">
      <w:pPr>
        <w:spacing w:after="120" w:line="240" w:lineRule="auto"/>
        <w:ind w:left="756" w:firstLine="196"/>
        <w:jc w:val="both"/>
        <w:rPr>
          <w:rFonts w:eastAsia="Calibri" w:cs="Times New Roman"/>
          <w:szCs w:val="24"/>
        </w:rPr>
      </w:pPr>
      <w:r w:rsidRPr="00DC1EC9">
        <w:rPr>
          <w:rFonts w:eastAsia="Calibri" w:cs="Times New Roman"/>
          <w:szCs w:val="24"/>
        </w:rPr>
        <w:t>1b. čistý obrat podľa osobitného predpisu</w:t>
      </w:r>
      <w:r w:rsidRPr="00DC1EC9">
        <w:rPr>
          <w:rFonts w:eastAsia="Calibri" w:cs="Times New Roman"/>
          <w:szCs w:val="24"/>
          <w:vertAlign w:val="superscript"/>
        </w:rPr>
        <w:t>7</w:t>
      </w:r>
      <w:r w:rsidRPr="00DC1EC9">
        <w:rPr>
          <w:rFonts w:eastAsia="Calibri" w:cs="Times New Roman"/>
          <w:szCs w:val="24"/>
        </w:rPr>
        <w:t>) presiahol 170 000 000 eur,</w:t>
      </w:r>
    </w:p>
    <w:p w14:paraId="31FC08F8" w14:textId="77777777" w:rsidR="0048176E" w:rsidRPr="00DC1EC9" w:rsidRDefault="0048176E" w:rsidP="00F47D09">
      <w:pPr>
        <w:spacing w:after="120" w:line="240" w:lineRule="auto"/>
        <w:ind w:left="1358" w:hanging="392"/>
        <w:jc w:val="both"/>
        <w:rPr>
          <w:rFonts w:eastAsia="Calibri" w:cs="Times New Roman"/>
          <w:szCs w:val="24"/>
        </w:rPr>
      </w:pPr>
      <w:r w:rsidRPr="00DC1EC9">
        <w:rPr>
          <w:rFonts w:eastAsia="Calibri" w:cs="Times New Roman"/>
          <w:szCs w:val="24"/>
        </w:rPr>
        <w:t>1c. priemerný prepočítaný počet zamestnancov v jednotlivom účtovnom období presiahol 2 000,</w:t>
      </w:r>
    </w:p>
    <w:p w14:paraId="2CF0DF6C" w14:textId="2F977C1B" w:rsidR="0048176E" w:rsidRPr="00DC1EC9" w:rsidRDefault="0048176E" w:rsidP="00473B60">
      <w:pPr>
        <w:spacing w:after="120" w:line="240" w:lineRule="auto"/>
        <w:ind w:left="851" w:hanging="249"/>
        <w:jc w:val="both"/>
        <w:rPr>
          <w:rFonts w:eastAsia="Calibri" w:cs="Times New Roman"/>
          <w:szCs w:val="24"/>
        </w:rPr>
      </w:pPr>
      <w:r w:rsidRPr="00DC1EC9">
        <w:rPr>
          <w:rFonts w:eastAsia="Calibri" w:cs="Times New Roman"/>
          <w:szCs w:val="24"/>
        </w:rPr>
        <w:t xml:space="preserve">2. účtovná jednotka, ktorá je obchodnou spoločnosťou neuvedenou v prvom bode </w:t>
      </w:r>
      <w:r w:rsidR="00697D71" w:rsidRPr="00DC1EC9">
        <w:rPr>
          <w:rFonts w:eastAsia="Calibri" w:cs="Times New Roman"/>
          <w:szCs w:val="24"/>
        </w:rPr>
        <w:br/>
      </w:r>
      <w:r w:rsidRPr="00DC1EC9">
        <w:rPr>
          <w:rFonts w:eastAsia="Calibri" w:cs="Times New Roman"/>
          <w:szCs w:val="24"/>
        </w:rPr>
        <w:t>s priamou alebo nepriamou majetkovou účasťou štátu viac ako 50 % a povinnosťou mať účtovnú závierku overenú audítorom podľa osobitn</w:t>
      </w:r>
      <w:r w:rsidR="00770AD8" w:rsidRPr="00DC1EC9">
        <w:rPr>
          <w:rFonts w:eastAsia="Calibri" w:cs="Times New Roman"/>
          <w:szCs w:val="24"/>
        </w:rPr>
        <w:t>ých</w:t>
      </w:r>
      <w:r w:rsidRPr="00DC1EC9">
        <w:rPr>
          <w:rFonts w:eastAsia="Calibri" w:cs="Times New Roman"/>
          <w:szCs w:val="24"/>
        </w:rPr>
        <w:t xml:space="preserve"> predpis</w:t>
      </w:r>
      <w:r w:rsidR="00770AD8" w:rsidRPr="00DC1EC9">
        <w:rPr>
          <w:rFonts w:eastAsia="Calibri" w:cs="Times New Roman"/>
          <w:szCs w:val="24"/>
        </w:rPr>
        <w:t>ov</w:t>
      </w:r>
      <w:r w:rsidR="009255DA" w:rsidRPr="00DC1EC9">
        <w:rPr>
          <w:rFonts w:eastAsia="Calibri" w:cs="Times New Roman"/>
          <w:szCs w:val="24"/>
        </w:rPr>
        <w:t>,</w:t>
      </w:r>
      <w:r w:rsidRPr="00DC1EC9">
        <w:rPr>
          <w:rFonts w:eastAsia="Calibri" w:cs="Times New Roman"/>
          <w:szCs w:val="24"/>
          <w:vertAlign w:val="superscript"/>
        </w:rPr>
        <w:t>7a</w:t>
      </w:r>
      <w:r w:rsidRPr="00DC1EC9">
        <w:rPr>
          <w:rFonts w:eastAsia="Calibri" w:cs="Times New Roman"/>
          <w:szCs w:val="24"/>
        </w:rPr>
        <w:t>) alebo</w:t>
      </w:r>
      <w:r w:rsidR="00FA4434" w:rsidRPr="00DC1EC9">
        <w:rPr>
          <w:rFonts w:eastAsia="Calibri" w:cs="Times New Roman"/>
          <w:szCs w:val="24"/>
        </w:rPr>
        <w:t xml:space="preserve"> ktorá je</w:t>
      </w:r>
      <w:r w:rsidRPr="00DC1EC9">
        <w:rPr>
          <w:rFonts w:eastAsia="Calibri" w:cs="Times New Roman"/>
          <w:szCs w:val="24"/>
        </w:rPr>
        <w:t xml:space="preserve"> štátnym podnikom, za účtovné obdobie, ktorému predchádzajú najmenej dve bezprostredne po sebe idúce účtovné obdobia, v ktorých celková suma jej majetku presiahla 100 000 000 eur, pričom sumou majetku sa rozumie suma zistená zo súvahy v ocenení neupravenom o položky podľa osobitného predpisu,</w:t>
      </w:r>
      <w:r w:rsidRPr="00DC1EC9">
        <w:rPr>
          <w:rFonts w:eastAsia="Calibri" w:cs="Times New Roman"/>
          <w:szCs w:val="24"/>
          <w:vertAlign w:val="superscript"/>
        </w:rPr>
        <w:t>6</w:t>
      </w:r>
      <w:r w:rsidRPr="00DC1EC9">
        <w:rPr>
          <w:rFonts w:eastAsia="Calibri" w:cs="Times New Roman"/>
          <w:szCs w:val="24"/>
        </w:rPr>
        <w:t>)</w:t>
      </w:r>
    </w:p>
    <w:p w14:paraId="2FB7F718" w14:textId="77777777" w:rsidR="0048176E" w:rsidRPr="00DC1EC9" w:rsidRDefault="0048176E" w:rsidP="0048176E">
      <w:pPr>
        <w:spacing w:after="120" w:line="240" w:lineRule="auto"/>
        <w:ind w:left="357" w:firstLine="233"/>
        <w:jc w:val="both"/>
        <w:rPr>
          <w:rFonts w:eastAsia="Calibri" w:cs="Times New Roman"/>
          <w:szCs w:val="24"/>
        </w:rPr>
      </w:pPr>
      <w:r w:rsidRPr="00DC1EC9">
        <w:rPr>
          <w:rFonts w:eastAsia="Calibri" w:cs="Times New Roman"/>
          <w:szCs w:val="24"/>
        </w:rPr>
        <w:t>3. vyšší územný celok,</w:t>
      </w:r>
    </w:p>
    <w:p w14:paraId="3F8F2AC9" w14:textId="77777777" w:rsidR="0048176E" w:rsidRPr="00DC1EC9" w:rsidRDefault="0048176E" w:rsidP="0048176E">
      <w:pPr>
        <w:spacing w:after="120" w:line="240" w:lineRule="auto"/>
        <w:ind w:left="828" w:hanging="238"/>
        <w:jc w:val="both"/>
        <w:rPr>
          <w:rFonts w:eastAsia="Calibri" w:cs="Times New Roman"/>
          <w:szCs w:val="24"/>
        </w:rPr>
      </w:pPr>
      <w:r w:rsidRPr="00DC1EC9">
        <w:rPr>
          <w:rFonts w:eastAsia="Calibri" w:cs="Times New Roman"/>
          <w:szCs w:val="24"/>
        </w:rPr>
        <w:t>4. účtovná jednotka, ktorá je obcou, mestom alebo mestskou časťou podľa osobitných predpisov,</w:t>
      </w:r>
      <w:r w:rsidRPr="00DC1EC9">
        <w:rPr>
          <w:rFonts w:eastAsia="Calibri" w:cs="Times New Roman"/>
          <w:szCs w:val="24"/>
          <w:vertAlign w:val="superscript"/>
        </w:rPr>
        <w:t>7b</w:t>
      </w:r>
      <w:r w:rsidRPr="00DC1EC9">
        <w:rPr>
          <w:rFonts w:eastAsia="Calibri" w:cs="Times New Roman"/>
          <w:szCs w:val="24"/>
        </w:rPr>
        <w:t>) za účtovné obdobie, ktorému predchádzajú najmenej dve bezprostredne po sebe idúce účtovné obdobia, v ktorých spĺňala aspoň jednu z týchto podmienok:</w:t>
      </w:r>
    </w:p>
    <w:p w14:paraId="72693D67" w14:textId="77777777" w:rsidR="0048176E" w:rsidRPr="00DC1EC9" w:rsidRDefault="0048176E" w:rsidP="00F47D09">
      <w:pPr>
        <w:spacing w:after="120" w:line="240" w:lineRule="auto"/>
        <w:ind w:left="1204" w:hanging="392"/>
        <w:jc w:val="both"/>
        <w:rPr>
          <w:rFonts w:eastAsia="Calibri" w:cs="Times New Roman"/>
          <w:szCs w:val="24"/>
        </w:rPr>
      </w:pPr>
      <w:r w:rsidRPr="00DC1EC9">
        <w:rPr>
          <w:rFonts w:eastAsia="Calibri" w:cs="Times New Roman"/>
          <w:szCs w:val="24"/>
        </w:rPr>
        <w:t>4a. celková suma jej majetku presiahla 70 000 000 eur, pričom sumou majetku sa rozumie suma zistená z konsolidovanej účtovnej závierky účtovnej jednotky verejnej správy,</w:t>
      </w:r>
      <w:r w:rsidRPr="00DC1EC9">
        <w:rPr>
          <w:rFonts w:eastAsia="Calibri" w:cs="Times New Roman"/>
          <w:szCs w:val="24"/>
          <w:vertAlign w:val="superscript"/>
        </w:rPr>
        <w:t>7c</w:t>
      </w:r>
      <w:r w:rsidRPr="00DC1EC9">
        <w:rPr>
          <w:rFonts w:eastAsia="Calibri" w:cs="Times New Roman"/>
          <w:szCs w:val="24"/>
        </w:rPr>
        <w:t xml:space="preserve">) </w:t>
      </w:r>
    </w:p>
    <w:p w14:paraId="4A659732" w14:textId="77777777" w:rsidR="0048176E" w:rsidRPr="00DC1EC9" w:rsidRDefault="0048176E" w:rsidP="0048176E">
      <w:pPr>
        <w:spacing w:after="120" w:line="240" w:lineRule="auto"/>
        <w:ind w:left="828"/>
        <w:jc w:val="both"/>
        <w:rPr>
          <w:rFonts w:eastAsia="Calibri" w:cs="Times New Roman"/>
          <w:szCs w:val="24"/>
        </w:rPr>
      </w:pPr>
      <w:r w:rsidRPr="00DC1EC9">
        <w:rPr>
          <w:rFonts w:eastAsia="Calibri" w:cs="Times New Roman"/>
          <w:szCs w:val="24"/>
        </w:rPr>
        <w:t>4b. počet obyvateľov presiahol 30 000.“.</w:t>
      </w:r>
    </w:p>
    <w:p w14:paraId="36663FE4" w14:textId="77777777"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lastRenderedPageBreak/>
        <w:t>Poznámka pod čiarou k odkazu 7a znie:</w:t>
      </w:r>
    </w:p>
    <w:p w14:paraId="0BADE8CB" w14:textId="77777777" w:rsidR="0048176E" w:rsidRPr="00DC1EC9" w:rsidRDefault="0048176E" w:rsidP="00FA1BB8">
      <w:pPr>
        <w:spacing w:after="120" w:line="240" w:lineRule="auto"/>
        <w:ind w:left="357"/>
        <w:jc w:val="both"/>
        <w:rPr>
          <w:rFonts w:eastAsia="Calibri" w:cs="Times New Roman"/>
          <w:szCs w:val="24"/>
        </w:rPr>
      </w:pPr>
      <w:r w:rsidRPr="00DC1EC9">
        <w:rPr>
          <w:rFonts w:eastAsia="Calibri" w:cs="Times New Roman"/>
          <w:szCs w:val="24"/>
        </w:rPr>
        <w:t>„7a) Napríklad § 19 ods. 1 písm. a) zákona č. 431/2002 Z. z. v znení neskorších predpisov.“.</w:t>
      </w:r>
    </w:p>
    <w:p w14:paraId="29C87ADB" w14:textId="32412A68" w:rsidR="0048176E" w:rsidRPr="00DC1EC9" w:rsidRDefault="0048176E" w:rsidP="0048176E">
      <w:pPr>
        <w:spacing w:after="120" w:line="240" w:lineRule="auto"/>
        <w:ind w:left="360"/>
        <w:jc w:val="both"/>
        <w:rPr>
          <w:rFonts w:eastAsia="Times New Roman" w:cs="Times New Roman"/>
          <w:szCs w:val="24"/>
          <w:lang w:eastAsia="sk-SK"/>
        </w:rPr>
      </w:pPr>
      <w:r w:rsidRPr="00DC1EC9">
        <w:rPr>
          <w:rFonts w:eastAsia="Times New Roman" w:cs="Times New Roman"/>
          <w:szCs w:val="24"/>
          <w:lang w:eastAsia="sk-SK"/>
        </w:rPr>
        <w:t>Doterajšie odkazy</w:t>
      </w:r>
      <w:r w:rsidR="005F25D0" w:rsidRPr="00DC1EC9">
        <w:rPr>
          <w:rFonts w:eastAsia="Times New Roman" w:cs="Times New Roman"/>
          <w:szCs w:val="24"/>
          <w:lang w:eastAsia="sk-SK"/>
        </w:rPr>
        <w:t xml:space="preserve"> </w:t>
      </w:r>
      <w:r w:rsidRPr="00DC1EC9">
        <w:rPr>
          <w:rFonts w:eastAsia="Times New Roman" w:cs="Times New Roman"/>
          <w:szCs w:val="24"/>
          <w:lang w:eastAsia="sk-SK"/>
        </w:rPr>
        <w:t>9 a 10 sa označujú ako odkazy 7b a 7c a doterajšie poznámky pod čiarou k odkazom 9 a 10</w:t>
      </w:r>
      <w:r w:rsidR="005F25D0" w:rsidRPr="00DC1EC9">
        <w:rPr>
          <w:rFonts w:eastAsia="Times New Roman" w:cs="Times New Roman"/>
          <w:szCs w:val="24"/>
          <w:lang w:eastAsia="sk-SK"/>
        </w:rPr>
        <w:t xml:space="preserve"> </w:t>
      </w:r>
      <w:r w:rsidRPr="00DC1EC9">
        <w:rPr>
          <w:rFonts w:eastAsia="Times New Roman" w:cs="Times New Roman"/>
          <w:szCs w:val="24"/>
          <w:lang w:eastAsia="sk-SK"/>
        </w:rPr>
        <w:t>sa označujú ako poznámky pod čiarou k odkazom 7b a 7c.</w:t>
      </w:r>
    </w:p>
    <w:p w14:paraId="0B1DE580"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 ods. 16 sa vypúšťajú písmená m) a n).</w:t>
      </w:r>
    </w:p>
    <w:p w14:paraId="14FA0CFC"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 sa za odsek 16 vkladajú nové odseky 17 a 18, ktoré znejú:</w:t>
      </w:r>
    </w:p>
    <w:p w14:paraId="57D0DCD6" w14:textId="77777777" w:rsidR="0048176E" w:rsidRPr="00DC1EC9" w:rsidRDefault="0048176E" w:rsidP="0048176E">
      <w:pPr>
        <w:spacing w:after="120" w:line="240" w:lineRule="auto"/>
        <w:ind w:left="284"/>
        <w:jc w:val="both"/>
        <w:rPr>
          <w:rFonts w:eastAsia="Times New Roman" w:cs="Times New Roman"/>
          <w:szCs w:val="24"/>
          <w:lang w:eastAsia="sk-SK"/>
        </w:rPr>
      </w:pPr>
      <w:r w:rsidRPr="00DC1EC9">
        <w:rPr>
          <w:rFonts w:eastAsia="Times New Roman" w:cs="Times New Roman"/>
          <w:szCs w:val="24"/>
          <w:lang w:eastAsia="sk-SK"/>
        </w:rPr>
        <w:t>„(17) Kľúčový partner v oblasti udržateľnosti je</w:t>
      </w:r>
    </w:p>
    <w:p w14:paraId="02B4EDEA" w14:textId="69EB2D6A" w:rsidR="0048176E" w:rsidRPr="00DC1EC9" w:rsidRDefault="0048176E" w:rsidP="00670CAA">
      <w:pPr>
        <w:numPr>
          <w:ilvl w:val="0"/>
          <w:numId w:val="36"/>
        </w:numPr>
        <w:spacing w:after="120" w:line="240" w:lineRule="auto"/>
        <w:jc w:val="both"/>
        <w:rPr>
          <w:rFonts w:eastAsia="Calibri" w:cs="Times New Roman"/>
          <w:szCs w:val="24"/>
        </w:rPr>
      </w:pPr>
      <w:r w:rsidRPr="00DC1EC9">
        <w:rPr>
          <w:rFonts w:eastAsia="Calibri" w:cs="Times New Roman"/>
          <w:szCs w:val="24"/>
        </w:rPr>
        <w:t xml:space="preserve">štatutárny audítor, ktorého audítorská spoločnosť určila pre konkrétnu zákazku na </w:t>
      </w:r>
      <w:proofErr w:type="spellStart"/>
      <w:r w:rsidRPr="00DC1EC9">
        <w:rPr>
          <w:rFonts w:eastAsia="Calibri" w:cs="Times New Roman"/>
          <w:szCs w:val="24"/>
        </w:rPr>
        <w:t>uisťovaciu</w:t>
      </w:r>
      <w:proofErr w:type="spellEnd"/>
      <w:r w:rsidRPr="00DC1EC9">
        <w:rPr>
          <w:rFonts w:eastAsia="Calibri" w:cs="Times New Roman"/>
          <w:szCs w:val="24"/>
        </w:rPr>
        <w:t xml:space="preserve"> službu v oblasti vykazovania informácií o udržateľnosti ako primárne zodpovedného za vykonávanie uistenia v oblasti vykazovania informácií o udržateľnosti v mene audítorskej spoločnosti,</w:t>
      </w:r>
    </w:p>
    <w:p w14:paraId="7217DA42" w14:textId="0B90B2D9" w:rsidR="0048176E" w:rsidRPr="00DC1EC9" w:rsidRDefault="0048176E" w:rsidP="00670CAA">
      <w:pPr>
        <w:numPr>
          <w:ilvl w:val="0"/>
          <w:numId w:val="36"/>
        </w:numPr>
        <w:spacing w:after="120" w:line="240" w:lineRule="auto"/>
        <w:jc w:val="both"/>
        <w:rPr>
          <w:rFonts w:eastAsia="Times New Roman" w:cs="Times New Roman"/>
          <w:szCs w:val="24"/>
          <w:lang w:eastAsia="sk-SK"/>
        </w:rPr>
      </w:pPr>
      <w:r w:rsidRPr="00DC1EC9">
        <w:rPr>
          <w:rFonts w:eastAsia="Times New Roman" w:cs="Times New Roman"/>
          <w:szCs w:val="24"/>
          <w:lang w:eastAsia="sk-SK"/>
        </w:rPr>
        <w:t>pr</w:t>
      </w:r>
      <w:r w:rsidR="004D7332" w:rsidRPr="00DC1EC9">
        <w:rPr>
          <w:rFonts w:eastAsia="Times New Roman" w:cs="Times New Roman"/>
          <w:szCs w:val="24"/>
          <w:lang w:eastAsia="sk-SK"/>
        </w:rPr>
        <w:t>i</w:t>
      </w:r>
      <w:r w:rsidRPr="00DC1EC9">
        <w:rPr>
          <w:rFonts w:eastAsia="Times New Roman" w:cs="Times New Roman"/>
          <w:szCs w:val="24"/>
          <w:lang w:eastAsia="sk-SK"/>
        </w:rPr>
        <w:t xml:space="preserve"> uisten</w:t>
      </w:r>
      <w:r w:rsidR="004D7332" w:rsidRPr="00DC1EC9">
        <w:rPr>
          <w:rFonts w:eastAsia="Times New Roman" w:cs="Times New Roman"/>
          <w:szCs w:val="24"/>
          <w:lang w:eastAsia="sk-SK"/>
        </w:rPr>
        <w:t>í</w:t>
      </w:r>
      <w:r w:rsidRPr="00DC1EC9">
        <w:rPr>
          <w:rFonts w:eastAsia="Times New Roman" w:cs="Times New Roman"/>
          <w:szCs w:val="24"/>
          <w:lang w:eastAsia="sk-SK"/>
        </w:rPr>
        <w:t xml:space="preserve"> v oblasti konsolidovaného vykazovania informácií o udržateľnosti štatutárny audítor, ktorého audítorská spoločnosť určila ako primárne zodpovedného za vykonávanie uistenia v oblasti vykazovania informácií o udržateľnosti na úrovni konsolidovaného celku a štatutárny audítor určený audítorskou spoločnosťou na vykonanie konkrétneho uistenia v oblasti vykazovania informácií o udržateľnosti, ktorý je primárne zodpovedný za vykonanie uistenia v oblasti vykazovania informácií o udržateľnosti na úrovni významných dcérskych spoločností alebo</w:t>
      </w:r>
    </w:p>
    <w:p w14:paraId="181D1549" w14:textId="77777777" w:rsidR="0048176E" w:rsidRPr="00DC1EC9" w:rsidRDefault="0048176E" w:rsidP="00670CAA">
      <w:pPr>
        <w:numPr>
          <w:ilvl w:val="0"/>
          <w:numId w:val="36"/>
        </w:numPr>
        <w:spacing w:after="120" w:line="240" w:lineRule="auto"/>
        <w:jc w:val="both"/>
        <w:rPr>
          <w:rFonts w:eastAsia="Times New Roman" w:cs="Times New Roman"/>
          <w:szCs w:val="24"/>
          <w:lang w:eastAsia="sk-SK"/>
        </w:rPr>
      </w:pPr>
      <w:r w:rsidRPr="00DC1EC9">
        <w:rPr>
          <w:rFonts w:eastAsia="Times New Roman" w:cs="Times New Roman"/>
          <w:szCs w:val="24"/>
          <w:lang w:eastAsia="sk-SK"/>
        </w:rPr>
        <w:t xml:space="preserve">štatutárny audítor, ktorý podpisuje správu o uistení v oblasti vykazovania informácií o udržateľnosti. </w:t>
      </w:r>
    </w:p>
    <w:p w14:paraId="2EC64CF0" w14:textId="0CF7CFE2" w:rsidR="0048176E" w:rsidRPr="00DC1EC9" w:rsidRDefault="0048176E" w:rsidP="0048176E">
      <w:pPr>
        <w:spacing w:after="120" w:line="240" w:lineRule="auto"/>
        <w:ind w:left="284"/>
        <w:jc w:val="both"/>
        <w:rPr>
          <w:rFonts w:eastAsia="Times New Roman" w:cs="Times New Roman"/>
          <w:szCs w:val="24"/>
          <w:lang w:eastAsia="sk-SK"/>
        </w:rPr>
      </w:pPr>
      <w:r w:rsidRPr="00DC1EC9">
        <w:rPr>
          <w:rFonts w:eastAsia="Times New Roman" w:cs="Times New Roman"/>
          <w:szCs w:val="24"/>
          <w:lang w:eastAsia="sk-SK"/>
        </w:rPr>
        <w:t xml:space="preserve">(18) Uistenie v oblasti vykazovania informácií o udržateľnosti je </w:t>
      </w:r>
      <w:proofErr w:type="spellStart"/>
      <w:r w:rsidRPr="00DC1EC9">
        <w:rPr>
          <w:rFonts w:eastAsia="Times New Roman" w:cs="Times New Roman"/>
          <w:szCs w:val="24"/>
          <w:lang w:eastAsia="sk-SK"/>
        </w:rPr>
        <w:t>uisťovacou</w:t>
      </w:r>
      <w:proofErr w:type="spellEnd"/>
      <w:r w:rsidRPr="00DC1EC9">
        <w:rPr>
          <w:rFonts w:eastAsia="Times New Roman" w:cs="Times New Roman"/>
          <w:szCs w:val="24"/>
          <w:lang w:eastAsia="sk-SK"/>
        </w:rPr>
        <w:t xml:space="preserve"> službou týkajúcou sa vykazovania informácií o udržateľnosti,</w:t>
      </w:r>
      <w:r w:rsidRPr="00DC1EC9">
        <w:rPr>
          <w:rFonts w:eastAsia="Times New Roman" w:cs="Times New Roman"/>
          <w:szCs w:val="24"/>
          <w:vertAlign w:val="superscript"/>
          <w:lang w:eastAsia="sk-SK"/>
        </w:rPr>
        <w:t>9</w:t>
      </w:r>
      <w:r w:rsidRPr="00DC1EC9">
        <w:rPr>
          <w:rFonts w:eastAsia="Times New Roman" w:cs="Times New Roman"/>
          <w:szCs w:val="24"/>
          <w:lang w:eastAsia="sk-SK"/>
        </w:rPr>
        <w:t>) ktorej výsledkom je vyjadrenie názoru podľa osobitného predpisu</w:t>
      </w:r>
      <w:r w:rsidRPr="00DC1EC9">
        <w:rPr>
          <w:rFonts w:eastAsia="Times New Roman" w:cs="Times New Roman"/>
          <w:szCs w:val="24"/>
          <w:vertAlign w:val="superscript"/>
          <w:lang w:eastAsia="sk-SK"/>
        </w:rPr>
        <w:t>10</w:t>
      </w:r>
      <w:r w:rsidRPr="00DC1EC9">
        <w:rPr>
          <w:rFonts w:eastAsia="Times New Roman" w:cs="Times New Roman"/>
          <w:szCs w:val="24"/>
          <w:lang w:eastAsia="sk-SK"/>
        </w:rPr>
        <w:t>)</w:t>
      </w:r>
      <w:r w:rsidR="004A79BF" w:rsidRPr="00DC1EC9">
        <w:rPr>
          <w:rFonts w:eastAsia="Times New Roman" w:cs="Times New Roman"/>
          <w:szCs w:val="24"/>
          <w:lang w:eastAsia="sk-SK"/>
        </w:rPr>
        <w:t xml:space="preserve"> </w:t>
      </w:r>
      <w:r w:rsidR="00C124E4" w:rsidRPr="00DC1EC9">
        <w:rPr>
          <w:rFonts w:cs="Times New Roman"/>
          <w:szCs w:val="24"/>
        </w:rPr>
        <w:t>podľa požiadaviek určený</w:t>
      </w:r>
      <w:r w:rsidR="00447EEF" w:rsidRPr="00DC1EC9">
        <w:rPr>
          <w:rFonts w:cs="Times New Roman"/>
          <w:szCs w:val="24"/>
        </w:rPr>
        <w:t>ch</w:t>
      </w:r>
      <w:r w:rsidR="00C124E4" w:rsidRPr="00DC1EC9">
        <w:rPr>
          <w:rFonts w:cs="Times New Roman"/>
          <w:szCs w:val="24"/>
        </w:rPr>
        <w:t xml:space="preserve"> slovenskými štandardmi pre uistenie v oblasti vykazovania informácií o</w:t>
      </w:r>
      <w:r w:rsidR="00A5251F" w:rsidRPr="00DC1EC9">
        <w:rPr>
          <w:rFonts w:cs="Times New Roman"/>
          <w:szCs w:val="24"/>
        </w:rPr>
        <w:t> </w:t>
      </w:r>
      <w:r w:rsidR="00C124E4" w:rsidRPr="00DC1EC9">
        <w:rPr>
          <w:rFonts w:cs="Times New Roman"/>
          <w:szCs w:val="24"/>
        </w:rPr>
        <w:t>udržateľnosti</w:t>
      </w:r>
      <w:r w:rsidR="00A5251F" w:rsidRPr="00DC1EC9">
        <w:rPr>
          <w:rFonts w:cs="Times New Roman"/>
          <w:szCs w:val="24"/>
        </w:rPr>
        <w:t xml:space="preserve"> podľa § 34a</w:t>
      </w:r>
      <w:r w:rsidR="00495529" w:rsidRPr="00DC1EC9">
        <w:rPr>
          <w:rFonts w:cs="Times New Roman"/>
          <w:szCs w:val="24"/>
        </w:rPr>
        <w:t xml:space="preserve"> ods. 1</w:t>
      </w:r>
      <w:r w:rsidR="00C124E4" w:rsidRPr="00DC1EC9">
        <w:rPr>
          <w:rFonts w:cs="Times New Roman"/>
          <w:szCs w:val="24"/>
        </w:rPr>
        <w:t>.</w:t>
      </w:r>
      <w:r w:rsidRPr="00DC1EC9">
        <w:rPr>
          <w:rFonts w:eastAsia="Times New Roman" w:cs="Times New Roman"/>
          <w:szCs w:val="24"/>
          <w:lang w:eastAsia="sk-SK"/>
        </w:rPr>
        <w:t>“.</w:t>
      </w:r>
    </w:p>
    <w:p w14:paraId="08826E9B" w14:textId="77777777"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Doterajšie odseky 17 a 18 sa označujú ako odseky 19 a 20.</w:t>
      </w:r>
    </w:p>
    <w:p w14:paraId="0ED9D481" w14:textId="77777777" w:rsidR="0048176E" w:rsidRPr="00DC1EC9" w:rsidRDefault="0048176E" w:rsidP="0048176E">
      <w:pPr>
        <w:spacing w:after="120" w:line="240" w:lineRule="auto"/>
        <w:ind w:left="357"/>
        <w:jc w:val="both"/>
        <w:rPr>
          <w:rFonts w:eastAsia="Times New Roman" w:cs="Times New Roman"/>
          <w:szCs w:val="24"/>
          <w:lang w:eastAsia="sk-SK"/>
        </w:rPr>
      </w:pPr>
      <w:r w:rsidRPr="00DC1EC9">
        <w:rPr>
          <w:rFonts w:eastAsia="Times New Roman" w:cs="Times New Roman"/>
          <w:szCs w:val="24"/>
          <w:lang w:eastAsia="sk-SK"/>
        </w:rPr>
        <w:t>Poznámky pod čiarou k odkazom 9 a 10 znejú:</w:t>
      </w:r>
    </w:p>
    <w:p w14:paraId="55BA0213" w14:textId="033330F4" w:rsidR="0048176E" w:rsidRPr="00DC1EC9" w:rsidRDefault="0048176E" w:rsidP="0048176E">
      <w:pPr>
        <w:spacing w:after="120" w:line="240" w:lineRule="auto"/>
        <w:ind w:left="357"/>
        <w:jc w:val="both"/>
        <w:rPr>
          <w:rFonts w:eastAsia="Times New Roman" w:cs="Times New Roman"/>
          <w:szCs w:val="24"/>
          <w:lang w:eastAsia="sk-SK"/>
        </w:rPr>
      </w:pPr>
      <w:r w:rsidRPr="00DC1EC9">
        <w:rPr>
          <w:rFonts w:eastAsia="Times New Roman" w:cs="Times New Roman"/>
          <w:szCs w:val="24"/>
          <w:lang w:eastAsia="sk-SK"/>
        </w:rPr>
        <w:t>„</w:t>
      </w:r>
      <w:r w:rsidRPr="00DC1EC9">
        <w:rPr>
          <w:rFonts w:eastAsia="Times New Roman" w:cs="Times New Roman"/>
          <w:szCs w:val="24"/>
          <w:vertAlign w:val="superscript"/>
          <w:lang w:eastAsia="sk-SK"/>
        </w:rPr>
        <w:t>9</w:t>
      </w:r>
      <w:r w:rsidRPr="00DC1EC9">
        <w:rPr>
          <w:rFonts w:eastAsia="Times New Roman" w:cs="Times New Roman"/>
          <w:szCs w:val="24"/>
          <w:lang w:eastAsia="sk-SK"/>
        </w:rPr>
        <w:t>) § 2 ods. 4 písm. o) zákona č. 431/2002 Z. z. v znení zákona č. .../202</w:t>
      </w:r>
      <w:r w:rsidR="000C74BA" w:rsidRPr="00DC1EC9">
        <w:rPr>
          <w:rFonts w:eastAsia="Times New Roman" w:cs="Times New Roman"/>
          <w:szCs w:val="24"/>
          <w:lang w:eastAsia="sk-SK"/>
        </w:rPr>
        <w:t>4</w:t>
      </w:r>
      <w:r w:rsidRPr="00DC1EC9">
        <w:rPr>
          <w:rFonts w:eastAsia="Times New Roman" w:cs="Times New Roman"/>
          <w:szCs w:val="24"/>
          <w:lang w:eastAsia="sk-SK"/>
        </w:rPr>
        <w:t xml:space="preserve"> Z. z.</w:t>
      </w:r>
    </w:p>
    <w:p w14:paraId="5BEE68FE" w14:textId="36B56CCD" w:rsidR="0048176E" w:rsidRPr="00DC1EC9" w:rsidRDefault="0048176E" w:rsidP="0048176E">
      <w:pPr>
        <w:spacing w:after="120" w:line="240" w:lineRule="auto"/>
        <w:ind w:left="360"/>
        <w:jc w:val="both"/>
        <w:rPr>
          <w:rFonts w:eastAsia="Times New Roman" w:cs="Times New Roman"/>
          <w:szCs w:val="24"/>
          <w:lang w:eastAsia="sk-SK"/>
        </w:rPr>
      </w:pPr>
      <w:r w:rsidRPr="00DC1EC9">
        <w:rPr>
          <w:rFonts w:eastAsia="Times New Roman" w:cs="Times New Roman"/>
          <w:szCs w:val="24"/>
          <w:vertAlign w:val="superscript"/>
          <w:lang w:eastAsia="sk-SK"/>
        </w:rPr>
        <w:t>10</w:t>
      </w:r>
      <w:r w:rsidRPr="00DC1EC9">
        <w:rPr>
          <w:rFonts w:eastAsia="Times New Roman" w:cs="Times New Roman"/>
          <w:szCs w:val="24"/>
          <w:lang w:eastAsia="sk-SK"/>
        </w:rPr>
        <w:t>) § 20h ods. 2 zákona č. 431/2002 Z. z. v znení zákona č. .../202</w:t>
      </w:r>
      <w:r w:rsidR="000C74BA" w:rsidRPr="00DC1EC9">
        <w:rPr>
          <w:rFonts w:eastAsia="Times New Roman" w:cs="Times New Roman"/>
          <w:szCs w:val="24"/>
          <w:lang w:eastAsia="sk-SK"/>
        </w:rPr>
        <w:t>4</w:t>
      </w:r>
      <w:r w:rsidRPr="00DC1EC9">
        <w:rPr>
          <w:rFonts w:eastAsia="Times New Roman" w:cs="Times New Roman"/>
          <w:szCs w:val="24"/>
          <w:lang w:eastAsia="sk-SK"/>
        </w:rPr>
        <w:t xml:space="preserve"> Z. z.“.</w:t>
      </w:r>
    </w:p>
    <w:p w14:paraId="643ECD29"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 odsek 19 znie:</w:t>
      </w:r>
    </w:p>
    <w:p w14:paraId="58518585" w14:textId="121F4975" w:rsidR="0048176E" w:rsidRPr="00DC1EC9" w:rsidRDefault="0048176E" w:rsidP="0048176E">
      <w:pPr>
        <w:spacing w:after="120" w:line="240" w:lineRule="auto"/>
        <w:ind w:left="284"/>
        <w:jc w:val="both"/>
        <w:rPr>
          <w:rFonts w:eastAsia="Times New Roman" w:cs="Times New Roman"/>
          <w:szCs w:val="24"/>
          <w:lang w:eastAsia="sk-SK"/>
        </w:rPr>
      </w:pPr>
      <w:r w:rsidRPr="00DC1EC9">
        <w:rPr>
          <w:rFonts w:eastAsia="Times New Roman" w:cs="Times New Roman"/>
          <w:szCs w:val="24"/>
          <w:lang w:eastAsia="sk-SK"/>
        </w:rPr>
        <w:t>„(</w:t>
      </w:r>
      <w:r w:rsidR="00F422D4" w:rsidRPr="00DC1EC9">
        <w:rPr>
          <w:rFonts w:eastAsia="Times New Roman" w:cs="Times New Roman"/>
          <w:szCs w:val="24"/>
          <w:lang w:eastAsia="sk-SK"/>
        </w:rPr>
        <w:t xml:space="preserve">19) </w:t>
      </w:r>
      <w:proofErr w:type="spellStart"/>
      <w:r w:rsidR="00F422D4" w:rsidRPr="00DC1EC9">
        <w:rPr>
          <w:rFonts w:eastAsia="Times New Roman" w:cs="Times New Roman"/>
          <w:szCs w:val="24"/>
          <w:lang w:eastAsia="sk-SK"/>
        </w:rPr>
        <w:t>Uisťovacími</w:t>
      </w:r>
      <w:proofErr w:type="spellEnd"/>
      <w:r w:rsidR="00F422D4" w:rsidRPr="00DC1EC9">
        <w:rPr>
          <w:rFonts w:eastAsia="Times New Roman" w:cs="Times New Roman"/>
          <w:szCs w:val="24"/>
          <w:lang w:eastAsia="sk-SK"/>
        </w:rPr>
        <w:t xml:space="preserve"> službami, okrem </w:t>
      </w:r>
      <w:r w:rsidRPr="00DC1EC9">
        <w:rPr>
          <w:rFonts w:eastAsia="Times New Roman" w:cs="Times New Roman"/>
          <w:szCs w:val="24"/>
          <w:lang w:eastAsia="sk-SK"/>
        </w:rPr>
        <w:t xml:space="preserve">uistenia v oblasti vykazovania informácií o udržateľnosti, a súvisiacimi audítorskými službami je poskytovanie služieb podľa medzinárodných usmernení na riadenie kvality, štatutárny audit, preverenie, iné </w:t>
      </w:r>
      <w:proofErr w:type="spellStart"/>
      <w:r w:rsidRPr="00DC1EC9">
        <w:rPr>
          <w:rFonts w:eastAsia="Times New Roman" w:cs="Times New Roman"/>
          <w:szCs w:val="24"/>
          <w:lang w:eastAsia="sk-SK"/>
        </w:rPr>
        <w:t>uisťovacie</w:t>
      </w:r>
      <w:proofErr w:type="spellEnd"/>
      <w:r w:rsidRPr="00DC1EC9">
        <w:rPr>
          <w:rFonts w:eastAsia="Times New Roman" w:cs="Times New Roman"/>
          <w:szCs w:val="24"/>
          <w:lang w:eastAsia="sk-SK"/>
        </w:rPr>
        <w:t xml:space="preserve"> a súvisiace audítorské služby vydaných</w:t>
      </w:r>
      <w:r w:rsidR="005F25D0" w:rsidRPr="00DC1EC9">
        <w:rPr>
          <w:rFonts w:eastAsia="Times New Roman" w:cs="Times New Roman"/>
          <w:szCs w:val="24"/>
          <w:lang w:eastAsia="sk-SK"/>
        </w:rPr>
        <w:t xml:space="preserve"> </w:t>
      </w:r>
      <w:r w:rsidRPr="00DC1EC9">
        <w:rPr>
          <w:rFonts w:eastAsia="Times New Roman" w:cs="Times New Roman"/>
          <w:szCs w:val="24"/>
          <w:lang w:eastAsia="sk-SK"/>
        </w:rPr>
        <w:t>Medzinárodnou federáciou účtovníkov (IFAC) (ďalej len „medzinárodné audítorské štandardy“). Služby podľa prvej vety je oprávnený poskytovať len štatutárny audítor a audítorská spoločnosť.“.</w:t>
      </w:r>
    </w:p>
    <w:p w14:paraId="4A7C212C"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 sa za odsek 19 vkladajú nové odseky 20 a 21, ktoré znejú:</w:t>
      </w:r>
    </w:p>
    <w:p w14:paraId="1711775E" w14:textId="098A306A" w:rsidR="0048176E" w:rsidRPr="00DC1EC9" w:rsidRDefault="0048176E" w:rsidP="00FA0581">
      <w:pPr>
        <w:spacing w:after="120" w:line="240" w:lineRule="auto"/>
        <w:ind w:left="357"/>
        <w:jc w:val="both"/>
        <w:rPr>
          <w:rFonts w:eastAsia="Times New Roman" w:cs="Times New Roman"/>
          <w:szCs w:val="24"/>
          <w:lang w:eastAsia="sk-SK"/>
        </w:rPr>
      </w:pPr>
      <w:r w:rsidRPr="00DC1EC9">
        <w:rPr>
          <w:rFonts w:eastAsia="Times New Roman" w:cs="Times New Roman"/>
          <w:szCs w:val="24"/>
          <w:lang w:eastAsia="sk-SK"/>
        </w:rPr>
        <w:t>„(20) Ak tak ustanoví tento zákon alebo osobitn</w:t>
      </w:r>
      <w:r w:rsidR="00541900" w:rsidRPr="00DC1EC9">
        <w:rPr>
          <w:rFonts w:eastAsia="Times New Roman" w:cs="Times New Roman"/>
          <w:szCs w:val="24"/>
          <w:lang w:eastAsia="sk-SK"/>
        </w:rPr>
        <w:t>é</w:t>
      </w:r>
      <w:r w:rsidRPr="00DC1EC9">
        <w:rPr>
          <w:rFonts w:eastAsia="Times New Roman" w:cs="Times New Roman"/>
          <w:szCs w:val="24"/>
          <w:lang w:eastAsia="sk-SK"/>
        </w:rPr>
        <w:t xml:space="preserve"> predpis</w:t>
      </w:r>
      <w:r w:rsidR="00541900" w:rsidRPr="00DC1EC9">
        <w:rPr>
          <w:rFonts w:eastAsia="Times New Roman" w:cs="Times New Roman"/>
          <w:szCs w:val="24"/>
          <w:lang w:eastAsia="sk-SK"/>
        </w:rPr>
        <w:t>y</w:t>
      </w:r>
      <w:r w:rsidRPr="00DC1EC9">
        <w:rPr>
          <w:rFonts w:eastAsia="Times New Roman" w:cs="Times New Roman"/>
          <w:szCs w:val="24"/>
          <w:lang w:eastAsia="sk-SK"/>
        </w:rPr>
        <w:t>,</w:t>
      </w:r>
      <w:r w:rsidRPr="00DC1EC9">
        <w:rPr>
          <w:rFonts w:eastAsia="Times New Roman" w:cs="Times New Roman"/>
          <w:szCs w:val="24"/>
          <w:vertAlign w:val="superscript"/>
          <w:lang w:eastAsia="sk-SK"/>
        </w:rPr>
        <w:t>10a</w:t>
      </w:r>
      <w:r w:rsidRPr="00DC1EC9">
        <w:rPr>
          <w:rFonts w:eastAsia="Times New Roman" w:cs="Times New Roman"/>
          <w:szCs w:val="24"/>
          <w:lang w:eastAsia="sk-SK"/>
        </w:rPr>
        <w:t>) štatutárny audítor a audítorská spoločnosť poskytujú aj ďalšie služby, pričom pri ich poskytovaní štatutárny audítor a audítorská spoločnosť postupujú podľa vnútorných predpisov vydaných komorou, ktoré sú v súlade s medzinárodnými audítorskými štandardmi.</w:t>
      </w:r>
    </w:p>
    <w:p w14:paraId="141D1796" w14:textId="00F4F30A" w:rsidR="0048176E" w:rsidRPr="00DC1EC9" w:rsidRDefault="0048176E" w:rsidP="00FA0581">
      <w:pPr>
        <w:spacing w:after="120" w:line="240" w:lineRule="auto"/>
        <w:ind w:left="357"/>
        <w:jc w:val="both"/>
        <w:rPr>
          <w:rFonts w:eastAsia="Times New Roman" w:cs="Times New Roman"/>
          <w:szCs w:val="24"/>
          <w:lang w:eastAsia="sk-SK"/>
        </w:rPr>
      </w:pPr>
      <w:r w:rsidRPr="00DC1EC9">
        <w:rPr>
          <w:rFonts w:eastAsia="Times New Roman" w:cs="Times New Roman"/>
          <w:szCs w:val="24"/>
          <w:lang w:eastAsia="sk-SK"/>
        </w:rPr>
        <w:t>(21) Na štatutárneho audítora a audítorskú spoločnosť, ktorí poskytujú služb</w:t>
      </w:r>
      <w:r w:rsidR="00FA4434" w:rsidRPr="00DC1EC9">
        <w:rPr>
          <w:rFonts w:eastAsia="Times New Roman" w:cs="Times New Roman"/>
          <w:szCs w:val="24"/>
          <w:lang w:eastAsia="sk-SK"/>
        </w:rPr>
        <w:t>y podľa</w:t>
      </w:r>
      <w:r w:rsidRPr="00DC1EC9">
        <w:rPr>
          <w:rFonts w:eastAsia="Times New Roman" w:cs="Times New Roman"/>
          <w:szCs w:val="24"/>
          <w:lang w:eastAsia="sk-SK"/>
        </w:rPr>
        <w:t xml:space="preserve"> odseku 19 alebo odseku 20, sa tento zákon vzťahuje rovnako.“.</w:t>
      </w:r>
    </w:p>
    <w:p w14:paraId="3B1E7F14" w14:textId="77777777" w:rsidR="0048176E" w:rsidRPr="00DC1EC9" w:rsidRDefault="0048176E" w:rsidP="00FA0581">
      <w:pPr>
        <w:spacing w:after="120" w:line="240" w:lineRule="auto"/>
        <w:ind w:left="284" w:firstLine="73"/>
        <w:jc w:val="both"/>
        <w:rPr>
          <w:rFonts w:eastAsia="Times New Roman" w:cs="Times New Roman"/>
          <w:szCs w:val="24"/>
          <w:lang w:eastAsia="sk-SK"/>
        </w:rPr>
      </w:pPr>
      <w:r w:rsidRPr="00DC1EC9">
        <w:rPr>
          <w:rFonts w:eastAsia="Times New Roman" w:cs="Times New Roman"/>
          <w:szCs w:val="24"/>
          <w:lang w:eastAsia="sk-SK"/>
        </w:rPr>
        <w:t>Doterajší odsek 20 sa označuje ako odsek 22.</w:t>
      </w:r>
    </w:p>
    <w:p w14:paraId="1BFDF4D7" w14:textId="77777777" w:rsidR="0048176E" w:rsidRPr="00DC1EC9" w:rsidRDefault="0048176E" w:rsidP="00FA0581">
      <w:pPr>
        <w:spacing w:after="120" w:line="240" w:lineRule="auto"/>
        <w:ind w:left="284" w:firstLine="73"/>
        <w:jc w:val="both"/>
        <w:rPr>
          <w:rFonts w:eastAsia="Times New Roman" w:cs="Times New Roman"/>
          <w:szCs w:val="24"/>
          <w:lang w:eastAsia="sk-SK"/>
        </w:rPr>
      </w:pPr>
      <w:r w:rsidRPr="00DC1EC9">
        <w:rPr>
          <w:rFonts w:eastAsia="Times New Roman" w:cs="Times New Roman"/>
          <w:szCs w:val="24"/>
          <w:lang w:eastAsia="sk-SK"/>
        </w:rPr>
        <w:lastRenderedPageBreak/>
        <w:t xml:space="preserve">Poznámka pod čiarou k odkazu 10a znie: </w:t>
      </w:r>
    </w:p>
    <w:p w14:paraId="78A69606" w14:textId="7F01E285" w:rsidR="0048176E" w:rsidRPr="00DC1EC9" w:rsidRDefault="0048176E" w:rsidP="00FA0581">
      <w:pPr>
        <w:spacing w:after="120" w:line="240" w:lineRule="auto"/>
        <w:ind w:left="284" w:firstLine="73"/>
        <w:jc w:val="both"/>
        <w:rPr>
          <w:rFonts w:eastAsia="Times New Roman" w:cs="Times New Roman"/>
          <w:szCs w:val="24"/>
          <w:lang w:eastAsia="sk-SK"/>
        </w:rPr>
      </w:pPr>
      <w:r w:rsidRPr="00DC1EC9">
        <w:rPr>
          <w:rFonts w:eastAsia="Times New Roman" w:cs="Times New Roman"/>
          <w:szCs w:val="24"/>
          <w:lang w:eastAsia="sk-SK"/>
        </w:rPr>
        <w:t>„</w:t>
      </w:r>
      <w:r w:rsidRPr="00DC1EC9">
        <w:rPr>
          <w:rFonts w:eastAsia="Times New Roman" w:cs="Times New Roman"/>
          <w:szCs w:val="24"/>
          <w:vertAlign w:val="superscript"/>
          <w:lang w:eastAsia="sk-SK"/>
        </w:rPr>
        <w:t>10a</w:t>
      </w:r>
      <w:r w:rsidRPr="00DC1EC9">
        <w:rPr>
          <w:rFonts w:eastAsia="Times New Roman" w:cs="Times New Roman"/>
          <w:szCs w:val="24"/>
          <w:lang w:eastAsia="sk-SK"/>
        </w:rPr>
        <w:t>) Napríklad § 12 ods. 2 písm. c) zákona č. 7/2005 Z. z. v znení neskorších predpisov.“.</w:t>
      </w:r>
    </w:p>
    <w:p w14:paraId="16684D1B" w14:textId="3F02930F" w:rsidR="00F61F22" w:rsidRPr="00DC1EC9" w:rsidRDefault="00F61F22"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3 ods. 1 písmeno d) znie:</w:t>
      </w:r>
    </w:p>
    <w:p w14:paraId="60D06C48" w14:textId="74A33F42" w:rsidR="00F61F22" w:rsidRPr="00DC1EC9" w:rsidRDefault="00770AD8" w:rsidP="00F61F22">
      <w:pPr>
        <w:spacing w:after="120" w:line="240" w:lineRule="auto"/>
        <w:ind w:left="357"/>
        <w:jc w:val="both"/>
        <w:rPr>
          <w:rFonts w:eastAsia="Calibri" w:cs="Times New Roman"/>
          <w:szCs w:val="24"/>
        </w:rPr>
      </w:pPr>
      <w:r w:rsidRPr="00DC1EC9">
        <w:rPr>
          <w:rFonts w:eastAsia="Calibri" w:cs="Times New Roman"/>
          <w:szCs w:val="24"/>
        </w:rPr>
        <w:t>„d) absolvoval</w:t>
      </w:r>
      <w:r w:rsidR="00F61F22" w:rsidRPr="00DC1EC9">
        <w:rPr>
          <w:rFonts w:eastAsia="Calibri" w:cs="Times New Roman"/>
          <w:szCs w:val="24"/>
        </w:rPr>
        <w:t xml:space="preserve"> najmenej trojročnú praktickú odbornú prípravu,“.</w:t>
      </w:r>
    </w:p>
    <w:p w14:paraId="19AFDCEA" w14:textId="77777777" w:rsidR="00F61F22"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3 ods</w:t>
      </w:r>
      <w:r w:rsidR="00F61F22" w:rsidRPr="00DC1EC9">
        <w:rPr>
          <w:rFonts w:eastAsia="Calibri" w:cs="Times New Roman"/>
          <w:szCs w:val="24"/>
        </w:rPr>
        <w:t>ek</w:t>
      </w:r>
      <w:r w:rsidRPr="00DC1EC9">
        <w:rPr>
          <w:rFonts w:eastAsia="Calibri" w:cs="Times New Roman"/>
          <w:szCs w:val="24"/>
        </w:rPr>
        <w:t xml:space="preserve"> 2 </w:t>
      </w:r>
      <w:r w:rsidR="00F61F22" w:rsidRPr="00DC1EC9">
        <w:rPr>
          <w:rFonts w:eastAsia="Calibri" w:cs="Times New Roman"/>
          <w:szCs w:val="24"/>
        </w:rPr>
        <w:t>znie:</w:t>
      </w:r>
    </w:p>
    <w:p w14:paraId="18FBA077" w14:textId="354532D0" w:rsidR="00993A92" w:rsidRPr="00DC1EC9" w:rsidRDefault="00993A92" w:rsidP="00993A92">
      <w:pPr>
        <w:spacing w:after="120" w:line="240" w:lineRule="auto"/>
        <w:ind w:left="357"/>
        <w:jc w:val="both"/>
        <w:rPr>
          <w:rFonts w:eastAsia="Times New Roman" w:cs="Times New Roman"/>
          <w:szCs w:val="24"/>
          <w:lang w:eastAsia="sk-SK"/>
        </w:rPr>
      </w:pPr>
      <w:r w:rsidRPr="00DC1EC9">
        <w:rPr>
          <w:rFonts w:eastAsia="Times New Roman" w:cs="Times New Roman"/>
          <w:szCs w:val="24"/>
          <w:lang w:eastAsia="sk-SK"/>
        </w:rPr>
        <w:t xml:space="preserve">„(2) Asistent štatutárneho audítora je povinný praktickú odbornú prípravu podľa odseku </w:t>
      </w:r>
      <w:r w:rsidRPr="00DC1EC9">
        <w:rPr>
          <w:rFonts w:eastAsia="Times New Roman" w:cs="Times New Roman"/>
          <w:szCs w:val="24"/>
          <w:lang w:eastAsia="sk-SK"/>
        </w:rPr>
        <w:br/>
        <w:t xml:space="preserve">1 písm. d) absolvovať na základe písomnej zmluvy so štatutárnym audítorom alebo audítorskou spoločnosťou, ktorí sú zapísaní v zozname štatutárnych audítorov alebo zozname audítorských spoločností (ďalej len „príslušný zoznam“) v rozsahu najmenej </w:t>
      </w:r>
      <w:r w:rsidRPr="00DC1EC9">
        <w:rPr>
          <w:rFonts w:eastAsia="Times New Roman" w:cs="Times New Roman"/>
          <w:szCs w:val="24"/>
          <w:lang w:eastAsia="sk-SK"/>
        </w:rPr>
        <w:br/>
        <w:t xml:space="preserve">2 100 hodín, z toho </w:t>
      </w:r>
    </w:p>
    <w:p w14:paraId="0847B573" w14:textId="1FBC9437" w:rsidR="00993A92" w:rsidRPr="00DC1EC9" w:rsidRDefault="00993A92" w:rsidP="006F0428">
      <w:pPr>
        <w:spacing w:after="120" w:line="240" w:lineRule="auto"/>
        <w:ind w:left="750" w:hanging="393"/>
        <w:jc w:val="both"/>
        <w:rPr>
          <w:rFonts w:eastAsia="Calibri" w:cs="Times New Roman"/>
          <w:szCs w:val="24"/>
        </w:rPr>
      </w:pPr>
      <w:r w:rsidRPr="00DC1EC9">
        <w:rPr>
          <w:rFonts w:eastAsia="Calibri" w:cs="Times New Roman"/>
          <w:szCs w:val="24"/>
        </w:rPr>
        <w:t>a)</w:t>
      </w:r>
      <w:r w:rsidRPr="00DC1EC9">
        <w:rPr>
          <w:rFonts w:eastAsia="Calibri" w:cs="Times New Roman"/>
          <w:szCs w:val="24"/>
        </w:rPr>
        <w:tab/>
        <w:t>aspoň dve tretiny</w:t>
      </w:r>
      <w:r w:rsidR="005F25D0" w:rsidRPr="00DC1EC9">
        <w:rPr>
          <w:rFonts w:eastAsia="Calibri" w:cs="Times New Roman"/>
          <w:szCs w:val="24"/>
        </w:rPr>
        <w:t xml:space="preserve"> </w:t>
      </w:r>
      <w:r w:rsidRPr="00DC1EC9">
        <w:rPr>
          <w:rFonts w:eastAsia="Calibri" w:cs="Times New Roman"/>
          <w:szCs w:val="24"/>
        </w:rPr>
        <w:t>zamerané na oblasť štatutárneho auditu,</w:t>
      </w:r>
      <w:r w:rsidR="005F25D0" w:rsidRPr="00DC1EC9">
        <w:rPr>
          <w:rFonts w:eastAsia="Calibri" w:cs="Times New Roman"/>
          <w:szCs w:val="24"/>
        </w:rPr>
        <w:t xml:space="preserve"> </w:t>
      </w:r>
      <w:proofErr w:type="spellStart"/>
      <w:r w:rsidRPr="00DC1EC9">
        <w:rPr>
          <w:rFonts w:eastAsia="Calibri" w:cs="Times New Roman"/>
          <w:szCs w:val="24"/>
        </w:rPr>
        <w:t>uisťovacích</w:t>
      </w:r>
      <w:proofErr w:type="spellEnd"/>
      <w:r w:rsidRPr="00DC1EC9">
        <w:rPr>
          <w:rFonts w:eastAsia="Calibri" w:cs="Times New Roman"/>
          <w:szCs w:val="24"/>
        </w:rPr>
        <w:t xml:space="preserve"> služieb, okrem uistenia v oblasti vykazovania informácií o udržateľnosti,</w:t>
      </w:r>
      <w:r w:rsidR="005F25D0" w:rsidRPr="00DC1EC9">
        <w:rPr>
          <w:rFonts w:eastAsia="Calibri" w:cs="Times New Roman"/>
          <w:szCs w:val="24"/>
        </w:rPr>
        <w:t xml:space="preserve"> </w:t>
      </w:r>
      <w:r w:rsidRPr="00DC1EC9">
        <w:rPr>
          <w:rFonts w:eastAsia="Calibri" w:cs="Times New Roman"/>
          <w:szCs w:val="24"/>
        </w:rPr>
        <w:t>a súvisiacich audítorských služieb u štatutárneho audítora, ktorý je zapísaný v zozname školiteľov, u európskeho audítora alebo v audítorskej spoločnosti z iného členského štátu,</w:t>
      </w:r>
    </w:p>
    <w:p w14:paraId="70946F9C" w14:textId="345FF04E" w:rsidR="00610750" w:rsidRPr="00DC1EC9" w:rsidRDefault="00993A92" w:rsidP="006F0428">
      <w:pPr>
        <w:spacing w:after="120" w:line="240" w:lineRule="auto"/>
        <w:ind w:left="750" w:hanging="393"/>
        <w:jc w:val="both"/>
        <w:rPr>
          <w:rFonts w:eastAsia="Calibri" w:cs="Times New Roman"/>
          <w:szCs w:val="24"/>
        </w:rPr>
      </w:pPr>
      <w:r w:rsidRPr="00DC1EC9">
        <w:rPr>
          <w:rFonts w:eastAsia="Calibri" w:cs="Times New Roman"/>
          <w:szCs w:val="24"/>
        </w:rPr>
        <w:t>b)</w:t>
      </w:r>
      <w:r w:rsidRPr="00DC1EC9">
        <w:rPr>
          <w:rFonts w:eastAsia="Calibri" w:cs="Times New Roman"/>
          <w:szCs w:val="24"/>
        </w:rPr>
        <w:tab/>
        <w:t>prípadnú zvyšnú časť zameranú na oblasti uvedené v § 15 ods. 2 písm. b), c), d) alebo písm. g) u štatutárneho audítora alebo v audítorskej spoločnosti pod vedením štatutárneho audítora</w:t>
      </w:r>
      <w:r w:rsidR="00610750" w:rsidRPr="00DC1EC9">
        <w:rPr>
          <w:rFonts w:eastAsia="Calibri" w:cs="Times New Roman"/>
          <w:szCs w:val="24"/>
        </w:rPr>
        <w:t>.“.</w:t>
      </w:r>
    </w:p>
    <w:p w14:paraId="10DECE3B" w14:textId="7E398522" w:rsidR="007D1917" w:rsidRPr="00DC1EC9" w:rsidRDefault="007D1917"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3 ods. 3 sa slovo „praxe“ nahrádza slovami „praktickej odbornej prípravy“.</w:t>
      </w:r>
    </w:p>
    <w:p w14:paraId="7EB684F5" w14:textId="1FBC2380" w:rsidR="00610750" w:rsidRPr="00DC1EC9" w:rsidRDefault="00610750"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3 ods. 4 sa za slovo „prípravu“ vkladajú slová „zameranú na oblas</w:t>
      </w:r>
      <w:r w:rsidR="00993A92" w:rsidRPr="00DC1EC9">
        <w:rPr>
          <w:rFonts w:eastAsia="Calibri" w:cs="Times New Roman"/>
          <w:szCs w:val="24"/>
        </w:rPr>
        <w:t>ť</w:t>
      </w:r>
      <w:r w:rsidRPr="00DC1EC9">
        <w:rPr>
          <w:rFonts w:eastAsia="Calibri" w:cs="Times New Roman"/>
          <w:szCs w:val="24"/>
        </w:rPr>
        <w:t xml:space="preserve"> uveden</w:t>
      </w:r>
      <w:r w:rsidR="00993A92" w:rsidRPr="00DC1EC9">
        <w:rPr>
          <w:rFonts w:eastAsia="Calibri" w:cs="Times New Roman"/>
          <w:szCs w:val="24"/>
        </w:rPr>
        <w:t>ú</w:t>
      </w:r>
      <w:r w:rsidRPr="00DC1EC9">
        <w:rPr>
          <w:rFonts w:eastAsia="Calibri" w:cs="Times New Roman"/>
          <w:szCs w:val="24"/>
        </w:rPr>
        <w:t xml:space="preserve"> v odseku 2 písm. a)“.</w:t>
      </w:r>
    </w:p>
    <w:p w14:paraId="39814FD8" w14:textId="16A979E8" w:rsidR="008033AE" w:rsidRPr="00DC1EC9" w:rsidRDefault="008033A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3 ods. 7 sa za prvú vetu vkladá nová druhá veta, ktorá znie: „Podrobnosti o preukazovaní </w:t>
      </w:r>
      <w:r w:rsidR="005245BC" w:rsidRPr="00DC1EC9">
        <w:rPr>
          <w:rFonts w:eastAsia="Calibri" w:cs="Times New Roman"/>
          <w:szCs w:val="24"/>
        </w:rPr>
        <w:t xml:space="preserve">splnenia podmienok </w:t>
      </w:r>
      <w:r w:rsidR="004A79BF" w:rsidRPr="00DC1EC9">
        <w:rPr>
          <w:rFonts w:eastAsia="Calibri" w:cs="Times New Roman"/>
          <w:szCs w:val="24"/>
        </w:rPr>
        <w:t>podľa odseku</w:t>
      </w:r>
      <w:r w:rsidRPr="00DC1EC9">
        <w:rPr>
          <w:rFonts w:eastAsia="Calibri" w:cs="Times New Roman"/>
          <w:szCs w:val="24"/>
        </w:rPr>
        <w:t xml:space="preserve"> 1 písm. d)</w:t>
      </w:r>
      <w:r w:rsidR="005245BC" w:rsidRPr="00DC1EC9">
        <w:rPr>
          <w:rFonts w:eastAsia="Calibri" w:cs="Times New Roman"/>
          <w:szCs w:val="24"/>
        </w:rPr>
        <w:t xml:space="preserve"> a e)</w:t>
      </w:r>
      <w:r w:rsidRPr="00DC1EC9">
        <w:rPr>
          <w:rFonts w:eastAsia="Calibri" w:cs="Times New Roman"/>
          <w:szCs w:val="24"/>
        </w:rPr>
        <w:t xml:space="preserve"> určí úrad vnútorným predpisom.“.</w:t>
      </w:r>
    </w:p>
    <w:p w14:paraId="6A56D2BB" w14:textId="3824D2DF" w:rsidR="00B60B85" w:rsidRPr="00DC1EC9" w:rsidRDefault="00B60B85" w:rsidP="00F452DF">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3 ods. 7 písm</w:t>
      </w:r>
      <w:r w:rsidR="00146A10" w:rsidRPr="00DC1EC9">
        <w:rPr>
          <w:rFonts w:eastAsia="Calibri" w:cs="Times New Roman"/>
          <w:szCs w:val="24"/>
        </w:rPr>
        <w:t xml:space="preserve">. </w:t>
      </w:r>
      <w:r w:rsidRPr="00DC1EC9">
        <w:rPr>
          <w:rFonts w:eastAsia="Calibri" w:cs="Times New Roman"/>
          <w:szCs w:val="24"/>
        </w:rPr>
        <w:t xml:space="preserve">c) </w:t>
      </w:r>
      <w:r w:rsidR="00EC494D" w:rsidRPr="00DC1EC9">
        <w:rPr>
          <w:rFonts w:eastAsia="Calibri" w:cs="Times New Roman"/>
          <w:szCs w:val="24"/>
        </w:rPr>
        <w:t>sa na konci pripájajú tieto slová</w:t>
      </w:r>
      <w:r w:rsidRPr="00DC1EC9">
        <w:rPr>
          <w:rFonts w:eastAsia="Calibri" w:cs="Times New Roman"/>
          <w:szCs w:val="24"/>
        </w:rPr>
        <w:t>:</w:t>
      </w:r>
      <w:r w:rsidR="00EC494D" w:rsidRPr="00DC1EC9">
        <w:rPr>
          <w:rFonts w:eastAsia="Calibri" w:cs="Times New Roman"/>
          <w:szCs w:val="24"/>
        </w:rPr>
        <w:t xml:space="preserve"> „</w:t>
      </w:r>
      <w:r w:rsidR="00F46051" w:rsidRPr="00DC1EC9">
        <w:rPr>
          <w:rFonts w:cs="Times New Roman"/>
          <w:szCs w:val="24"/>
        </w:rPr>
        <w:t>o počte absolvovaných hodín prakticke</w:t>
      </w:r>
      <w:r w:rsidR="00993A92" w:rsidRPr="00DC1EC9">
        <w:rPr>
          <w:rFonts w:cs="Times New Roman"/>
          <w:szCs w:val="24"/>
        </w:rPr>
        <w:t>j odbornej prípravy v oblasti</w:t>
      </w:r>
      <w:r w:rsidR="00F46051" w:rsidRPr="00DC1EC9">
        <w:rPr>
          <w:rFonts w:cs="Times New Roman"/>
          <w:szCs w:val="24"/>
        </w:rPr>
        <w:t xml:space="preserve"> uveden</w:t>
      </w:r>
      <w:r w:rsidR="00993A92" w:rsidRPr="00DC1EC9">
        <w:rPr>
          <w:rFonts w:cs="Times New Roman"/>
          <w:szCs w:val="24"/>
        </w:rPr>
        <w:t>ej</w:t>
      </w:r>
      <w:r w:rsidR="00F46051" w:rsidRPr="00DC1EC9">
        <w:rPr>
          <w:rFonts w:cs="Times New Roman"/>
          <w:szCs w:val="24"/>
        </w:rPr>
        <w:t xml:space="preserve"> v odseku 2 písm. a)</w:t>
      </w:r>
      <w:r w:rsidR="005F25D0" w:rsidRPr="00DC1EC9">
        <w:rPr>
          <w:rFonts w:cs="Times New Roman"/>
          <w:szCs w:val="24"/>
        </w:rPr>
        <w:t xml:space="preserve"> </w:t>
      </w:r>
      <w:r w:rsidR="00F46051" w:rsidRPr="00DC1EC9">
        <w:rPr>
          <w:rFonts w:cs="Times New Roman"/>
          <w:szCs w:val="24"/>
        </w:rPr>
        <w:t>a potvrdením štatutárneho audítora o počte absolvovaných hodín praktickej odbornej prípravy v oblastiach uvedených v odseku 2 písm. b)</w:t>
      </w:r>
      <w:r w:rsidRPr="00DC1EC9">
        <w:rPr>
          <w:rFonts w:eastAsia="Calibri" w:cs="Times New Roman"/>
          <w:szCs w:val="24"/>
        </w:rPr>
        <w:t>“.</w:t>
      </w:r>
    </w:p>
    <w:p w14:paraId="1FCC031D" w14:textId="722B077E" w:rsidR="00E80D3A" w:rsidRPr="00DC1EC9" w:rsidRDefault="00E80D3A" w:rsidP="00E80D3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3 ods. 9 písm. b) a § 5 ods. 3 písm. b) sa </w:t>
      </w:r>
      <w:r w:rsidR="00F74710" w:rsidRPr="00DC1EC9">
        <w:rPr>
          <w:rFonts w:eastAsia="Calibri" w:cs="Times New Roman"/>
          <w:szCs w:val="24"/>
        </w:rPr>
        <w:t xml:space="preserve">nad slovom „predpisov“ </w:t>
      </w:r>
      <w:r w:rsidRPr="00DC1EC9">
        <w:rPr>
          <w:rFonts w:eastAsia="Calibri" w:cs="Times New Roman"/>
          <w:szCs w:val="24"/>
        </w:rPr>
        <w:t xml:space="preserve">odkaz </w:t>
      </w:r>
      <w:r w:rsidR="001E4ACD" w:rsidRPr="00DC1EC9">
        <w:rPr>
          <w:rFonts w:eastAsia="Calibri" w:cs="Times New Roman"/>
          <w:szCs w:val="24"/>
        </w:rPr>
        <w:t>„</w:t>
      </w:r>
      <w:r w:rsidRPr="00DC1EC9">
        <w:rPr>
          <w:rFonts w:eastAsia="Calibri" w:cs="Times New Roman"/>
          <w:szCs w:val="24"/>
          <w:vertAlign w:val="superscript"/>
        </w:rPr>
        <w:t>10a</w:t>
      </w:r>
      <w:r w:rsidR="001E4ACD" w:rsidRPr="00DC1EC9">
        <w:rPr>
          <w:rFonts w:eastAsia="Calibri" w:cs="Times New Roman"/>
          <w:szCs w:val="24"/>
        </w:rPr>
        <w:t>)“</w:t>
      </w:r>
      <w:r w:rsidR="002A03CE" w:rsidRPr="00DC1EC9">
        <w:rPr>
          <w:rFonts w:eastAsia="Calibri" w:cs="Times New Roman"/>
          <w:szCs w:val="24"/>
        </w:rPr>
        <w:t xml:space="preserve"> </w:t>
      </w:r>
      <w:r w:rsidRPr="00DC1EC9">
        <w:rPr>
          <w:rFonts w:eastAsia="Calibri" w:cs="Times New Roman"/>
          <w:szCs w:val="24"/>
        </w:rPr>
        <w:t xml:space="preserve">nahrádza odkazom </w:t>
      </w:r>
      <w:r w:rsidR="001E4ACD" w:rsidRPr="00DC1EC9">
        <w:rPr>
          <w:rFonts w:eastAsia="Calibri" w:cs="Times New Roman"/>
          <w:szCs w:val="24"/>
        </w:rPr>
        <w:t>„</w:t>
      </w:r>
      <w:r w:rsidRPr="00DC1EC9">
        <w:rPr>
          <w:rFonts w:eastAsia="Calibri" w:cs="Times New Roman"/>
          <w:szCs w:val="24"/>
          <w:vertAlign w:val="superscript"/>
        </w:rPr>
        <w:t>10b</w:t>
      </w:r>
      <w:r w:rsidR="001E4ACD" w:rsidRPr="00DC1EC9">
        <w:rPr>
          <w:rFonts w:eastAsia="Calibri" w:cs="Times New Roman"/>
          <w:szCs w:val="24"/>
        </w:rPr>
        <w:t>)“</w:t>
      </w:r>
      <w:r w:rsidR="00F74710" w:rsidRPr="00DC1EC9">
        <w:rPr>
          <w:rFonts w:eastAsia="Calibri" w:cs="Times New Roman"/>
          <w:szCs w:val="24"/>
        </w:rPr>
        <w:t xml:space="preserve">. </w:t>
      </w:r>
    </w:p>
    <w:p w14:paraId="76E4AA62" w14:textId="274296AF" w:rsidR="00F74710" w:rsidRPr="00DC1EC9" w:rsidRDefault="00F74710" w:rsidP="00F74710">
      <w:pPr>
        <w:spacing w:after="120" w:line="240" w:lineRule="auto"/>
        <w:ind w:left="357"/>
        <w:jc w:val="both"/>
        <w:rPr>
          <w:rFonts w:eastAsia="Calibri" w:cs="Times New Roman"/>
          <w:szCs w:val="24"/>
        </w:rPr>
      </w:pPr>
      <w:r w:rsidRPr="00DC1EC9">
        <w:rPr>
          <w:rFonts w:eastAsia="Calibri" w:cs="Times New Roman"/>
          <w:szCs w:val="24"/>
        </w:rPr>
        <w:t>Poznámka pod čiarou k odkazu 10b znie:</w:t>
      </w:r>
    </w:p>
    <w:p w14:paraId="63D35F99" w14:textId="77777777" w:rsidR="001E4ACD" w:rsidRPr="00DC1EC9" w:rsidRDefault="00F74710" w:rsidP="001E4ACD">
      <w:pPr>
        <w:spacing w:after="0"/>
        <w:ind w:left="357"/>
        <w:jc w:val="both"/>
        <w:rPr>
          <w:rFonts w:eastAsia="Calibri" w:cs="Times New Roman"/>
          <w:szCs w:val="24"/>
        </w:rPr>
      </w:pPr>
      <w:r w:rsidRPr="00DC1EC9">
        <w:rPr>
          <w:rFonts w:eastAsia="Calibri" w:cs="Times New Roman"/>
          <w:szCs w:val="24"/>
        </w:rPr>
        <w:t>„</w:t>
      </w:r>
      <w:r w:rsidR="001E4ACD" w:rsidRPr="00DC1EC9">
        <w:rPr>
          <w:rFonts w:eastAsia="Calibri" w:cs="Times New Roman"/>
          <w:szCs w:val="24"/>
          <w:vertAlign w:val="superscript"/>
        </w:rPr>
        <w:t>10b</w:t>
      </w:r>
      <w:r w:rsidR="001E4ACD" w:rsidRPr="00DC1EC9">
        <w:rPr>
          <w:rFonts w:eastAsia="Calibri" w:cs="Times New Roman"/>
          <w:szCs w:val="24"/>
        </w:rPr>
        <w:t xml:space="preserve">) </w:t>
      </w:r>
      <w:hyperlink r:id="rId15" w:anchor="paragraf-170.odsek-21" w:tooltip="Odkaz na predpis alebo ustanovenie" w:history="1">
        <w:r w:rsidR="001E4ACD" w:rsidRPr="00DC1EC9">
          <w:rPr>
            <w:rFonts w:eastAsia="Calibri" w:cs="Times New Roman"/>
            <w:szCs w:val="24"/>
          </w:rPr>
          <w:t>§ 170 ods. 21</w:t>
        </w:r>
      </w:hyperlink>
      <w:r w:rsidR="001E4ACD" w:rsidRPr="00DC1EC9">
        <w:rPr>
          <w:rFonts w:eastAsia="Calibri" w:cs="Times New Roman"/>
          <w:szCs w:val="24"/>
        </w:rPr>
        <w:t> zákona č. </w:t>
      </w:r>
      <w:hyperlink r:id="rId16" w:tooltip="Odkaz na predpis alebo ustanovenie" w:history="1">
        <w:r w:rsidR="001E4ACD" w:rsidRPr="00DC1EC9">
          <w:rPr>
            <w:rFonts w:eastAsia="Calibri" w:cs="Times New Roman"/>
            <w:szCs w:val="24"/>
          </w:rPr>
          <w:t>461/2003 Z. z.</w:t>
        </w:r>
      </w:hyperlink>
      <w:r w:rsidR="001E4ACD" w:rsidRPr="00DC1EC9">
        <w:rPr>
          <w:rFonts w:eastAsia="Calibri" w:cs="Times New Roman"/>
          <w:szCs w:val="24"/>
        </w:rPr>
        <w:t> o sociálnom poistení v znení neskorších predpisov.</w:t>
      </w:r>
      <w:r w:rsidR="001E4ACD" w:rsidRPr="00DC1EC9">
        <w:rPr>
          <w:rFonts w:eastAsia="Calibri" w:cs="Times New Roman"/>
          <w:szCs w:val="24"/>
        </w:rPr>
        <w:br/>
        <w:t>Zákon č. </w:t>
      </w:r>
      <w:hyperlink r:id="rId17" w:tooltip="Odkaz na predpis alebo ustanovenie" w:history="1">
        <w:r w:rsidR="001E4ACD" w:rsidRPr="00DC1EC9">
          <w:rPr>
            <w:rFonts w:eastAsia="Calibri" w:cs="Times New Roman"/>
            <w:szCs w:val="24"/>
          </w:rPr>
          <w:t>199/2004 Z. z.</w:t>
        </w:r>
      </w:hyperlink>
      <w:r w:rsidR="001E4ACD" w:rsidRPr="00DC1EC9">
        <w:rPr>
          <w:rFonts w:eastAsia="Calibri" w:cs="Times New Roman"/>
          <w:szCs w:val="24"/>
        </w:rPr>
        <w:t> Colný zákon a o zmene a doplnení niektorých zákonov v znení neskorších predpisov.</w:t>
      </w:r>
    </w:p>
    <w:p w14:paraId="283D3E56" w14:textId="1EFB788A" w:rsidR="001E4ACD" w:rsidRPr="00DC1EC9" w:rsidRDefault="00DC1EC9" w:rsidP="001E4ACD">
      <w:pPr>
        <w:ind w:left="357"/>
        <w:rPr>
          <w:rFonts w:cs="Times New Roman"/>
          <w:szCs w:val="24"/>
          <w:shd w:val="clear" w:color="auto" w:fill="FFFFFF"/>
        </w:rPr>
      </w:pPr>
      <w:hyperlink r:id="rId18" w:anchor="paragraf-25.odsek-5" w:tooltip="Odkaz na predpis alebo ustanovenie" w:history="1">
        <w:r w:rsidR="001E4ACD" w:rsidRPr="00DC1EC9">
          <w:rPr>
            <w:rFonts w:eastAsia="Calibri" w:cs="Times New Roman"/>
            <w:szCs w:val="24"/>
          </w:rPr>
          <w:t>§ 25 ods. 5</w:t>
        </w:r>
      </w:hyperlink>
      <w:r w:rsidR="001E4ACD" w:rsidRPr="00DC1EC9">
        <w:rPr>
          <w:rFonts w:eastAsia="Calibri" w:cs="Times New Roman"/>
          <w:szCs w:val="24"/>
        </w:rPr>
        <w:t> zákona č. </w:t>
      </w:r>
      <w:hyperlink r:id="rId19" w:tooltip="Odkaz na predpis alebo ustanovenie" w:history="1">
        <w:r w:rsidR="001E4ACD" w:rsidRPr="00DC1EC9">
          <w:rPr>
            <w:rFonts w:eastAsia="Calibri" w:cs="Times New Roman"/>
            <w:szCs w:val="24"/>
          </w:rPr>
          <w:t>580/2004 Z. z.</w:t>
        </w:r>
      </w:hyperlink>
      <w:r w:rsidR="001E4ACD" w:rsidRPr="00DC1EC9">
        <w:rPr>
          <w:rFonts w:eastAsia="Calibri" w:cs="Times New Roman"/>
          <w:szCs w:val="24"/>
        </w:rPr>
        <w:t> o zdravotnom poistení a o zmene a doplnení zákona č. </w:t>
      </w:r>
      <w:hyperlink r:id="rId20" w:tooltip="Odkaz na predpis alebo ustanovenie" w:history="1">
        <w:r w:rsidR="001E4ACD" w:rsidRPr="00DC1EC9">
          <w:rPr>
            <w:rFonts w:eastAsia="Calibri" w:cs="Times New Roman"/>
            <w:szCs w:val="24"/>
          </w:rPr>
          <w:t>95/2002 Z. z.</w:t>
        </w:r>
      </w:hyperlink>
      <w:r w:rsidR="001E4ACD" w:rsidRPr="00DC1EC9">
        <w:rPr>
          <w:rFonts w:eastAsia="Calibri" w:cs="Times New Roman"/>
          <w:szCs w:val="24"/>
        </w:rPr>
        <w:t xml:space="preserve"> o poisťovníctve a o zmene a doplnení niektorých zákonov v znení neskorších predpisov. </w:t>
      </w:r>
      <w:r w:rsidR="001E4ACD" w:rsidRPr="00DC1EC9">
        <w:rPr>
          <w:rFonts w:eastAsia="Calibri" w:cs="Times New Roman"/>
          <w:szCs w:val="24"/>
        </w:rPr>
        <w:br/>
        <w:t>Zákon č. </w:t>
      </w:r>
      <w:hyperlink r:id="rId21" w:tooltip="Odkaz na predpis alebo ustanovenie" w:history="1">
        <w:r w:rsidR="001E4ACD" w:rsidRPr="00DC1EC9">
          <w:rPr>
            <w:rFonts w:eastAsia="Calibri" w:cs="Times New Roman"/>
            <w:szCs w:val="24"/>
          </w:rPr>
          <w:t>563/2009 Z. z.</w:t>
        </w:r>
      </w:hyperlink>
      <w:r w:rsidR="001E4ACD" w:rsidRPr="00DC1EC9">
        <w:rPr>
          <w:rFonts w:eastAsia="Calibri" w:cs="Times New Roman"/>
          <w:szCs w:val="24"/>
        </w:rPr>
        <w:t> o správe daní (daňový poriadok) a o zmene a doplnení niektorých zákonov v znení neskorších predpisov.“.</w:t>
      </w:r>
    </w:p>
    <w:p w14:paraId="08045064" w14:textId="5B7D7236" w:rsidR="005245BC" w:rsidRPr="00DC1EC9" w:rsidRDefault="005245BC"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3 ods. 9 písm. e)</w:t>
      </w:r>
      <w:r w:rsidR="001C652A" w:rsidRPr="00DC1EC9">
        <w:rPr>
          <w:rFonts w:eastAsia="Calibri" w:cs="Times New Roman"/>
          <w:szCs w:val="24"/>
        </w:rPr>
        <w:t xml:space="preserve"> sa na konci pripájajú tieto slová: „a uistenia v oblasti vykazovania informácií o udržateľnosti“.</w:t>
      </w:r>
    </w:p>
    <w:p w14:paraId="410C62F3" w14:textId="0AB2CA3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Poznámky pod čiarou k odkazom 12 a 12a znejú:</w:t>
      </w:r>
    </w:p>
    <w:p w14:paraId="133CD414" w14:textId="77777777"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w:t>
      </w:r>
      <w:r w:rsidRPr="00DC1EC9">
        <w:rPr>
          <w:rFonts w:eastAsia="Calibri" w:cs="Times New Roman"/>
          <w:szCs w:val="24"/>
          <w:vertAlign w:val="superscript"/>
        </w:rPr>
        <w:t>12</w:t>
      </w:r>
      <w:r w:rsidRPr="00DC1EC9">
        <w:rPr>
          <w:rFonts w:eastAsia="Calibri" w:cs="Times New Roman"/>
          <w:szCs w:val="24"/>
        </w:rPr>
        <w:t>) Zákon č. 192/2023 Z. z. o registri trestov a o zmene a doplnení niektorých zákonov.</w:t>
      </w:r>
    </w:p>
    <w:p w14:paraId="1FA0C7E7" w14:textId="77777777"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vertAlign w:val="superscript"/>
        </w:rPr>
        <w:t>12a</w:t>
      </w:r>
      <w:r w:rsidRPr="00DC1EC9">
        <w:rPr>
          <w:rFonts w:eastAsia="Calibri" w:cs="Times New Roman"/>
          <w:szCs w:val="24"/>
        </w:rPr>
        <w:t>) § 12 ods. 4 písm. a) zákona č. 192/2023 Z. z.“.</w:t>
      </w:r>
    </w:p>
    <w:p w14:paraId="7621AB14" w14:textId="0997449F"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lastRenderedPageBreak/>
        <w:t xml:space="preserve">V § 3 ods. 14 sa za </w:t>
      </w:r>
      <w:r w:rsidR="00075EA3" w:rsidRPr="00DC1EC9">
        <w:rPr>
          <w:rFonts w:eastAsia="Calibri" w:cs="Times New Roman"/>
          <w:szCs w:val="24"/>
        </w:rPr>
        <w:t>slová „štatutárneho audítora“</w:t>
      </w:r>
      <w:r w:rsidRPr="00DC1EC9">
        <w:rPr>
          <w:rFonts w:eastAsia="Calibri" w:cs="Times New Roman"/>
          <w:szCs w:val="24"/>
        </w:rPr>
        <w:t xml:space="preserve"> vkladá čiarka a slová „a zachovávať mlčanlivosť o všetkých skutočnostiach</w:t>
      </w:r>
      <w:r w:rsidRPr="00DC1EC9">
        <w:rPr>
          <w:rFonts w:eastAsia="Times New Roman" w:cs="Times New Roman"/>
          <w:szCs w:val="24"/>
          <w:lang w:eastAsia="sk-SK"/>
        </w:rPr>
        <w:t xml:space="preserve">, ktoré sa dozviem v súvislosti s výkonom štatutárneho auditu,“ sa nahrádzajú slovami </w:t>
      </w:r>
      <w:r w:rsidRPr="00DC1EC9">
        <w:rPr>
          <w:rFonts w:eastAsia="Calibri" w:cs="Times New Roman"/>
          <w:szCs w:val="24"/>
        </w:rPr>
        <w:t>„zachovávať povinnosť mlčanlivosti“.</w:t>
      </w:r>
    </w:p>
    <w:p w14:paraId="04AD0705"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Za § 3 sa vkladá § 3a, ktorý vrátane nadpisu znie:</w:t>
      </w:r>
    </w:p>
    <w:p w14:paraId="7CF2FBE4" w14:textId="6EDC31D5" w:rsidR="0048176E" w:rsidRPr="00DC1EC9" w:rsidRDefault="0048176E" w:rsidP="0048176E">
      <w:pPr>
        <w:spacing w:after="120" w:line="240" w:lineRule="auto"/>
        <w:jc w:val="center"/>
        <w:rPr>
          <w:rFonts w:eastAsia="Calibri" w:cs="Times New Roman"/>
          <w:b/>
          <w:szCs w:val="24"/>
        </w:rPr>
      </w:pPr>
      <w:r w:rsidRPr="00DC1EC9">
        <w:rPr>
          <w:rFonts w:eastAsia="Calibri" w:cs="Times New Roman"/>
          <w:szCs w:val="24"/>
        </w:rPr>
        <w:t>„</w:t>
      </w:r>
      <w:r w:rsidRPr="00DC1EC9">
        <w:rPr>
          <w:rFonts w:eastAsia="Calibri" w:cs="Times New Roman"/>
          <w:b/>
          <w:szCs w:val="24"/>
        </w:rPr>
        <w:t>§ 3a</w:t>
      </w:r>
    </w:p>
    <w:p w14:paraId="10B6590F" w14:textId="77777777" w:rsidR="0048176E" w:rsidRPr="00DC1EC9" w:rsidRDefault="0048176E" w:rsidP="0048176E">
      <w:pPr>
        <w:spacing w:after="120" w:line="240" w:lineRule="auto"/>
        <w:ind w:left="284"/>
        <w:jc w:val="center"/>
        <w:rPr>
          <w:rFonts w:eastAsia="Calibri" w:cs="Times New Roman"/>
          <w:b/>
          <w:szCs w:val="24"/>
        </w:rPr>
      </w:pPr>
      <w:r w:rsidRPr="00DC1EC9">
        <w:rPr>
          <w:rFonts w:eastAsia="Calibri" w:cs="Times New Roman"/>
          <w:b/>
          <w:szCs w:val="24"/>
        </w:rPr>
        <w:t>Podmienky na výkon uistenia v oblasti vykazovania informácií o udržateľnosti</w:t>
      </w:r>
    </w:p>
    <w:p w14:paraId="3E835869" w14:textId="2A5D293A" w:rsidR="0048176E" w:rsidRPr="00DC1EC9" w:rsidRDefault="0048176E" w:rsidP="006F0428">
      <w:pPr>
        <w:spacing w:after="120" w:line="240" w:lineRule="auto"/>
        <w:ind w:left="284" w:firstLine="424"/>
        <w:jc w:val="both"/>
        <w:rPr>
          <w:rFonts w:eastAsia="Times New Roman" w:cs="Times New Roman"/>
          <w:szCs w:val="24"/>
          <w:lang w:eastAsia="sk-SK"/>
        </w:rPr>
      </w:pPr>
      <w:r w:rsidRPr="00DC1EC9">
        <w:rPr>
          <w:rFonts w:eastAsia="Times New Roman" w:cs="Times New Roman"/>
          <w:szCs w:val="24"/>
          <w:lang w:eastAsia="sk-SK"/>
        </w:rPr>
        <w:t>(1)</w:t>
      </w:r>
      <w:r w:rsidR="006F0428" w:rsidRPr="00DC1EC9">
        <w:rPr>
          <w:rFonts w:eastAsia="Times New Roman" w:cs="Times New Roman"/>
          <w:szCs w:val="24"/>
          <w:lang w:eastAsia="sk-SK"/>
        </w:rPr>
        <w:t xml:space="preserve"> </w:t>
      </w:r>
      <w:r w:rsidRPr="00DC1EC9">
        <w:rPr>
          <w:rFonts w:eastAsia="Times New Roman" w:cs="Times New Roman"/>
          <w:szCs w:val="24"/>
          <w:lang w:eastAsia="sk-SK"/>
        </w:rPr>
        <w:t xml:space="preserve">Podmienkou na výkon uistenia v oblasti vykazovania informácií o udržateľnosti je získanie osvedčenia o spôsobilosti na výkon uistenia v oblasti vykazovania informácií </w:t>
      </w:r>
      <w:r w:rsidR="008D664D" w:rsidRPr="00DC1EC9">
        <w:rPr>
          <w:rFonts w:eastAsia="Times New Roman" w:cs="Times New Roman"/>
          <w:szCs w:val="24"/>
          <w:lang w:eastAsia="sk-SK"/>
        </w:rPr>
        <w:br/>
      </w:r>
      <w:r w:rsidRPr="00DC1EC9">
        <w:rPr>
          <w:rFonts w:eastAsia="Times New Roman" w:cs="Times New Roman"/>
          <w:szCs w:val="24"/>
          <w:lang w:eastAsia="sk-SK"/>
        </w:rPr>
        <w:t>o udržateľnosti (ďalej len „certifikát pre oblasť udržateľnosti“), ktorý, ak § 8b neustanovuje inak, úrad vydá uchádzačovi, ktorým je štatutárny audítor, o ktorom</w:t>
      </w:r>
      <w:r w:rsidR="005F25D0" w:rsidRPr="00DC1EC9">
        <w:rPr>
          <w:rFonts w:eastAsia="Times New Roman" w:cs="Times New Roman"/>
          <w:szCs w:val="24"/>
          <w:lang w:eastAsia="sk-SK"/>
        </w:rPr>
        <w:t xml:space="preserve"> </w:t>
      </w:r>
      <w:r w:rsidRPr="00DC1EC9">
        <w:rPr>
          <w:rFonts w:eastAsia="Times New Roman" w:cs="Times New Roman"/>
          <w:szCs w:val="24"/>
          <w:lang w:eastAsia="sk-SK"/>
        </w:rPr>
        <w:t>v zozname štatutárnych audítorov v časti pre oblasť udržateľnosti nie je vykonaný doplňujúci zápis, ak</w:t>
      </w:r>
    </w:p>
    <w:p w14:paraId="4FE38451" w14:textId="77777777" w:rsidR="0048176E" w:rsidRPr="00DC1EC9" w:rsidRDefault="0048176E" w:rsidP="00670CAA">
      <w:pPr>
        <w:numPr>
          <w:ilvl w:val="0"/>
          <w:numId w:val="37"/>
        </w:numPr>
        <w:spacing w:after="120" w:line="240" w:lineRule="auto"/>
        <w:rPr>
          <w:rFonts w:eastAsia="Calibri" w:cs="Times New Roman"/>
          <w:szCs w:val="24"/>
        </w:rPr>
      </w:pPr>
      <w:r w:rsidRPr="00DC1EC9">
        <w:rPr>
          <w:rFonts w:eastAsia="Calibri" w:cs="Times New Roman"/>
          <w:szCs w:val="24"/>
        </w:rPr>
        <w:t>je plne spôsobilý na právne úkony,</w:t>
      </w:r>
    </w:p>
    <w:p w14:paraId="6657FEE6" w14:textId="77777777" w:rsidR="0048176E" w:rsidRPr="00DC1EC9" w:rsidRDefault="0048176E" w:rsidP="00670CAA">
      <w:pPr>
        <w:numPr>
          <w:ilvl w:val="0"/>
          <w:numId w:val="37"/>
        </w:numPr>
        <w:spacing w:after="120" w:line="240" w:lineRule="auto"/>
        <w:rPr>
          <w:rFonts w:eastAsia="Calibri" w:cs="Times New Roman"/>
          <w:szCs w:val="24"/>
        </w:rPr>
      </w:pPr>
      <w:r w:rsidRPr="00DC1EC9">
        <w:rPr>
          <w:rFonts w:eastAsia="Calibri" w:cs="Times New Roman"/>
          <w:szCs w:val="24"/>
        </w:rPr>
        <w:t>nemá pozastavenú licenciu,</w:t>
      </w:r>
    </w:p>
    <w:p w14:paraId="58DAB7D6" w14:textId="656597EA" w:rsidR="0048176E" w:rsidRPr="00DC1EC9" w:rsidRDefault="0048176E" w:rsidP="00670CAA">
      <w:pPr>
        <w:numPr>
          <w:ilvl w:val="0"/>
          <w:numId w:val="37"/>
        </w:numPr>
        <w:spacing w:after="120" w:line="240" w:lineRule="auto"/>
        <w:jc w:val="both"/>
        <w:rPr>
          <w:rFonts w:eastAsia="Calibri" w:cs="Times New Roman"/>
          <w:szCs w:val="24"/>
        </w:rPr>
      </w:pPr>
      <w:r w:rsidRPr="00DC1EC9">
        <w:rPr>
          <w:rFonts w:eastAsia="Calibri" w:cs="Times New Roman"/>
          <w:szCs w:val="24"/>
        </w:rPr>
        <w:t xml:space="preserve">má najmenej osem mesiacov odbornej praxe v oblasti uistenia týkajúceho sa vykazovania informácií o udržateľnosti alebo v oblasti iných služieb súvisiacich </w:t>
      </w:r>
      <w:r w:rsidR="00B37C7D" w:rsidRPr="00DC1EC9">
        <w:rPr>
          <w:rFonts w:eastAsia="Calibri" w:cs="Times New Roman"/>
          <w:szCs w:val="24"/>
        </w:rPr>
        <w:br/>
      </w:r>
      <w:r w:rsidRPr="00DC1EC9">
        <w:rPr>
          <w:rFonts w:eastAsia="Calibri" w:cs="Times New Roman"/>
          <w:szCs w:val="24"/>
        </w:rPr>
        <w:t>s udržateľnosťou,</w:t>
      </w:r>
    </w:p>
    <w:p w14:paraId="59CB775D" w14:textId="77777777" w:rsidR="0048176E" w:rsidRPr="00DC1EC9" w:rsidRDefault="0048176E" w:rsidP="00670CAA">
      <w:pPr>
        <w:numPr>
          <w:ilvl w:val="0"/>
          <w:numId w:val="37"/>
        </w:numPr>
        <w:spacing w:after="120" w:line="240" w:lineRule="auto"/>
        <w:rPr>
          <w:rFonts w:eastAsia="Calibri" w:cs="Times New Roman"/>
          <w:szCs w:val="24"/>
        </w:rPr>
      </w:pPr>
      <w:r w:rsidRPr="00DC1EC9">
        <w:rPr>
          <w:rFonts w:eastAsia="Calibri" w:cs="Times New Roman"/>
          <w:szCs w:val="24"/>
        </w:rPr>
        <w:t>sa zúčastňoval sústavného vzdelávania v oblasti udržateľnosti,</w:t>
      </w:r>
    </w:p>
    <w:p w14:paraId="6DAF16D4" w14:textId="77777777" w:rsidR="0048176E" w:rsidRPr="00DC1EC9" w:rsidRDefault="0048176E" w:rsidP="00670CAA">
      <w:pPr>
        <w:numPr>
          <w:ilvl w:val="0"/>
          <w:numId w:val="37"/>
        </w:numPr>
        <w:spacing w:after="120" w:line="240" w:lineRule="auto"/>
        <w:ind w:left="714" w:hanging="357"/>
        <w:jc w:val="both"/>
        <w:rPr>
          <w:rFonts w:eastAsia="Calibri" w:cs="Times New Roman"/>
          <w:szCs w:val="24"/>
        </w:rPr>
      </w:pPr>
      <w:r w:rsidRPr="00DC1EC9">
        <w:rPr>
          <w:rFonts w:eastAsia="Calibri" w:cs="Times New Roman"/>
          <w:szCs w:val="24"/>
        </w:rPr>
        <w:t>zložil skúšku na výkon uistenia v oblasti vykazovania informácií o udržateľnosti (ďalej len „skúška v oblasti udržateľnosti“) podľa § 15a.</w:t>
      </w:r>
    </w:p>
    <w:p w14:paraId="710BC05E" w14:textId="5BD5468F"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(2)</w:t>
      </w:r>
      <w:r w:rsidR="006F0428" w:rsidRPr="00DC1EC9">
        <w:rPr>
          <w:rFonts w:eastAsia="Calibri" w:cs="Times New Roman"/>
          <w:szCs w:val="24"/>
        </w:rPr>
        <w:t xml:space="preserve"> </w:t>
      </w:r>
      <w:r w:rsidRPr="00DC1EC9">
        <w:rPr>
          <w:rFonts w:eastAsia="Calibri" w:cs="Times New Roman"/>
          <w:szCs w:val="24"/>
        </w:rPr>
        <w:t>Uchádzač počas odbornej praxe podľa odseku 1 písm. c) je povinný absolvovať na základe písomnej zmluvy so štatutárnym audítorom alebo audítorskou spoločnosťou, ktorí sú zapísaní v príslušnom zozname v časti pre oblasť udržateľnosti, praktickú odbornú prípravu zameranú na oblasť uistenia v oblasti vykazovania informácií o udržateľnosti alebo iných služieb súvisiacich s udržateľnosťou v rozsahu najmenej 210 hodín, z</w:t>
      </w:r>
      <w:r w:rsidR="00290004" w:rsidRPr="00DC1EC9">
        <w:rPr>
          <w:rFonts w:eastAsia="Calibri" w:cs="Times New Roman"/>
          <w:szCs w:val="24"/>
        </w:rPr>
        <w:t> </w:t>
      </w:r>
      <w:r w:rsidRPr="00DC1EC9">
        <w:rPr>
          <w:rFonts w:eastAsia="Calibri" w:cs="Times New Roman"/>
          <w:szCs w:val="24"/>
        </w:rPr>
        <w:t>toho</w:t>
      </w:r>
      <w:r w:rsidR="00290004" w:rsidRPr="00DC1EC9">
        <w:rPr>
          <w:rFonts w:eastAsia="Calibri" w:cs="Times New Roman"/>
          <w:szCs w:val="24"/>
        </w:rPr>
        <w:t xml:space="preserve"> aspoň</w:t>
      </w:r>
      <w:r w:rsidRPr="00DC1EC9">
        <w:rPr>
          <w:rFonts w:eastAsia="Calibri" w:cs="Times New Roman"/>
          <w:szCs w:val="24"/>
        </w:rPr>
        <w:t xml:space="preserve"> dve tretiny u štatutárneho audítora alebo </w:t>
      </w:r>
      <w:r w:rsidR="00F46051" w:rsidRPr="00DC1EC9">
        <w:rPr>
          <w:rFonts w:eastAsia="Calibri" w:cs="Times New Roman"/>
          <w:szCs w:val="24"/>
        </w:rPr>
        <w:t xml:space="preserve">v </w:t>
      </w:r>
      <w:r w:rsidRPr="00DC1EC9">
        <w:rPr>
          <w:rFonts w:eastAsia="Calibri" w:cs="Times New Roman"/>
          <w:szCs w:val="24"/>
        </w:rPr>
        <w:t>audítorskej spoločnosti zapísaných v príslušnom zozname v</w:t>
      </w:r>
      <w:r w:rsidR="00F25726" w:rsidRPr="00DC1EC9">
        <w:rPr>
          <w:rFonts w:eastAsia="Calibri" w:cs="Times New Roman"/>
          <w:szCs w:val="24"/>
        </w:rPr>
        <w:t> </w:t>
      </w:r>
      <w:r w:rsidRPr="00DC1EC9">
        <w:rPr>
          <w:rFonts w:eastAsia="Calibri" w:cs="Times New Roman"/>
          <w:szCs w:val="24"/>
        </w:rPr>
        <w:t>časti</w:t>
      </w:r>
      <w:r w:rsidR="00F25726" w:rsidRPr="00DC1EC9">
        <w:rPr>
          <w:rFonts w:eastAsia="Calibri" w:cs="Times New Roman"/>
          <w:szCs w:val="24"/>
        </w:rPr>
        <w:t xml:space="preserve"> pre</w:t>
      </w:r>
      <w:r w:rsidRPr="00DC1EC9">
        <w:rPr>
          <w:rFonts w:eastAsia="Calibri" w:cs="Times New Roman"/>
          <w:szCs w:val="24"/>
        </w:rPr>
        <w:t xml:space="preserve"> oblas</w:t>
      </w:r>
      <w:r w:rsidR="00F25726" w:rsidRPr="00DC1EC9">
        <w:rPr>
          <w:rFonts w:eastAsia="Calibri" w:cs="Times New Roman"/>
          <w:szCs w:val="24"/>
        </w:rPr>
        <w:t>ť</w:t>
      </w:r>
      <w:r w:rsidRPr="00DC1EC9">
        <w:rPr>
          <w:rFonts w:eastAsia="Calibri" w:cs="Times New Roman"/>
          <w:szCs w:val="24"/>
        </w:rPr>
        <w:t xml:space="preserve"> udržateľnosti, u európskeho audítora alebo </w:t>
      </w:r>
      <w:r w:rsidR="00F46051" w:rsidRPr="00DC1EC9">
        <w:rPr>
          <w:rFonts w:eastAsia="Calibri" w:cs="Times New Roman"/>
          <w:szCs w:val="24"/>
        </w:rPr>
        <w:t xml:space="preserve">v </w:t>
      </w:r>
      <w:r w:rsidRPr="00DC1EC9">
        <w:rPr>
          <w:rFonts w:eastAsia="Calibri" w:cs="Times New Roman"/>
          <w:szCs w:val="24"/>
        </w:rPr>
        <w:t>audítorskej spoločnosti z iného členského štátu, ktorí v tomto členskom štáte sú oprávnení na výkon uistenia v oblasti vykazovania informácií o udržateľnosti.</w:t>
      </w:r>
    </w:p>
    <w:p w14:paraId="6ADFD201" w14:textId="3DFCE50B"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(3)</w:t>
      </w:r>
      <w:r w:rsidR="006F0428" w:rsidRPr="00DC1EC9">
        <w:rPr>
          <w:rFonts w:eastAsia="Calibri" w:cs="Times New Roman"/>
          <w:szCs w:val="24"/>
        </w:rPr>
        <w:t xml:space="preserve"> </w:t>
      </w:r>
      <w:r w:rsidRPr="00DC1EC9">
        <w:rPr>
          <w:rFonts w:eastAsia="Calibri" w:cs="Times New Roman"/>
          <w:szCs w:val="24"/>
        </w:rPr>
        <w:t xml:space="preserve">Doba, počas ktorej sa hodnotí rozsah praktickej odbornej prípravy podľa odseku 2, môže trvať najviac dva roky. </w:t>
      </w:r>
    </w:p>
    <w:p w14:paraId="278853F2" w14:textId="51E8F38B"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(4)</w:t>
      </w:r>
      <w:r w:rsidR="006F0428" w:rsidRPr="00DC1EC9">
        <w:rPr>
          <w:rFonts w:eastAsia="Calibri" w:cs="Times New Roman"/>
          <w:szCs w:val="24"/>
        </w:rPr>
        <w:t xml:space="preserve"> </w:t>
      </w:r>
      <w:r w:rsidRPr="00DC1EC9">
        <w:rPr>
          <w:rFonts w:eastAsia="Calibri" w:cs="Times New Roman"/>
          <w:szCs w:val="24"/>
        </w:rPr>
        <w:t xml:space="preserve">Praktická odborná príprava podľa odseku 2 sa absolvuje pod vedením štatutárneho audítora alebo európskeho audítora, ktorý </w:t>
      </w:r>
    </w:p>
    <w:p w14:paraId="34092DD3" w14:textId="77777777" w:rsidR="0048176E" w:rsidRPr="00DC1EC9" w:rsidRDefault="0048176E" w:rsidP="00670CAA">
      <w:pPr>
        <w:numPr>
          <w:ilvl w:val="0"/>
          <w:numId w:val="38"/>
        </w:numPr>
        <w:spacing w:after="120" w:line="240" w:lineRule="auto"/>
        <w:rPr>
          <w:rFonts w:eastAsia="Calibri" w:cs="Times New Roman"/>
          <w:szCs w:val="24"/>
        </w:rPr>
      </w:pPr>
      <w:r w:rsidRPr="00DC1EC9">
        <w:rPr>
          <w:rFonts w:eastAsia="Calibri" w:cs="Times New Roman"/>
          <w:szCs w:val="24"/>
        </w:rPr>
        <w:t>vykonáva uistenie v oblasti vykazovania informácií o udržateľnosti,</w:t>
      </w:r>
    </w:p>
    <w:p w14:paraId="5F2FD95B" w14:textId="45A1328D" w:rsidR="0048176E" w:rsidRPr="00DC1EC9" w:rsidRDefault="0048176E" w:rsidP="00670CAA">
      <w:pPr>
        <w:numPr>
          <w:ilvl w:val="0"/>
          <w:numId w:val="38"/>
        </w:numPr>
        <w:spacing w:after="120" w:line="240" w:lineRule="auto"/>
        <w:ind w:left="714" w:hanging="357"/>
        <w:rPr>
          <w:rFonts w:eastAsia="Calibri" w:cs="Times New Roman"/>
          <w:szCs w:val="24"/>
        </w:rPr>
      </w:pPr>
      <w:r w:rsidRPr="00DC1EC9">
        <w:rPr>
          <w:rFonts w:eastAsia="Calibri" w:cs="Times New Roman"/>
          <w:szCs w:val="24"/>
        </w:rPr>
        <w:t>spĺňa podmienky uvedené v § 3 ods. 4</w:t>
      </w:r>
      <w:r w:rsidR="005F25D0" w:rsidRPr="00DC1EC9">
        <w:rPr>
          <w:rFonts w:eastAsia="Calibri" w:cs="Times New Roman"/>
          <w:szCs w:val="24"/>
        </w:rPr>
        <w:t xml:space="preserve"> </w:t>
      </w:r>
      <w:r w:rsidRPr="00DC1EC9">
        <w:rPr>
          <w:rFonts w:eastAsia="Calibri" w:cs="Times New Roman"/>
          <w:szCs w:val="24"/>
        </w:rPr>
        <w:t>písm. c) až e).</w:t>
      </w:r>
    </w:p>
    <w:p w14:paraId="49B272DE" w14:textId="7B439E14" w:rsidR="0048176E" w:rsidRPr="00DC1EC9" w:rsidRDefault="006F0428" w:rsidP="006F0428">
      <w:pPr>
        <w:spacing w:after="120" w:line="240" w:lineRule="auto"/>
        <w:ind w:left="357" w:firstLine="351"/>
        <w:jc w:val="both"/>
        <w:rPr>
          <w:rFonts w:eastAsia="Calibri" w:cs="Times New Roman"/>
          <w:szCs w:val="24"/>
        </w:rPr>
      </w:pPr>
      <w:r w:rsidRPr="00DC1EC9">
        <w:rPr>
          <w:rFonts w:eastAsia="Calibri" w:cs="Times New Roman"/>
          <w:szCs w:val="24"/>
        </w:rPr>
        <w:t xml:space="preserve">(5) </w:t>
      </w:r>
      <w:r w:rsidR="0048176E" w:rsidRPr="00DC1EC9">
        <w:rPr>
          <w:rFonts w:eastAsia="Calibri" w:cs="Times New Roman"/>
          <w:szCs w:val="24"/>
        </w:rPr>
        <w:t>Ak odborná prax podľa odseku 1 písm. c)</w:t>
      </w:r>
      <w:r w:rsidR="005F25D0" w:rsidRPr="00DC1EC9">
        <w:rPr>
          <w:rFonts w:eastAsia="Calibri" w:cs="Times New Roman"/>
          <w:szCs w:val="24"/>
        </w:rPr>
        <w:t xml:space="preserve"> </w:t>
      </w:r>
      <w:r w:rsidR="0048176E" w:rsidRPr="00DC1EC9">
        <w:rPr>
          <w:rFonts w:eastAsia="Calibri" w:cs="Times New Roman"/>
          <w:szCs w:val="24"/>
        </w:rPr>
        <w:t>bola absolv</w:t>
      </w:r>
      <w:r w:rsidR="000E608E" w:rsidRPr="00DC1EC9">
        <w:rPr>
          <w:rFonts w:eastAsia="Calibri" w:cs="Times New Roman"/>
          <w:szCs w:val="24"/>
        </w:rPr>
        <w:t xml:space="preserve">ovaná súbežne s odbornou praktickou prípravou </w:t>
      </w:r>
      <w:r w:rsidR="0048176E" w:rsidRPr="00DC1EC9">
        <w:rPr>
          <w:rFonts w:eastAsia="Calibri" w:cs="Times New Roman"/>
          <w:szCs w:val="24"/>
        </w:rPr>
        <w:t>podľa § 3</w:t>
      </w:r>
      <w:r w:rsidR="000E608E" w:rsidRPr="00DC1EC9">
        <w:rPr>
          <w:rFonts w:eastAsia="Calibri" w:cs="Times New Roman"/>
          <w:szCs w:val="24"/>
        </w:rPr>
        <w:t xml:space="preserve"> </w:t>
      </w:r>
      <w:r w:rsidR="0048176E" w:rsidRPr="00DC1EC9">
        <w:rPr>
          <w:rFonts w:eastAsia="Calibri" w:cs="Times New Roman"/>
          <w:szCs w:val="24"/>
        </w:rPr>
        <w:t>ods. 2, doba, počas ktorej sa hodnotí rozsah praktickej odbornej prípravy podľa odseku 2, môže trvať najviac dva roky vrátane prerušenia vykonávania praktickej odbornej prípravy podľa § 13 ods. 6.</w:t>
      </w:r>
    </w:p>
    <w:p w14:paraId="7AEDA859" w14:textId="651B2333"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(6)</w:t>
      </w:r>
      <w:r w:rsidR="006F0428" w:rsidRPr="00DC1EC9">
        <w:rPr>
          <w:rFonts w:eastAsia="Calibri" w:cs="Times New Roman"/>
          <w:szCs w:val="24"/>
        </w:rPr>
        <w:t xml:space="preserve"> </w:t>
      </w:r>
      <w:r w:rsidRPr="00DC1EC9">
        <w:rPr>
          <w:rFonts w:eastAsia="Calibri" w:cs="Times New Roman"/>
          <w:szCs w:val="24"/>
        </w:rPr>
        <w:t>Ak § 8b neustanovuje inak, certifikát pre oblasť udržateľnosti vydá úrad aj európskemu audítorovi spĺňajúcemu podmienky podľa odseku 1</w:t>
      </w:r>
      <w:r w:rsidR="005F25D0" w:rsidRPr="00DC1EC9">
        <w:rPr>
          <w:rFonts w:eastAsia="Calibri" w:cs="Times New Roman"/>
          <w:szCs w:val="24"/>
        </w:rPr>
        <w:t xml:space="preserve"> </w:t>
      </w:r>
      <w:r w:rsidRPr="00DC1EC9">
        <w:rPr>
          <w:rFonts w:eastAsia="Calibri" w:cs="Times New Roman"/>
          <w:szCs w:val="24"/>
        </w:rPr>
        <w:t>písm. a), ak</w:t>
      </w:r>
    </w:p>
    <w:p w14:paraId="0A605E50" w14:textId="77777777" w:rsidR="0048176E" w:rsidRPr="00DC1EC9" w:rsidRDefault="0048176E" w:rsidP="00670CAA">
      <w:pPr>
        <w:numPr>
          <w:ilvl w:val="0"/>
          <w:numId w:val="39"/>
        </w:numPr>
        <w:spacing w:after="120" w:line="240" w:lineRule="auto"/>
        <w:ind w:left="714" w:hanging="357"/>
        <w:rPr>
          <w:rFonts w:eastAsia="Calibri" w:cs="Times New Roman"/>
          <w:szCs w:val="24"/>
        </w:rPr>
      </w:pPr>
      <w:r w:rsidRPr="00DC1EC9">
        <w:rPr>
          <w:rFonts w:eastAsia="Calibri" w:cs="Times New Roman"/>
          <w:szCs w:val="24"/>
        </w:rPr>
        <w:t>má certifikát podľa § 3 ods. 1 alebo ods. 5,</w:t>
      </w:r>
    </w:p>
    <w:p w14:paraId="2E0EDFD5" w14:textId="06491319" w:rsidR="0048176E" w:rsidRPr="00DC1EC9" w:rsidRDefault="0048176E" w:rsidP="00670CAA">
      <w:pPr>
        <w:numPr>
          <w:ilvl w:val="0"/>
          <w:numId w:val="39"/>
        </w:numPr>
        <w:spacing w:after="120" w:line="240" w:lineRule="auto"/>
        <w:ind w:left="714" w:hanging="357"/>
        <w:rPr>
          <w:rFonts w:eastAsia="Calibri" w:cs="Times New Roman"/>
          <w:szCs w:val="24"/>
        </w:rPr>
      </w:pPr>
      <w:r w:rsidRPr="00DC1EC9">
        <w:rPr>
          <w:rFonts w:eastAsia="Calibri" w:cs="Times New Roman"/>
          <w:szCs w:val="24"/>
        </w:rPr>
        <w:lastRenderedPageBreak/>
        <w:t>nemá pozastavenú licenciu,</w:t>
      </w:r>
      <w:r w:rsidR="005F25D0" w:rsidRPr="00DC1EC9">
        <w:rPr>
          <w:rFonts w:eastAsia="Calibri" w:cs="Times New Roman"/>
          <w:szCs w:val="24"/>
        </w:rPr>
        <w:t xml:space="preserve"> </w:t>
      </w:r>
    </w:p>
    <w:p w14:paraId="0BADADC6" w14:textId="77777777" w:rsidR="0048176E" w:rsidRPr="00DC1EC9" w:rsidRDefault="0048176E" w:rsidP="00670CAA">
      <w:pPr>
        <w:numPr>
          <w:ilvl w:val="0"/>
          <w:numId w:val="39"/>
        </w:numPr>
        <w:spacing w:after="120" w:line="240" w:lineRule="auto"/>
        <w:ind w:left="714" w:hanging="357"/>
        <w:jc w:val="both"/>
        <w:rPr>
          <w:rFonts w:eastAsia="Calibri" w:cs="Times New Roman"/>
          <w:szCs w:val="24"/>
        </w:rPr>
      </w:pPr>
      <w:r w:rsidRPr="00DC1EC9">
        <w:rPr>
          <w:rFonts w:eastAsia="Calibri" w:cs="Times New Roman"/>
          <w:szCs w:val="24"/>
        </w:rPr>
        <w:t>sa preukáže oprávnením na výkon štatutárneho auditu a uistenia v oblasti vykazovania informácií o udržateľnosti platným v inom členskom štáte,</w:t>
      </w:r>
    </w:p>
    <w:p w14:paraId="20F02BAB" w14:textId="4566F1E9" w:rsidR="0048176E" w:rsidRPr="00DC1EC9" w:rsidRDefault="0048176E" w:rsidP="00670CAA">
      <w:pPr>
        <w:numPr>
          <w:ilvl w:val="0"/>
          <w:numId w:val="39"/>
        </w:numPr>
        <w:spacing w:after="120" w:line="240" w:lineRule="auto"/>
        <w:ind w:left="714" w:hanging="357"/>
        <w:jc w:val="both"/>
        <w:rPr>
          <w:rFonts w:eastAsia="Calibri" w:cs="Times New Roman"/>
          <w:szCs w:val="24"/>
        </w:rPr>
      </w:pPr>
      <w:r w:rsidRPr="00DC1EC9">
        <w:rPr>
          <w:rFonts w:eastAsia="Calibri" w:cs="Times New Roman"/>
          <w:szCs w:val="24"/>
        </w:rPr>
        <w:t>sa preukáže potvrdením orgánu, ktorý vydal oprávnenie podľa písm</w:t>
      </w:r>
      <w:r w:rsidR="00FD56AD" w:rsidRPr="00DC1EC9">
        <w:rPr>
          <w:rFonts w:eastAsia="Calibri" w:cs="Times New Roman"/>
          <w:szCs w:val="24"/>
        </w:rPr>
        <w:t>ena</w:t>
      </w:r>
      <w:r w:rsidRPr="00DC1EC9">
        <w:rPr>
          <w:rFonts w:eastAsia="Calibri" w:cs="Times New Roman"/>
          <w:szCs w:val="24"/>
        </w:rPr>
        <w:t xml:space="preserve"> c), alebo orgánu, ktorý kontroluje dodržiavanie splnenia požiadavky sústavného vzdelávania v oblasti</w:t>
      </w:r>
      <w:r w:rsidR="00F452DF" w:rsidRPr="00DC1EC9">
        <w:rPr>
          <w:rFonts w:eastAsia="Calibri" w:cs="Times New Roman"/>
          <w:szCs w:val="24"/>
        </w:rPr>
        <w:t xml:space="preserve"> udržateľnosti, ktorým preukazuje</w:t>
      </w:r>
      <w:r w:rsidRPr="00DC1EC9">
        <w:rPr>
          <w:rFonts w:eastAsia="Calibri" w:cs="Times New Roman"/>
          <w:szCs w:val="24"/>
        </w:rPr>
        <w:t xml:space="preserve"> svoju účasť na sústavnom vzdelávaní v oblasti udržateľnosti v bezprostredne predchádzajúcom období,</w:t>
      </w:r>
    </w:p>
    <w:p w14:paraId="38C81570" w14:textId="77777777" w:rsidR="0048176E" w:rsidRPr="00DC1EC9" w:rsidRDefault="0048176E" w:rsidP="00670CAA">
      <w:pPr>
        <w:numPr>
          <w:ilvl w:val="0"/>
          <w:numId w:val="39"/>
        </w:numPr>
        <w:spacing w:after="120" w:line="240" w:lineRule="auto"/>
        <w:ind w:left="714" w:hanging="357"/>
        <w:jc w:val="both"/>
        <w:rPr>
          <w:rFonts w:eastAsia="Calibri" w:cs="Times New Roman"/>
          <w:szCs w:val="24"/>
        </w:rPr>
      </w:pPr>
      <w:r w:rsidRPr="00DC1EC9">
        <w:rPr>
          <w:rFonts w:eastAsia="Calibri" w:cs="Times New Roman"/>
          <w:szCs w:val="24"/>
        </w:rPr>
        <w:t>zložil skúšku spôsobilosti na výkon uistenia v oblasti udržateľnosti (ďalej len „skúška spôsobilosti v oblasti udržateľnosti“) podľa § 16a.</w:t>
      </w:r>
    </w:p>
    <w:p w14:paraId="6EEB4D1D" w14:textId="70185880"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(7)</w:t>
      </w:r>
      <w:r w:rsidR="006F0428" w:rsidRPr="00DC1EC9">
        <w:rPr>
          <w:rFonts w:eastAsia="Calibri" w:cs="Times New Roman"/>
          <w:szCs w:val="24"/>
        </w:rPr>
        <w:t xml:space="preserve"> </w:t>
      </w:r>
      <w:r w:rsidRPr="00DC1EC9">
        <w:rPr>
          <w:rFonts w:eastAsia="Calibri" w:cs="Times New Roman"/>
          <w:szCs w:val="24"/>
        </w:rPr>
        <w:t>Na základe vzájomnosti môže úrad vydať certifikát pre oblasť udržateľnosti audítorovi z</w:t>
      </w:r>
      <w:r w:rsidR="00512005" w:rsidRPr="00DC1EC9">
        <w:rPr>
          <w:rFonts w:eastAsia="Calibri" w:cs="Times New Roman"/>
          <w:szCs w:val="24"/>
        </w:rPr>
        <w:t> </w:t>
      </w:r>
      <w:r w:rsidRPr="00DC1EC9">
        <w:rPr>
          <w:rFonts w:eastAsia="Calibri" w:cs="Times New Roman"/>
          <w:szCs w:val="24"/>
        </w:rPr>
        <w:t>tret</w:t>
      </w:r>
      <w:r w:rsidR="00512005" w:rsidRPr="00DC1EC9">
        <w:rPr>
          <w:rFonts w:eastAsia="Calibri" w:cs="Times New Roman"/>
          <w:szCs w:val="24"/>
        </w:rPr>
        <w:t>ieho štátu</w:t>
      </w:r>
      <w:r w:rsidRPr="00DC1EC9">
        <w:rPr>
          <w:rFonts w:eastAsia="Calibri" w:cs="Times New Roman"/>
          <w:szCs w:val="24"/>
        </w:rPr>
        <w:t>, ktorý spĺňa podmienky podľa odseku 1 písm. a)</w:t>
      </w:r>
      <w:r w:rsidR="005F25D0" w:rsidRPr="00DC1EC9">
        <w:rPr>
          <w:rFonts w:eastAsia="Calibri" w:cs="Times New Roman"/>
          <w:szCs w:val="24"/>
        </w:rPr>
        <w:t xml:space="preserve"> </w:t>
      </w:r>
      <w:r w:rsidRPr="00DC1EC9">
        <w:rPr>
          <w:rFonts w:eastAsia="Calibri" w:cs="Times New Roman"/>
          <w:szCs w:val="24"/>
        </w:rPr>
        <w:t>a umožniť mu výkon uistenia v oblasti vykazovania informácií o udržateľnosti podľa tohto zákona, ak</w:t>
      </w:r>
    </w:p>
    <w:p w14:paraId="53FA5329" w14:textId="77777777" w:rsidR="0048176E" w:rsidRPr="00DC1EC9" w:rsidRDefault="0048176E" w:rsidP="00670CAA">
      <w:pPr>
        <w:numPr>
          <w:ilvl w:val="0"/>
          <w:numId w:val="40"/>
        </w:numPr>
        <w:spacing w:after="120" w:line="240" w:lineRule="auto"/>
        <w:jc w:val="both"/>
        <w:rPr>
          <w:rFonts w:eastAsia="Calibri" w:cs="Times New Roman"/>
          <w:szCs w:val="24"/>
        </w:rPr>
      </w:pPr>
      <w:r w:rsidRPr="00DC1EC9">
        <w:rPr>
          <w:rFonts w:eastAsia="Calibri" w:cs="Times New Roman"/>
          <w:szCs w:val="24"/>
        </w:rPr>
        <w:t>má certifikát podľa § 3 ods. 6,</w:t>
      </w:r>
    </w:p>
    <w:p w14:paraId="45552F06" w14:textId="77777777" w:rsidR="0048176E" w:rsidRPr="00DC1EC9" w:rsidRDefault="0048176E" w:rsidP="00670CAA">
      <w:pPr>
        <w:numPr>
          <w:ilvl w:val="0"/>
          <w:numId w:val="40"/>
        </w:numPr>
        <w:spacing w:after="120" w:line="240" w:lineRule="auto"/>
        <w:jc w:val="both"/>
        <w:rPr>
          <w:rFonts w:eastAsia="Calibri" w:cs="Times New Roman"/>
          <w:szCs w:val="24"/>
        </w:rPr>
      </w:pPr>
      <w:r w:rsidRPr="00DC1EC9">
        <w:rPr>
          <w:rFonts w:eastAsia="Calibri" w:cs="Times New Roman"/>
          <w:szCs w:val="24"/>
        </w:rPr>
        <w:t>nemá pozastavenú licenciu,</w:t>
      </w:r>
    </w:p>
    <w:p w14:paraId="6FF9DEEE" w14:textId="3359C1F4" w:rsidR="0048176E" w:rsidRPr="00DC1EC9" w:rsidRDefault="0048176E" w:rsidP="00670CAA">
      <w:pPr>
        <w:numPr>
          <w:ilvl w:val="0"/>
          <w:numId w:val="40"/>
        </w:numPr>
        <w:spacing w:after="120" w:line="240" w:lineRule="auto"/>
        <w:jc w:val="both"/>
        <w:rPr>
          <w:rFonts w:eastAsia="Calibri" w:cs="Times New Roman"/>
          <w:szCs w:val="24"/>
        </w:rPr>
      </w:pPr>
      <w:r w:rsidRPr="00DC1EC9">
        <w:rPr>
          <w:rFonts w:eastAsia="Calibri" w:cs="Times New Roman"/>
          <w:szCs w:val="24"/>
        </w:rPr>
        <w:t>sa preukáže oprávnením na výkon auditu účtovnej závierky a uistenia v oblasti vykazovania informácií o udržateľnosti platným v</w:t>
      </w:r>
      <w:r w:rsidR="00512005" w:rsidRPr="00DC1EC9">
        <w:rPr>
          <w:rFonts w:eastAsia="Calibri" w:cs="Times New Roman"/>
          <w:szCs w:val="24"/>
        </w:rPr>
        <w:t> </w:t>
      </w:r>
      <w:r w:rsidRPr="00DC1EC9">
        <w:rPr>
          <w:rFonts w:eastAsia="Calibri" w:cs="Times New Roman"/>
          <w:szCs w:val="24"/>
        </w:rPr>
        <w:t>tre</w:t>
      </w:r>
      <w:r w:rsidR="00512005" w:rsidRPr="00DC1EC9">
        <w:rPr>
          <w:rFonts w:eastAsia="Calibri" w:cs="Times New Roman"/>
          <w:szCs w:val="24"/>
        </w:rPr>
        <w:t>ťom štáte</w:t>
      </w:r>
      <w:r w:rsidRPr="00DC1EC9">
        <w:rPr>
          <w:rFonts w:eastAsia="Calibri" w:cs="Times New Roman"/>
          <w:szCs w:val="24"/>
        </w:rPr>
        <w:t xml:space="preserve"> a predloží dôkaz, že skúška v oblasti udržateľnosti, ktorú vykonal v</w:t>
      </w:r>
      <w:r w:rsidR="00512005" w:rsidRPr="00DC1EC9">
        <w:rPr>
          <w:rFonts w:eastAsia="Calibri" w:cs="Times New Roman"/>
          <w:szCs w:val="24"/>
        </w:rPr>
        <w:t> </w:t>
      </w:r>
      <w:r w:rsidRPr="00DC1EC9">
        <w:rPr>
          <w:rFonts w:eastAsia="Calibri" w:cs="Times New Roman"/>
          <w:szCs w:val="24"/>
        </w:rPr>
        <w:t>tre</w:t>
      </w:r>
      <w:r w:rsidR="00512005" w:rsidRPr="00DC1EC9">
        <w:rPr>
          <w:rFonts w:eastAsia="Calibri" w:cs="Times New Roman"/>
          <w:szCs w:val="24"/>
        </w:rPr>
        <w:t>ťom štáte</w:t>
      </w:r>
      <w:r w:rsidRPr="00DC1EC9">
        <w:rPr>
          <w:rFonts w:eastAsia="Calibri" w:cs="Times New Roman"/>
          <w:szCs w:val="24"/>
        </w:rPr>
        <w:t xml:space="preserve"> spĺňa požiadavky podľa </w:t>
      </w:r>
      <w:r w:rsidR="008D664D" w:rsidRPr="00DC1EC9">
        <w:rPr>
          <w:rFonts w:eastAsia="Calibri" w:cs="Times New Roman"/>
          <w:szCs w:val="24"/>
        </w:rPr>
        <w:br/>
      </w:r>
      <w:r w:rsidRPr="00DC1EC9">
        <w:rPr>
          <w:rFonts w:eastAsia="Calibri" w:cs="Times New Roman"/>
          <w:szCs w:val="24"/>
        </w:rPr>
        <w:t>§ 15a ods. 2,</w:t>
      </w:r>
      <w:r w:rsidRPr="00DC1EC9">
        <w:rPr>
          <w:rFonts w:eastAsia="Calibri" w:cs="Times New Roman"/>
          <w:szCs w:val="24"/>
        </w:rPr>
        <w:tab/>
        <w:t xml:space="preserve"> </w:t>
      </w:r>
    </w:p>
    <w:p w14:paraId="5FEA43EC" w14:textId="6639E0F7" w:rsidR="0048176E" w:rsidRPr="00DC1EC9" w:rsidRDefault="0048176E" w:rsidP="00670CAA">
      <w:pPr>
        <w:numPr>
          <w:ilvl w:val="0"/>
          <w:numId w:val="40"/>
        </w:numPr>
        <w:spacing w:after="120" w:line="240" w:lineRule="auto"/>
        <w:jc w:val="both"/>
        <w:rPr>
          <w:rFonts w:eastAsia="Calibri" w:cs="Times New Roman"/>
          <w:szCs w:val="24"/>
        </w:rPr>
      </w:pPr>
      <w:r w:rsidRPr="00DC1EC9">
        <w:rPr>
          <w:rFonts w:eastAsia="Calibri" w:cs="Times New Roman"/>
          <w:szCs w:val="24"/>
        </w:rPr>
        <w:t>sa preukáže potvrdením orgánu, kt</w:t>
      </w:r>
      <w:r w:rsidR="00FD56AD" w:rsidRPr="00DC1EC9">
        <w:rPr>
          <w:rFonts w:eastAsia="Calibri" w:cs="Times New Roman"/>
          <w:szCs w:val="24"/>
        </w:rPr>
        <w:t>orý vydal oprávnenie podľa písmena</w:t>
      </w:r>
      <w:r w:rsidRPr="00DC1EC9">
        <w:rPr>
          <w:rFonts w:eastAsia="Calibri" w:cs="Times New Roman"/>
          <w:szCs w:val="24"/>
        </w:rPr>
        <w:t xml:space="preserve"> c), alebo orgánu, ktorý kontroluje dodržiavanie splnenia požiadavky sústavného vzdelávania </w:t>
      </w:r>
      <w:r w:rsidR="00A21EEE" w:rsidRPr="00DC1EC9">
        <w:rPr>
          <w:rFonts w:eastAsia="Calibri" w:cs="Times New Roman"/>
          <w:szCs w:val="24"/>
        </w:rPr>
        <w:br/>
      </w:r>
      <w:r w:rsidRPr="00DC1EC9">
        <w:rPr>
          <w:rFonts w:eastAsia="Calibri" w:cs="Times New Roman"/>
          <w:szCs w:val="24"/>
        </w:rPr>
        <w:t xml:space="preserve">v oblasti udržateľnosti, ktorými </w:t>
      </w:r>
      <w:r w:rsidR="00F452DF" w:rsidRPr="00DC1EC9">
        <w:rPr>
          <w:rFonts w:eastAsia="Calibri" w:cs="Times New Roman"/>
          <w:szCs w:val="24"/>
        </w:rPr>
        <w:t>preukazuje</w:t>
      </w:r>
      <w:r w:rsidRPr="00DC1EC9">
        <w:rPr>
          <w:rFonts w:eastAsia="Calibri" w:cs="Times New Roman"/>
          <w:szCs w:val="24"/>
        </w:rPr>
        <w:t xml:space="preserve"> svoju účasť na sústavnom vzdelávaní v oblasti udržateľnosti v bezprostredne predchádzajúcom období,</w:t>
      </w:r>
    </w:p>
    <w:p w14:paraId="393CB17E" w14:textId="77777777" w:rsidR="0048176E" w:rsidRPr="00DC1EC9" w:rsidRDefault="0048176E" w:rsidP="00670CAA">
      <w:pPr>
        <w:numPr>
          <w:ilvl w:val="0"/>
          <w:numId w:val="40"/>
        </w:numPr>
        <w:spacing w:after="120" w:line="240" w:lineRule="auto"/>
        <w:jc w:val="both"/>
        <w:rPr>
          <w:rFonts w:eastAsia="Calibri" w:cs="Times New Roman"/>
          <w:szCs w:val="24"/>
        </w:rPr>
      </w:pPr>
      <w:r w:rsidRPr="00DC1EC9">
        <w:rPr>
          <w:rFonts w:eastAsia="Calibri" w:cs="Times New Roman"/>
          <w:szCs w:val="24"/>
        </w:rPr>
        <w:t>zložil skúšku spôsobilosti v oblasti udržateľnosti podľa § 16a.</w:t>
      </w:r>
    </w:p>
    <w:p w14:paraId="6871F2CE" w14:textId="5C384D62"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(8)</w:t>
      </w:r>
      <w:r w:rsidR="006F0428" w:rsidRPr="00DC1EC9">
        <w:rPr>
          <w:rFonts w:eastAsia="Calibri" w:cs="Times New Roman"/>
          <w:szCs w:val="24"/>
        </w:rPr>
        <w:t xml:space="preserve"> </w:t>
      </w:r>
      <w:r w:rsidRPr="00DC1EC9">
        <w:rPr>
          <w:rFonts w:eastAsia="Calibri" w:cs="Times New Roman"/>
          <w:szCs w:val="24"/>
        </w:rPr>
        <w:t>Podmienky podľa odseku 1 písm. a) až d), odseku 6 písm. a) až d) a odseku 7 písm. a) až d)</w:t>
      </w:r>
      <w:r w:rsidR="005F25D0" w:rsidRPr="00DC1EC9">
        <w:rPr>
          <w:rFonts w:eastAsia="Calibri" w:cs="Times New Roman"/>
          <w:szCs w:val="24"/>
        </w:rPr>
        <w:t xml:space="preserve"> </w:t>
      </w:r>
      <w:r w:rsidRPr="00DC1EC9">
        <w:rPr>
          <w:rFonts w:eastAsia="Calibri" w:cs="Times New Roman"/>
          <w:szCs w:val="24"/>
        </w:rPr>
        <w:t xml:space="preserve">musia byť splnené pred prihlásením sa na skúšku v oblasti udržateľnosti alebo na skúšku spôsobilosti v oblasti udržateľnosti. </w:t>
      </w:r>
    </w:p>
    <w:p w14:paraId="767CC656" w14:textId="7AEE94F7"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(9)</w:t>
      </w:r>
      <w:r w:rsidR="006F0428" w:rsidRPr="00DC1EC9">
        <w:rPr>
          <w:rFonts w:eastAsia="Calibri" w:cs="Times New Roman"/>
          <w:szCs w:val="24"/>
        </w:rPr>
        <w:t xml:space="preserve"> </w:t>
      </w:r>
      <w:r w:rsidRPr="00DC1EC9">
        <w:rPr>
          <w:rFonts w:eastAsia="Calibri" w:cs="Times New Roman"/>
          <w:szCs w:val="24"/>
        </w:rPr>
        <w:t>Uchádzač o vykonanie skúšky v oblasti udržateľnosti preukazuje s</w:t>
      </w:r>
      <w:r w:rsidR="00E80D3A" w:rsidRPr="00DC1EC9">
        <w:rPr>
          <w:rFonts w:eastAsia="Calibri" w:cs="Times New Roman"/>
          <w:szCs w:val="24"/>
        </w:rPr>
        <w:t xml:space="preserve">plnenie podmienky podľa </w:t>
      </w:r>
    </w:p>
    <w:p w14:paraId="2BD1DAF6" w14:textId="7C9BEA7C" w:rsidR="0048176E" w:rsidRPr="00DC1EC9" w:rsidRDefault="00E80D3A" w:rsidP="00670CAA">
      <w:pPr>
        <w:numPr>
          <w:ilvl w:val="0"/>
          <w:numId w:val="41"/>
        </w:numPr>
        <w:spacing w:after="120" w:line="240" w:lineRule="auto"/>
        <w:jc w:val="both"/>
        <w:rPr>
          <w:rFonts w:eastAsia="Calibri" w:cs="Times New Roman"/>
          <w:szCs w:val="24"/>
        </w:rPr>
      </w:pPr>
      <w:r w:rsidRPr="00DC1EC9">
        <w:rPr>
          <w:rFonts w:eastAsia="Calibri" w:cs="Times New Roman"/>
          <w:szCs w:val="24"/>
        </w:rPr>
        <w:t xml:space="preserve">odseku 1 </w:t>
      </w:r>
      <w:r w:rsidR="0048176E" w:rsidRPr="00DC1EC9">
        <w:rPr>
          <w:rFonts w:eastAsia="Calibri" w:cs="Times New Roman"/>
          <w:szCs w:val="24"/>
        </w:rPr>
        <w:t xml:space="preserve">písm. a) občianskym preukazom, cestovným pasom alebo iným relevantným dokladom, </w:t>
      </w:r>
    </w:p>
    <w:p w14:paraId="2CC9E3D0" w14:textId="04A02626" w:rsidR="0048176E" w:rsidRPr="00DC1EC9" w:rsidRDefault="00E80D3A" w:rsidP="00670CAA">
      <w:pPr>
        <w:numPr>
          <w:ilvl w:val="0"/>
          <w:numId w:val="41"/>
        </w:numPr>
        <w:spacing w:after="120" w:line="240" w:lineRule="auto"/>
        <w:jc w:val="both"/>
        <w:rPr>
          <w:rFonts w:eastAsia="Calibri" w:cs="Times New Roman"/>
          <w:szCs w:val="24"/>
        </w:rPr>
      </w:pPr>
      <w:r w:rsidRPr="00DC1EC9">
        <w:rPr>
          <w:rFonts w:eastAsia="Calibri" w:cs="Times New Roman"/>
          <w:szCs w:val="24"/>
        </w:rPr>
        <w:t xml:space="preserve">odseku 1 </w:t>
      </w:r>
      <w:r w:rsidR="0048176E" w:rsidRPr="00DC1EC9">
        <w:rPr>
          <w:rFonts w:eastAsia="Calibri" w:cs="Times New Roman"/>
          <w:szCs w:val="24"/>
        </w:rPr>
        <w:t>písm. c) potvrdením štatutárneho audítora alebo európskeho audítora uvedených</w:t>
      </w:r>
      <w:r w:rsidR="00E40AF3" w:rsidRPr="00DC1EC9">
        <w:rPr>
          <w:rFonts w:eastAsia="Calibri" w:cs="Times New Roman"/>
          <w:szCs w:val="24"/>
        </w:rPr>
        <w:t xml:space="preserve"> </w:t>
      </w:r>
      <w:r w:rsidR="0048176E" w:rsidRPr="00DC1EC9">
        <w:rPr>
          <w:rFonts w:eastAsia="Calibri" w:cs="Times New Roman"/>
          <w:szCs w:val="24"/>
        </w:rPr>
        <w:t>v odseku 4,</w:t>
      </w:r>
    </w:p>
    <w:p w14:paraId="5835713C" w14:textId="40E778A6" w:rsidR="0048176E" w:rsidRPr="00DC1EC9" w:rsidRDefault="00E80D3A" w:rsidP="00670CAA">
      <w:pPr>
        <w:numPr>
          <w:ilvl w:val="0"/>
          <w:numId w:val="41"/>
        </w:numPr>
        <w:spacing w:after="120" w:line="240" w:lineRule="auto"/>
        <w:jc w:val="both"/>
        <w:rPr>
          <w:rFonts w:eastAsia="Calibri" w:cs="Times New Roman"/>
          <w:szCs w:val="24"/>
        </w:rPr>
      </w:pPr>
      <w:r w:rsidRPr="00DC1EC9">
        <w:rPr>
          <w:rFonts w:eastAsia="Calibri" w:cs="Times New Roman"/>
          <w:szCs w:val="24"/>
        </w:rPr>
        <w:t xml:space="preserve">odseku 1 </w:t>
      </w:r>
      <w:r w:rsidR="0048176E" w:rsidRPr="00DC1EC9">
        <w:rPr>
          <w:rFonts w:eastAsia="Calibri" w:cs="Times New Roman"/>
          <w:szCs w:val="24"/>
        </w:rPr>
        <w:t>písm. d) potvrdením komory.</w:t>
      </w:r>
    </w:p>
    <w:p w14:paraId="59A29405" w14:textId="1C87E105" w:rsidR="006714CD" w:rsidRPr="00DC1EC9" w:rsidRDefault="0048176E" w:rsidP="00A21EEE">
      <w:pPr>
        <w:spacing w:after="120" w:line="240" w:lineRule="auto"/>
        <w:ind w:left="357" w:firstLine="351"/>
        <w:jc w:val="both"/>
        <w:rPr>
          <w:rFonts w:eastAsia="Calibri" w:cs="Times New Roman"/>
          <w:szCs w:val="24"/>
        </w:rPr>
      </w:pPr>
      <w:r w:rsidRPr="00DC1EC9">
        <w:rPr>
          <w:rFonts w:eastAsia="Calibri" w:cs="Times New Roman"/>
          <w:szCs w:val="24"/>
        </w:rPr>
        <w:t>(10)</w:t>
      </w:r>
      <w:r w:rsidR="006714CD" w:rsidRPr="00DC1EC9">
        <w:rPr>
          <w:rFonts w:eastAsia="Calibri" w:cs="Times New Roman"/>
          <w:szCs w:val="24"/>
        </w:rPr>
        <w:t xml:space="preserve"> Podrobnosti o preukazovaní splnenia podmienok podľa odseku 1 písm. c) a d) určí úrad vnútorným predpisom.</w:t>
      </w:r>
      <w:r w:rsidRPr="00DC1EC9">
        <w:rPr>
          <w:rFonts w:eastAsia="Calibri" w:cs="Times New Roman"/>
          <w:szCs w:val="24"/>
        </w:rPr>
        <w:tab/>
      </w:r>
    </w:p>
    <w:p w14:paraId="1546005D" w14:textId="5451B209" w:rsidR="0048176E" w:rsidRPr="00DC1EC9" w:rsidRDefault="006714CD" w:rsidP="00A21EEE">
      <w:pPr>
        <w:spacing w:after="120" w:line="240" w:lineRule="auto"/>
        <w:ind w:left="357" w:firstLine="351"/>
        <w:jc w:val="both"/>
        <w:rPr>
          <w:rFonts w:eastAsia="Calibri" w:cs="Times New Roman"/>
          <w:szCs w:val="24"/>
        </w:rPr>
      </w:pPr>
      <w:r w:rsidRPr="00DC1EC9">
        <w:rPr>
          <w:rFonts w:eastAsia="Calibri" w:cs="Times New Roman"/>
          <w:szCs w:val="24"/>
        </w:rPr>
        <w:t xml:space="preserve">(11) </w:t>
      </w:r>
      <w:r w:rsidR="0048176E" w:rsidRPr="00DC1EC9">
        <w:rPr>
          <w:rFonts w:eastAsia="Calibri" w:cs="Times New Roman"/>
          <w:szCs w:val="24"/>
        </w:rPr>
        <w:t xml:space="preserve">Cudzojazyčné doklady sa predkladajú úradu v úradne osvedčenom preklade </w:t>
      </w:r>
      <w:r w:rsidR="00A21EEE" w:rsidRPr="00DC1EC9">
        <w:rPr>
          <w:rFonts w:eastAsia="Calibri" w:cs="Times New Roman"/>
          <w:szCs w:val="24"/>
        </w:rPr>
        <w:br/>
      </w:r>
      <w:r w:rsidR="0048176E" w:rsidRPr="00DC1EC9">
        <w:rPr>
          <w:rFonts w:eastAsia="Calibri" w:cs="Times New Roman"/>
          <w:szCs w:val="24"/>
        </w:rPr>
        <w:t>do štátneho jazyka.</w:t>
      </w:r>
      <w:r w:rsidR="0048176E" w:rsidRPr="00DC1EC9">
        <w:rPr>
          <w:rFonts w:eastAsia="Calibri" w:cs="Times New Roman"/>
          <w:szCs w:val="24"/>
          <w:vertAlign w:val="superscript"/>
        </w:rPr>
        <w:t>13</w:t>
      </w:r>
      <w:r w:rsidR="0048176E" w:rsidRPr="00DC1EC9">
        <w:rPr>
          <w:rFonts w:eastAsia="Calibri" w:cs="Times New Roman"/>
          <w:szCs w:val="24"/>
        </w:rPr>
        <w:t>)</w:t>
      </w:r>
    </w:p>
    <w:p w14:paraId="3988A309" w14:textId="358C35F1" w:rsidR="0048176E" w:rsidRPr="00DC1EC9" w:rsidRDefault="0048176E" w:rsidP="006F0428">
      <w:pPr>
        <w:spacing w:after="120" w:line="240" w:lineRule="auto"/>
        <w:ind w:left="357" w:firstLine="351"/>
        <w:rPr>
          <w:rFonts w:eastAsia="Calibri" w:cs="Times New Roman"/>
          <w:szCs w:val="24"/>
        </w:rPr>
      </w:pPr>
      <w:r w:rsidRPr="00DC1EC9">
        <w:rPr>
          <w:rFonts w:eastAsia="Calibri" w:cs="Times New Roman"/>
          <w:szCs w:val="24"/>
        </w:rPr>
        <w:t>(1</w:t>
      </w:r>
      <w:r w:rsidR="006714CD" w:rsidRPr="00DC1EC9">
        <w:rPr>
          <w:rFonts w:eastAsia="Calibri" w:cs="Times New Roman"/>
          <w:szCs w:val="24"/>
        </w:rPr>
        <w:t>2</w:t>
      </w:r>
      <w:r w:rsidR="003553DE" w:rsidRPr="00DC1EC9">
        <w:rPr>
          <w:rFonts w:eastAsia="Calibri" w:cs="Times New Roman"/>
          <w:szCs w:val="24"/>
        </w:rPr>
        <w:t xml:space="preserve">) </w:t>
      </w:r>
      <w:r w:rsidRPr="00DC1EC9">
        <w:rPr>
          <w:rFonts w:eastAsia="Calibri" w:cs="Times New Roman"/>
          <w:szCs w:val="24"/>
        </w:rPr>
        <w:t>Certifikát pre oblasť udržateľnosti je verejná listina.“.</w:t>
      </w:r>
    </w:p>
    <w:p w14:paraId="49E37366"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Za § 4 sa vkladá § 4a, ktorý vrátane nadpisu znie:</w:t>
      </w:r>
    </w:p>
    <w:p w14:paraId="35CEF5CF" w14:textId="77777777" w:rsidR="0048176E" w:rsidRPr="00DC1EC9" w:rsidRDefault="0048176E" w:rsidP="0048176E">
      <w:pPr>
        <w:spacing w:after="120" w:line="240" w:lineRule="auto"/>
        <w:jc w:val="center"/>
        <w:rPr>
          <w:rFonts w:eastAsia="Calibri" w:cs="Times New Roman"/>
          <w:b/>
          <w:szCs w:val="24"/>
        </w:rPr>
      </w:pPr>
      <w:r w:rsidRPr="00DC1EC9">
        <w:rPr>
          <w:rFonts w:eastAsia="Calibri" w:cs="Times New Roman"/>
          <w:szCs w:val="24"/>
        </w:rPr>
        <w:t>„</w:t>
      </w:r>
      <w:r w:rsidRPr="00DC1EC9">
        <w:rPr>
          <w:rFonts w:eastAsia="Calibri" w:cs="Times New Roman"/>
          <w:b/>
          <w:szCs w:val="24"/>
        </w:rPr>
        <w:t>§ 4a</w:t>
      </w:r>
    </w:p>
    <w:p w14:paraId="5FB8D34C" w14:textId="24D9E63F" w:rsidR="0048176E" w:rsidRPr="00DC1EC9" w:rsidRDefault="0048176E" w:rsidP="00F47D09">
      <w:pPr>
        <w:spacing w:after="120" w:line="240" w:lineRule="auto"/>
        <w:ind w:left="357"/>
        <w:contextualSpacing/>
        <w:jc w:val="center"/>
        <w:rPr>
          <w:rFonts w:eastAsia="Calibri" w:cs="Times New Roman"/>
          <w:b/>
          <w:szCs w:val="24"/>
        </w:rPr>
      </w:pPr>
      <w:r w:rsidRPr="00DC1EC9">
        <w:rPr>
          <w:rFonts w:eastAsia="Calibri" w:cs="Times New Roman"/>
          <w:b/>
          <w:szCs w:val="24"/>
        </w:rPr>
        <w:t xml:space="preserve">Podmienky doplňujúceho zápisu do zoznamu štatutárnych audítorov v časti </w:t>
      </w:r>
      <w:r w:rsidR="000265A1" w:rsidRPr="00DC1EC9">
        <w:rPr>
          <w:rFonts w:eastAsia="Calibri" w:cs="Times New Roman"/>
          <w:b/>
          <w:szCs w:val="24"/>
        </w:rPr>
        <w:br/>
      </w:r>
      <w:r w:rsidRPr="00DC1EC9">
        <w:rPr>
          <w:rFonts w:eastAsia="Calibri" w:cs="Times New Roman"/>
          <w:b/>
          <w:szCs w:val="24"/>
        </w:rPr>
        <w:t>pre oblasť udržateľnosti</w:t>
      </w:r>
    </w:p>
    <w:p w14:paraId="508F074A" w14:textId="77777777" w:rsidR="0048176E" w:rsidRPr="00DC1EC9" w:rsidRDefault="0048176E" w:rsidP="0048176E">
      <w:pPr>
        <w:spacing w:after="120" w:line="240" w:lineRule="auto"/>
        <w:ind w:left="357"/>
        <w:contextualSpacing/>
        <w:rPr>
          <w:rFonts w:eastAsia="Calibri" w:cs="Times New Roman"/>
          <w:szCs w:val="24"/>
        </w:rPr>
      </w:pPr>
    </w:p>
    <w:p w14:paraId="1A178551" w14:textId="3FF53639"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(1)</w:t>
      </w:r>
      <w:r w:rsidR="006F0428" w:rsidRPr="00DC1EC9">
        <w:rPr>
          <w:rFonts w:eastAsia="Calibri" w:cs="Times New Roman"/>
          <w:szCs w:val="24"/>
        </w:rPr>
        <w:t xml:space="preserve"> </w:t>
      </w:r>
      <w:r w:rsidRPr="00DC1EC9">
        <w:rPr>
          <w:rFonts w:eastAsia="Calibri" w:cs="Times New Roman"/>
          <w:szCs w:val="24"/>
        </w:rPr>
        <w:t xml:space="preserve">Ak § 8b neustanovuje inak, úrad vykoná doplňujúci zápis do zoznamu štatutárnych audítorov v časti pre oblasť udržateľnosti do jedného mesiaca odo dňa doručenia písomnej žiadosti, ktorej náležitosti sú určené vnútorným predpisom úradu, o tom, </w:t>
      </w:r>
    </w:p>
    <w:p w14:paraId="13622954" w14:textId="77777777" w:rsidR="0048176E" w:rsidRPr="00DC1EC9" w:rsidRDefault="0048176E" w:rsidP="00670CAA">
      <w:pPr>
        <w:numPr>
          <w:ilvl w:val="0"/>
          <w:numId w:val="42"/>
        </w:numPr>
        <w:spacing w:after="120" w:line="240" w:lineRule="auto"/>
        <w:jc w:val="both"/>
        <w:rPr>
          <w:rFonts w:eastAsia="Calibri" w:cs="Times New Roman"/>
          <w:szCs w:val="24"/>
        </w:rPr>
      </w:pPr>
      <w:r w:rsidRPr="00DC1EC9">
        <w:rPr>
          <w:rFonts w:eastAsia="Calibri" w:cs="Times New Roman"/>
          <w:szCs w:val="24"/>
        </w:rPr>
        <w:t>kto má certifikát pre oblasť udržateľnosti podľa § 3a ods. 1, 6 alebo ods. 7,</w:t>
      </w:r>
    </w:p>
    <w:p w14:paraId="37D83822" w14:textId="14449DE0" w:rsidR="0048176E" w:rsidRPr="00DC1EC9" w:rsidRDefault="0048176E" w:rsidP="00670CAA">
      <w:pPr>
        <w:numPr>
          <w:ilvl w:val="0"/>
          <w:numId w:val="42"/>
        </w:numPr>
        <w:spacing w:after="120" w:line="240" w:lineRule="auto"/>
        <w:jc w:val="both"/>
        <w:rPr>
          <w:rFonts w:eastAsia="Calibri" w:cs="Times New Roman"/>
          <w:szCs w:val="24"/>
        </w:rPr>
      </w:pPr>
      <w:r w:rsidRPr="00DC1EC9">
        <w:rPr>
          <w:rFonts w:eastAsia="Calibri" w:cs="Times New Roman"/>
          <w:szCs w:val="24"/>
        </w:rPr>
        <w:t>o kom nebol v minulosti zrušený doplňujúci zápis v časti pre oblasť udržateľnosti zoznamu štatutárnych audítorov alebo mu uplynula lehota ustanovená v § 12a ods. 6,</w:t>
      </w:r>
    </w:p>
    <w:p w14:paraId="7CEE482A" w14:textId="77777777" w:rsidR="0048176E" w:rsidRPr="00DC1EC9" w:rsidRDefault="0048176E" w:rsidP="00670CAA">
      <w:pPr>
        <w:numPr>
          <w:ilvl w:val="0"/>
          <w:numId w:val="42"/>
        </w:numPr>
        <w:spacing w:after="120" w:line="240" w:lineRule="auto"/>
        <w:jc w:val="both"/>
        <w:rPr>
          <w:rFonts w:eastAsia="Calibri" w:cs="Times New Roman"/>
          <w:szCs w:val="24"/>
        </w:rPr>
      </w:pPr>
      <w:r w:rsidRPr="00DC1EC9">
        <w:rPr>
          <w:rFonts w:eastAsia="Calibri" w:cs="Times New Roman"/>
          <w:szCs w:val="24"/>
        </w:rPr>
        <w:t>kto zaplatil úradu zápisné za doplňujúci zápis do zoznamu štatutárnych audítorov v časti pre oblasť udržateľnosti.</w:t>
      </w:r>
    </w:p>
    <w:p w14:paraId="5C536EF7" w14:textId="493D4AD5"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(2)</w:t>
      </w:r>
      <w:r w:rsidR="006F0428" w:rsidRPr="00DC1EC9">
        <w:rPr>
          <w:rFonts w:eastAsia="Calibri" w:cs="Times New Roman"/>
          <w:szCs w:val="24"/>
        </w:rPr>
        <w:t xml:space="preserve"> </w:t>
      </w:r>
      <w:r w:rsidRPr="00DC1EC9">
        <w:rPr>
          <w:rFonts w:eastAsia="Calibri" w:cs="Times New Roman"/>
          <w:szCs w:val="24"/>
        </w:rPr>
        <w:t>Úrad nevykoná doplňujúci zápis do zoznamu štatutárnych audítorov v časti pre oblasť udržateľnosti u toho, o kom</w:t>
      </w:r>
      <w:r w:rsidR="005F25D0" w:rsidRPr="00DC1EC9">
        <w:rPr>
          <w:rFonts w:eastAsia="Calibri" w:cs="Times New Roman"/>
          <w:szCs w:val="24"/>
        </w:rPr>
        <w:t xml:space="preserve"> </w:t>
      </w:r>
      <w:r w:rsidR="004A79BF" w:rsidRPr="00DC1EC9">
        <w:rPr>
          <w:rFonts w:eastAsia="Calibri" w:cs="Times New Roman"/>
          <w:szCs w:val="24"/>
        </w:rPr>
        <w:t xml:space="preserve">bol zrušený </w:t>
      </w:r>
      <w:r w:rsidRPr="00DC1EC9">
        <w:rPr>
          <w:rFonts w:eastAsia="Calibri" w:cs="Times New Roman"/>
          <w:szCs w:val="24"/>
        </w:rPr>
        <w:t>doplňujúci zápis do zoznamu štatutárnych audítorov v časti pre oblasť udržateľnosti z dôvodu podľa § 12a ods. 2 písm. d) alebo písm.</w:t>
      </w:r>
      <w:r w:rsidR="005F25D0" w:rsidRPr="00DC1EC9">
        <w:rPr>
          <w:rFonts w:eastAsia="Calibri" w:cs="Times New Roman"/>
          <w:szCs w:val="24"/>
        </w:rPr>
        <w:t xml:space="preserve"> </w:t>
      </w:r>
      <w:r w:rsidRPr="00DC1EC9">
        <w:rPr>
          <w:rFonts w:eastAsia="Calibri" w:cs="Times New Roman"/>
          <w:szCs w:val="24"/>
        </w:rPr>
        <w:t>f).“.</w:t>
      </w:r>
    </w:p>
    <w:p w14:paraId="07D4CF61" w14:textId="5B8116B0"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5 ods. 3 písm. e) sa za slovo „auditu“ vkladá čiarka a slová „uistenia v oblasti vykazovania informácií o udržateľnosti“.</w:t>
      </w:r>
    </w:p>
    <w:p w14:paraId="0A2460F5"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5 ods. 7 sa na konci pripájajú tieto slová: „alebo ktorý má uloženú sankciu podľa § 64 ods. 1 písm. f)“.</w:t>
      </w:r>
    </w:p>
    <w:p w14:paraId="30A84AA1"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Za § 5 sa vkladá § 5a, ktorý vrátane nadpisu znie:</w:t>
      </w:r>
    </w:p>
    <w:p w14:paraId="4343E219" w14:textId="15A995CD" w:rsidR="0048176E" w:rsidRPr="00DC1EC9" w:rsidRDefault="0048176E" w:rsidP="0048176E">
      <w:pPr>
        <w:spacing w:after="120" w:line="240" w:lineRule="auto"/>
        <w:jc w:val="center"/>
        <w:rPr>
          <w:rFonts w:eastAsia="Calibri" w:cs="Times New Roman"/>
          <w:b/>
          <w:szCs w:val="24"/>
        </w:rPr>
      </w:pPr>
      <w:r w:rsidRPr="00DC1EC9">
        <w:rPr>
          <w:rFonts w:eastAsia="Calibri" w:cs="Times New Roman"/>
          <w:szCs w:val="24"/>
        </w:rPr>
        <w:t>„</w:t>
      </w:r>
      <w:r w:rsidRPr="00DC1EC9">
        <w:rPr>
          <w:rFonts w:eastAsia="Calibri" w:cs="Times New Roman"/>
          <w:b/>
          <w:szCs w:val="24"/>
        </w:rPr>
        <w:t>§ 5a</w:t>
      </w:r>
    </w:p>
    <w:p w14:paraId="070A8B64" w14:textId="77777777" w:rsidR="006F0428" w:rsidRPr="00DC1EC9" w:rsidRDefault="0048176E" w:rsidP="006F0428">
      <w:pPr>
        <w:spacing w:after="0" w:line="240" w:lineRule="auto"/>
        <w:ind w:left="357"/>
        <w:jc w:val="center"/>
        <w:rPr>
          <w:rFonts w:eastAsia="Calibri" w:cs="Times New Roman"/>
          <w:b/>
          <w:szCs w:val="24"/>
        </w:rPr>
      </w:pPr>
      <w:r w:rsidRPr="00DC1EC9">
        <w:rPr>
          <w:rFonts w:eastAsia="Calibri" w:cs="Times New Roman"/>
          <w:b/>
          <w:szCs w:val="24"/>
        </w:rPr>
        <w:t xml:space="preserve">Podmienky doplňujúceho zápisu do zoznamu audítorských spoločností v časti </w:t>
      </w:r>
      <w:r w:rsidR="006F0428" w:rsidRPr="00DC1EC9">
        <w:rPr>
          <w:rFonts w:eastAsia="Calibri" w:cs="Times New Roman"/>
          <w:b/>
          <w:szCs w:val="24"/>
        </w:rPr>
        <w:tab/>
      </w:r>
    </w:p>
    <w:p w14:paraId="1E45AA3B" w14:textId="3A9224FD" w:rsidR="0048176E" w:rsidRPr="00DC1EC9" w:rsidRDefault="0048176E" w:rsidP="0048176E">
      <w:pPr>
        <w:spacing w:after="120" w:line="240" w:lineRule="auto"/>
        <w:ind w:left="357"/>
        <w:jc w:val="center"/>
        <w:rPr>
          <w:rFonts w:eastAsia="Calibri" w:cs="Times New Roman"/>
          <w:b/>
          <w:szCs w:val="24"/>
        </w:rPr>
      </w:pPr>
      <w:r w:rsidRPr="00DC1EC9">
        <w:rPr>
          <w:rFonts w:eastAsia="Calibri" w:cs="Times New Roman"/>
          <w:b/>
          <w:szCs w:val="24"/>
        </w:rPr>
        <w:t>pre oblasť udržateľnosti</w:t>
      </w:r>
    </w:p>
    <w:p w14:paraId="31D248DB" w14:textId="51DAF1F3"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(1)</w:t>
      </w:r>
      <w:r w:rsidR="006F0428" w:rsidRPr="00DC1EC9">
        <w:rPr>
          <w:rFonts w:eastAsia="Calibri" w:cs="Times New Roman"/>
          <w:szCs w:val="24"/>
        </w:rPr>
        <w:t xml:space="preserve"> </w:t>
      </w:r>
      <w:r w:rsidRPr="00DC1EC9">
        <w:rPr>
          <w:rFonts w:eastAsia="Calibri" w:cs="Times New Roman"/>
          <w:szCs w:val="24"/>
        </w:rPr>
        <w:t>Úrad vykoná doplňujúci zápis do zoznamu audítorských spoločností v</w:t>
      </w:r>
      <w:r w:rsidR="00A21EEE" w:rsidRPr="00DC1EC9">
        <w:rPr>
          <w:rFonts w:eastAsia="Calibri" w:cs="Times New Roman"/>
          <w:szCs w:val="24"/>
        </w:rPr>
        <w:t> </w:t>
      </w:r>
      <w:r w:rsidRPr="00DC1EC9">
        <w:rPr>
          <w:rFonts w:eastAsia="Calibri" w:cs="Times New Roman"/>
          <w:szCs w:val="24"/>
        </w:rPr>
        <w:t>časti</w:t>
      </w:r>
      <w:r w:rsidR="00A21EEE" w:rsidRPr="00DC1EC9">
        <w:rPr>
          <w:rFonts w:eastAsia="Calibri" w:cs="Times New Roman"/>
          <w:szCs w:val="24"/>
        </w:rPr>
        <w:br/>
      </w:r>
      <w:r w:rsidRPr="00DC1EC9">
        <w:rPr>
          <w:rFonts w:eastAsia="Calibri" w:cs="Times New Roman"/>
          <w:szCs w:val="24"/>
        </w:rPr>
        <w:t xml:space="preserve">pre oblasť udržateľnosti do jedného mesiaca odo dňa doručenia písomnej žiadosti, ktorej náležitosti sú určené </w:t>
      </w:r>
      <w:r w:rsidR="000E608E" w:rsidRPr="00DC1EC9">
        <w:rPr>
          <w:rFonts w:eastAsia="Calibri" w:cs="Times New Roman"/>
          <w:szCs w:val="24"/>
        </w:rPr>
        <w:t>vnútorným predpisom úradu, o</w:t>
      </w:r>
      <w:r w:rsidRPr="00DC1EC9">
        <w:rPr>
          <w:rFonts w:eastAsia="Calibri" w:cs="Times New Roman"/>
          <w:szCs w:val="24"/>
        </w:rPr>
        <w:t xml:space="preserve"> právnickej osobe,</w:t>
      </w:r>
    </w:p>
    <w:p w14:paraId="6B41C2C3" w14:textId="77777777" w:rsidR="0048176E" w:rsidRPr="00DC1EC9" w:rsidRDefault="0048176E" w:rsidP="00670CAA">
      <w:pPr>
        <w:numPr>
          <w:ilvl w:val="0"/>
          <w:numId w:val="43"/>
        </w:numPr>
        <w:spacing w:after="120" w:line="240" w:lineRule="auto"/>
        <w:jc w:val="both"/>
        <w:rPr>
          <w:rFonts w:eastAsia="Calibri" w:cs="Times New Roman"/>
          <w:szCs w:val="24"/>
        </w:rPr>
      </w:pPr>
      <w:r w:rsidRPr="00DC1EC9">
        <w:rPr>
          <w:rFonts w:eastAsia="Calibri" w:cs="Times New Roman"/>
          <w:szCs w:val="24"/>
        </w:rPr>
        <w:t>ktorej licencia nie je pozastavená,</w:t>
      </w:r>
    </w:p>
    <w:p w14:paraId="54D99E70" w14:textId="77777777" w:rsidR="0048176E" w:rsidRPr="00DC1EC9" w:rsidRDefault="0048176E" w:rsidP="00670CAA">
      <w:pPr>
        <w:numPr>
          <w:ilvl w:val="0"/>
          <w:numId w:val="43"/>
        </w:numPr>
        <w:spacing w:after="120" w:line="240" w:lineRule="auto"/>
        <w:jc w:val="both"/>
        <w:rPr>
          <w:rFonts w:eastAsia="Calibri" w:cs="Times New Roman"/>
          <w:szCs w:val="24"/>
        </w:rPr>
      </w:pPr>
      <w:r w:rsidRPr="00DC1EC9">
        <w:rPr>
          <w:rFonts w:eastAsia="Calibri" w:cs="Times New Roman"/>
          <w:szCs w:val="24"/>
        </w:rPr>
        <w:t>v mene ktorej výkon uistenia v oblasti vykazovania informácií o udržateľnosti budú zabezpečovať štatutárni audítori s certifikátom pre oblasť udržateľnosti a licenciou pre oblasť udržateľnosti,</w:t>
      </w:r>
    </w:p>
    <w:p w14:paraId="3BA0023C" w14:textId="77777777" w:rsidR="0048176E" w:rsidRPr="00DC1EC9" w:rsidRDefault="0048176E" w:rsidP="00670CAA">
      <w:pPr>
        <w:numPr>
          <w:ilvl w:val="0"/>
          <w:numId w:val="43"/>
        </w:numPr>
        <w:spacing w:after="120" w:line="240" w:lineRule="auto"/>
        <w:jc w:val="both"/>
        <w:rPr>
          <w:rFonts w:eastAsia="Calibri" w:cs="Times New Roman"/>
          <w:szCs w:val="24"/>
        </w:rPr>
      </w:pPr>
      <w:r w:rsidRPr="00DC1EC9">
        <w:rPr>
          <w:rFonts w:eastAsia="Calibri" w:cs="Times New Roman"/>
          <w:szCs w:val="24"/>
        </w:rPr>
        <w:t>ktorá zaplatila úradu zápisné za doplňujúci zápis do zoznamu audítorských spoločností v časti pre oblasť udržateľnosti.</w:t>
      </w:r>
    </w:p>
    <w:p w14:paraId="04827F95" w14:textId="0CB9A807"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(2)</w:t>
      </w:r>
      <w:r w:rsidR="006F0428" w:rsidRPr="00DC1EC9">
        <w:rPr>
          <w:rFonts w:eastAsia="Calibri" w:cs="Times New Roman"/>
          <w:szCs w:val="24"/>
        </w:rPr>
        <w:t xml:space="preserve"> </w:t>
      </w:r>
      <w:r w:rsidRPr="00DC1EC9">
        <w:rPr>
          <w:rFonts w:eastAsia="Calibri" w:cs="Times New Roman"/>
          <w:szCs w:val="24"/>
        </w:rPr>
        <w:t xml:space="preserve">Úrad nevykoná doplňujúci zápis do zoznamu audítorských spoločností v časti </w:t>
      </w:r>
      <w:r w:rsidR="00A21EEE" w:rsidRPr="00DC1EC9">
        <w:rPr>
          <w:rFonts w:eastAsia="Calibri" w:cs="Times New Roman"/>
          <w:szCs w:val="24"/>
        </w:rPr>
        <w:br/>
      </w:r>
      <w:r w:rsidRPr="00DC1EC9">
        <w:rPr>
          <w:rFonts w:eastAsia="Calibri" w:cs="Times New Roman"/>
          <w:szCs w:val="24"/>
        </w:rPr>
        <w:t>pre oblasť udržateľnosti</w:t>
      </w:r>
      <w:r w:rsidR="002C16BE" w:rsidRPr="00DC1EC9">
        <w:rPr>
          <w:rFonts w:eastAsia="Calibri" w:cs="Times New Roman"/>
          <w:szCs w:val="24"/>
        </w:rPr>
        <w:t xml:space="preserve"> </w:t>
      </w:r>
      <w:r w:rsidR="002B6413" w:rsidRPr="00DC1EC9">
        <w:rPr>
          <w:rFonts w:eastAsia="Calibri" w:cs="Times New Roman"/>
          <w:szCs w:val="24"/>
        </w:rPr>
        <w:t>o</w:t>
      </w:r>
      <w:r w:rsidRPr="00DC1EC9">
        <w:rPr>
          <w:rFonts w:eastAsia="Calibri" w:cs="Times New Roman"/>
          <w:szCs w:val="24"/>
        </w:rPr>
        <w:t xml:space="preserve"> audítorskej spoločnosti, a to ani po uplynutí lehoty ustanovenej v</w:t>
      </w:r>
      <w:r w:rsidR="00A21EEE" w:rsidRPr="00DC1EC9">
        <w:rPr>
          <w:rFonts w:eastAsia="Calibri" w:cs="Times New Roman"/>
          <w:szCs w:val="24"/>
        </w:rPr>
        <w:t xml:space="preserve"> </w:t>
      </w:r>
      <w:r w:rsidRPr="00DC1EC9">
        <w:rPr>
          <w:rFonts w:eastAsia="Calibri" w:cs="Times New Roman"/>
          <w:szCs w:val="24"/>
        </w:rPr>
        <w:t xml:space="preserve">§ 12a ods. 7, </w:t>
      </w:r>
      <w:r w:rsidR="002B6413" w:rsidRPr="00DC1EC9">
        <w:rPr>
          <w:rFonts w:eastAsia="Calibri" w:cs="Times New Roman"/>
          <w:szCs w:val="24"/>
        </w:rPr>
        <w:t xml:space="preserve">o </w:t>
      </w:r>
      <w:r w:rsidRPr="00DC1EC9">
        <w:rPr>
          <w:rFonts w:eastAsia="Calibri" w:cs="Times New Roman"/>
          <w:szCs w:val="24"/>
        </w:rPr>
        <w:t>ktorej doplňujúci zápis do zoznamu štatutárnych audítorov v časti pre oblasť udržateľnosti bol zrušený z dôvodu podľa § 12a ods. 2 písm. d) alebo písm. f).</w:t>
      </w:r>
    </w:p>
    <w:p w14:paraId="1D652B0F" w14:textId="12AAAF50"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(3)</w:t>
      </w:r>
      <w:r w:rsidR="006F0428" w:rsidRPr="00DC1EC9">
        <w:rPr>
          <w:rFonts w:eastAsia="Calibri" w:cs="Times New Roman"/>
          <w:szCs w:val="24"/>
        </w:rPr>
        <w:t xml:space="preserve"> </w:t>
      </w:r>
      <w:r w:rsidRPr="00DC1EC9">
        <w:rPr>
          <w:rFonts w:eastAsia="Calibri" w:cs="Times New Roman"/>
          <w:szCs w:val="24"/>
        </w:rPr>
        <w:t>Úrad nevykoná doplňujúci zápis do zoznamu audítorských spoločností v č</w:t>
      </w:r>
      <w:r w:rsidR="002B6413" w:rsidRPr="00DC1EC9">
        <w:rPr>
          <w:rFonts w:eastAsia="Calibri" w:cs="Times New Roman"/>
          <w:szCs w:val="24"/>
        </w:rPr>
        <w:t xml:space="preserve">asti </w:t>
      </w:r>
      <w:r w:rsidR="0029123C" w:rsidRPr="00DC1EC9">
        <w:rPr>
          <w:rFonts w:eastAsia="Calibri" w:cs="Times New Roman"/>
          <w:szCs w:val="24"/>
        </w:rPr>
        <w:br/>
      </w:r>
      <w:r w:rsidR="002B6413" w:rsidRPr="00DC1EC9">
        <w:rPr>
          <w:rFonts w:eastAsia="Calibri" w:cs="Times New Roman"/>
          <w:szCs w:val="24"/>
        </w:rPr>
        <w:t>pre oblasť udržateľnosti</w:t>
      </w:r>
      <w:r w:rsidR="005F25D0" w:rsidRPr="00DC1EC9">
        <w:rPr>
          <w:rFonts w:eastAsia="Calibri" w:cs="Times New Roman"/>
          <w:szCs w:val="24"/>
        </w:rPr>
        <w:t xml:space="preserve"> </w:t>
      </w:r>
      <w:r w:rsidR="002B6413" w:rsidRPr="00DC1EC9">
        <w:rPr>
          <w:rFonts w:eastAsia="Calibri" w:cs="Times New Roman"/>
          <w:szCs w:val="24"/>
        </w:rPr>
        <w:t>o</w:t>
      </w:r>
      <w:r w:rsidRPr="00DC1EC9">
        <w:rPr>
          <w:rFonts w:eastAsia="Calibri" w:cs="Times New Roman"/>
          <w:szCs w:val="24"/>
        </w:rPr>
        <w:t xml:space="preserve"> audítorskej spoločnosti, v ktorej člen riadiaceho orgánu je štatutárny audítor, ktorý bol členom riadiaceho orgánu audítorskej spoločnosti, o ktorej doplňujúci zápis</w:t>
      </w:r>
      <w:r w:rsidR="005F25D0" w:rsidRPr="00DC1EC9">
        <w:rPr>
          <w:rFonts w:eastAsia="Calibri" w:cs="Times New Roman"/>
          <w:szCs w:val="24"/>
        </w:rPr>
        <w:t xml:space="preserve"> </w:t>
      </w:r>
      <w:r w:rsidRPr="00DC1EC9">
        <w:rPr>
          <w:rFonts w:eastAsia="Calibri" w:cs="Times New Roman"/>
          <w:szCs w:val="24"/>
        </w:rPr>
        <w:t>do zoznamu audítorských spoločností v časti pre oblasť udržateľnosti bol zrušený z dôvodu podľa § 12a ods. 2 písm. d) alebo písm.</w:t>
      </w:r>
      <w:r w:rsidR="005F25D0" w:rsidRPr="00DC1EC9">
        <w:rPr>
          <w:rFonts w:eastAsia="Calibri" w:cs="Times New Roman"/>
          <w:szCs w:val="24"/>
        </w:rPr>
        <w:t xml:space="preserve"> </w:t>
      </w:r>
      <w:r w:rsidRPr="00DC1EC9">
        <w:rPr>
          <w:rFonts w:eastAsia="Calibri" w:cs="Times New Roman"/>
          <w:szCs w:val="24"/>
        </w:rPr>
        <w:t>f).</w:t>
      </w:r>
    </w:p>
    <w:p w14:paraId="4D318D34" w14:textId="636076AF"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(4)</w:t>
      </w:r>
      <w:r w:rsidR="006F0428" w:rsidRPr="00DC1EC9">
        <w:rPr>
          <w:rFonts w:eastAsia="Calibri" w:cs="Times New Roman"/>
          <w:szCs w:val="24"/>
        </w:rPr>
        <w:t xml:space="preserve"> </w:t>
      </w:r>
      <w:r w:rsidRPr="00DC1EC9">
        <w:rPr>
          <w:rFonts w:eastAsia="Calibri" w:cs="Times New Roman"/>
          <w:szCs w:val="24"/>
        </w:rPr>
        <w:t xml:space="preserve">Úrad nevykoná doplňujúci zápis do zoznamu audítorských spoločností v časti </w:t>
      </w:r>
      <w:r w:rsidR="0029123C" w:rsidRPr="00DC1EC9">
        <w:rPr>
          <w:rFonts w:eastAsia="Calibri" w:cs="Times New Roman"/>
          <w:szCs w:val="24"/>
        </w:rPr>
        <w:br/>
      </w:r>
      <w:r w:rsidRPr="00DC1EC9">
        <w:rPr>
          <w:rFonts w:eastAsia="Calibri" w:cs="Times New Roman"/>
          <w:szCs w:val="24"/>
        </w:rPr>
        <w:t xml:space="preserve">pre oblasť udržateľnosti </w:t>
      </w:r>
      <w:r w:rsidR="002B6413" w:rsidRPr="00DC1EC9">
        <w:rPr>
          <w:rFonts w:eastAsia="Calibri" w:cs="Times New Roman"/>
          <w:szCs w:val="24"/>
        </w:rPr>
        <w:t>o</w:t>
      </w:r>
      <w:r w:rsidRPr="00DC1EC9">
        <w:rPr>
          <w:rFonts w:eastAsia="Calibri" w:cs="Times New Roman"/>
          <w:szCs w:val="24"/>
        </w:rPr>
        <w:t xml:space="preserve"> audítorskej spoločnosti, v ktorej člen riadiaceho orgánu je fyzická osoba, o ktorej doplňujúci zápis v zozname štatutárnych audítorov v časti pre oblasť udržateľnosti bol zrušený podľa § 12a ods. 2 písm. d) alebo písm. f).“.</w:t>
      </w:r>
    </w:p>
    <w:p w14:paraId="0102EAEC" w14:textId="32EFBEEC"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lastRenderedPageBreak/>
        <w:t>V § 6 sa slová „§ 4 ods. 1</w:t>
      </w:r>
      <w:r w:rsidR="0029123C" w:rsidRPr="00DC1EC9">
        <w:rPr>
          <w:rFonts w:eastAsia="Calibri" w:cs="Times New Roman"/>
          <w:szCs w:val="24"/>
        </w:rPr>
        <w:t xml:space="preserve">, § 5 ods. 1 a § 12 ods. 7 a 8“ nahrádzajú slovami „§ 4 ods. 1, § 4a ods. 1, § 5 ods. 1, § 5a ods. 1, § 12 ods. 7 a 8 a § 12a ods. 6 a 7“. </w:t>
      </w:r>
    </w:p>
    <w:p w14:paraId="67FB09D8"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7 ods. 1 úvodná veta znie:</w:t>
      </w:r>
    </w:p>
    <w:p w14:paraId="24B58075" w14:textId="5A9FEAE6" w:rsidR="0048176E" w:rsidRPr="00DC1EC9" w:rsidRDefault="0048176E" w:rsidP="0048176E">
      <w:pPr>
        <w:tabs>
          <w:tab w:val="num" w:pos="567"/>
        </w:tabs>
        <w:spacing w:after="120" w:line="240" w:lineRule="auto"/>
        <w:ind w:left="357"/>
        <w:jc w:val="both"/>
        <w:rPr>
          <w:rFonts w:eastAsia="Times New Roman" w:cs="Times New Roman"/>
          <w:szCs w:val="24"/>
          <w:lang w:eastAsia="sk-SK"/>
        </w:rPr>
      </w:pPr>
      <w:r w:rsidRPr="00DC1EC9">
        <w:rPr>
          <w:rFonts w:eastAsia="Times New Roman" w:cs="Times New Roman"/>
          <w:szCs w:val="24"/>
          <w:lang w:eastAsia="sk-SK"/>
        </w:rPr>
        <w:t>„Úrad na účely auditu účtovnej závierky právnickej osoby so sídlom mimo územia členského štátu (ďalej len „spoločnosť z tret</w:t>
      </w:r>
      <w:r w:rsidR="00512005" w:rsidRPr="00DC1EC9">
        <w:rPr>
          <w:rFonts w:eastAsia="Times New Roman" w:cs="Times New Roman"/>
          <w:szCs w:val="24"/>
          <w:lang w:eastAsia="sk-SK"/>
        </w:rPr>
        <w:t>ieho</w:t>
      </w:r>
      <w:r w:rsidRPr="00DC1EC9">
        <w:rPr>
          <w:rFonts w:eastAsia="Times New Roman" w:cs="Times New Roman"/>
          <w:szCs w:val="24"/>
          <w:lang w:eastAsia="sk-SK"/>
        </w:rPr>
        <w:t xml:space="preserve"> </w:t>
      </w:r>
      <w:r w:rsidR="00512005" w:rsidRPr="00DC1EC9">
        <w:rPr>
          <w:rFonts w:eastAsia="Times New Roman" w:cs="Times New Roman"/>
          <w:szCs w:val="24"/>
          <w:lang w:eastAsia="sk-SK"/>
        </w:rPr>
        <w:t>štátu</w:t>
      </w:r>
      <w:r w:rsidRPr="00DC1EC9">
        <w:rPr>
          <w:rFonts w:eastAsia="Times New Roman" w:cs="Times New Roman"/>
          <w:szCs w:val="24"/>
          <w:lang w:eastAsia="sk-SK"/>
        </w:rPr>
        <w:t>“) zaregistruje do príslušného zoznamu aj audítora z</w:t>
      </w:r>
      <w:r w:rsidR="00512005" w:rsidRPr="00DC1EC9">
        <w:rPr>
          <w:rFonts w:eastAsia="Times New Roman" w:cs="Times New Roman"/>
          <w:szCs w:val="24"/>
          <w:lang w:eastAsia="sk-SK"/>
        </w:rPr>
        <w:t> tretieho štátu</w:t>
      </w:r>
      <w:r w:rsidRPr="00DC1EC9">
        <w:rPr>
          <w:rFonts w:eastAsia="Times New Roman" w:cs="Times New Roman"/>
          <w:szCs w:val="24"/>
          <w:lang w:eastAsia="sk-SK"/>
        </w:rPr>
        <w:t xml:space="preserve"> a audítorskú spoločnosť z</w:t>
      </w:r>
      <w:r w:rsidR="00512005" w:rsidRPr="00DC1EC9">
        <w:rPr>
          <w:rFonts w:eastAsia="Times New Roman" w:cs="Times New Roman"/>
          <w:szCs w:val="24"/>
          <w:lang w:eastAsia="sk-SK"/>
        </w:rPr>
        <w:t> </w:t>
      </w:r>
      <w:r w:rsidRPr="00DC1EC9">
        <w:rPr>
          <w:rFonts w:eastAsia="Times New Roman" w:cs="Times New Roman"/>
          <w:szCs w:val="24"/>
          <w:lang w:eastAsia="sk-SK"/>
        </w:rPr>
        <w:t>tret</w:t>
      </w:r>
      <w:r w:rsidR="00512005" w:rsidRPr="00DC1EC9">
        <w:rPr>
          <w:rFonts w:eastAsia="Times New Roman" w:cs="Times New Roman"/>
          <w:szCs w:val="24"/>
          <w:lang w:eastAsia="sk-SK"/>
        </w:rPr>
        <w:t>ieho štátu</w:t>
      </w:r>
      <w:r w:rsidRPr="00DC1EC9">
        <w:rPr>
          <w:rFonts w:eastAsia="Times New Roman" w:cs="Times New Roman"/>
          <w:szCs w:val="24"/>
          <w:lang w:eastAsia="sk-SK"/>
        </w:rPr>
        <w:t>, ak“.</w:t>
      </w:r>
    </w:p>
    <w:p w14:paraId="620DD767" w14:textId="2BEC52A6"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7 ods. 1 písm. a) sa slová „účtovnej jednotky“ nahrádzajú slovami „spoločnosti z</w:t>
      </w:r>
      <w:r w:rsidR="00512005" w:rsidRPr="00DC1EC9">
        <w:rPr>
          <w:rFonts w:eastAsia="Calibri" w:cs="Times New Roman"/>
          <w:szCs w:val="24"/>
        </w:rPr>
        <w:t> </w:t>
      </w:r>
      <w:r w:rsidRPr="00DC1EC9">
        <w:rPr>
          <w:rFonts w:eastAsia="Calibri" w:cs="Times New Roman"/>
          <w:szCs w:val="24"/>
        </w:rPr>
        <w:t>tre</w:t>
      </w:r>
      <w:r w:rsidR="00512005" w:rsidRPr="00DC1EC9">
        <w:rPr>
          <w:rFonts w:eastAsia="Calibri" w:cs="Times New Roman"/>
          <w:szCs w:val="24"/>
        </w:rPr>
        <w:t>tieho štátu</w:t>
      </w:r>
      <w:r w:rsidRPr="00DC1EC9">
        <w:rPr>
          <w:rFonts w:eastAsia="Calibri" w:cs="Times New Roman"/>
          <w:szCs w:val="24"/>
        </w:rPr>
        <w:t>“ a vypúšťajú sa slová „registrovanej mimo územia členských krajín“.</w:t>
      </w:r>
    </w:p>
    <w:p w14:paraId="480D6E86" w14:textId="4009AFEB"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7 ods. 1 písm. b)</w:t>
      </w:r>
      <w:r w:rsidR="00902681" w:rsidRPr="00DC1EC9">
        <w:rPr>
          <w:rFonts w:eastAsia="Calibri" w:cs="Times New Roman"/>
          <w:szCs w:val="24"/>
        </w:rPr>
        <w:t xml:space="preserve"> a</w:t>
      </w:r>
      <w:r w:rsidR="001029B1" w:rsidRPr="00DC1EC9">
        <w:rPr>
          <w:rFonts w:eastAsia="Calibri" w:cs="Times New Roman"/>
          <w:szCs w:val="24"/>
        </w:rPr>
        <w:t xml:space="preserve"> § </w:t>
      </w:r>
      <w:r w:rsidR="00902681" w:rsidRPr="00DC1EC9">
        <w:rPr>
          <w:rFonts w:eastAsia="Calibri" w:cs="Times New Roman"/>
          <w:szCs w:val="24"/>
        </w:rPr>
        <w:t>26 ods. 6</w:t>
      </w:r>
      <w:r w:rsidRPr="00DC1EC9">
        <w:rPr>
          <w:rFonts w:eastAsia="Calibri" w:cs="Times New Roman"/>
          <w:szCs w:val="24"/>
        </w:rPr>
        <w:t xml:space="preserve"> sa vypúšťa slovo „štatutárny“.</w:t>
      </w:r>
    </w:p>
    <w:p w14:paraId="4655D7EE"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7 ods. 1 písmeno d) znie:</w:t>
      </w:r>
    </w:p>
    <w:p w14:paraId="6649A9B7" w14:textId="32D6A02A" w:rsidR="0048176E" w:rsidRPr="00DC1EC9" w:rsidRDefault="0048176E" w:rsidP="0048176E">
      <w:pPr>
        <w:tabs>
          <w:tab w:val="num" w:pos="0"/>
        </w:tabs>
        <w:spacing w:after="120" w:line="240" w:lineRule="auto"/>
        <w:ind w:left="284"/>
        <w:jc w:val="both"/>
        <w:rPr>
          <w:rFonts w:eastAsia="Times New Roman" w:cs="Times New Roman"/>
          <w:szCs w:val="24"/>
          <w:lang w:eastAsia="sk-SK"/>
        </w:rPr>
      </w:pPr>
      <w:r w:rsidRPr="00DC1EC9">
        <w:rPr>
          <w:rFonts w:eastAsia="Times New Roman" w:cs="Times New Roman"/>
          <w:szCs w:val="24"/>
          <w:lang w:eastAsia="sk-SK"/>
        </w:rPr>
        <w:t>„d) audit v spoločnosti z</w:t>
      </w:r>
      <w:r w:rsidR="007C389B" w:rsidRPr="00DC1EC9">
        <w:rPr>
          <w:rFonts w:eastAsia="Times New Roman" w:cs="Times New Roman"/>
          <w:szCs w:val="24"/>
          <w:lang w:eastAsia="sk-SK"/>
        </w:rPr>
        <w:t> </w:t>
      </w:r>
      <w:r w:rsidRPr="00DC1EC9">
        <w:rPr>
          <w:rFonts w:eastAsia="Times New Roman" w:cs="Times New Roman"/>
          <w:szCs w:val="24"/>
          <w:lang w:eastAsia="sk-SK"/>
        </w:rPr>
        <w:t>tret</w:t>
      </w:r>
      <w:r w:rsidR="007C389B" w:rsidRPr="00DC1EC9">
        <w:rPr>
          <w:rFonts w:eastAsia="Times New Roman" w:cs="Times New Roman"/>
          <w:szCs w:val="24"/>
          <w:lang w:eastAsia="sk-SK"/>
        </w:rPr>
        <w:t>ieho štátu</w:t>
      </w:r>
      <w:r w:rsidRPr="00DC1EC9">
        <w:rPr>
          <w:rFonts w:eastAsia="Times New Roman" w:cs="Times New Roman"/>
          <w:szCs w:val="24"/>
          <w:lang w:eastAsia="sk-SK"/>
        </w:rPr>
        <w:t xml:space="preserve"> podľa písmena a) bol vykonaný podľa medzinárodných audítorských štandardov a v súlade s § </w:t>
      </w:r>
      <w:smartTag w:uri="urn:schemas-microsoft-com:office:smarttags" w:element="metricconverter">
        <w:smartTagPr>
          <w:attr w:name="ProductID" w:val="21 a"/>
        </w:smartTagPr>
        <w:r w:rsidRPr="00DC1EC9">
          <w:rPr>
            <w:rFonts w:eastAsia="Times New Roman" w:cs="Times New Roman"/>
            <w:szCs w:val="24"/>
            <w:lang w:eastAsia="sk-SK"/>
          </w:rPr>
          <w:t>21 a</w:t>
        </w:r>
      </w:smartTag>
      <w:r w:rsidRPr="00DC1EC9">
        <w:rPr>
          <w:rFonts w:eastAsia="Times New Roman" w:cs="Times New Roman"/>
          <w:szCs w:val="24"/>
          <w:lang w:eastAsia="sk-SK"/>
        </w:rPr>
        <w:t xml:space="preserve"> § 23 ods. 8 alebo v súlade s rovnocennými štandardmi a požiadavkami,“.</w:t>
      </w:r>
    </w:p>
    <w:p w14:paraId="3300ACAB" w14:textId="77777777" w:rsidR="0048176E" w:rsidRPr="00DC1EC9" w:rsidRDefault="0048176E" w:rsidP="00670CAA">
      <w:pPr>
        <w:numPr>
          <w:ilvl w:val="0"/>
          <w:numId w:val="32"/>
        </w:numPr>
        <w:spacing w:after="120" w:line="240" w:lineRule="auto"/>
        <w:ind w:left="357" w:hanging="357"/>
        <w:contextualSpacing/>
        <w:jc w:val="both"/>
        <w:rPr>
          <w:rFonts w:eastAsia="Calibri" w:cs="Times New Roman"/>
          <w:szCs w:val="24"/>
        </w:rPr>
      </w:pPr>
      <w:r w:rsidRPr="00DC1EC9">
        <w:rPr>
          <w:rFonts w:eastAsia="Calibri" w:cs="Times New Roman"/>
          <w:szCs w:val="24"/>
        </w:rPr>
        <w:t>V § 7 sa za odsek 1 vkladá nový odsek 2, ktorý znie:</w:t>
      </w:r>
    </w:p>
    <w:p w14:paraId="3BECF822" w14:textId="514D3482" w:rsidR="0048176E" w:rsidRPr="00DC1EC9" w:rsidRDefault="0048176E" w:rsidP="00470BD0">
      <w:pPr>
        <w:spacing w:before="220" w:after="120" w:line="240" w:lineRule="auto"/>
        <w:ind w:left="357"/>
        <w:jc w:val="both"/>
        <w:rPr>
          <w:rFonts w:eastAsia="Times New Roman" w:cs="Times New Roman"/>
          <w:szCs w:val="24"/>
          <w:lang w:eastAsia="sk-SK"/>
        </w:rPr>
      </w:pPr>
      <w:r w:rsidRPr="00DC1EC9">
        <w:rPr>
          <w:rFonts w:eastAsia="Times New Roman" w:cs="Times New Roman"/>
          <w:szCs w:val="24"/>
          <w:lang w:eastAsia="sk-SK"/>
        </w:rPr>
        <w:t>„(2) Úrad na účely uistenia v oblasti vykazovania informácií o udržateľnosti spoločnosti z</w:t>
      </w:r>
      <w:r w:rsidR="007C389B" w:rsidRPr="00DC1EC9">
        <w:rPr>
          <w:rFonts w:eastAsia="Times New Roman" w:cs="Times New Roman"/>
          <w:szCs w:val="24"/>
          <w:lang w:eastAsia="sk-SK"/>
        </w:rPr>
        <w:t> </w:t>
      </w:r>
      <w:r w:rsidRPr="00DC1EC9">
        <w:rPr>
          <w:rFonts w:eastAsia="Times New Roman" w:cs="Times New Roman"/>
          <w:szCs w:val="24"/>
          <w:lang w:eastAsia="sk-SK"/>
        </w:rPr>
        <w:t>tret</w:t>
      </w:r>
      <w:r w:rsidR="007C389B" w:rsidRPr="00DC1EC9">
        <w:rPr>
          <w:rFonts w:eastAsia="Times New Roman" w:cs="Times New Roman"/>
          <w:szCs w:val="24"/>
          <w:lang w:eastAsia="sk-SK"/>
        </w:rPr>
        <w:t>ieho štátu</w:t>
      </w:r>
      <w:r w:rsidRPr="00DC1EC9">
        <w:rPr>
          <w:rFonts w:eastAsia="Times New Roman" w:cs="Times New Roman"/>
          <w:szCs w:val="24"/>
          <w:lang w:eastAsia="sk-SK"/>
        </w:rPr>
        <w:t xml:space="preserve"> podľa ods</w:t>
      </w:r>
      <w:r w:rsidR="003A27B1" w:rsidRPr="00DC1EC9">
        <w:rPr>
          <w:rFonts w:eastAsia="Times New Roman" w:cs="Times New Roman"/>
          <w:szCs w:val="24"/>
          <w:lang w:eastAsia="sk-SK"/>
        </w:rPr>
        <w:t>eku</w:t>
      </w:r>
      <w:r w:rsidRPr="00DC1EC9">
        <w:rPr>
          <w:rFonts w:eastAsia="Times New Roman" w:cs="Times New Roman"/>
          <w:szCs w:val="24"/>
          <w:lang w:eastAsia="sk-SK"/>
        </w:rPr>
        <w:t xml:space="preserve"> 1 písm. a) zaregistruje do príslušného zoznamu aj audítora z</w:t>
      </w:r>
      <w:r w:rsidR="007C389B" w:rsidRPr="00DC1EC9">
        <w:rPr>
          <w:rFonts w:eastAsia="Times New Roman" w:cs="Times New Roman"/>
          <w:szCs w:val="24"/>
          <w:lang w:eastAsia="sk-SK"/>
        </w:rPr>
        <w:t> </w:t>
      </w:r>
      <w:r w:rsidRPr="00DC1EC9">
        <w:rPr>
          <w:rFonts w:eastAsia="Times New Roman" w:cs="Times New Roman"/>
          <w:szCs w:val="24"/>
          <w:lang w:eastAsia="sk-SK"/>
        </w:rPr>
        <w:t>tre</w:t>
      </w:r>
      <w:r w:rsidR="007C389B" w:rsidRPr="00DC1EC9">
        <w:rPr>
          <w:rFonts w:eastAsia="Times New Roman" w:cs="Times New Roman"/>
          <w:szCs w:val="24"/>
          <w:lang w:eastAsia="sk-SK"/>
        </w:rPr>
        <w:t xml:space="preserve">tieho štátu </w:t>
      </w:r>
      <w:r w:rsidRPr="00DC1EC9">
        <w:rPr>
          <w:rFonts w:eastAsia="Times New Roman" w:cs="Times New Roman"/>
          <w:szCs w:val="24"/>
          <w:lang w:eastAsia="sk-SK"/>
        </w:rPr>
        <w:t>a audítorskú spoločnosť z</w:t>
      </w:r>
      <w:r w:rsidR="007C389B" w:rsidRPr="00DC1EC9">
        <w:rPr>
          <w:rFonts w:eastAsia="Times New Roman" w:cs="Times New Roman"/>
          <w:szCs w:val="24"/>
          <w:lang w:eastAsia="sk-SK"/>
        </w:rPr>
        <w:t> </w:t>
      </w:r>
      <w:r w:rsidRPr="00DC1EC9">
        <w:rPr>
          <w:rFonts w:eastAsia="Times New Roman" w:cs="Times New Roman"/>
          <w:szCs w:val="24"/>
          <w:lang w:eastAsia="sk-SK"/>
        </w:rPr>
        <w:t>tre</w:t>
      </w:r>
      <w:r w:rsidR="007C389B" w:rsidRPr="00DC1EC9">
        <w:rPr>
          <w:rFonts w:eastAsia="Times New Roman" w:cs="Times New Roman"/>
          <w:szCs w:val="24"/>
          <w:lang w:eastAsia="sk-SK"/>
        </w:rPr>
        <w:t>tieho štátu</w:t>
      </w:r>
      <w:r w:rsidRPr="00DC1EC9">
        <w:rPr>
          <w:rFonts w:eastAsia="Times New Roman" w:cs="Times New Roman"/>
          <w:szCs w:val="24"/>
          <w:lang w:eastAsia="sk-SK"/>
        </w:rPr>
        <w:t>, ak</w:t>
      </w:r>
    </w:p>
    <w:p w14:paraId="0CF80C4B" w14:textId="30064013" w:rsidR="0048176E" w:rsidRPr="00DC1EC9" w:rsidRDefault="0048176E" w:rsidP="00670CAA">
      <w:pPr>
        <w:numPr>
          <w:ilvl w:val="0"/>
          <w:numId w:val="44"/>
        </w:numPr>
        <w:spacing w:after="120" w:line="240" w:lineRule="auto"/>
        <w:jc w:val="both"/>
        <w:rPr>
          <w:rFonts w:eastAsia="Calibri" w:cs="Times New Roman"/>
          <w:szCs w:val="24"/>
        </w:rPr>
      </w:pPr>
      <w:r w:rsidRPr="00DC1EC9">
        <w:rPr>
          <w:rFonts w:eastAsia="Calibri" w:cs="Times New Roman"/>
          <w:szCs w:val="24"/>
        </w:rPr>
        <w:t>predložia správu o uistení týkajúcu sa vykazovania informácií o udržateľnosti spoločnosti z</w:t>
      </w:r>
      <w:r w:rsidR="007C389B" w:rsidRPr="00DC1EC9">
        <w:rPr>
          <w:rFonts w:eastAsia="Calibri" w:cs="Times New Roman"/>
          <w:szCs w:val="24"/>
        </w:rPr>
        <w:t> </w:t>
      </w:r>
      <w:r w:rsidRPr="00DC1EC9">
        <w:rPr>
          <w:rFonts w:eastAsia="Calibri" w:cs="Times New Roman"/>
          <w:szCs w:val="24"/>
        </w:rPr>
        <w:t>tret</w:t>
      </w:r>
      <w:r w:rsidR="007C389B" w:rsidRPr="00DC1EC9">
        <w:rPr>
          <w:rFonts w:eastAsia="Calibri" w:cs="Times New Roman"/>
          <w:szCs w:val="24"/>
        </w:rPr>
        <w:t>ieho štátu</w:t>
      </w:r>
      <w:r w:rsidRPr="00DC1EC9">
        <w:rPr>
          <w:rFonts w:eastAsia="Calibri" w:cs="Times New Roman"/>
          <w:szCs w:val="24"/>
        </w:rPr>
        <w:t xml:space="preserve"> podľa ods</w:t>
      </w:r>
      <w:r w:rsidR="003A27B1" w:rsidRPr="00DC1EC9">
        <w:rPr>
          <w:rFonts w:eastAsia="Calibri" w:cs="Times New Roman"/>
          <w:szCs w:val="24"/>
        </w:rPr>
        <w:t>eku</w:t>
      </w:r>
      <w:r w:rsidRPr="00DC1EC9">
        <w:rPr>
          <w:rFonts w:eastAsia="Calibri" w:cs="Times New Roman"/>
          <w:szCs w:val="24"/>
        </w:rPr>
        <w:t xml:space="preserve"> 1 písm. a); správa o uistení týkajúca</w:t>
      </w:r>
      <w:r w:rsidR="005F25D0" w:rsidRPr="00DC1EC9">
        <w:rPr>
          <w:rFonts w:eastAsia="Calibri" w:cs="Times New Roman"/>
          <w:szCs w:val="24"/>
        </w:rPr>
        <w:t xml:space="preserve"> </w:t>
      </w:r>
      <w:r w:rsidRPr="00DC1EC9">
        <w:rPr>
          <w:rFonts w:eastAsia="Calibri" w:cs="Times New Roman"/>
          <w:szCs w:val="24"/>
        </w:rPr>
        <w:t>sa vykazovania informácií o udržateľnosti, vydaná audítorom z</w:t>
      </w:r>
      <w:r w:rsidR="007C389B" w:rsidRPr="00DC1EC9">
        <w:rPr>
          <w:rFonts w:eastAsia="Calibri" w:cs="Times New Roman"/>
          <w:szCs w:val="24"/>
        </w:rPr>
        <w:t> </w:t>
      </w:r>
      <w:r w:rsidRPr="00DC1EC9">
        <w:rPr>
          <w:rFonts w:eastAsia="Calibri" w:cs="Times New Roman"/>
          <w:szCs w:val="24"/>
        </w:rPr>
        <w:t>tret</w:t>
      </w:r>
      <w:r w:rsidR="007C389B" w:rsidRPr="00DC1EC9">
        <w:rPr>
          <w:rFonts w:eastAsia="Calibri" w:cs="Times New Roman"/>
          <w:szCs w:val="24"/>
        </w:rPr>
        <w:t>ieho štátu</w:t>
      </w:r>
      <w:r w:rsidRPr="00DC1EC9">
        <w:rPr>
          <w:rFonts w:eastAsia="Calibri" w:cs="Times New Roman"/>
          <w:szCs w:val="24"/>
        </w:rPr>
        <w:t xml:space="preserve"> alebo audítorskou spoločnosťou z</w:t>
      </w:r>
      <w:r w:rsidR="007C389B" w:rsidRPr="00DC1EC9">
        <w:rPr>
          <w:rFonts w:eastAsia="Calibri" w:cs="Times New Roman"/>
          <w:szCs w:val="24"/>
        </w:rPr>
        <w:t> </w:t>
      </w:r>
      <w:r w:rsidRPr="00DC1EC9">
        <w:rPr>
          <w:rFonts w:eastAsia="Calibri" w:cs="Times New Roman"/>
          <w:szCs w:val="24"/>
        </w:rPr>
        <w:t>tret</w:t>
      </w:r>
      <w:r w:rsidR="007C389B" w:rsidRPr="00DC1EC9">
        <w:rPr>
          <w:rFonts w:eastAsia="Calibri" w:cs="Times New Roman"/>
          <w:szCs w:val="24"/>
        </w:rPr>
        <w:t>ieho štátu</w:t>
      </w:r>
      <w:r w:rsidRPr="00DC1EC9">
        <w:rPr>
          <w:rFonts w:eastAsia="Calibri" w:cs="Times New Roman"/>
          <w:szCs w:val="24"/>
        </w:rPr>
        <w:t>, ktorí nie sú registrovaní v príslušnom zozname, nemá v Slovenskej republike právne účinky,</w:t>
      </w:r>
    </w:p>
    <w:p w14:paraId="22FC47DB" w14:textId="55B65D1A" w:rsidR="0048176E" w:rsidRPr="00DC1EC9" w:rsidRDefault="0048176E" w:rsidP="00670CAA">
      <w:pPr>
        <w:numPr>
          <w:ilvl w:val="0"/>
          <w:numId w:val="44"/>
        </w:numPr>
        <w:spacing w:after="120" w:line="240" w:lineRule="auto"/>
        <w:jc w:val="both"/>
        <w:rPr>
          <w:rFonts w:eastAsia="Calibri" w:cs="Times New Roman"/>
          <w:szCs w:val="24"/>
        </w:rPr>
      </w:pPr>
      <w:r w:rsidRPr="00DC1EC9">
        <w:rPr>
          <w:rFonts w:eastAsia="Calibri" w:cs="Times New Roman"/>
          <w:szCs w:val="24"/>
        </w:rPr>
        <w:t>audítor z</w:t>
      </w:r>
      <w:r w:rsidR="007C389B" w:rsidRPr="00DC1EC9">
        <w:rPr>
          <w:rFonts w:eastAsia="Calibri" w:cs="Times New Roman"/>
          <w:szCs w:val="24"/>
        </w:rPr>
        <w:t> </w:t>
      </w:r>
      <w:r w:rsidRPr="00DC1EC9">
        <w:rPr>
          <w:rFonts w:eastAsia="Calibri" w:cs="Times New Roman"/>
          <w:szCs w:val="24"/>
        </w:rPr>
        <w:t>tre</w:t>
      </w:r>
      <w:r w:rsidR="007C389B" w:rsidRPr="00DC1EC9">
        <w:rPr>
          <w:rFonts w:eastAsia="Calibri" w:cs="Times New Roman"/>
          <w:szCs w:val="24"/>
        </w:rPr>
        <w:t>tieho štátu</w:t>
      </w:r>
      <w:r w:rsidRPr="00DC1EC9">
        <w:rPr>
          <w:rFonts w:eastAsia="Calibri" w:cs="Times New Roman"/>
          <w:szCs w:val="24"/>
        </w:rPr>
        <w:t xml:space="preserve"> vykonávajúci</w:t>
      </w:r>
      <w:r w:rsidR="005F25D0" w:rsidRPr="00DC1EC9">
        <w:rPr>
          <w:rFonts w:eastAsia="Calibri" w:cs="Times New Roman"/>
          <w:szCs w:val="24"/>
        </w:rPr>
        <w:t xml:space="preserve"> </w:t>
      </w:r>
      <w:r w:rsidRPr="00DC1EC9">
        <w:rPr>
          <w:rFonts w:eastAsia="Calibri" w:cs="Times New Roman"/>
          <w:szCs w:val="24"/>
        </w:rPr>
        <w:t>uistenie v oblasti vykazovania informácií o udržateľnosti v mene audítorskej spoločnosti z</w:t>
      </w:r>
      <w:r w:rsidR="007C389B" w:rsidRPr="00DC1EC9">
        <w:rPr>
          <w:rFonts w:eastAsia="Calibri" w:cs="Times New Roman"/>
          <w:szCs w:val="24"/>
        </w:rPr>
        <w:t> </w:t>
      </w:r>
      <w:r w:rsidRPr="00DC1EC9">
        <w:rPr>
          <w:rFonts w:eastAsia="Calibri" w:cs="Times New Roman"/>
          <w:szCs w:val="24"/>
        </w:rPr>
        <w:t>tret</w:t>
      </w:r>
      <w:r w:rsidR="007C389B" w:rsidRPr="00DC1EC9">
        <w:rPr>
          <w:rFonts w:eastAsia="Calibri" w:cs="Times New Roman"/>
          <w:szCs w:val="24"/>
        </w:rPr>
        <w:t>ieho štátu</w:t>
      </w:r>
      <w:r w:rsidRPr="00DC1EC9">
        <w:rPr>
          <w:rFonts w:eastAsia="Calibri" w:cs="Times New Roman"/>
          <w:szCs w:val="24"/>
        </w:rPr>
        <w:t xml:space="preserve"> spĺňa podmienky, ktoré sú rovnocenné s podmienkami podľa § 3a ods. 1 a 2,</w:t>
      </w:r>
    </w:p>
    <w:p w14:paraId="435D4F49" w14:textId="0CFDA5C3" w:rsidR="0048176E" w:rsidRPr="00DC1EC9" w:rsidRDefault="0048176E" w:rsidP="00670CAA">
      <w:pPr>
        <w:numPr>
          <w:ilvl w:val="0"/>
          <w:numId w:val="44"/>
        </w:numPr>
        <w:spacing w:after="120" w:line="240" w:lineRule="auto"/>
        <w:jc w:val="both"/>
        <w:rPr>
          <w:rFonts w:eastAsia="Calibri" w:cs="Times New Roman"/>
          <w:szCs w:val="24"/>
        </w:rPr>
      </w:pPr>
      <w:r w:rsidRPr="00DC1EC9">
        <w:rPr>
          <w:rFonts w:eastAsia="Calibri" w:cs="Times New Roman"/>
          <w:szCs w:val="24"/>
        </w:rPr>
        <w:t>väčšina členov štatutárneho orgánu audítorskej spoločnosti z</w:t>
      </w:r>
      <w:r w:rsidR="007C389B" w:rsidRPr="00DC1EC9">
        <w:rPr>
          <w:rFonts w:eastAsia="Calibri" w:cs="Times New Roman"/>
          <w:szCs w:val="24"/>
        </w:rPr>
        <w:t> </w:t>
      </w:r>
      <w:r w:rsidRPr="00DC1EC9">
        <w:rPr>
          <w:rFonts w:eastAsia="Calibri" w:cs="Times New Roman"/>
          <w:szCs w:val="24"/>
        </w:rPr>
        <w:t>tret</w:t>
      </w:r>
      <w:r w:rsidR="007C389B" w:rsidRPr="00DC1EC9">
        <w:rPr>
          <w:rFonts w:eastAsia="Calibri" w:cs="Times New Roman"/>
          <w:szCs w:val="24"/>
        </w:rPr>
        <w:t>ieho štátu</w:t>
      </w:r>
      <w:r w:rsidRPr="00DC1EC9">
        <w:rPr>
          <w:rFonts w:eastAsia="Calibri" w:cs="Times New Roman"/>
          <w:szCs w:val="24"/>
        </w:rPr>
        <w:t xml:space="preserve"> spĺňa podmienky, ktoré sú rovnocenné s podmienkami podľa § 3a ods. 1 a 2,</w:t>
      </w:r>
    </w:p>
    <w:p w14:paraId="6DB77C3B" w14:textId="3E11BC0D" w:rsidR="0048176E" w:rsidRPr="00DC1EC9" w:rsidRDefault="0048176E" w:rsidP="00670CAA">
      <w:pPr>
        <w:numPr>
          <w:ilvl w:val="0"/>
          <w:numId w:val="44"/>
        </w:numPr>
        <w:spacing w:after="120" w:line="240" w:lineRule="auto"/>
        <w:jc w:val="both"/>
        <w:rPr>
          <w:rFonts w:eastAsia="Calibri" w:cs="Times New Roman"/>
          <w:szCs w:val="24"/>
        </w:rPr>
      </w:pPr>
      <w:r w:rsidRPr="00DC1EC9">
        <w:rPr>
          <w:rFonts w:eastAsia="Calibri" w:cs="Times New Roman"/>
          <w:szCs w:val="24"/>
        </w:rPr>
        <w:t>uistenie týkajúce sa vykazovania informácií o udržateľnosti uvedené v písmene a) bolo vykonané v súlade s § 20, § 21, § 23 ods. 8, § 24</w:t>
      </w:r>
      <w:r w:rsidR="003A27B1" w:rsidRPr="00DC1EC9">
        <w:rPr>
          <w:rFonts w:eastAsia="Calibri" w:cs="Times New Roman"/>
          <w:szCs w:val="24"/>
        </w:rPr>
        <w:t>,</w:t>
      </w:r>
      <w:r w:rsidRPr="00DC1EC9">
        <w:rPr>
          <w:rFonts w:eastAsia="Calibri" w:cs="Times New Roman"/>
          <w:szCs w:val="24"/>
        </w:rPr>
        <w:t xml:space="preserve"> § 32 </w:t>
      </w:r>
      <w:r w:rsidR="003A27B1" w:rsidRPr="00DC1EC9">
        <w:rPr>
          <w:rFonts w:eastAsia="Calibri" w:cs="Times New Roman"/>
          <w:szCs w:val="24"/>
        </w:rPr>
        <w:t xml:space="preserve">a § 34a ods. 1 </w:t>
      </w:r>
      <w:r w:rsidRPr="00DC1EC9">
        <w:rPr>
          <w:rFonts w:eastAsia="Calibri" w:cs="Times New Roman"/>
          <w:szCs w:val="24"/>
        </w:rPr>
        <w:t>alebo v súlade s rovnocennými štandardmi a požiadavkami,</w:t>
      </w:r>
    </w:p>
    <w:p w14:paraId="3325E609" w14:textId="19CDE8BF" w:rsidR="0048176E" w:rsidRPr="00DC1EC9" w:rsidRDefault="0048176E" w:rsidP="00670CAA">
      <w:pPr>
        <w:numPr>
          <w:ilvl w:val="0"/>
          <w:numId w:val="44"/>
        </w:numPr>
        <w:spacing w:after="120" w:line="240" w:lineRule="auto"/>
        <w:jc w:val="both"/>
        <w:rPr>
          <w:rFonts w:eastAsia="Calibri" w:cs="Times New Roman"/>
          <w:szCs w:val="24"/>
        </w:rPr>
      </w:pPr>
      <w:r w:rsidRPr="00DC1EC9">
        <w:rPr>
          <w:rFonts w:eastAsia="Calibri" w:cs="Times New Roman"/>
          <w:szCs w:val="24"/>
        </w:rPr>
        <w:t>je splnená podmienka podľa ods</w:t>
      </w:r>
      <w:r w:rsidR="003A27B1" w:rsidRPr="00DC1EC9">
        <w:rPr>
          <w:rFonts w:eastAsia="Calibri" w:cs="Times New Roman"/>
          <w:szCs w:val="24"/>
        </w:rPr>
        <w:t>eku</w:t>
      </w:r>
      <w:r w:rsidRPr="00DC1EC9">
        <w:rPr>
          <w:rFonts w:eastAsia="Calibri" w:cs="Times New Roman"/>
          <w:szCs w:val="24"/>
        </w:rPr>
        <w:t xml:space="preserve"> 1 písm. e).“.</w:t>
      </w:r>
    </w:p>
    <w:p w14:paraId="4FF6B1D3" w14:textId="77777777" w:rsidR="0048176E" w:rsidRPr="00DC1EC9" w:rsidRDefault="0048176E" w:rsidP="0048176E">
      <w:pPr>
        <w:spacing w:before="220" w:after="120" w:line="240" w:lineRule="auto"/>
        <w:ind w:firstLine="357"/>
        <w:jc w:val="both"/>
        <w:rPr>
          <w:rFonts w:eastAsia="Times New Roman" w:cs="Times New Roman"/>
          <w:szCs w:val="24"/>
          <w:lang w:eastAsia="sk-SK"/>
        </w:rPr>
      </w:pPr>
      <w:r w:rsidRPr="00DC1EC9">
        <w:rPr>
          <w:rFonts w:eastAsia="Times New Roman" w:cs="Times New Roman"/>
          <w:szCs w:val="24"/>
          <w:lang w:eastAsia="sk-SK"/>
        </w:rPr>
        <w:t>Doterajšie odseky 2 až 6 sa označujú ako odseky 3 až 7.</w:t>
      </w:r>
    </w:p>
    <w:p w14:paraId="4610BB3A"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7 ods. 4 a 5 sa slová „odseku 1“ nahrádzajú slovami „odsekov 1 a 2“.</w:t>
      </w:r>
    </w:p>
    <w:p w14:paraId="31257FAA" w14:textId="56527E96" w:rsidR="00630C94"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7 ods. 6 sa za slová „odseku 1“ vkladajú slová „alebo odseku 2“</w:t>
      </w:r>
      <w:r w:rsidR="00630C94" w:rsidRPr="00DC1EC9">
        <w:rPr>
          <w:rFonts w:eastAsia="Calibri" w:cs="Times New Roman"/>
          <w:szCs w:val="24"/>
        </w:rPr>
        <w:t xml:space="preserve"> a slová „tejto krajine“ sa nahrádzajú slovami „tomto štáte“.</w:t>
      </w:r>
    </w:p>
    <w:p w14:paraId="1CC86640" w14:textId="7836991F" w:rsidR="00773EFB" w:rsidRPr="00DC1EC9" w:rsidRDefault="00773EFB"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7 ods. </w:t>
      </w:r>
      <w:r w:rsidR="00630C94" w:rsidRPr="00DC1EC9">
        <w:rPr>
          <w:rFonts w:eastAsia="Calibri" w:cs="Times New Roman"/>
          <w:szCs w:val="24"/>
        </w:rPr>
        <w:t>7</w:t>
      </w:r>
      <w:r w:rsidRPr="00DC1EC9">
        <w:rPr>
          <w:rFonts w:eastAsia="Calibri" w:cs="Times New Roman"/>
          <w:szCs w:val="24"/>
        </w:rPr>
        <w:t xml:space="preserve"> sa </w:t>
      </w:r>
      <w:r w:rsidR="00630C94" w:rsidRPr="00DC1EC9">
        <w:rPr>
          <w:rFonts w:eastAsia="Calibri" w:cs="Times New Roman"/>
          <w:szCs w:val="24"/>
        </w:rPr>
        <w:t>za slová „odseku 1“ vkladajú slová „alebo odseku 2“.</w:t>
      </w:r>
    </w:p>
    <w:p w14:paraId="0620F7C9"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Za § 8 sa vkladajú § 8a a 8b, ktoré vrátane nadpisov znejú:</w:t>
      </w:r>
    </w:p>
    <w:p w14:paraId="39CE9B48" w14:textId="77777777" w:rsidR="0048176E" w:rsidRPr="00DC1EC9" w:rsidRDefault="0048176E" w:rsidP="0048176E">
      <w:pPr>
        <w:spacing w:after="120" w:line="240" w:lineRule="auto"/>
        <w:jc w:val="center"/>
        <w:rPr>
          <w:rFonts w:eastAsia="Calibri" w:cs="Times New Roman"/>
          <w:b/>
          <w:szCs w:val="24"/>
        </w:rPr>
      </w:pPr>
      <w:r w:rsidRPr="00DC1EC9">
        <w:rPr>
          <w:rFonts w:eastAsia="Calibri" w:cs="Times New Roman"/>
          <w:szCs w:val="24"/>
        </w:rPr>
        <w:t>„</w:t>
      </w:r>
      <w:r w:rsidRPr="00DC1EC9">
        <w:rPr>
          <w:rFonts w:eastAsia="Calibri" w:cs="Times New Roman"/>
          <w:b/>
          <w:szCs w:val="24"/>
        </w:rPr>
        <w:t>§ 8a</w:t>
      </w:r>
    </w:p>
    <w:p w14:paraId="4627FB03" w14:textId="77777777" w:rsidR="0048176E" w:rsidRPr="00DC1EC9" w:rsidRDefault="0048176E" w:rsidP="0048176E">
      <w:pPr>
        <w:spacing w:after="120" w:line="240" w:lineRule="auto"/>
        <w:ind w:left="357"/>
        <w:contextualSpacing/>
        <w:jc w:val="center"/>
        <w:rPr>
          <w:rFonts w:eastAsia="Calibri" w:cs="Times New Roman"/>
          <w:b/>
          <w:szCs w:val="24"/>
        </w:rPr>
      </w:pPr>
      <w:r w:rsidRPr="00DC1EC9">
        <w:rPr>
          <w:rFonts w:eastAsia="Calibri" w:cs="Times New Roman"/>
          <w:b/>
          <w:szCs w:val="24"/>
        </w:rPr>
        <w:t>Licencia pre oblasť udržateľnosti</w:t>
      </w:r>
    </w:p>
    <w:p w14:paraId="06D58479" w14:textId="77777777" w:rsidR="0048176E" w:rsidRPr="00DC1EC9" w:rsidRDefault="0048176E" w:rsidP="0048176E">
      <w:pPr>
        <w:spacing w:after="120" w:line="240" w:lineRule="auto"/>
        <w:ind w:left="357"/>
        <w:contextualSpacing/>
        <w:jc w:val="both"/>
        <w:rPr>
          <w:rFonts w:eastAsia="Calibri" w:cs="Times New Roman"/>
          <w:szCs w:val="24"/>
        </w:rPr>
      </w:pPr>
    </w:p>
    <w:p w14:paraId="4847DC64" w14:textId="60C9812A"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lastRenderedPageBreak/>
        <w:t>(1)</w:t>
      </w:r>
      <w:r w:rsidR="006F0428" w:rsidRPr="00DC1EC9">
        <w:rPr>
          <w:rFonts w:eastAsia="Calibri" w:cs="Times New Roman"/>
          <w:szCs w:val="24"/>
        </w:rPr>
        <w:t xml:space="preserve"> </w:t>
      </w:r>
      <w:r w:rsidRPr="00DC1EC9">
        <w:rPr>
          <w:rFonts w:eastAsia="Calibri" w:cs="Times New Roman"/>
          <w:szCs w:val="24"/>
        </w:rPr>
        <w:t>Úrad vydá štatutárnemu audítorovi licenciu pre oblasť udržateľnosti ku dňu, v</w:t>
      </w:r>
      <w:r w:rsidR="003A27B1" w:rsidRPr="00DC1EC9">
        <w:rPr>
          <w:rFonts w:eastAsia="Calibri" w:cs="Times New Roman"/>
          <w:szCs w:val="24"/>
        </w:rPr>
        <w:t> </w:t>
      </w:r>
      <w:r w:rsidRPr="00DC1EC9">
        <w:rPr>
          <w:rFonts w:eastAsia="Calibri" w:cs="Times New Roman"/>
          <w:szCs w:val="24"/>
        </w:rPr>
        <w:t>ktorom</w:t>
      </w:r>
      <w:r w:rsidR="003A27B1" w:rsidRPr="00DC1EC9">
        <w:rPr>
          <w:rFonts w:eastAsia="Calibri" w:cs="Times New Roman"/>
          <w:szCs w:val="24"/>
        </w:rPr>
        <w:t xml:space="preserve"> o ňom</w:t>
      </w:r>
      <w:r w:rsidRPr="00DC1EC9">
        <w:rPr>
          <w:rFonts w:eastAsia="Calibri" w:cs="Times New Roman"/>
          <w:szCs w:val="24"/>
        </w:rPr>
        <w:t xml:space="preserve"> vykonal doplňujúci zápis do zoznamu štatutárnych audítorov v časti </w:t>
      </w:r>
      <w:r w:rsidR="00855DAB" w:rsidRPr="00DC1EC9">
        <w:rPr>
          <w:rFonts w:eastAsia="Calibri" w:cs="Times New Roman"/>
          <w:szCs w:val="24"/>
        </w:rPr>
        <w:br/>
      </w:r>
      <w:r w:rsidRPr="00DC1EC9">
        <w:rPr>
          <w:rFonts w:eastAsia="Calibri" w:cs="Times New Roman"/>
          <w:szCs w:val="24"/>
        </w:rPr>
        <w:t>pre oblasť udržateľnosti podľa § 4a.</w:t>
      </w:r>
    </w:p>
    <w:p w14:paraId="07DEB848" w14:textId="2AC8DF11"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(2)</w:t>
      </w:r>
      <w:r w:rsidR="006F0428" w:rsidRPr="00DC1EC9">
        <w:rPr>
          <w:rFonts w:eastAsia="Calibri" w:cs="Times New Roman"/>
          <w:szCs w:val="24"/>
        </w:rPr>
        <w:t xml:space="preserve"> </w:t>
      </w:r>
      <w:r w:rsidRPr="00DC1EC9">
        <w:rPr>
          <w:rFonts w:eastAsia="Calibri" w:cs="Times New Roman"/>
          <w:szCs w:val="24"/>
        </w:rPr>
        <w:t>Úrad vydá audítorskej spoločnosti licenciu pre oblasť udržateľnosti ku dňu, v</w:t>
      </w:r>
      <w:r w:rsidR="003A27B1" w:rsidRPr="00DC1EC9">
        <w:rPr>
          <w:rFonts w:eastAsia="Calibri" w:cs="Times New Roman"/>
          <w:szCs w:val="24"/>
        </w:rPr>
        <w:t> </w:t>
      </w:r>
      <w:r w:rsidRPr="00DC1EC9">
        <w:rPr>
          <w:rFonts w:eastAsia="Calibri" w:cs="Times New Roman"/>
          <w:szCs w:val="24"/>
        </w:rPr>
        <w:t>ktorom</w:t>
      </w:r>
      <w:r w:rsidR="003A27B1" w:rsidRPr="00DC1EC9">
        <w:rPr>
          <w:rFonts w:eastAsia="Calibri" w:cs="Times New Roman"/>
          <w:szCs w:val="24"/>
        </w:rPr>
        <w:t xml:space="preserve"> o nej</w:t>
      </w:r>
      <w:r w:rsidRPr="00DC1EC9">
        <w:rPr>
          <w:rFonts w:eastAsia="Calibri" w:cs="Times New Roman"/>
          <w:szCs w:val="24"/>
        </w:rPr>
        <w:t xml:space="preserve"> vykonal doplňujúci zápis do zoznamu audítorských spoločností podľa § 5a.</w:t>
      </w:r>
    </w:p>
    <w:p w14:paraId="06504E5E" w14:textId="41B9B9E2"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(3)</w:t>
      </w:r>
      <w:r w:rsidR="006F0428" w:rsidRPr="00DC1EC9">
        <w:rPr>
          <w:rFonts w:eastAsia="Calibri" w:cs="Times New Roman"/>
          <w:szCs w:val="24"/>
        </w:rPr>
        <w:t xml:space="preserve"> </w:t>
      </w:r>
      <w:r w:rsidRPr="00DC1EC9">
        <w:rPr>
          <w:rFonts w:eastAsia="Calibri" w:cs="Times New Roman"/>
          <w:szCs w:val="24"/>
        </w:rPr>
        <w:t>Licencie pre oblasť udržateľnosti podľa odsekov 1 a 2 sú verejné listiny.</w:t>
      </w:r>
    </w:p>
    <w:p w14:paraId="51DB2611" w14:textId="4AE53F27" w:rsidR="0048176E" w:rsidRPr="00DC1EC9" w:rsidRDefault="0048176E" w:rsidP="0048176E">
      <w:pPr>
        <w:spacing w:after="120" w:line="240" w:lineRule="auto"/>
        <w:ind w:left="357"/>
        <w:jc w:val="center"/>
        <w:rPr>
          <w:rFonts w:eastAsia="Calibri" w:cs="Times New Roman"/>
          <w:b/>
          <w:szCs w:val="24"/>
        </w:rPr>
      </w:pPr>
      <w:r w:rsidRPr="00DC1EC9">
        <w:rPr>
          <w:rFonts w:eastAsia="Calibri" w:cs="Times New Roman"/>
          <w:b/>
          <w:szCs w:val="24"/>
        </w:rPr>
        <w:t>§ 8b</w:t>
      </w:r>
    </w:p>
    <w:p w14:paraId="2788A635" w14:textId="3E36EC01" w:rsidR="006F0428" w:rsidRPr="00DC1EC9" w:rsidRDefault="0048176E" w:rsidP="006F0428">
      <w:pPr>
        <w:spacing w:after="0" w:line="240" w:lineRule="auto"/>
        <w:ind w:left="357"/>
        <w:jc w:val="center"/>
        <w:rPr>
          <w:rFonts w:eastAsia="Calibri" w:cs="Times New Roman"/>
          <w:b/>
          <w:szCs w:val="24"/>
        </w:rPr>
      </w:pPr>
      <w:r w:rsidRPr="00DC1EC9">
        <w:rPr>
          <w:rFonts w:eastAsia="Calibri" w:cs="Times New Roman"/>
          <w:b/>
          <w:szCs w:val="24"/>
        </w:rPr>
        <w:t>Osobitné podmienky na získanie certifikátu pre oblasť udržateľnosti,</w:t>
      </w:r>
      <w:r w:rsidR="005F25D0" w:rsidRPr="00DC1EC9">
        <w:rPr>
          <w:rFonts w:eastAsia="Calibri" w:cs="Times New Roman"/>
          <w:b/>
          <w:szCs w:val="24"/>
        </w:rPr>
        <w:t xml:space="preserve"> </w:t>
      </w:r>
      <w:r w:rsidRPr="00DC1EC9">
        <w:rPr>
          <w:rFonts w:eastAsia="Calibri" w:cs="Times New Roman"/>
          <w:b/>
          <w:szCs w:val="24"/>
        </w:rPr>
        <w:t xml:space="preserve">licencie </w:t>
      </w:r>
      <w:r w:rsidR="006F0428" w:rsidRPr="00DC1EC9">
        <w:rPr>
          <w:rFonts w:eastAsia="Calibri" w:cs="Times New Roman"/>
          <w:b/>
          <w:szCs w:val="24"/>
        </w:rPr>
        <w:tab/>
      </w:r>
    </w:p>
    <w:p w14:paraId="5F5043AC" w14:textId="405CF940" w:rsidR="0048176E" w:rsidRPr="00DC1EC9" w:rsidRDefault="0048176E" w:rsidP="0048176E">
      <w:pPr>
        <w:spacing w:after="120" w:line="240" w:lineRule="auto"/>
        <w:ind w:left="357"/>
        <w:jc w:val="center"/>
        <w:rPr>
          <w:rFonts w:eastAsia="Calibri" w:cs="Times New Roman"/>
          <w:b/>
          <w:szCs w:val="24"/>
        </w:rPr>
      </w:pPr>
      <w:r w:rsidRPr="00DC1EC9">
        <w:rPr>
          <w:rFonts w:eastAsia="Calibri" w:cs="Times New Roman"/>
          <w:b/>
          <w:szCs w:val="24"/>
        </w:rPr>
        <w:t>pre oblasť udržateľnosti a ich vydania</w:t>
      </w:r>
    </w:p>
    <w:p w14:paraId="25411419" w14:textId="7B143962" w:rsidR="0048176E" w:rsidRPr="00DC1EC9" w:rsidRDefault="0048176E" w:rsidP="006F0428">
      <w:pPr>
        <w:spacing w:after="120" w:line="240" w:lineRule="auto"/>
        <w:ind w:left="357" w:firstLine="211"/>
        <w:jc w:val="both"/>
        <w:rPr>
          <w:rFonts w:eastAsia="Calibri" w:cs="Times New Roman"/>
          <w:szCs w:val="24"/>
        </w:rPr>
      </w:pPr>
      <w:r w:rsidRPr="00DC1EC9">
        <w:rPr>
          <w:rFonts w:eastAsia="Calibri" w:cs="Times New Roman"/>
          <w:szCs w:val="24"/>
        </w:rPr>
        <w:t>(1)</w:t>
      </w:r>
      <w:r w:rsidR="006F0428" w:rsidRPr="00DC1EC9">
        <w:rPr>
          <w:rFonts w:eastAsia="Calibri" w:cs="Times New Roman"/>
          <w:szCs w:val="24"/>
        </w:rPr>
        <w:t xml:space="preserve"> </w:t>
      </w:r>
      <w:r w:rsidRPr="00DC1EC9">
        <w:rPr>
          <w:rFonts w:eastAsia="Calibri" w:cs="Times New Roman"/>
          <w:szCs w:val="24"/>
        </w:rPr>
        <w:t xml:space="preserve">Úrad vydá certifikát pre oblasť udržateľnosti štatutárnemu audítorovi a doplní zápis </w:t>
      </w:r>
      <w:r w:rsidR="00855DAB" w:rsidRPr="00DC1EC9">
        <w:rPr>
          <w:rFonts w:eastAsia="Calibri" w:cs="Times New Roman"/>
          <w:szCs w:val="24"/>
        </w:rPr>
        <w:br/>
      </w:r>
      <w:r w:rsidRPr="00DC1EC9">
        <w:rPr>
          <w:rFonts w:eastAsia="Calibri" w:cs="Times New Roman"/>
          <w:szCs w:val="24"/>
        </w:rPr>
        <w:t xml:space="preserve">o ňom do zoznamu štatutárnych audítorov v časti pre oblasť udržateľnosti do jedného mesiaca odo dňa doručenia písomnej žiadosti, ktorej náležitosti sú určené vnútorným predpisom úradu, ak </w:t>
      </w:r>
    </w:p>
    <w:p w14:paraId="4CACCB2A" w14:textId="77777777" w:rsidR="0048176E" w:rsidRPr="00DC1EC9" w:rsidRDefault="0048176E" w:rsidP="00670CAA">
      <w:pPr>
        <w:numPr>
          <w:ilvl w:val="0"/>
          <w:numId w:val="45"/>
        </w:numPr>
        <w:spacing w:after="120" w:line="240" w:lineRule="auto"/>
        <w:jc w:val="both"/>
        <w:rPr>
          <w:rFonts w:eastAsia="Calibri" w:cs="Times New Roman"/>
          <w:szCs w:val="24"/>
        </w:rPr>
      </w:pPr>
      <w:r w:rsidRPr="00DC1EC9">
        <w:rPr>
          <w:rFonts w:eastAsia="Calibri" w:cs="Times New Roman"/>
          <w:szCs w:val="24"/>
        </w:rPr>
        <w:t>dátum zápisu do zoznamu štatutárnych audítorov podľa § 10 ods. 2 písm. g) tohto štatutárneho audítora bol pred 1. januárom 2024 a</w:t>
      </w:r>
    </w:p>
    <w:p w14:paraId="1BFADA0F" w14:textId="77777777" w:rsidR="0048176E" w:rsidRPr="00DC1EC9" w:rsidRDefault="0048176E" w:rsidP="00670CAA">
      <w:pPr>
        <w:numPr>
          <w:ilvl w:val="0"/>
          <w:numId w:val="46"/>
        </w:numPr>
        <w:spacing w:after="120" w:line="240" w:lineRule="auto"/>
        <w:ind w:left="1287" w:hanging="357"/>
        <w:jc w:val="both"/>
        <w:rPr>
          <w:rFonts w:eastAsia="Calibri" w:cs="Times New Roman"/>
          <w:szCs w:val="24"/>
        </w:rPr>
      </w:pPr>
      <w:r w:rsidRPr="00DC1EC9">
        <w:rPr>
          <w:rFonts w:eastAsia="Calibri" w:cs="Times New Roman"/>
          <w:szCs w:val="24"/>
        </w:rPr>
        <w:t xml:space="preserve">predložil úradu potvrdenie vydané komorou o absolvovaní modulu pre oblasť udržateľnosti podľa odseku 2 v rozsahu najmenej 40 hodín, </w:t>
      </w:r>
    </w:p>
    <w:p w14:paraId="018C3616" w14:textId="12FDBF8F" w:rsidR="0048176E" w:rsidRPr="00DC1EC9" w:rsidRDefault="0048176E" w:rsidP="00670CAA">
      <w:pPr>
        <w:numPr>
          <w:ilvl w:val="0"/>
          <w:numId w:val="46"/>
        </w:numPr>
        <w:spacing w:after="120" w:line="240" w:lineRule="auto"/>
        <w:ind w:left="1287" w:hanging="357"/>
        <w:jc w:val="both"/>
        <w:rPr>
          <w:rFonts w:eastAsia="Calibri" w:cs="Times New Roman"/>
          <w:szCs w:val="24"/>
        </w:rPr>
      </w:pPr>
      <w:r w:rsidRPr="00DC1EC9">
        <w:rPr>
          <w:rFonts w:eastAsia="Calibri" w:cs="Times New Roman"/>
          <w:szCs w:val="24"/>
        </w:rPr>
        <w:t xml:space="preserve">zaplatil úradu zápisné za doplňujúci zápis do zoznamu štatutárnych audítorov </w:t>
      </w:r>
      <w:r w:rsidR="000265A1" w:rsidRPr="00DC1EC9">
        <w:rPr>
          <w:rFonts w:eastAsia="Calibri" w:cs="Times New Roman"/>
          <w:szCs w:val="24"/>
        </w:rPr>
        <w:br/>
      </w:r>
      <w:r w:rsidRPr="00DC1EC9">
        <w:rPr>
          <w:rFonts w:eastAsia="Calibri" w:cs="Times New Roman"/>
          <w:szCs w:val="24"/>
        </w:rPr>
        <w:t>v časti pre oblasť udržateľnosti alebo</w:t>
      </w:r>
    </w:p>
    <w:p w14:paraId="7B03AC27" w14:textId="77777777" w:rsidR="0048176E" w:rsidRPr="00DC1EC9" w:rsidRDefault="0048176E" w:rsidP="00670CAA">
      <w:pPr>
        <w:numPr>
          <w:ilvl w:val="0"/>
          <w:numId w:val="45"/>
        </w:numPr>
        <w:spacing w:after="120" w:line="240" w:lineRule="auto"/>
        <w:jc w:val="both"/>
        <w:rPr>
          <w:rFonts w:eastAsia="Calibri" w:cs="Times New Roman"/>
          <w:szCs w:val="24"/>
        </w:rPr>
      </w:pPr>
      <w:r w:rsidRPr="00DC1EC9">
        <w:rPr>
          <w:rFonts w:eastAsia="Calibri" w:cs="Times New Roman"/>
          <w:szCs w:val="24"/>
        </w:rPr>
        <w:t xml:space="preserve">dátum zápisu do zoznamu štatutárnych audítorov podľa § 10 ods. 2 písm. g) tohto štatutárneho audítora bol po 31. decembri 2023, ale najneskôr do 1. januára 2026 a </w:t>
      </w:r>
    </w:p>
    <w:p w14:paraId="56F03CEB" w14:textId="77777777" w:rsidR="0048176E" w:rsidRPr="00DC1EC9" w:rsidRDefault="0048176E" w:rsidP="00670CAA">
      <w:pPr>
        <w:numPr>
          <w:ilvl w:val="0"/>
          <w:numId w:val="47"/>
        </w:numPr>
        <w:spacing w:after="120" w:line="240" w:lineRule="auto"/>
        <w:ind w:left="1287" w:hanging="357"/>
        <w:jc w:val="both"/>
        <w:rPr>
          <w:rFonts w:eastAsia="Calibri" w:cs="Times New Roman"/>
          <w:szCs w:val="24"/>
        </w:rPr>
      </w:pPr>
      <w:r w:rsidRPr="00DC1EC9">
        <w:rPr>
          <w:rFonts w:eastAsia="Calibri" w:cs="Times New Roman"/>
          <w:szCs w:val="24"/>
        </w:rPr>
        <w:t>predložil úradu potvrdenie vydané komorou o</w:t>
      </w:r>
    </w:p>
    <w:p w14:paraId="595DE633" w14:textId="77777777" w:rsidR="0048176E" w:rsidRPr="00DC1EC9" w:rsidRDefault="0048176E" w:rsidP="003553DE">
      <w:pPr>
        <w:spacing w:after="120" w:line="240" w:lineRule="auto"/>
        <w:ind w:left="1701" w:hanging="425"/>
        <w:jc w:val="both"/>
        <w:rPr>
          <w:rFonts w:eastAsia="Calibri" w:cs="Times New Roman"/>
          <w:szCs w:val="24"/>
        </w:rPr>
      </w:pPr>
      <w:r w:rsidRPr="00DC1EC9">
        <w:rPr>
          <w:rFonts w:eastAsia="Calibri" w:cs="Times New Roman"/>
          <w:szCs w:val="24"/>
        </w:rPr>
        <w:t>1a. absolvovaní modulu pre oblasť udržateľnosti podľa odseku 2 v rozsahu najmenej 40 hodín,</w:t>
      </w:r>
    </w:p>
    <w:p w14:paraId="025522C6" w14:textId="77777777" w:rsidR="0048176E" w:rsidRPr="00DC1EC9" w:rsidRDefault="0048176E" w:rsidP="003553DE">
      <w:pPr>
        <w:spacing w:after="120" w:line="240" w:lineRule="auto"/>
        <w:ind w:left="1701" w:hanging="425"/>
        <w:jc w:val="both"/>
        <w:rPr>
          <w:rFonts w:eastAsia="Calibri" w:cs="Times New Roman"/>
          <w:szCs w:val="24"/>
        </w:rPr>
      </w:pPr>
      <w:r w:rsidRPr="00DC1EC9">
        <w:rPr>
          <w:rFonts w:eastAsia="Calibri" w:cs="Times New Roman"/>
          <w:szCs w:val="24"/>
        </w:rPr>
        <w:t>1b. jeho evidovaní v zozname asistentov štatutárneho audítora k 31. decembru 2023,</w:t>
      </w:r>
    </w:p>
    <w:p w14:paraId="1723BD28" w14:textId="122BCBA3" w:rsidR="0048176E" w:rsidRPr="00DC1EC9" w:rsidRDefault="0048176E" w:rsidP="00670CAA">
      <w:pPr>
        <w:numPr>
          <w:ilvl w:val="0"/>
          <w:numId w:val="47"/>
        </w:numPr>
        <w:spacing w:after="120" w:line="240" w:lineRule="auto"/>
        <w:ind w:left="1287" w:hanging="357"/>
        <w:jc w:val="both"/>
        <w:rPr>
          <w:rFonts w:eastAsia="Calibri" w:cs="Times New Roman"/>
          <w:szCs w:val="24"/>
        </w:rPr>
      </w:pPr>
      <w:r w:rsidRPr="00DC1EC9">
        <w:rPr>
          <w:rFonts w:eastAsia="Calibri" w:cs="Times New Roman"/>
          <w:szCs w:val="24"/>
        </w:rPr>
        <w:t xml:space="preserve">zaplatil úradu zápisné za doplňujúci zápis do zoznamu štatutárnych audítorov </w:t>
      </w:r>
      <w:r w:rsidR="000265A1" w:rsidRPr="00DC1EC9">
        <w:rPr>
          <w:rFonts w:eastAsia="Calibri" w:cs="Times New Roman"/>
          <w:szCs w:val="24"/>
        </w:rPr>
        <w:br/>
      </w:r>
      <w:r w:rsidRPr="00DC1EC9">
        <w:rPr>
          <w:rFonts w:eastAsia="Calibri" w:cs="Times New Roman"/>
          <w:szCs w:val="24"/>
        </w:rPr>
        <w:t>v časti pre oblasť udržateľnosti.</w:t>
      </w:r>
    </w:p>
    <w:p w14:paraId="511C55FD" w14:textId="533D8A30"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(2)</w:t>
      </w:r>
      <w:r w:rsidR="006F0428" w:rsidRPr="00DC1EC9">
        <w:rPr>
          <w:rFonts w:eastAsia="Calibri" w:cs="Times New Roman"/>
          <w:szCs w:val="24"/>
        </w:rPr>
        <w:t xml:space="preserve"> </w:t>
      </w:r>
      <w:r w:rsidRPr="00DC1EC9">
        <w:rPr>
          <w:rFonts w:eastAsia="Calibri" w:cs="Times New Roman"/>
          <w:szCs w:val="24"/>
        </w:rPr>
        <w:t xml:space="preserve">Modul pre oblasť udržateľnosti zameraný na oblasti uvedené v § 15a ods. 2 pozostávajúci zo vzdelávacích aktivít organizovaných komorou v rámci sústavného vzdelávania môže absolvovať štatutárny audítor, ktorý nemá pozastavenú licenciu podľa </w:t>
      </w:r>
      <w:r w:rsidR="006F0428" w:rsidRPr="00DC1EC9">
        <w:rPr>
          <w:rFonts w:eastAsia="Calibri" w:cs="Times New Roman"/>
          <w:szCs w:val="24"/>
        </w:rPr>
        <w:br/>
      </w:r>
      <w:r w:rsidRPr="00DC1EC9">
        <w:rPr>
          <w:rFonts w:eastAsia="Calibri" w:cs="Times New Roman"/>
          <w:szCs w:val="24"/>
        </w:rPr>
        <w:t>§ 9 ods. 1 písm. b) až f) a asistent štatutárneho audítora na základe žiadosti; podrobnosti</w:t>
      </w:r>
      <w:r w:rsidR="005F25D0" w:rsidRPr="00DC1EC9">
        <w:rPr>
          <w:rFonts w:eastAsia="Calibri" w:cs="Times New Roman"/>
          <w:szCs w:val="24"/>
        </w:rPr>
        <w:t xml:space="preserve"> </w:t>
      </w:r>
      <w:r w:rsidRPr="00DC1EC9">
        <w:rPr>
          <w:rFonts w:eastAsia="Calibri" w:cs="Times New Roman"/>
          <w:szCs w:val="24"/>
        </w:rPr>
        <w:t xml:space="preserve">o podávaní žiadosti, štruktúre, rozsahu a podmienkach hodnotenia absolvovania modulu pre oblasť udržateľnosti vrátane výšky poplatku za jeho absolvovanie a vydávania potvrdenia o jeho absolvovaní určí komora vnútorným predpisom, ktorý schvaľuje úrad po jeho predložení prezídiom. Kontrolu hodnotenia absolvovania modulu pre oblasť udržateľnosti je oprávnený vykonávať úrad. </w:t>
      </w:r>
    </w:p>
    <w:p w14:paraId="471BAD11" w14:textId="2ABC13E6" w:rsidR="0048176E" w:rsidRPr="00DC1EC9" w:rsidRDefault="0048176E" w:rsidP="006F0428">
      <w:pPr>
        <w:spacing w:after="120" w:line="240" w:lineRule="auto"/>
        <w:ind w:left="357" w:firstLine="211"/>
        <w:jc w:val="both"/>
        <w:rPr>
          <w:rFonts w:eastAsia="Calibri" w:cs="Times New Roman"/>
          <w:szCs w:val="24"/>
        </w:rPr>
      </w:pPr>
      <w:r w:rsidRPr="00DC1EC9">
        <w:rPr>
          <w:rFonts w:eastAsia="Calibri" w:cs="Times New Roman"/>
          <w:szCs w:val="24"/>
        </w:rPr>
        <w:t>(3)</w:t>
      </w:r>
      <w:r w:rsidR="006F0428" w:rsidRPr="00DC1EC9">
        <w:rPr>
          <w:rFonts w:eastAsia="Calibri" w:cs="Times New Roman"/>
          <w:szCs w:val="24"/>
        </w:rPr>
        <w:t xml:space="preserve"> </w:t>
      </w:r>
      <w:r w:rsidRPr="00DC1EC9">
        <w:rPr>
          <w:rFonts w:eastAsia="Calibri" w:cs="Times New Roman"/>
          <w:szCs w:val="24"/>
        </w:rPr>
        <w:t>Úrad vydá certifikát pre oblasť udržateľnosti</w:t>
      </w:r>
      <w:r w:rsidR="005F25D0" w:rsidRPr="00DC1EC9">
        <w:rPr>
          <w:rFonts w:eastAsia="Calibri" w:cs="Times New Roman"/>
          <w:szCs w:val="24"/>
        </w:rPr>
        <w:t xml:space="preserve"> </w:t>
      </w:r>
      <w:r w:rsidRPr="00DC1EC9">
        <w:rPr>
          <w:rFonts w:eastAsia="Calibri" w:cs="Times New Roman"/>
          <w:szCs w:val="24"/>
        </w:rPr>
        <w:t xml:space="preserve">aj európskemu audítorovi a doplní zápis o ňom do zoznamu štatutárnych audítorov v časti pre oblasť udržateľnosti do jedného mesiaca odo dňa doručenia písomnej žiadosti, ktorej náležitosti sú určené vnútorným predpisom úradu, ak </w:t>
      </w:r>
    </w:p>
    <w:p w14:paraId="0BCB3D12" w14:textId="77777777" w:rsidR="0048176E" w:rsidRPr="00DC1EC9" w:rsidRDefault="0048176E" w:rsidP="00670CAA">
      <w:pPr>
        <w:numPr>
          <w:ilvl w:val="0"/>
          <w:numId w:val="48"/>
        </w:numPr>
        <w:spacing w:after="120" w:line="240" w:lineRule="auto"/>
        <w:jc w:val="both"/>
        <w:rPr>
          <w:rFonts w:eastAsia="Calibri" w:cs="Times New Roman"/>
          <w:szCs w:val="24"/>
        </w:rPr>
      </w:pPr>
      <w:r w:rsidRPr="00DC1EC9">
        <w:rPr>
          <w:rFonts w:eastAsia="Calibri" w:cs="Times New Roman"/>
          <w:szCs w:val="24"/>
        </w:rPr>
        <w:t>získal certifikát podľa § 3 ods. 5, pričom dátum jeho zápisu do zoznamu štatutárnych audítorov bol po 31. decembri 2023,</w:t>
      </w:r>
    </w:p>
    <w:p w14:paraId="0EF2917E" w14:textId="77777777" w:rsidR="0048176E" w:rsidRPr="00DC1EC9" w:rsidRDefault="0048176E" w:rsidP="00670CAA">
      <w:pPr>
        <w:numPr>
          <w:ilvl w:val="0"/>
          <w:numId w:val="48"/>
        </w:numPr>
        <w:spacing w:after="120" w:line="240" w:lineRule="auto"/>
        <w:jc w:val="both"/>
        <w:rPr>
          <w:rFonts w:eastAsia="Calibri" w:cs="Times New Roman"/>
          <w:szCs w:val="24"/>
        </w:rPr>
      </w:pPr>
      <w:r w:rsidRPr="00DC1EC9">
        <w:rPr>
          <w:rFonts w:eastAsia="Calibri" w:cs="Times New Roman"/>
          <w:szCs w:val="24"/>
        </w:rPr>
        <w:lastRenderedPageBreak/>
        <w:t>predložil potvrdenie orgánu iného členského štátu, ktorý mu vydal oprávnenie na výkon štatutárneho auditu v inom členskom štáte, že jeho dátum zápisu do zoznamu štatutárnych audítorov vedenom v tomto inom členskom štáte bol pred 1. januárom 2024,</w:t>
      </w:r>
    </w:p>
    <w:p w14:paraId="0AC439DC" w14:textId="77777777" w:rsidR="0048176E" w:rsidRPr="00DC1EC9" w:rsidRDefault="0048176E" w:rsidP="00670CAA">
      <w:pPr>
        <w:numPr>
          <w:ilvl w:val="0"/>
          <w:numId w:val="48"/>
        </w:numPr>
        <w:spacing w:after="120" w:line="240" w:lineRule="auto"/>
        <w:jc w:val="both"/>
        <w:rPr>
          <w:rFonts w:eastAsia="Calibri" w:cs="Times New Roman"/>
          <w:szCs w:val="24"/>
        </w:rPr>
      </w:pPr>
      <w:r w:rsidRPr="00DC1EC9">
        <w:rPr>
          <w:rFonts w:eastAsia="Calibri" w:cs="Times New Roman"/>
          <w:szCs w:val="24"/>
        </w:rPr>
        <w:t xml:space="preserve">predložil </w:t>
      </w:r>
    </w:p>
    <w:p w14:paraId="24EC7169" w14:textId="23ACF7AB" w:rsidR="0048176E" w:rsidRPr="00DC1EC9" w:rsidRDefault="0048176E" w:rsidP="00670CAA">
      <w:pPr>
        <w:numPr>
          <w:ilvl w:val="0"/>
          <w:numId w:val="49"/>
        </w:numPr>
        <w:spacing w:after="120" w:line="240" w:lineRule="auto"/>
        <w:jc w:val="both"/>
        <w:rPr>
          <w:rFonts w:eastAsia="Calibri" w:cs="Times New Roman"/>
          <w:szCs w:val="24"/>
        </w:rPr>
      </w:pPr>
      <w:r w:rsidRPr="00DC1EC9">
        <w:rPr>
          <w:rFonts w:eastAsia="Calibri" w:cs="Times New Roman"/>
          <w:szCs w:val="24"/>
        </w:rPr>
        <w:t xml:space="preserve">platné oprávnenie na výkon štatutárneho auditu a uistenia v oblasti vykazovania informácií o udržateľnosti vydané v inom členskom </w:t>
      </w:r>
      <w:r w:rsidR="008E7BEE" w:rsidRPr="00DC1EC9">
        <w:rPr>
          <w:rFonts w:eastAsia="Calibri" w:cs="Times New Roman"/>
          <w:szCs w:val="24"/>
        </w:rPr>
        <w:t>štáte,</w:t>
      </w:r>
    </w:p>
    <w:p w14:paraId="1DC77D5F" w14:textId="285A2883" w:rsidR="0048176E" w:rsidRPr="00DC1EC9" w:rsidRDefault="0048176E" w:rsidP="00670CAA">
      <w:pPr>
        <w:numPr>
          <w:ilvl w:val="0"/>
          <w:numId w:val="49"/>
        </w:numPr>
        <w:spacing w:after="120" w:line="240" w:lineRule="auto"/>
        <w:jc w:val="both"/>
        <w:rPr>
          <w:rFonts w:eastAsia="Calibri" w:cs="Times New Roman"/>
          <w:szCs w:val="24"/>
        </w:rPr>
      </w:pPr>
      <w:r w:rsidRPr="00DC1EC9">
        <w:rPr>
          <w:rFonts w:eastAsia="Calibri" w:cs="Times New Roman"/>
          <w:szCs w:val="24"/>
        </w:rPr>
        <w:t xml:space="preserve">potvrdenie orgánu iného členského štátu, ktorý vydal oprávnenie na výkon štatutárneho auditu v tomto inom členskom štáte alebo orgánu, ktorý kontroluje dodržiavanie splnenia požiadavky sústavného vzdelávania, ktorým </w:t>
      </w:r>
      <w:r w:rsidR="00F452DF" w:rsidRPr="00DC1EC9">
        <w:rPr>
          <w:rFonts w:eastAsia="Calibri" w:cs="Times New Roman"/>
          <w:szCs w:val="24"/>
        </w:rPr>
        <w:t>preukaz</w:t>
      </w:r>
      <w:r w:rsidRPr="00DC1EC9">
        <w:rPr>
          <w:rFonts w:eastAsia="Calibri" w:cs="Times New Roman"/>
          <w:szCs w:val="24"/>
        </w:rPr>
        <w:t>uje svoju účasť na sústavnom vzdelávaní v oblasti udržateľnosti alebo</w:t>
      </w:r>
    </w:p>
    <w:p w14:paraId="09217025" w14:textId="77777777" w:rsidR="0048176E" w:rsidRPr="00DC1EC9" w:rsidRDefault="0048176E" w:rsidP="00670CAA">
      <w:pPr>
        <w:numPr>
          <w:ilvl w:val="0"/>
          <w:numId w:val="49"/>
        </w:numPr>
        <w:spacing w:after="120" w:line="240" w:lineRule="auto"/>
        <w:jc w:val="both"/>
        <w:rPr>
          <w:rFonts w:eastAsia="Calibri" w:cs="Times New Roman"/>
          <w:szCs w:val="24"/>
        </w:rPr>
      </w:pPr>
      <w:r w:rsidRPr="00DC1EC9">
        <w:rPr>
          <w:rFonts w:eastAsia="Calibri" w:cs="Times New Roman"/>
          <w:szCs w:val="24"/>
        </w:rPr>
        <w:t xml:space="preserve">predložil úradu potvrdenie vydané komorou o absolvovaní modulu pre oblasť udržateľnosti podľa odseku 2 v rozsahu najmenej 40 hodín, </w:t>
      </w:r>
    </w:p>
    <w:p w14:paraId="62D7EB9E" w14:textId="77777777" w:rsidR="0048176E" w:rsidRPr="00DC1EC9" w:rsidRDefault="0048176E" w:rsidP="00670CAA">
      <w:pPr>
        <w:numPr>
          <w:ilvl w:val="0"/>
          <w:numId w:val="48"/>
        </w:numPr>
        <w:spacing w:after="120" w:line="240" w:lineRule="auto"/>
        <w:jc w:val="both"/>
        <w:rPr>
          <w:rFonts w:eastAsia="Calibri" w:cs="Times New Roman"/>
          <w:szCs w:val="24"/>
        </w:rPr>
      </w:pPr>
      <w:r w:rsidRPr="00DC1EC9">
        <w:rPr>
          <w:rFonts w:eastAsia="Calibri" w:cs="Times New Roman"/>
          <w:szCs w:val="24"/>
        </w:rPr>
        <w:t>zaplatil úradu zápisné za doplňujúci zápis do zoznamu štatutárnych audítorov v časti pre oblasť udržateľnosti.</w:t>
      </w:r>
    </w:p>
    <w:p w14:paraId="107704BD" w14:textId="053625B9" w:rsidR="0048176E" w:rsidRPr="00DC1EC9" w:rsidRDefault="0048176E" w:rsidP="006F0428">
      <w:pPr>
        <w:spacing w:after="120" w:line="240" w:lineRule="auto"/>
        <w:ind w:left="357" w:firstLine="211"/>
        <w:jc w:val="both"/>
        <w:rPr>
          <w:rFonts w:eastAsia="Calibri" w:cs="Times New Roman"/>
          <w:szCs w:val="24"/>
        </w:rPr>
      </w:pPr>
      <w:r w:rsidRPr="00DC1EC9">
        <w:rPr>
          <w:rFonts w:eastAsia="Calibri" w:cs="Times New Roman"/>
          <w:szCs w:val="24"/>
        </w:rPr>
        <w:t>(4)</w:t>
      </w:r>
      <w:r w:rsidR="006F0428" w:rsidRPr="00DC1EC9">
        <w:rPr>
          <w:rFonts w:eastAsia="Calibri" w:cs="Times New Roman"/>
          <w:szCs w:val="24"/>
        </w:rPr>
        <w:t xml:space="preserve"> </w:t>
      </w:r>
      <w:r w:rsidRPr="00DC1EC9">
        <w:rPr>
          <w:rFonts w:eastAsia="Calibri" w:cs="Times New Roman"/>
          <w:szCs w:val="24"/>
        </w:rPr>
        <w:t>Úrad vydá štatutárnemu audítorovi licenciu pre oblasť udržateľnosti ku dňu, v ktorom o ňom vykonal doplňujúci zápis do zoznamu štatutárnych audítorov v časti pre oblasť udržateľnosti podľa odseku 1 alebo odseku 3.</w:t>
      </w:r>
    </w:p>
    <w:p w14:paraId="40FD6F32" w14:textId="380353DA" w:rsidR="0048176E" w:rsidRPr="00DC1EC9" w:rsidRDefault="0048176E" w:rsidP="006F0428">
      <w:pPr>
        <w:spacing w:after="120" w:line="240" w:lineRule="auto"/>
        <w:ind w:left="357" w:firstLine="211"/>
        <w:jc w:val="both"/>
        <w:rPr>
          <w:rFonts w:eastAsia="Calibri" w:cs="Times New Roman"/>
          <w:szCs w:val="24"/>
        </w:rPr>
      </w:pPr>
      <w:r w:rsidRPr="00DC1EC9">
        <w:rPr>
          <w:rFonts w:eastAsia="Calibri" w:cs="Times New Roman"/>
          <w:szCs w:val="24"/>
        </w:rPr>
        <w:t>(5)</w:t>
      </w:r>
      <w:r w:rsidR="006F0428" w:rsidRPr="00DC1EC9">
        <w:rPr>
          <w:rFonts w:eastAsia="Calibri" w:cs="Times New Roman"/>
          <w:szCs w:val="24"/>
        </w:rPr>
        <w:t xml:space="preserve"> </w:t>
      </w:r>
      <w:r w:rsidRPr="00DC1EC9">
        <w:rPr>
          <w:rFonts w:eastAsia="Calibri" w:cs="Times New Roman"/>
          <w:szCs w:val="24"/>
        </w:rPr>
        <w:t>Certifikát pre oblasť udržateľnosti a licencia pre oblasť udržateľnosti vydané podľa odsekov 1</w:t>
      </w:r>
      <w:r w:rsidR="00A043C8" w:rsidRPr="00DC1EC9">
        <w:rPr>
          <w:rFonts w:eastAsia="Calibri" w:cs="Times New Roman"/>
          <w:szCs w:val="24"/>
        </w:rPr>
        <w:t>,</w:t>
      </w:r>
      <w:r w:rsidRPr="00DC1EC9">
        <w:rPr>
          <w:rFonts w:eastAsia="Calibri" w:cs="Times New Roman"/>
          <w:szCs w:val="24"/>
        </w:rPr>
        <w:t xml:space="preserve"> 3 </w:t>
      </w:r>
      <w:r w:rsidR="00A043C8" w:rsidRPr="00DC1EC9">
        <w:rPr>
          <w:rFonts w:eastAsia="Calibri" w:cs="Times New Roman"/>
          <w:szCs w:val="24"/>
        </w:rPr>
        <w:t xml:space="preserve">a 4 </w:t>
      </w:r>
      <w:r w:rsidRPr="00DC1EC9">
        <w:rPr>
          <w:rFonts w:eastAsia="Calibri" w:cs="Times New Roman"/>
          <w:szCs w:val="24"/>
        </w:rPr>
        <w:t>sú verejné listiny.“.</w:t>
      </w:r>
    </w:p>
    <w:p w14:paraId="559FB544" w14:textId="01775ED2"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Nadpis § 9 znie: „Pozastavenie licencie a licencie pre oblasť udržateľnosti“.</w:t>
      </w:r>
    </w:p>
    <w:p w14:paraId="6AF9E551"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9 ods. 1 písm. d) sa za slová „písm. c)“ vkladajú slová „za porušenie povinností týkajúcich sa výkonu štatutárneho auditu“.</w:t>
      </w:r>
    </w:p>
    <w:p w14:paraId="0FDF38AF"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9 ods. 1 písm. f) sa za slová „ods. 10“ vkladajú slová „v súvislosti s rozhodnutím o uložení sankcie za porušenie povinností týkajúcich sa výkonu štatutárneho auditu“.</w:t>
      </w:r>
    </w:p>
    <w:p w14:paraId="018E468D"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9 sa za odsek 1 vkladajú nové odseky 2 a 3, ktoré znejú:</w:t>
      </w:r>
    </w:p>
    <w:p w14:paraId="4A3552CF" w14:textId="77777777" w:rsidR="0048176E" w:rsidRPr="00DC1EC9" w:rsidRDefault="0048176E" w:rsidP="006F0428">
      <w:pPr>
        <w:spacing w:after="120" w:line="240" w:lineRule="auto"/>
        <w:ind w:left="426" w:hanging="69"/>
        <w:jc w:val="both"/>
        <w:rPr>
          <w:rFonts w:eastAsia="Calibri" w:cs="Times New Roman"/>
          <w:szCs w:val="24"/>
        </w:rPr>
      </w:pPr>
      <w:r w:rsidRPr="00DC1EC9">
        <w:rPr>
          <w:rFonts w:eastAsia="Calibri" w:cs="Times New Roman"/>
          <w:szCs w:val="24"/>
        </w:rPr>
        <w:t>„(2) Úrad pozastaví licenciu pre oblasť udržateľnosti štatutárnemu audítorovi a audítorskej spoločnosti</w:t>
      </w:r>
    </w:p>
    <w:p w14:paraId="7AB6A2E4" w14:textId="77777777" w:rsidR="0048176E" w:rsidRPr="00DC1EC9" w:rsidRDefault="0048176E" w:rsidP="00670CAA">
      <w:pPr>
        <w:numPr>
          <w:ilvl w:val="0"/>
          <w:numId w:val="50"/>
        </w:numPr>
        <w:spacing w:after="120" w:line="240" w:lineRule="auto"/>
        <w:jc w:val="both"/>
        <w:rPr>
          <w:rFonts w:eastAsia="Calibri" w:cs="Times New Roman"/>
          <w:szCs w:val="24"/>
        </w:rPr>
      </w:pPr>
      <w:r w:rsidRPr="00DC1EC9">
        <w:rPr>
          <w:rFonts w:eastAsia="Calibri" w:cs="Times New Roman"/>
          <w:szCs w:val="24"/>
        </w:rPr>
        <w:t>na základe ich vlastnej žiadosti, v ktorej uvedie časové obdobie pozastavenia licencie pre oblasť udržateľnosti,</w:t>
      </w:r>
    </w:p>
    <w:p w14:paraId="4B940C5F" w14:textId="77777777" w:rsidR="0048176E" w:rsidRPr="00DC1EC9" w:rsidRDefault="0048176E" w:rsidP="00670CAA">
      <w:pPr>
        <w:numPr>
          <w:ilvl w:val="0"/>
          <w:numId w:val="50"/>
        </w:numPr>
        <w:spacing w:after="120" w:line="240" w:lineRule="auto"/>
        <w:jc w:val="both"/>
        <w:rPr>
          <w:rFonts w:eastAsia="Calibri" w:cs="Times New Roman"/>
          <w:szCs w:val="24"/>
        </w:rPr>
      </w:pPr>
      <w:r w:rsidRPr="00DC1EC9">
        <w:rPr>
          <w:rFonts w:eastAsia="Calibri" w:cs="Times New Roman"/>
          <w:szCs w:val="24"/>
        </w:rPr>
        <w:t>ak im bola pozastavená licencia podľa odseku 1,</w:t>
      </w:r>
    </w:p>
    <w:p w14:paraId="09AB88FC" w14:textId="5752D07C" w:rsidR="0048176E" w:rsidRPr="00DC1EC9" w:rsidRDefault="0048176E" w:rsidP="00670CAA">
      <w:pPr>
        <w:numPr>
          <w:ilvl w:val="0"/>
          <w:numId w:val="50"/>
        </w:numPr>
        <w:spacing w:after="120" w:line="240" w:lineRule="auto"/>
        <w:jc w:val="both"/>
        <w:rPr>
          <w:rFonts w:eastAsia="Calibri" w:cs="Times New Roman"/>
          <w:szCs w:val="24"/>
        </w:rPr>
      </w:pPr>
      <w:r w:rsidRPr="00DC1EC9">
        <w:rPr>
          <w:rFonts w:eastAsia="Calibri" w:cs="Times New Roman"/>
          <w:szCs w:val="24"/>
        </w:rPr>
        <w:t xml:space="preserve">ak vykonávali uistenie v oblasti vykazovania informácií o udržateľnosti v rozpore </w:t>
      </w:r>
      <w:r w:rsidR="00A043C8" w:rsidRPr="00DC1EC9">
        <w:rPr>
          <w:rFonts w:eastAsia="Calibri" w:cs="Times New Roman"/>
          <w:szCs w:val="24"/>
        </w:rPr>
        <w:br/>
      </w:r>
      <w:r w:rsidRPr="00DC1EC9">
        <w:rPr>
          <w:rFonts w:eastAsia="Calibri" w:cs="Times New Roman"/>
          <w:szCs w:val="24"/>
        </w:rPr>
        <w:t>s vydanou licenciou pre oblasť udržateľnosti alebo</w:t>
      </w:r>
      <w:r w:rsidR="000E608E" w:rsidRPr="00DC1EC9">
        <w:rPr>
          <w:rFonts w:eastAsia="Calibri" w:cs="Times New Roman"/>
          <w:szCs w:val="24"/>
        </w:rPr>
        <w:t xml:space="preserve"> v rozpore s</w:t>
      </w:r>
      <w:r w:rsidRPr="00DC1EC9">
        <w:rPr>
          <w:rFonts w:eastAsia="Calibri" w:cs="Times New Roman"/>
          <w:szCs w:val="24"/>
        </w:rPr>
        <w:t xml:space="preserve"> týmto zákonom,</w:t>
      </w:r>
    </w:p>
    <w:p w14:paraId="14B2D150" w14:textId="77777777" w:rsidR="0048176E" w:rsidRPr="00DC1EC9" w:rsidRDefault="0048176E" w:rsidP="00670CAA">
      <w:pPr>
        <w:numPr>
          <w:ilvl w:val="0"/>
          <w:numId w:val="50"/>
        </w:numPr>
        <w:spacing w:after="120" w:line="240" w:lineRule="auto"/>
        <w:jc w:val="both"/>
        <w:rPr>
          <w:rFonts w:eastAsia="Calibri" w:cs="Times New Roman"/>
          <w:szCs w:val="24"/>
        </w:rPr>
      </w:pPr>
      <w:r w:rsidRPr="00DC1EC9">
        <w:rPr>
          <w:rFonts w:eastAsia="Calibri" w:cs="Times New Roman"/>
          <w:szCs w:val="24"/>
        </w:rPr>
        <w:t>do dňa zaplatenia pokuty podľa § 64 ods. 1 písm. c) za porušenie povinností týkajúcich sa výkonu uistenia v oblasti vykazovania informácií o udržateľnosti, ak pokuta nebola zaplatená v lehote splatnosti,</w:t>
      </w:r>
    </w:p>
    <w:p w14:paraId="2B14B285" w14:textId="77777777" w:rsidR="0048176E" w:rsidRPr="00DC1EC9" w:rsidRDefault="0048176E" w:rsidP="00670CAA">
      <w:pPr>
        <w:numPr>
          <w:ilvl w:val="0"/>
          <w:numId w:val="50"/>
        </w:numPr>
        <w:spacing w:after="120" w:line="240" w:lineRule="auto"/>
        <w:jc w:val="both"/>
        <w:rPr>
          <w:rFonts w:eastAsia="Calibri" w:cs="Times New Roman"/>
          <w:szCs w:val="24"/>
        </w:rPr>
      </w:pPr>
      <w:r w:rsidRPr="00DC1EC9">
        <w:rPr>
          <w:rFonts w:eastAsia="Calibri" w:cs="Times New Roman"/>
          <w:szCs w:val="24"/>
        </w:rPr>
        <w:t>ak im bola uložená sankcia podľa § 64 ods. 1 písm. h), a to ku dňu nadobudnutia právoplatnosti rozhodnutia o jej uložení,</w:t>
      </w:r>
    </w:p>
    <w:p w14:paraId="54116498" w14:textId="77777777" w:rsidR="0048176E" w:rsidRPr="00DC1EC9" w:rsidRDefault="0048176E" w:rsidP="00670CAA">
      <w:pPr>
        <w:numPr>
          <w:ilvl w:val="0"/>
          <w:numId w:val="50"/>
        </w:numPr>
        <w:spacing w:after="120" w:line="240" w:lineRule="auto"/>
        <w:jc w:val="both"/>
        <w:rPr>
          <w:rFonts w:eastAsia="Calibri" w:cs="Times New Roman"/>
          <w:szCs w:val="24"/>
        </w:rPr>
      </w:pPr>
      <w:r w:rsidRPr="00DC1EC9">
        <w:rPr>
          <w:rFonts w:eastAsia="Calibri" w:cs="Times New Roman"/>
          <w:szCs w:val="24"/>
        </w:rPr>
        <w:t>do dňa zaplatenia trov konania podľa § 64 ods. 10 v súvislosti s rozhodnutím o uložení sankcie za neplnenie povinností týkajúcich sa výkonu uistenia v oblasti vykazovania informácií o udržateľnosti, ak trovy konania neboli zaplatené v lehote splatnosti.</w:t>
      </w:r>
    </w:p>
    <w:p w14:paraId="3A4CF19D" w14:textId="0B3048BA" w:rsidR="0048176E" w:rsidRPr="00DC1EC9" w:rsidRDefault="0048176E" w:rsidP="00D174DB">
      <w:pPr>
        <w:spacing w:after="120" w:line="240" w:lineRule="auto"/>
        <w:ind w:left="406"/>
        <w:jc w:val="both"/>
        <w:rPr>
          <w:rFonts w:eastAsia="Calibri" w:cs="Times New Roman"/>
          <w:szCs w:val="24"/>
        </w:rPr>
      </w:pPr>
      <w:r w:rsidRPr="00DC1EC9">
        <w:rPr>
          <w:rFonts w:eastAsia="Calibri" w:cs="Times New Roman"/>
          <w:szCs w:val="24"/>
        </w:rPr>
        <w:lastRenderedPageBreak/>
        <w:t xml:space="preserve">(3) Na pozastavenie licencie pre oblasť udržateľnosti sa odseky 4 až 9 vzťahujú </w:t>
      </w:r>
      <w:r w:rsidR="00075EA3" w:rsidRPr="00DC1EC9">
        <w:rPr>
          <w:rFonts w:eastAsia="Calibri" w:cs="Times New Roman"/>
          <w:szCs w:val="24"/>
        </w:rPr>
        <w:t>primerane</w:t>
      </w:r>
      <w:r w:rsidRPr="00DC1EC9">
        <w:rPr>
          <w:rFonts w:eastAsia="Calibri" w:cs="Times New Roman"/>
          <w:szCs w:val="24"/>
        </w:rPr>
        <w:t>.“.</w:t>
      </w:r>
    </w:p>
    <w:p w14:paraId="34DDD812" w14:textId="77777777" w:rsidR="0048176E" w:rsidRPr="00DC1EC9" w:rsidRDefault="0048176E" w:rsidP="003A27B1">
      <w:pPr>
        <w:spacing w:after="120" w:line="240" w:lineRule="auto"/>
        <w:ind w:firstLine="408"/>
        <w:jc w:val="both"/>
        <w:rPr>
          <w:rFonts w:eastAsia="Calibri" w:cs="Times New Roman"/>
          <w:szCs w:val="24"/>
        </w:rPr>
      </w:pPr>
      <w:r w:rsidRPr="00DC1EC9">
        <w:rPr>
          <w:rFonts w:eastAsia="Calibri" w:cs="Times New Roman"/>
          <w:szCs w:val="24"/>
        </w:rPr>
        <w:t>Doterajšie odseky 2 až 10 sa označujú ako odseky 4 až 12.</w:t>
      </w:r>
    </w:p>
    <w:p w14:paraId="30C85391" w14:textId="4EED013A"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9 ods. 6 sa slová „odseku 8 alebo odseku 9“ nahrádzajú slovami „odsekov 10</w:t>
      </w:r>
      <w:r w:rsidR="0065230E" w:rsidRPr="00DC1EC9">
        <w:rPr>
          <w:rFonts w:eastAsia="Calibri" w:cs="Times New Roman"/>
          <w:szCs w:val="24"/>
        </w:rPr>
        <w:t>,</w:t>
      </w:r>
      <w:r w:rsidRPr="00DC1EC9">
        <w:rPr>
          <w:rFonts w:eastAsia="Calibri" w:cs="Times New Roman"/>
          <w:szCs w:val="24"/>
        </w:rPr>
        <w:t xml:space="preserve"> 11 alebo odseku 12“. </w:t>
      </w:r>
    </w:p>
    <w:p w14:paraId="103AB5F9" w14:textId="692421D3"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9 ods. 7 písm. a) sa na konci pripájajú tieto slová: „a ak </w:t>
      </w:r>
      <w:r w:rsidR="001A01A4" w:rsidRPr="00DC1EC9">
        <w:rPr>
          <w:rFonts w:eastAsia="Calibri" w:cs="Times New Roman"/>
          <w:szCs w:val="24"/>
        </w:rPr>
        <w:t xml:space="preserve">majú </w:t>
      </w:r>
      <w:r w:rsidR="0013033C" w:rsidRPr="00DC1EC9">
        <w:rPr>
          <w:rFonts w:eastAsia="Calibri" w:cs="Times New Roman"/>
          <w:szCs w:val="24"/>
        </w:rPr>
        <w:t xml:space="preserve">pozastavenú </w:t>
      </w:r>
      <w:r w:rsidR="001A01A4" w:rsidRPr="00DC1EC9">
        <w:rPr>
          <w:rFonts w:eastAsia="Calibri" w:cs="Times New Roman"/>
          <w:szCs w:val="24"/>
        </w:rPr>
        <w:t>licenciu pre oblasť udržateľnosti</w:t>
      </w:r>
      <w:r w:rsidRPr="00DC1EC9">
        <w:rPr>
          <w:rFonts w:eastAsia="Calibri" w:cs="Times New Roman"/>
          <w:szCs w:val="24"/>
        </w:rPr>
        <w:t>, ani uistenie v oblasti vykazovania informácií o udržateľnosti“.</w:t>
      </w:r>
    </w:p>
    <w:p w14:paraId="3763D232" w14:textId="118F3564"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9 ods. 7 písm. g) sa za slovo „podliehajú“ vkladajú slová „previerke zabezpečenia kvality, dohľadu</w:t>
      </w:r>
      <w:r w:rsidR="00BD73FE" w:rsidRPr="00DC1EC9">
        <w:rPr>
          <w:rFonts w:eastAsia="Calibri" w:cs="Times New Roman"/>
          <w:szCs w:val="24"/>
        </w:rPr>
        <w:t xml:space="preserve"> a</w:t>
      </w:r>
      <w:r w:rsidRPr="00DC1EC9">
        <w:rPr>
          <w:rFonts w:eastAsia="Calibri" w:cs="Times New Roman"/>
          <w:szCs w:val="24"/>
        </w:rPr>
        <w:t xml:space="preserve">“. </w:t>
      </w:r>
    </w:p>
    <w:p w14:paraId="38ADB017" w14:textId="76B362CF" w:rsidR="00F61DC4" w:rsidRPr="00DC1EC9" w:rsidRDefault="00F61DC4"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9 ods. 9 sa slovo „ktorej“ nahrádza slovom „ktorom“.</w:t>
      </w:r>
    </w:p>
    <w:p w14:paraId="0B839F9C" w14:textId="047C8958"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9 sa za odsek 10 vkladá nový odsek 11, ktorý znie:</w:t>
      </w:r>
    </w:p>
    <w:p w14:paraId="538ED62C" w14:textId="4AD009AA"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„(11) Ak je</w:t>
      </w:r>
      <w:r w:rsidR="005F25D0" w:rsidRPr="00DC1EC9">
        <w:rPr>
          <w:rFonts w:eastAsia="Calibri" w:cs="Times New Roman"/>
          <w:szCs w:val="24"/>
        </w:rPr>
        <w:t xml:space="preserve"> </w:t>
      </w:r>
      <w:r w:rsidRPr="00DC1EC9">
        <w:rPr>
          <w:rFonts w:eastAsia="Calibri" w:cs="Times New Roman"/>
          <w:szCs w:val="24"/>
        </w:rPr>
        <w:t>licencia pre oblasť udržateľnosti pozastavená na obdobie dlhšie ako tri roky, je štatutárny audítor povinný podrobiť sa preskúšaniu v oblasti udržateľnosti, ktoré vykonáva úrad na základe písomnej žiadosti štatutárneho audítora. Preskúšanie v oblasti udržateľnosti sa vykonáva v písomnej forme a pozostáva z</w:t>
      </w:r>
      <w:r w:rsidR="005F25D0" w:rsidRPr="00DC1EC9">
        <w:rPr>
          <w:rFonts w:eastAsia="Calibri" w:cs="Times New Roman"/>
          <w:szCs w:val="24"/>
        </w:rPr>
        <w:t xml:space="preserve"> </w:t>
      </w:r>
      <w:r w:rsidRPr="00DC1EC9">
        <w:rPr>
          <w:rFonts w:eastAsia="Calibri" w:cs="Times New Roman"/>
          <w:szCs w:val="24"/>
        </w:rPr>
        <w:t>odborných častí podľa § 15a ods. 2. Ak štatutárny audítor pri preskúšaní v oblasti udržateľnosti neuspel, môže preskúšanie v oblasti udržateľnosti opakovať na základe písomnej žiadosti. Štatutárny audítor, ktorý má povinnosť podrobiť sa preskúšaniu podľa odseku 10, sa môže podrobiť preskúšaniu v oblasti udržateľnosti, len ak úspešne absolvoval preskúšanie podľa odseku 10.“.</w:t>
      </w:r>
    </w:p>
    <w:p w14:paraId="29BB4029" w14:textId="77777777"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Doterajšie odseky 11 a 12 sa označujú ako odseky 12 a 13.</w:t>
      </w:r>
    </w:p>
    <w:p w14:paraId="0F992722"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9 ods. 12 sa slová „odseku 8“ nahrádzajú slovami „odseku 10“ a na konci sa pripája táto veta: „Na preskúšanie v oblasti udržateľnosti podľa odseku 11 sa prvá veta uplatňuje rovnako.“.</w:t>
      </w:r>
    </w:p>
    <w:p w14:paraId="017F0CB6" w14:textId="11C1A4EC"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9 ods. 13 sa </w:t>
      </w:r>
      <w:r w:rsidR="00CD0A29" w:rsidRPr="00DC1EC9">
        <w:rPr>
          <w:rFonts w:eastAsia="Calibri" w:cs="Times New Roman"/>
          <w:szCs w:val="24"/>
        </w:rPr>
        <w:t xml:space="preserve">za </w:t>
      </w:r>
      <w:r w:rsidRPr="00DC1EC9">
        <w:rPr>
          <w:rFonts w:eastAsia="Calibri" w:cs="Times New Roman"/>
          <w:szCs w:val="24"/>
        </w:rPr>
        <w:t xml:space="preserve">slovo </w:t>
      </w:r>
      <w:r w:rsidR="00CD0A29" w:rsidRPr="00DC1EC9">
        <w:rPr>
          <w:rFonts w:eastAsia="Calibri" w:cs="Times New Roman"/>
          <w:szCs w:val="24"/>
        </w:rPr>
        <w:t xml:space="preserve">„preskúšanie“ vkladá čiarka </w:t>
      </w:r>
      <w:r w:rsidR="0013033C" w:rsidRPr="00DC1EC9">
        <w:rPr>
          <w:rFonts w:eastAsia="Calibri" w:cs="Times New Roman"/>
          <w:szCs w:val="24"/>
        </w:rPr>
        <w:t>a slová „a jeho“ sa nahrádzajú</w:t>
      </w:r>
      <w:r w:rsidRPr="00DC1EC9">
        <w:rPr>
          <w:rFonts w:eastAsia="Calibri" w:cs="Times New Roman"/>
          <w:szCs w:val="24"/>
        </w:rPr>
        <w:t xml:space="preserve"> slovami „</w:t>
      </w:r>
      <w:r w:rsidRPr="00DC1EC9">
        <w:rPr>
          <w:rFonts w:eastAsia="SimSun" w:cs="Times New Roman"/>
          <w:szCs w:val="24"/>
        </w:rPr>
        <w:t>preskúšanie v oblasti udržateľnosti a ich“.</w:t>
      </w:r>
    </w:p>
    <w:p w14:paraId="02174EEE" w14:textId="499D1DDB"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10 ods. 1 a § 11 ods. 1 sa za slovo „úradom“ vkladajú slová „v elektronickej podobe“ a slová „v sídle úradu alebo“ sa vypúšťajú.</w:t>
      </w:r>
    </w:p>
    <w:p w14:paraId="533BA567"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10 ods. 2 písm. d) sa za slovo „podnikania“ vkladajú slová „a identifikačné číslo organizácie“.</w:t>
      </w:r>
    </w:p>
    <w:p w14:paraId="32453473"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10 ods. 2 písm. f) a § 12 ods. 2 písm. p) sa slová „ods. 8“ nahrádzajú slovami „ods. 10“.</w:t>
      </w:r>
    </w:p>
    <w:p w14:paraId="23F9EAB5"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10 ods. 2 písm. h) sa za slovo „audítorovi“ vkladajú slová „vrátane certifikátov pre oblasť udržateľnosti a licencií pre oblasť udržateľnosti“.</w:t>
      </w:r>
    </w:p>
    <w:p w14:paraId="45ADEDCE"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10 ods. 2 písm. k) a § 11 ods. 2 písm. n) sa slová „až g)“ nahrádzajú slovami „až i)“.</w:t>
      </w:r>
    </w:p>
    <w:p w14:paraId="3C88DFB0"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10 sa odsek 2 dopĺňa písmenom l), ktoré znie:</w:t>
      </w:r>
    </w:p>
    <w:p w14:paraId="69FA3355" w14:textId="34216E76"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„l) časť pre oblasť udržateľnosti, v ktorej</w:t>
      </w:r>
      <w:r w:rsidR="005F25D0" w:rsidRPr="00DC1EC9">
        <w:rPr>
          <w:rFonts w:eastAsia="Calibri" w:cs="Times New Roman"/>
          <w:szCs w:val="24"/>
        </w:rPr>
        <w:t xml:space="preserve"> </w:t>
      </w:r>
      <w:r w:rsidRPr="00DC1EC9">
        <w:rPr>
          <w:rFonts w:eastAsia="Calibri" w:cs="Times New Roman"/>
          <w:szCs w:val="24"/>
        </w:rPr>
        <w:t>sa uvádza, či štatutárny audítor má aj certifikát pre oblasť udržateľnosti a licenciu pre oblasť udržateľnosti</w:t>
      </w:r>
      <w:r w:rsidR="001A01A4" w:rsidRPr="00DC1EC9">
        <w:rPr>
          <w:rFonts w:eastAsia="Calibri" w:cs="Times New Roman"/>
          <w:szCs w:val="24"/>
        </w:rPr>
        <w:t>;</w:t>
      </w:r>
      <w:r w:rsidRPr="00DC1EC9">
        <w:rPr>
          <w:rFonts w:eastAsia="Calibri" w:cs="Times New Roman"/>
          <w:szCs w:val="24"/>
        </w:rPr>
        <w:t xml:space="preserve"> ak</w:t>
      </w:r>
      <w:r w:rsidR="001A01A4" w:rsidRPr="00DC1EC9">
        <w:rPr>
          <w:rFonts w:eastAsia="Calibri" w:cs="Times New Roman"/>
          <w:szCs w:val="24"/>
        </w:rPr>
        <w:t xml:space="preserve"> štatutárny audítor má aj certifikát pre oblasť udržateľnosti a licenciu pre oblasť udržateľnosti, uvádzajú sa aj informácie, ktorými sú</w:t>
      </w:r>
    </w:p>
    <w:p w14:paraId="3E904043" w14:textId="77777777" w:rsidR="0048176E" w:rsidRPr="00DC1EC9" w:rsidRDefault="0048176E" w:rsidP="00670CAA">
      <w:pPr>
        <w:numPr>
          <w:ilvl w:val="0"/>
          <w:numId w:val="51"/>
        </w:numPr>
        <w:spacing w:after="120" w:line="240" w:lineRule="auto"/>
        <w:jc w:val="both"/>
        <w:rPr>
          <w:rFonts w:eastAsia="Calibri" w:cs="Times New Roman"/>
          <w:szCs w:val="24"/>
        </w:rPr>
      </w:pPr>
      <w:r w:rsidRPr="00DC1EC9">
        <w:rPr>
          <w:rFonts w:eastAsia="Calibri" w:cs="Times New Roman"/>
          <w:szCs w:val="24"/>
        </w:rPr>
        <w:t>dátum zloženia skúšky v oblasti udržateľnosti, dátum vydania certifikátu pre oblasť udržateľnosti a jeho číslo,</w:t>
      </w:r>
    </w:p>
    <w:p w14:paraId="3EFE11E6" w14:textId="77777777" w:rsidR="0048176E" w:rsidRPr="00DC1EC9" w:rsidRDefault="0048176E" w:rsidP="00670CAA">
      <w:pPr>
        <w:numPr>
          <w:ilvl w:val="0"/>
          <w:numId w:val="51"/>
        </w:numPr>
        <w:spacing w:after="120" w:line="240" w:lineRule="auto"/>
        <w:jc w:val="both"/>
        <w:rPr>
          <w:rFonts w:eastAsia="Calibri" w:cs="Times New Roman"/>
          <w:szCs w:val="24"/>
        </w:rPr>
      </w:pPr>
      <w:r w:rsidRPr="00DC1EC9">
        <w:rPr>
          <w:rFonts w:eastAsia="Calibri" w:cs="Times New Roman"/>
          <w:szCs w:val="24"/>
        </w:rPr>
        <w:t xml:space="preserve">dátum doplňujúceho zápisu o štatutárnom audítorovi a číslo jeho licencie pre oblasť udržateľnosti, </w:t>
      </w:r>
    </w:p>
    <w:p w14:paraId="340169F0" w14:textId="77777777" w:rsidR="0048176E" w:rsidRPr="00DC1EC9" w:rsidRDefault="0048176E" w:rsidP="00670CAA">
      <w:pPr>
        <w:numPr>
          <w:ilvl w:val="0"/>
          <w:numId w:val="51"/>
        </w:numPr>
        <w:spacing w:after="120" w:line="240" w:lineRule="auto"/>
        <w:jc w:val="both"/>
        <w:rPr>
          <w:rFonts w:eastAsia="Calibri" w:cs="Times New Roman"/>
          <w:szCs w:val="24"/>
        </w:rPr>
      </w:pPr>
      <w:r w:rsidRPr="00DC1EC9">
        <w:rPr>
          <w:rFonts w:eastAsia="Calibri" w:cs="Times New Roman"/>
          <w:szCs w:val="24"/>
        </w:rPr>
        <w:t>dátum preskúšania v oblasti udržateľnosti podľa § 9 ods. 11 a jeho výsledok,</w:t>
      </w:r>
    </w:p>
    <w:p w14:paraId="3549FDAC" w14:textId="77777777" w:rsidR="0048176E" w:rsidRPr="00DC1EC9" w:rsidRDefault="0048176E" w:rsidP="00670CAA">
      <w:pPr>
        <w:numPr>
          <w:ilvl w:val="0"/>
          <w:numId w:val="51"/>
        </w:numPr>
        <w:spacing w:after="120" w:line="240" w:lineRule="auto"/>
        <w:jc w:val="both"/>
        <w:rPr>
          <w:rFonts w:eastAsia="Calibri" w:cs="Times New Roman"/>
          <w:szCs w:val="24"/>
        </w:rPr>
      </w:pPr>
      <w:r w:rsidRPr="00DC1EC9">
        <w:rPr>
          <w:rFonts w:eastAsia="Calibri" w:cs="Times New Roman"/>
          <w:szCs w:val="24"/>
        </w:rPr>
        <w:t>dátum a dôvody pozastavenia licencie pre oblasť udržateľnosti, dátum a dôvody zániku licencie pre oblasť udržateľnosti a dátum vrátenia licencie pre oblasť udržateľnosti.“.</w:t>
      </w:r>
    </w:p>
    <w:p w14:paraId="72956F05"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lastRenderedPageBreak/>
        <w:t>V § 10 ods. 4, § 11 ods. 4 a § 28 ods. 1 sa za slovo „audit“ vkladajú slová „a uistenie v oblasti vykazovania informácií o udržateľnosti“.</w:t>
      </w:r>
    </w:p>
    <w:p w14:paraId="69D11437" w14:textId="2ED9D8A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11 ods. 2 písm. g) sa za slovo „licencií“ vkladajú slová „a licencií pre oblasť udržateľnosti“.</w:t>
      </w:r>
    </w:p>
    <w:p w14:paraId="1501767F"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11 sa odsek 2 dopĺňa písmenom o), ktoré znie:</w:t>
      </w:r>
    </w:p>
    <w:p w14:paraId="742BAAEB" w14:textId="2A130C61"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„o) časť pre oblasť udržateľnosti, v ktorej</w:t>
      </w:r>
      <w:r w:rsidR="005F25D0" w:rsidRPr="00DC1EC9">
        <w:rPr>
          <w:rFonts w:eastAsia="Calibri" w:cs="Times New Roman"/>
          <w:szCs w:val="24"/>
        </w:rPr>
        <w:t xml:space="preserve"> </w:t>
      </w:r>
      <w:r w:rsidRPr="00DC1EC9">
        <w:rPr>
          <w:rFonts w:eastAsia="Calibri" w:cs="Times New Roman"/>
          <w:szCs w:val="24"/>
        </w:rPr>
        <w:t>sa uvádza, či audítorská spoločnosť má aj licenciu pre oblasť udržateľnosti</w:t>
      </w:r>
      <w:r w:rsidR="001A01A4" w:rsidRPr="00DC1EC9">
        <w:rPr>
          <w:rFonts w:eastAsia="Calibri" w:cs="Times New Roman"/>
          <w:szCs w:val="24"/>
        </w:rPr>
        <w:t xml:space="preserve">; ak audítorská spoločnosť má aj licenciu pre oblasť udržateľnosti, </w:t>
      </w:r>
      <w:r w:rsidRPr="00DC1EC9">
        <w:rPr>
          <w:rFonts w:eastAsia="Calibri" w:cs="Times New Roman"/>
          <w:szCs w:val="24"/>
        </w:rPr>
        <w:t>uvádza sa aj</w:t>
      </w:r>
    </w:p>
    <w:p w14:paraId="4A48EFD5" w14:textId="3664DEC6" w:rsidR="0048176E" w:rsidRPr="00DC1EC9" w:rsidRDefault="0048176E" w:rsidP="00670CAA">
      <w:pPr>
        <w:numPr>
          <w:ilvl w:val="0"/>
          <w:numId w:val="52"/>
        </w:numPr>
        <w:spacing w:after="120" w:line="240" w:lineRule="auto"/>
        <w:jc w:val="both"/>
        <w:rPr>
          <w:rFonts w:eastAsia="Calibri" w:cs="Times New Roman"/>
          <w:szCs w:val="24"/>
        </w:rPr>
      </w:pPr>
      <w:r w:rsidRPr="00DC1EC9">
        <w:rPr>
          <w:rFonts w:eastAsia="Calibri" w:cs="Times New Roman"/>
          <w:szCs w:val="24"/>
        </w:rPr>
        <w:t xml:space="preserve">dátum doplňujúceho </w:t>
      </w:r>
      <w:r w:rsidR="00A043C8" w:rsidRPr="00DC1EC9">
        <w:rPr>
          <w:rFonts w:eastAsia="Calibri" w:cs="Times New Roman"/>
          <w:szCs w:val="24"/>
        </w:rPr>
        <w:t>zápisu o audítorskej spoločnosti</w:t>
      </w:r>
      <w:r w:rsidRPr="00DC1EC9">
        <w:rPr>
          <w:rFonts w:eastAsia="Calibri" w:cs="Times New Roman"/>
          <w:szCs w:val="24"/>
        </w:rPr>
        <w:t xml:space="preserve"> a číslo jej licencie pre oblasť udržateľnosti,</w:t>
      </w:r>
    </w:p>
    <w:p w14:paraId="6B259EF6" w14:textId="24E017B9" w:rsidR="0048176E" w:rsidRPr="00DC1EC9" w:rsidRDefault="0048176E" w:rsidP="00670CAA">
      <w:pPr>
        <w:numPr>
          <w:ilvl w:val="0"/>
          <w:numId w:val="52"/>
        </w:numPr>
        <w:spacing w:after="120" w:line="240" w:lineRule="auto"/>
        <w:jc w:val="both"/>
        <w:rPr>
          <w:rFonts w:eastAsia="Calibri" w:cs="Times New Roman"/>
          <w:szCs w:val="24"/>
        </w:rPr>
      </w:pPr>
      <w:r w:rsidRPr="00DC1EC9">
        <w:rPr>
          <w:rFonts w:eastAsia="Calibri" w:cs="Times New Roman"/>
          <w:szCs w:val="24"/>
        </w:rPr>
        <w:t>informácie o štatutárnych audítoroch podľa písm</w:t>
      </w:r>
      <w:r w:rsidR="001A01A4" w:rsidRPr="00DC1EC9">
        <w:rPr>
          <w:rFonts w:eastAsia="Calibri" w:cs="Times New Roman"/>
          <w:szCs w:val="24"/>
        </w:rPr>
        <w:t>ena</w:t>
      </w:r>
      <w:r w:rsidRPr="00DC1EC9">
        <w:rPr>
          <w:rFonts w:eastAsia="Calibri" w:cs="Times New Roman"/>
          <w:szCs w:val="24"/>
        </w:rPr>
        <w:t xml:space="preserve"> j), ktorí majú aj certifikát pre oblasť udržateľnosti a licenciu pre oblasť udržateľnosti, vrátane čísla ich certifikátu pre oblasť udržateľnosti a licencie pre oblasť udržateľnosti,</w:t>
      </w:r>
    </w:p>
    <w:p w14:paraId="1D502261" w14:textId="77777777" w:rsidR="0048176E" w:rsidRPr="00DC1EC9" w:rsidRDefault="0048176E" w:rsidP="00670CAA">
      <w:pPr>
        <w:numPr>
          <w:ilvl w:val="0"/>
          <w:numId w:val="52"/>
        </w:numPr>
        <w:spacing w:after="120" w:line="240" w:lineRule="auto"/>
        <w:jc w:val="both"/>
        <w:rPr>
          <w:rFonts w:eastAsia="Calibri" w:cs="Times New Roman"/>
          <w:szCs w:val="24"/>
        </w:rPr>
      </w:pPr>
      <w:r w:rsidRPr="00DC1EC9">
        <w:rPr>
          <w:rFonts w:eastAsia="Calibri" w:cs="Times New Roman"/>
          <w:szCs w:val="24"/>
        </w:rPr>
        <w:t>dátum a dôvody pozastavenia licencie pre oblasť udržateľnosti, dátum a dôvody zániku licencie pre oblasť udržateľnosti a dátum vrátenia licencie pre oblasť udržateľnosti.“.</w:t>
      </w:r>
    </w:p>
    <w:p w14:paraId="2643A301" w14:textId="22547512" w:rsidR="0048176E" w:rsidRPr="00DC1EC9" w:rsidRDefault="0048176E" w:rsidP="00670CAA">
      <w:pPr>
        <w:numPr>
          <w:ilvl w:val="0"/>
          <w:numId w:val="32"/>
        </w:numPr>
        <w:spacing w:after="120" w:line="240" w:lineRule="auto"/>
        <w:jc w:val="both"/>
        <w:rPr>
          <w:rFonts w:eastAsia="Calibri" w:cs="Times New Roman"/>
          <w:szCs w:val="24"/>
        </w:rPr>
      </w:pPr>
      <w:r w:rsidRPr="00DC1EC9">
        <w:rPr>
          <w:rFonts w:eastAsia="Calibri" w:cs="Times New Roman"/>
          <w:szCs w:val="24"/>
        </w:rPr>
        <w:t>V § 12 ods. 2 písm. h) sa</w:t>
      </w:r>
      <w:r w:rsidR="00F452DF" w:rsidRPr="00DC1EC9">
        <w:rPr>
          <w:rFonts w:eastAsia="Calibri" w:cs="Times New Roman"/>
          <w:szCs w:val="24"/>
        </w:rPr>
        <w:t xml:space="preserve"> za</w:t>
      </w:r>
      <w:r w:rsidRPr="00DC1EC9">
        <w:rPr>
          <w:rFonts w:eastAsia="Calibri" w:cs="Times New Roman"/>
          <w:szCs w:val="24"/>
        </w:rPr>
        <w:t xml:space="preserve"> slovo „prestal“ </w:t>
      </w:r>
      <w:r w:rsidR="00F452DF" w:rsidRPr="00DC1EC9">
        <w:rPr>
          <w:rFonts w:eastAsia="Calibri" w:cs="Times New Roman"/>
          <w:szCs w:val="24"/>
        </w:rPr>
        <w:t>vkladajú slová</w:t>
      </w:r>
      <w:r w:rsidRPr="00DC1EC9">
        <w:rPr>
          <w:rFonts w:eastAsia="Calibri" w:cs="Times New Roman"/>
          <w:szCs w:val="24"/>
        </w:rPr>
        <w:t xml:space="preserve"> „v súvislosti s výkonom štatutárneh</w:t>
      </w:r>
      <w:r w:rsidR="00F452DF" w:rsidRPr="00DC1EC9">
        <w:rPr>
          <w:rFonts w:eastAsia="Calibri" w:cs="Times New Roman"/>
          <w:szCs w:val="24"/>
        </w:rPr>
        <w:t>o auditu</w:t>
      </w:r>
      <w:r w:rsidRPr="00DC1EC9">
        <w:rPr>
          <w:rFonts w:eastAsia="Calibri" w:cs="Times New Roman"/>
          <w:szCs w:val="24"/>
        </w:rPr>
        <w:t>“.</w:t>
      </w:r>
    </w:p>
    <w:p w14:paraId="0BD126F2"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12 ods. 5 sa za slovo „informuje“ vkladá slovo „komoru,“.</w:t>
      </w:r>
    </w:p>
    <w:p w14:paraId="71CFD3A0"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Za § 12 sa vkladá § 12a, ktorý vrátane nadpisu znie:</w:t>
      </w:r>
    </w:p>
    <w:p w14:paraId="4CF6866D" w14:textId="77777777" w:rsidR="0048176E" w:rsidRPr="00DC1EC9" w:rsidRDefault="0048176E" w:rsidP="0048176E">
      <w:pPr>
        <w:spacing w:after="120" w:line="240" w:lineRule="auto"/>
        <w:jc w:val="center"/>
        <w:rPr>
          <w:rFonts w:eastAsia="Calibri" w:cs="Times New Roman"/>
          <w:b/>
          <w:szCs w:val="24"/>
        </w:rPr>
      </w:pPr>
      <w:r w:rsidRPr="00DC1EC9">
        <w:rPr>
          <w:rFonts w:eastAsia="Calibri" w:cs="Times New Roman"/>
          <w:szCs w:val="24"/>
        </w:rPr>
        <w:t>„</w:t>
      </w:r>
      <w:r w:rsidRPr="00DC1EC9">
        <w:rPr>
          <w:rFonts w:eastAsia="Calibri" w:cs="Times New Roman"/>
          <w:b/>
          <w:szCs w:val="24"/>
        </w:rPr>
        <w:t>§ 12a</w:t>
      </w:r>
    </w:p>
    <w:p w14:paraId="288FF39E" w14:textId="4F04DAF0" w:rsidR="0048176E" w:rsidRPr="00DC1EC9" w:rsidRDefault="0048176E" w:rsidP="0048176E">
      <w:pPr>
        <w:spacing w:after="120" w:line="240" w:lineRule="auto"/>
        <w:jc w:val="center"/>
        <w:rPr>
          <w:rFonts w:eastAsia="Calibri" w:cs="Times New Roman"/>
          <w:b/>
          <w:szCs w:val="24"/>
        </w:rPr>
      </w:pPr>
      <w:r w:rsidRPr="00DC1EC9">
        <w:rPr>
          <w:rFonts w:eastAsia="Calibri" w:cs="Times New Roman"/>
          <w:b/>
          <w:szCs w:val="24"/>
        </w:rPr>
        <w:t xml:space="preserve">Zánik licencie pre oblasť udržateľnosti a zrušenie doplňujúceho zápisu v časti </w:t>
      </w:r>
      <w:r w:rsidR="004C5589" w:rsidRPr="00DC1EC9">
        <w:rPr>
          <w:rFonts w:eastAsia="Calibri" w:cs="Times New Roman"/>
          <w:b/>
          <w:szCs w:val="24"/>
        </w:rPr>
        <w:br/>
      </w:r>
      <w:r w:rsidRPr="00DC1EC9">
        <w:rPr>
          <w:rFonts w:eastAsia="Calibri" w:cs="Times New Roman"/>
          <w:b/>
          <w:szCs w:val="24"/>
        </w:rPr>
        <w:t>pre oblasť udržateľnosti príslušného zoznamu</w:t>
      </w:r>
    </w:p>
    <w:p w14:paraId="3581BD14" w14:textId="019393A4"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(1)</w:t>
      </w:r>
      <w:r w:rsidR="006F0428" w:rsidRPr="00DC1EC9">
        <w:rPr>
          <w:rFonts w:eastAsia="Calibri" w:cs="Times New Roman"/>
          <w:szCs w:val="24"/>
        </w:rPr>
        <w:t xml:space="preserve"> </w:t>
      </w:r>
      <w:r w:rsidRPr="00DC1EC9">
        <w:rPr>
          <w:rFonts w:eastAsia="Calibri" w:cs="Times New Roman"/>
          <w:szCs w:val="24"/>
        </w:rPr>
        <w:t xml:space="preserve">Licencia pre oblasť udržateľnosti zaniká dňom, ku ktorému bol doplňujúci zápis </w:t>
      </w:r>
      <w:r w:rsidR="004C5589" w:rsidRPr="00DC1EC9">
        <w:rPr>
          <w:rFonts w:eastAsia="Calibri" w:cs="Times New Roman"/>
          <w:szCs w:val="24"/>
        </w:rPr>
        <w:br/>
      </w:r>
      <w:r w:rsidRPr="00DC1EC9">
        <w:rPr>
          <w:rFonts w:eastAsia="Calibri" w:cs="Times New Roman"/>
          <w:szCs w:val="24"/>
        </w:rPr>
        <w:t>o štatutárnom audítorovi alebo doplňujúci zápis o audítorskej spoločnosti zrušený v časti pre oblasť udržateľnosti</w:t>
      </w:r>
      <w:r w:rsidR="005F25D0" w:rsidRPr="00DC1EC9">
        <w:rPr>
          <w:rFonts w:eastAsia="Calibri" w:cs="Times New Roman"/>
          <w:szCs w:val="24"/>
        </w:rPr>
        <w:t xml:space="preserve"> </w:t>
      </w:r>
      <w:r w:rsidRPr="00DC1EC9">
        <w:rPr>
          <w:rFonts w:eastAsia="Calibri" w:cs="Times New Roman"/>
          <w:szCs w:val="24"/>
        </w:rPr>
        <w:t>príslušného zoznamu.</w:t>
      </w:r>
    </w:p>
    <w:p w14:paraId="4D3F8972" w14:textId="07F36295" w:rsidR="0048176E" w:rsidRPr="00DC1EC9" w:rsidRDefault="0048176E" w:rsidP="00667541">
      <w:pPr>
        <w:spacing w:after="120" w:line="240" w:lineRule="auto"/>
        <w:ind w:left="357" w:firstLine="210"/>
        <w:jc w:val="both"/>
        <w:rPr>
          <w:rFonts w:eastAsia="Calibri" w:cs="Times New Roman"/>
          <w:szCs w:val="24"/>
        </w:rPr>
      </w:pPr>
      <w:r w:rsidRPr="00DC1EC9">
        <w:rPr>
          <w:rFonts w:eastAsia="Calibri" w:cs="Times New Roman"/>
          <w:szCs w:val="24"/>
        </w:rPr>
        <w:t>(2)</w:t>
      </w:r>
      <w:r w:rsidR="006F0428" w:rsidRPr="00DC1EC9">
        <w:rPr>
          <w:rFonts w:eastAsia="Calibri" w:cs="Times New Roman"/>
          <w:szCs w:val="24"/>
        </w:rPr>
        <w:t xml:space="preserve"> </w:t>
      </w:r>
      <w:r w:rsidRPr="00DC1EC9">
        <w:rPr>
          <w:rFonts w:eastAsia="Calibri" w:cs="Times New Roman"/>
          <w:szCs w:val="24"/>
        </w:rPr>
        <w:t xml:space="preserve">Úrad zruší doplňujúci zápis o štatutárnom audítorovi v časti pre oblasť udržateľnosti zoznamu štatutárnych audítorov, ak </w:t>
      </w:r>
    </w:p>
    <w:p w14:paraId="1988CACF" w14:textId="77777777" w:rsidR="0048176E" w:rsidRPr="00DC1EC9" w:rsidRDefault="0048176E" w:rsidP="00670CAA">
      <w:pPr>
        <w:numPr>
          <w:ilvl w:val="0"/>
          <w:numId w:val="53"/>
        </w:numPr>
        <w:spacing w:after="120" w:line="240" w:lineRule="auto"/>
        <w:jc w:val="both"/>
        <w:rPr>
          <w:rFonts w:eastAsia="Calibri" w:cs="Times New Roman"/>
          <w:szCs w:val="24"/>
        </w:rPr>
      </w:pPr>
      <w:r w:rsidRPr="00DC1EC9">
        <w:rPr>
          <w:rFonts w:eastAsia="Calibri" w:cs="Times New Roman"/>
          <w:szCs w:val="24"/>
        </w:rPr>
        <w:t>štatutárnemu audítorovi zanikla licencia podľa § 12,</w:t>
      </w:r>
    </w:p>
    <w:p w14:paraId="2FD92C5C" w14:textId="53FD1625" w:rsidR="0048176E" w:rsidRPr="00DC1EC9" w:rsidRDefault="000E608E" w:rsidP="00670CAA">
      <w:pPr>
        <w:numPr>
          <w:ilvl w:val="0"/>
          <w:numId w:val="53"/>
        </w:numPr>
        <w:spacing w:after="120" w:line="240" w:lineRule="auto"/>
        <w:jc w:val="both"/>
        <w:rPr>
          <w:rFonts w:eastAsia="Calibri" w:cs="Times New Roman"/>
          <w:szCs w:val="24"/>
        </w:rPr>
      </w:pPr>
      <w:r w:rsidRPr="00DC1EC9">
        <w:rPr>
          <w:rFonts w:eastAsia="Calibri" w:cs="Times New Roman"/>
          <w:szCs w:val="24"/>
        </w:rPr>
        <w:t>štatutárnemu audítorovi</w:t>
      </w:r>
      <w:r w:rsidR="00F452DF" w:rsidRPr="00DC1EC9">
        <w:rPr>
          <w:rFonts w:eastAsia="Calibri" w:cs="Times New Roman"/>
          <w:szCs w:val="24"/>
        </w:rPr>
        <w:t xml:space="preserve"> bol</w:t>
      </w:r>
      <w:r w:rsidR="0048176E" w:rsidRPr="00DC1EC9">
        <w:rPr>
          <w:rFonts w:eastAsia="Calibri" w:cs="Times New Roman"/>
          <w:szCs w:val="24"/>
        </w:rPr>
        <w:t xml:space="preserve"> právoplatným rozhodnutím súdu uložený trest zákazu činnosti</w:t>
      </w:r>
      <w:r w:rsidR="0048176E" w:rsidRPr="00DC1EC9">
        <w:rPr>
          <w:rFonts w:eastAsia="Calibri" w:cs="Times New Roman"/>
          <w:szCs w:val="24"/>
          <w:vertAlign w:val="superscript"/>
        </w:rPr>
        <w:t>18</w:t>
      </w:r>
      <w:r w:rsidR="0048176E" w:rsidRPr="00DC1EC9">
        <w:rPr>
          <w:rFonts w:eastAsia="Calibri" w:cs="Times New Roman"/>
          <w:szCs w:val="24"/>
        </w:rPr>
        <w:t>) spočívajúci v zákaze výkonu uistenia v oblasti vykazovania informácií o udržateľnosti, do 60 dní odo dňa, keď sa úrad o tom dozvedel,</w:t>
      </w:r>
    </w:p>
    <w:p w14:paraId="39879200" w14:textId="25D7A8FF" w:rsidR="0048176E" w:rsidRPr="00DC1EC9" w:rsidRDefault="000E608E" w:rsidP="00670CAA">
      <w:pPr>
        <w:numPr>
          <w:ilvl w:val="0"/>
          <w:numId w:val="53"/>
        </w:numPr>
        <w:spacing w:after="120" w:line="240" w:lineRule="auto"/>
        <w:jc w:val="both"/>
        <w:rPr>
          <w:rFonts w:eastAsia="Calibri" w:cs="Times New Roman"/>
          <w:szCs w:val="24"/>
        </w:rPr>
      </w:pPr>
      <w:r w:rsidRPr="00DC1EC9">
        <w:rPr>
          <w:rFonts w:eastAsia="Calibri" w:cs="Times New Roman"/>
          <w:szCs w:val="24"/>
        </w:rPr>
        <w:t xml:space="preserve">štatutárny audítor </w:t>
      </w:r>
      <w:r w:rsidR="0048176E" w:rsidRPr="00DC1EC9">
        <w:rPr>
          <w:rFonts w:eastAsia="Calibri" w:cs="Times New Roman"/>
          <w:szCs w:val="24"/>
        </w:rPr>
        <w:t xml:space="preserve">v súvislosti s výkonom uistenia v oblasti vykazovania informácií o udržateľnosti prestal spĺňať podmienky podľa § 21 ods. 2 a 3 alebo § 34g, ak do troch mesiacov neuvedie tieto podmienky do súladu s § 21 ods. 2 a 3 alebo § 34g, </w:t>
      </w:r>
    </w:p>
    <w:p w14:paraId="20F8D5E8" w14:textId="5BBD348A" w:rsidR="0048176E" w:rsidRPr="00DC1EC9" w:rsidRDefault="000E608E" w:rsidP="00670CAA">
      <w:pPr>
        <w:numPr>
          <w:ilvl w:val="0"/>
          <w:numId w:val="53"/>
        </w:numPr>
        <w:spacing w:after="120" w:line="240" w:lineRule="auto"/>
        <w:jc w:val="both"/>
        <w:rPr>
          <w:rFonts w:eastAsia="Calibri" w:cs="Times New Roman"/>
          <w:szCs w:val="24"/>
        </w:rPr>
      </w:pPr>
      <w:r w:rsidRPr="00DC1EC9">
        <w:rPr>
          <w:rFonts w:eastAsia="Calibri" w:cs="Times New Roman"/>
          <w:szCs w:val="24"/>
        </w:rPr>
        <w:t xml:space="preserve">štatutárny audítor </w:t>
      </w:r>
      <w:r w:rsidR="0048176E" w:rsidRPr="00DC1EC9">
        <w:rPr>
          <w:rFonts w:eastAsia="Calibri" w:cs="Times New Roman"/>
          <w:szCs w:val="24"/>
        </w:rPr>
        <w:t>preukázateľne zneužil informácie získané v súvislosti s výkonom uistenia v oblasti vykazovania informácií o udržateľnosti,</w:t>
      </w:r>
    </w:p>
    <w:p w14:paraId="0532D8D6" w14:textId="19EFDC15" w:rsidR="0048176E" w:rsidRPr="00DC1EC9" w:rsidRDefault="00A6300E" w:rsidP="00670CAA">
      <w:pPr>
        <w:numPr>
          <w:ilvl w:val="0"/>
          <w:numId w:val="53"/>
        </w:numPr>
        <w:spacing w:after="120" w:line="240" w:lineRule="auto"/>
        <w:jc w:val="both"/>
        <w:rPr>
          <w:rFonts w:eastAsia="Calibri" w:cs="Times New Roman"/>
          <w:szCs w:val="24"/>
        </w:rPr>
      </w:pPr>
      <w:r w:rsidRPr="00DC1EC9">
        <w:rPr>
          <w:rFonts w:eastAsia="Calibri" w:cs="Times New Roman"/>
          <w:szCs w:val="24"/>
        </w:rPr>
        <w:t>štatutárnemu audítorovi</w:t>
      </w:r>
      <w:r w:rsidR="00F452DF" w:rsidRPr="00DC1EC9">
        <w:rPr>
          <w:rFonts w:eastAsia="Calibri" w:cs="Times New Roman"/>
          <w:szCs w:val="24"/>
        </w:rPr>
        <w:t xml:space="preserve"> bola</w:t>
      </w:r>
      <w:r w:rsidRPr="00DC1EC9">
        <w:rPr>
          <w:rFonts w:eastAsia="Calibri" w:cs="Times New Roman"/>
          <w:szCs w:val="24"/>
        </w:rPr>
        <w:t xml:space="preserve"> </w:t>
      </w:r>
      <w:r w:rsidR="0048176E" w:rsidRPr="00DC1EC9">
        <w:rPr>
          <w:rFonts w:eastAsia="Calibri" w:cs="Times New Roman"/>
          <w:szCs w:val="24"/>
        </w:rPr>
        <w:t>uložená sankcia podľa § 64 ods. 1 písm. i), ku dňu právoplatnosti rozhodnutia o uložení tejto sankcie,</w:t>
      </w:r>
    </w:p>
    <w:p w14:paraId="3C9D32C6" w14:textId="77777777" w:rsidR="00CC1992" w:rsidRPr="00DC1EC9" w:rsidRDefault="00CC1992" w:rsidP="00CC1992">
      <w:pPr>
        <w:numPr>
          <w:ilvl w:val="0"/>
          <w:numId w:val="53"/>
        </w:numPr>
        <w:spacing w:after="120" w:line="240" w:lineRule="auto"/>
        <w:jc w:val="both"/>
        <w:rPr>
          <w:rFonts w:eastAsia="Calibri" w:cs="Times New Roman"/>
          <w:szCs w:val="24"/>
        </w:rPr>
      </w:pPr>
      <w:r w:rsidRPr="00DC1EC9">
        <w:rPr>
          <w:rFonts w:eastAsia="Calibri" w:cs="Times New Roman"/>
          <w:szCs w:val="24"/>
        </w:rPr>
        <w:t>je vážne spochybnená dobrá povesť štatutárneho audítora, neodstráni tieto pochybnosti ani do troch mesiacov alebo sa nezdrží konania, ktoré malo za následok porušenie povinností v súvislosti s výkonom uistenia v oblasti vykazovania informácií o udržateľnosti,</w:t>
      </w:r>
    </w:p>
    <w:p w14:paraId="65CC6115" w14:textId="75B19D1C" w:rsidR="0048176E" w:rsidRPr="00DC1EC9" w:rsidRDefault="00CC1992" w:rsidP="00CC1992">
      <w:pPr>
        <w:numPr>
          <w:ilvl w:val="0"/>
          <w:numId w:val="53"/>
        </w:numPr>
        <w:spacing w:after="120" w:line="240" w:lineRule="auto"/>
        <w:jc w:val="both"/>
        <w:rPr>
          <w:rFonts w:eastAsia="Calibri" w:cs="Times New Roman"/>
          <w:szCs w:val="24"/>
        </w:rPr>
      </w:pPr>
      <w:r w:rsidRPr="00DC1EC9">
        <w:rPr>
          <w:rFonts w:eastAsia="Calibri" w:cs="Times New Roman"/>
          <w:szCs w:val="24"/>
        </w:rPr>
        <w:lastRenderedPageBreak/>
        <w:t xml:space="preserve"> </w:t>
      </w:r>
      <w:r w:rsidR="00A6300E" w:rsidRPr="00DC1EC9">
        <w:rPr>
          <w:rFonts w:eastAsia="Calibri" w:cs="Times New Roman"/>
          <w:szCs w:val="24"/>
        </w:rPr>
        <w:t xml:space="preserve">štatutárny audítor </w:t>
      </w:r>
      <w:r w:rsidR="0048176E" w:rsidRPr="00DC1EC9">
        <w:rPr>
          <w:rFonts w:eastAsia="Calibri" w:cs="Times New Roman"/>
          <w:szCs w:val="24"/>
        </w:rPr>
        <w:t>neodstránil v určenej lehote nedostatky, pre ktoré mu bola pozastavená licencia pre oblasť udržateľnosti podľa § 64 ods. 1 písm. h),</w:t>
      </w:r>
    </w:p>
    <w:p w14:paraId="6CB55797" w14:textId="1FFE55C5" w:rsidR="0048176E" w:rsidRPr="00DC1EC9" w:rsidRDefault="00A6300E" w:rsidP="00670CAA">
      <w:pPr>
        <w:numPr>
          <w:ilvl w:val="0"/>
          <w:numId w:val="53"/>
        </w:numPr>
        <w:spacing w:after="120" w:line="240" w:lineRule="auto"/>
        <w:jc w:val="both"/>
        <w:rPr>
          <w:rFonts w:eastAsia="Calibri" w:cs="Times New Roman"/>
          <w:szCs w:val="24"/>
        </w:rPr>
      </w:pPr>
      <w:r w:rsidRPr="00DC1EC9">
        <w:rPr>
          <w:rFonts w:eastAsia="Calibri" w:cs="Times New Roman"/>
          <w:szCs w:val="24"/>
        </w:rPr>
        <w:t xml:space="preserve">štatutárny audítor </w:t>
      </w:r>
      <w:r w:rsidR="0048176E" w:rsidRPr="00DC1EC9">
        <w:rPr>
          <w:rFonts w:eastAsia="Calibri" w:cs="Times New Roman"/>
          <w:szCs w:val="24"/>
        </w:rPr>
        <w:t>vykonával uistenie v oblasti vykazovania informácií o udržateľnosti v období pozastavenia licencie pre oblasť udržateľnosti,</w:t>
      </w:r>
    </w:p>
    <w:p w14:paraId="03EE2A74" w14:textId="51F537F2" w:rsidR="0048176E" w:rsidRPr="00DC1EC9" w:rsidRDefault="00A6300E" w:rsidP="00670CAA">
      <w:pPr>
        <w:numPr>
          <w:ilvl w:val="0"/>
          <w:numId w:val="53"/>
        </w:numPr>
        <w:spacing w:after="120" w:line="240" w:lineRule="auto"/>
        <w:jc w:val="both"/>
        <w:rPr>
          <w:rFonts w:eastAsia="Calibri" w:cs="Times New Roman"/>
          <w:szCs w:val="24"/>
        </w:rPr>
      </w:pPr>
      <w:r w:rsidRPr="00DC1EC9">
        <w:rPr>
          <w:rFonts w:eastAsia="Calibri" w:cs="Times New Roman"/>
          <w:szCs w:val="24"/>
        </w:rPr>
        <w:t>štatutárnemu audítorovi</w:t>
      </w:r>
      <w:r w:rsidR="00F452DF" w:rsidRPr="00DC1EC9">
        <w:rPr>
          <w:rFonts w:eastAsia="Calibri" w:cs="Times New Roman"/>
          <w:szCs w:val="24"/>
        </w:rPr>
        <w:t xml:space="preserve"> bola</w:t>
      </w:r>
      <w:r w:rsidRPr="00DC1EC9">
        <w:rPr>
          <w:rFonts w:eastAsia="Calibri" w:cs="Times New Roman"/>
          <w:szCs w:val="24"/>
        </w:rPr>
        <w:t xml:space="preserve"> </w:t>
      </w:r>
      <w:r w:rsidR="0048176E" w:rsidRPr="00DC1EC9">
        <w:rPr>
          <w:rFonts w:eastAsia="Calibri" w:cs="Times New Roman"/>
          <w:szCs w:val="24"/>
        </w:rPr>
        <w:t>zrušená licencia pre oblasť udržateľnosti v inom čle</w:t>
      </w:r>
      <w:r w:rsidR="009A59F4" w:rsidRPr="00DC1EC9">
        <w:rPr>
          <w:rFonts w:eastAsia="Calibri" w:cs="Times New Roman"/>
          <w:szCs w:val="24"/>
        </w:rPr>
        <w:t>nskom štáte alebo treťom štáte</w:t>
      </w:r>
      <w:r w:rsidR="0048176E" w:rsidRPr="00DC1EC9">
        <w:rPr>
          <w:rFonts w:eastAsia="Calibri" w:cs="Times New Roman"/>
          <w:szCs w:val="24"/>
        </w:rPr>
        <w:t xml:space="preserve"> pre disciplinárne previnenie,</w:t>
      </w:r>
    </w:p>
    <w:p w14:paraId="62DF5B83" w14:textId="2D19DCEC" w:rsidR="0048176E" w:rsidRPr="00DC1EC9" w:rsidRDefault="00A6300E" w:rsidP="00670CAA">
      <w:pPr>
        <w:numPr>
          <w:ilvl w:val="0"/>
          <w:numId w:val="53"/>
        </w:numPr>
        <w:spacing w:after="120" w:line="240" w:lineRule="auto"/>
        <w:jc w:val="both"/>
        <w:rPr>
          <w:rFonts w:eastAsia="Calibri" w:cs="Times New Roman"/>
          <w:szCs w:val="24"/>
        </w:rPr>
      </w:pPr>
      <w:r w:rsidRPr="00DC1EC9">
        <w:rPr>
          <w:rFonts w:eastAsia="Calibri" w:cs="Times New Roman"/>
          <w:szCs w:val="24"/>
        </w:rPr>
        <w:t xml:space="preserve">štatutárny audítor </w:t>
      </w:r>
      <w:r w:rsidR="0048176E" w:rsidRPr="00DC1EC9">
        <w:rPr>
          <w:rFonts w:eastAsia="Calibri" w:cs="Times New Roman"/>
          <w:szCs w:val="24"/>
        </w:rPr>
        <w:t xml:space="preserve">podal úradu písomnú žiadosť o zrušenie doplňujúceho zápisu v časti pre oblasť udržateľnosti zoznamu štatutárnych audítorov s úradne osvedčeným podpisom, najneskôr uplynutím kalendárneho mesiaca nasledujúceho po mesiaci, </w:t>
      </w:r>
      <w:r w:rsidR="004C5589" w:rsidRPr="00DC1EC9">
        <w:rPr>
          <w:rFonts w:eastAsia="Calibri" w:cs="Times New Roman"/>
          <w:szCs w:val="24"/>
        </w:rPr>
        <w:br/>
      </w:r>
      <w:r w:rsidR="0048176E" w:rsidRPr="00DC1EC9">
        <w:rPr>
          <w:rFonts w:eastAsia="Calibri" w:cs="Times New Roman"/>
          <w:szCs w:val="24"/>
        </w:rPr>
        <w:t>v ktorom bola žiadosť o zrušenie doplňujúceho zápisu v časti pre oblasť udržateľnosti zoznamu štatutárnych audítorov doručená úradu, ak nie je v žiadosti uvedený neskorší dátum,</w:t>
      </w:r>
    </w:p>
    <w:p w14:paraId="2DC69359" w14:textId="5FAD30AA" w:rsidR="0048176E" w:rsidRPr="00DC1EC9" w:rsidRDefault="00A6300E" w:rsidP="00670CAA">
      <w:pPr>
        <w:numPr>
          <w:ilvl w:val="0"/>
          <w:numId w:val="53"/>
        </w:numPr>
        <w:spacing w:after="120" w:line="240" w:lineRule="auto"/>
        <w:jc w:val="both"/>
        <w:rPr>
          <w:rFonts w:eastAsia="Calibri" w:cs="Times New Roman"/>
          <w:szCs w:val="24"/>
        </w:rPr>
      </w:pPr>
      <w:r w:rsidRPr="00DC1EC9">
        <w:rPr>
          <w:rFonts w:eastAsia="Calibri" w:cs="Times New Roman"/>
          <w:szCs w:val="24"/>
        </w:rPr>
        <w:t>štatutárnemu audítorovi</w:t>
      </w:r>
      <w:r w:rsidR="00F452DF" w:rsidRPr="00DC1EC9">
        <w:rPr>
          <w:rFonts w:eastAsia="Calibri" w:cs="Times New Roman"/>
          <w:szCs w:val="24"/>
        </w:rPr>
        <w:t xml:space="preserve"> bola</w:t>
      </w:r>
      <w:r w:rsidR="0048176E" w:rsidRPr="00DC1EC9">
        <w:rPr>
          <w:rFonts w:eastAsia="Calibri" w:cs="Times New Roman"/>
          <w:szCs w:val="24"/>
        </w:rPr>
        <w:t xml:space="preserve"> pozastavená licencia pre oblasť udržateľnosti a neabsolvoval úspešne preskúšanie v oblasti udržateľnosti podľa § 9 ods. 11.</w:t>
      </w:r>
    </w:p>
    <w:p w14:paraId="360F803E" w14:textId="5899B540" w:rsidR="0048176E" w:rsidRPr="00DC1EC9" w:rsidRDefault="0048176E" w:rsidP="006F0428">
      <w:pPr>
        <w:spacing w:after="120" w:line="240" w:lineRule="auto"/>
        <w:ind w:left="308" w:firstLine="260"/>
        <w:jc w:val="both"/>
        <w:rPr>
          <w:rFonts w:eastAsia="Calibri" w:cs="Times New Roman"/>
          <w:szCs w:val="24"/>
        </w:rPr>
      </w:pPr>
      <w:r w:rsidRPr="00DC1EC9">
        <w:rPr>
          <w:rFonts w:eastAsia="Calibri" w:cs="Times New Roman"/>
          <w:szCs w:val="24"/>
        </w:rPr>
        <w:t>(3) Úrad zruší doplňujúci zápis o audítorskej spoločnosti v časti pre oblasť udržateľnosti zoznamu audítorských spoločností</w:t>
      </w:r>
      <w:r w:rsidR="00F452DF" w:rsidRPr="00DC1EC9">
        <w:rPr>
          <w:rFonts w:eastAsia="Calibri" w:cs="Times New Roman"/>
          <w:szCs w:val="24"/>
        </w:rPr>
        <w:t>, ak</w:t>
      </w:r>
      <w:r w:rsidRPr="00DC1EC9">
        <w:rPr>
          <w:rFonts w:eastAsia="Calibri" w:cs="Times New Roman"/>
          <w:szCs w:val="24"/>
        </w:rPr>
        <w:t xml:space="preserve"> </w:t>
      </w:r>
    </w:p>
    <w:p w14:paraId="0BB7AC3C" w14:textId="5A1BAC32" w:rsidR="0048176E" w:rsidRPr="00DC1EC9" w:rsidRDefault="0048176E" w:rsidP="00670CAA">
      <w:pPr>
        <w:numPr>
          <w:ilvl w:val="0"/>
          <w:numId w:val="54"/>
        </w:numPr>
        <w:spacing w:after="120" w:line="240" w:lineRule="auto"/>
        <w:jc w:val="both"/>
        <w:rPr>
          <w:rFonts w:eastAsia="Calibri" w:cs="Times New Roman"/>
          <w:szCs w:val="24"/>
        </w:rPr>
      </w:pPr>
      <w:r w:rsidRPr="00DC1EC9">
        <w:rPr>
          <w:rFonts w:eastAsia="Calibri" w:cs="Times New Roman"/>
          <w:szCs w:val="24"/>
        </w:rPr>
        <w:t>jej zanikla licencia podľa § 12,</w:t>
      </w:r>
    </w:p>
    <w:p w14:paraId="205727E1" w14:textId="08E5C7F8" w:rsidR="0048176E" w:rsidRPr="00DC1EC9" w:rsidRDefault="00F452DF" w:rsidP="00670CAA">
      <w:pPr>
        <w:numPr>
          <w:ilvl w:val="0"/>
          <w:numId w:val="54"/>
        </w:numPr>
        <w:spacing w:after="120" w:line="240" w:lineRule="auto"/>
        <w:jc w:val="both"/>
        <w:rPr>
          <w:rFonts w:eastAsia="Calibri" w:cs="Times New Roman"/>
          <w:szCs w:val="24"/>
        </w:rPr>
      </w:pPr>
      <w:r w:rsidRPr="00DC1EC9">
        <w:rPr>
          <w:rFonts w:eastAsia="Calibri" w:cs="Times New Roman"/>
          <w:szCs w:val="24"/>
        </w:rPr>
        <w:t>nastali dôv</w:t>
      </w:r>
      <w:r w:rsidR="0048176E" w:rsidRPr="00DC1EC9">
        <w:rPr>
          <w:rFonts w:eastAsia="Calibri" w:cs="Times New Roman"/>
          <w:szCs w:val="24"/>
        </w:rPr>
        <w:t>o</w:t>
      </w:r>
      <w:r w:rsidRPr="00DC1EC9">
        <w:rPr>
          <w:rFonts w:eastAsia="Calibri" w:cs="Times New Roman"/>
          <w:szCs w:val="24"/>
        </w:rPr>
        <w:t>dy</w:t>
      </w:r>
      <w:r w:rsidR="0048176E" w:rsidRPr="00DC1EC9">
        <w:rPr>
          <w:rFonts w:eastAsia="Calibri" w:cs="Times New Roman"/>
          <w:szCs w:val="24"/>
        </w:rPr>
        <w:t xml:space="preserve"> podľa odseku 2 písm. c) až j),</w:t>
      </w:r>
    </w:p>
    <w:p w14:paraId="4AA1B16A" w14:textId="708E44F9" w:rsidR="0048176E" w:rsidRPr="00DC1EC9" w:rsidRDefault="0048176E" w:rsidP="00670CAA">
      <w:pPr>
        <w:numPr>
          <w:ilvl w:val="0"/>
          <w:numId w:val="54"/>
        </w:numPr>
        <w:spacing w:after="120" w:line="240" w:lineRule="auto"/>
        <w:jc w:val="both"/>
        <w:rPr>
          <w:rFonts w:eastAsia="Calibri" w:cs="Times New Roman"/>
          <w:szCs w:val="24"/>
        </w:rPr>
      </w:pPr>
      <w:r w:rsidRPr="00DC1EC9">
        <w:rPr>
          <w:rFonts w:eastAsia="Calibri" w:cs="Times New Roman"/>
          <w:szCs w:val="24"/>
        </w:rPr>
        <w:t>prestala spĺňať podmienky podľa § 5a ods. 1 písm. b) a do troch mesiacov neuvedie tieto podmienky do súladu s § 5a ods. 1 písm. b),</w:t>
      </w:r>
    </w:p>
    <w:p w14:paraId="381FFEB5" w14:textId="5B324691" w:rsidR="0048176E" w:rsidRPr="00DC1EC9" w:rsidRDefault="0048176E" w:rsidP="00670CAA">
      <w:pPr>
        <w:numPr>
          <w:ilvl w:val="0"/>
          <w:numId w:val="54"/>
        </w:numPr>
        <w:spacing w:after="120" w:line="240" w:lineRule="auto"/>
        <w:jc w:val="both"/>
        <w:rPr>
          <w:rFonts w:eastAsia="Calibri" w:cs="Times New Roman"/>
          <w:szCs w:val="24"/>
        </w:rPr>
      </w:pPr>
      <w:r w:rsidRPr="00DC1EC9">
        <w:rPr>
          <w:rFonts w:eastAsia="Calibri" w:cs="Times New Roman"/>
          <w:szCs w:val="24"/>
        </w:rPr>
        <w:t>jej bol právoplatným rozhodnutím súdu uložený zákaz činnosti</w:t>
      </w:r>
      <w:r w:rsidRPr="00DC1EC9">
        <w:rPr>
          <w:rFonts w:eastAsia="Calibri" w:cs="Times New Roman"/>
          <w:szCs w:val="24"/>
          <w:vertAlign w:val="superscript"/>
        </w:rPr>
        <w:t>18a</w:t>
      </w:r>
      <w:r w:rsidRPr="00DC1EC9">
        <w:rPr>
          <w:rFonts w:eastAsia="Calibri" w:cs="Times New Roman"/>
          <w:szCs w:val="24"/>
        </w:rPr>
        <w:t xml:space="preserve">) spočívajúci </w:t>
      </w:r>
      <w:r w:rsidR="004C5589" w:rsidRPr="00DC1EC9">
        <w:rPr>
          <w:rFonts w:eastAsia="Calibri" w:cs="Times New Roman"/>
          <w:szCs w:val="24"/>
        </w:rPr>
        <w:br/>
      </w:r>
      <w:r w:rsidRPr="00DC1EC9">
        <w:rPr>
          <w:rFonts w:eastAsia="Calibri" w:cs="Times New Roman"/>
          <w:szCs w:val="24"/>
        </w:rPr>
        <w:t>v zákaze výkonu uistenia v oblasti vykazovania informácií o udržateľnosti, do 60 dní odo dňa, keď sa úrad o tom dozvedel.</w:t>
      </w:r>
    </w:p>
    <w:p w14:paraId="3E7B3F5E" w14:textId="3511AC37" w:rsidR="0048176E" w:rsidRPr="00DC1EC9" w:rsidRDefault="0048176E" w:rsidP="006F0428">
      <w:pPr>
        <w:spacing w:after="120" w:line="240" w:lineRule="auto"/>
        <w:ind w:left="357" w:firstLine="211"/>
        <w:jc w:val="both"/>
        <w:rPr>
          <w:rFonts w:eastAsia="Calibri" w:cs="Times New Roman"/>
          <w:szCs w:val="24"/>
        </w:rPr>
      </w:pPr>
      <w:r w:rsidRPr="00DC1EC9">
        <w:rPr>
          <w:rFonts w:eastAsia="Calibri" w:cs="Times New Roman"/>
          <w:szCs w:val="24"/>
        </w:rPr>
        <w:t>(4)</w:t>
      </w:r>
      <w:r w:rsidR="006F0428" w:rsidRPr="00DC1EC9">
        <w:rPr>
          <w:rFonts w:eastAsia="Calibri" w:cs="Times New Roman"/>
          <w:szCs w:val="24"/>
        </w:rPr>
        <w:t xml:space="preserve"> </w:t>
      </w:r>
      <w:r w:rsidRPr="00DC1EC9">
        <w:rPr>
          <w:rFonts w:eastAsia="Calibri" w:cs="Times New Roman"/>
          <w:szCs w:val="24"/>
        </w:rPr>
        <w:t>Na zrušenie doplňujúceho zápisu v časti pre oblasť udržat</w:t>
      </w:r>
      <w:r w:rsidR="003553DE" w:rsidRPr="00DC1EC9">
        <w:rPr>
          <w:rFonts w:eastAsia="Calibri" w:cs="Times New Roman"/>
          <w:szCs w:val="24"/>
        </w:rPr>
        <w:t xml:space="preserve">eľnosti príslušného zoznamu sa </w:t>
      </w:r>
      <w:r w:rsidRPr="00DC1EC9">
        <w:rPr>
          <w:rFonts w:eastAsia="Calibri" w:cs="Times New Roman"/>
          <w:szCs w:val="24"/>
        </w:rPr>
        <w:t>§ 12 ods. 4 a 5 vzťahujú rovnako.</w:t>
      </w:r>
    </w:p>
    <w:p w14:paraId="193ADC48" w14:textId="44D3BF39" w:rsidR="0048176E" w:rsidRPr="00DC1EC9" w:rsidRDefault="0048176E" w:rsidP="006F0428">
      <w:pPr>
        <w:spacing w:after="120" w:line="240" w:lineRule="auto"/>
        <w:ind w:left="357" w:firstLine="211"/>
        <w:jc w:val="both"/>
        <w:rPr>
          <w:rFonts w:eastAsia="Calibri" w:cs="Times New Roman"/>
          <w:szCs w:val="24"/>
        </w:rPr>
      </w:pPr>
      <w:r w:rsidRPr="00DC1EC9">
        <w:rPr>
          <w:rFonts w:eastAsia="Calibri" w:cs="Times New Roman"/>
          <w:szCs w:val="24"/>
        </w:rPr>
        <w:t>(5) Po zrušení doplňujúceho zápisu v časti pre oblasť udržateľnosti príslušného zoznamu je štatutárny audí</w:t>
      </w:r>
      <w:r w:rsidR="00F452DF" w:rsidRPr="00DC1EC9">
        <w:rPr>
          <w:rFonts w:eastAsia="Calibri" w:cs="Times New Roman"/>
          <w:szCs w:val="24"/>
        </w:rPr>
        <w:t xml:space="preserve">tor alebo audítorská spoločnosť </w:t>
      </w:r>
      <w:r w:rsidRPr="00DC1EC9">
        <w:rPr>
          <w:rFonts w:eastAsia="Calibri" w:cs="Times New Roman"/>
          <w:szCs w:val="24"/>
        </w:rPr>
        <w:t>povinná</w:t>
      </w:r>
      <w:r w:rsidR="00F452DF" w:rsidRPr="00DC1EC9">
        <w:rPr>
          <w:rFonts w:eastAsia="Calibri" w:cs="Times New Roman"/>
          <w:szCs w:val="24"/>
        </w:rPr>
        <w:t xml:space="preserve"> bezodkladne</w:t>
      </w:r>
      <w:r w:rsidRPr="00DC1EC9">
        <w:rPr>
          <w:rFonts w:eastAsia="Calibri" w:cs="Times New Roman"/>
          <w:szCs w:val="24"/>
        </w:rPr>
        <w:t xml:space="preserve"> odovzdať licenciu</w:t>
      </w:r>
      <w:r w:rsidR="00F452DF" w:rsidRPr="00DC1EC9">
        <w:rPr>
          <w:rFonts w:eastAsia="Calibri" w:cs="Times New Roman"/>
          <w:szCs w:val="24"/>
        </w:rPr>
        <w:t xml:space="preserve"> pre oblasť udržateľnosti úradu</w:t>
      </w:r>
      <w:r w:rsidRPr="00DC1EC9">
        <w:rPr>
          <w:rFonts w:eastAsia="Calibri" w:cs="Times New Roman"/>
          <w:szCs w:val="24"/>
        </w:rPr>
        <w:t>, najneskôr však do jedného mesiaca odo dňa vyrozumenia. Štatutárny audítor je povinný odovzdať úradu aj certifikát pre oblasť udržateľnosti.</w:t>
      </w:r>
    </w:p>
    <w:p w14:paraId="0221758D" w14:textId="37D2825E" w:rsidR="0048176E" w:rsidRPr="00DC1EC9" w:rsidRDefault="0048176E" w:rsidP="006F0428">
      <w:pPr>
        <w:spacing w:after="120" w:line="240" w:lineRule="auto"/>
        <w:ind w:left="357" w:firstLine="211"/>
        <w:jc w:val="both"/>
        <w:rPr>
          <w:rFonts w:eastAsia="Calibri" w:cs="Times New Roman"/>
          <w:szCs w:val="24"/>
        </w:rPr>
      </w:pPr>
      <w:r w:rsidRPr="00DC1EC9">
        <w:rPr>
          <w:rFonts w:eastAsia="Calibri" w:cs="Times New Roman"/>
          <w:szCs w:val="24"/>
        </w:rPr>
        <w:t>(6)</w:t>
      </w:r>
      <w:r w:rsidR="006F0428" w:rsidRPr="00DC1EC9">
        <w:rPr>
          <w:rFonts w:eastAsia="Calibri" w:cs="Times New Roman"/>
          <w:szCs w:val="24"/>
        </w:rPr>
        <w:t xml:space="preserve"> </w:t>
      </w:r>
      <w:r w:rsidRPr="00DC1EC9">
        <w:rPr>
          <w:rFonts w:eastAsia="Calibri" w:cs="Times New Roman"/>
          <w:szCs w:val="24"/>
        </w:rPr>
        <w:t xml:space="preserve">Doplňujúci zápis o štatutárnom audítorovi, okrem štatutárneho audítora podľa odseku 2 písm. d) a f), v časti pre oblasť udržateľnosti zoznamu štatutárnych audítorov môže byť znova vykonaný na základe písomnej žiadosti štatutárneho audítora a po splnení podmienok podľa § 3a ods. 1 najskôr po uplynutí troch rokov odo dňa zrušenia doplňujúceho zápisu </w:t>
      </w:r>
      <w:r w:rsidR="004C5589" w:rsidRPr="00DC1EC9">
        <w:rPr>
          <w:rFonts w:eastAsia="Calibri" w:cs="Times New Roman"/>
          <w:szCs w:val="24"/>
        </w:rPr>
        <w:br/>
      </w:r>
      <w:r w:rsidRPr="00DC1EC9">
        <w:rPr>
          <w:rFonts w:eastAsia="Calibri" w:cs="Times New Roman"/>
          <w:szCs w:val="24"/>
        </w:rPr>
        <w:t>o štatutárnom audítorovi v časti pre oblasť udržateľnosti zoznamu štatutárnych audítorov.</w:t>
      </w:r>
    </w:p>
    <w:p w14:paraId="58A748F6" w14:textId="13226C90" w:rsidR="0048176E" w:rsidRPr="00DC1EC9" w:rsidRDefault="0048176E" w:rsidP="006F0428">
      <w:pPr>
        <w:spacing w:after="120" w:line="240" w:lineRule="auto"/>
        <w:ind w:left="357" w:firstLine="211"/>
        <w:jc w:val="both"/>
        <w:rPr>
          <w:rFonts w:eastAsia="Calibri" w:cs="Times New Roman"/>
          <w:szCs w:val="24"/>
        </w:rPr>
      </w:pPr>
      <w:r w:rsidRPr="00DC1EC9">
        <w:rPr>
          <w:rFonts w:eastAsia="Calibri" w:cs="Times New Roman"/>
          <w:szCs w:val="24"/>
        </w:rPr>
        <w:t>(7)</w:t>
      </w:r>
      <w:r w:rsidR="006F0428" w:rsidRPr="00DC1EC9">
        <w:rPr>
          <w:rFonts w:eastAsia="Calibri" w:cs="Times New Roman"/>
          <w:szCs w:val="24"/>
        </w:rPr>
        <w:t xml:space="preserve"> </w:t>
      </w:r>
      <w:r w:rsidRPr="00DC1EC9">
        <w:rPr>
          <w:rFonts w:eastAsia="Calibri" w:cs="Times New Roman"/>
          <w:szCs w:val="24"/>
        </w:rPr>
        <w:t>Doplňujúci zápis o audítorskej spoločnosti, okrem audítorskej spoločnosti</w:t>
      </w:r>
      <w:r w:rsidR="00785346" w:rsidRPr="00DC1EC9">
        <w:rPr>
          <w:rFonts w:eastAsia="Calibri" w:cs="Times New Roman"/>
          <w:szCs w:val="24"/>
        </w:rPr>
        <w:t>, o ktorej sa zrušil doplňujúci zápis z dôvodov</w:t>
      </w:r>
      <w:r w:rsidRPr="00DC1EC9">
        <w:rPr>
          <w:rFonts w:eastAsia="Calibri" w:cs="Times New Roman"/>
          <w:szCs w:val="24"/>
        </w:rPr>
        <w:t xml:space="preserve"> podľa odseku 2 písm. d) a f), do časti pre oblasť udržateľnosti zoznamu audítorských spoločností môže byť </w:t>
      </w:r>
      <w:r w:rsidR="005809DB" w:rsidRPr="00DC1EC9">
        <w:rPr>
          <w:rFonts w:eastAsia="Calibri" w:cs="Times New Roman"/>
          <w:szCs w:val="24"/>
        </w:rPr>
        <w:t>znova</w:t>
      </w:r>
      <w:r w:rsidRPr="00DC1EC9">
        <w:rPr>
          <w:rFonts w:eastAsia="Calibri" w:cs="Times New Roman"/>
          <w:szCs w:val="24"/>
        </w:rPr>
        <w:t xml:space="preserve"> vykonaný na základe písomnej žiadosti audítorskej spoločnosti a po splnení podmienok podľa § 5a ods. 1, najskôr po uplynutí troch rokov odo dňa zrušenia doplňujúceho zápisu o audítorskej spoločnosti v časti pre oblasť udržateľnosti zoznamu audítorských spoločností.</w:t>
      </w:r>
    </w:p>
    <w:p w14:paraId="24A6DBB0" w14:textId="24D8EC36" w:rsidR="0048176E" w:rsidRPr="00DC1EC9" w:rsidRDefault="0048176E" w:rsidP="006F0428">
      <w:pPr>
        <w:spacing w:after="120" w:line="240" w:lineRule="auto"/>
        <w:ind w:left="357" w:firstLine="211"/>
        <w:jc w:val="both"/>
        <w:rPr>
          <w:rFonts w:eastAsia="Calibri" w:cs="Times New Roman"/>
          <w:szCs w:val="24"/>
        </w:rPr>
      </w:pPr>
      <w:r w:rsidRPr="00DC1EC9">
        <w:rPr>
          <w:rFonts w:eastAsia="Calibri" w:cs="Times New Roman"/>
          <w:szCs w:val="24"/>
        </w:rPr>
        <w:t>(8)</w:t>
      </w:r>
      <w:r w:rsidR="006F0428" w:rsidRPr="00DC1EC9">
        <w:rPr>
          <w:rFonts w:eastAsia="Calibri" w:cs="Times New Roman"/>
          <w:szCs w:val="24"/>
        </w:rPr>
        <w:t xml:space="preserve"> </w:t>
      </w:r>
      <w:r w:rsidRPr="00DC1EC9">
        <w:rPr>
          <w:rFonts w:eastAsia="Calibri" w:cs="Times New Roman"/>
          <w:szCs w:val="24"/>
        </w:rPr>
        <w:t>V žiadosti podľa odseku 2 písm. j) uvedie štatutárny audítor aleb</w:t>
      </w:r>
      <w:r w:rsidR="003553DE" w:rsidRPr="00DC1EC9">
        <w:rPr>
          <w:rFonts w:eastAsia="Calibri" w:cs="Times New Roman"/>
          <w:szCs w:val="24"/>
        </w:rPr>
        <w:t xml:space="preserve">o audítorská spoločnosť dátum, </w:t>
      </w:r>
      <w:r w:rsidRPr="00DC1EC9">
        <w:rPr>
          <w:rFonts w:eastAsia="Calibri" w:cs="Times New Roman"/>
          <w:szCs w:val="24"/>
        </w:rPr>
        <w:t xml:space="preserve">ku ktorému žiada o zrušenie doplňujúceho zápisu v časti pre oblasť udržateľnosti príslušného zoznamu. K rovnakému dátumu je štatutárny audítor alebo audítorská spoločnosť povinná zaslať originál licencie pre oblasť </w:t>
      </w:r>
      <w:r w:rsidRPr="00DC1EC9">
        <w:rPr>
          <w:rFonts w:eastAsia="Calibri" w:cs="Times New Roman"/>
          <w:szCs w:val="24"/>
        </w:rPr>
        <w:lastRenderedPageBreak/>
        <w:t>udržateľnosti a certifikátu pre oblasť udržateľnosti úradu. Štatutárny audítor alebo audítorská spoločnosť je povinná ku dňu zrušenia doplňujúceho zápisu v časti pre oblasť udržateľnosti príslušného zoznamu splniť všetky povinnosti voči úradu a komore.“.</w:t>
      </w:r>
    </w:p>
    <w:p w14:paraId="3046C302"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13 ods. 5 sa na konci pripájajú tieto slová: „a správy o uistení v oblasti vykazovania informácií o udržateľnosti podľa § 34c“.</w:t>
      </w:r>
    </w:p>
    <w:p w14:paraId="25B3F5ED"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14 ods. 1 písm. e) a h) a § 30 ods. 2 sa za slovo „auditu“ vkladajú slová „alebo uistenia v oblasti vykazovania informácií o udržateľnosti“.</w:t>
      </w:r>
    </w:p>
    <w:p w14:paraId="03EE428B"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14 ods. 2 sa slová „štatutárnych audítorov“ nahrádzajú slovami „asistentov štatutárneho audítora“.</w:t>
      </w:r>
    </w:p>
    <w:p w14:paraId="667B7FDF" w14:textId="7A2FE602" w:rsidR="0048176E" w:rsidRPr="00DC1EC9" w:rsidRDefault="0048176E" w:rsidP="00670CAA">
      <w:pPr>
        <w:numPr>
          <w:ilvl w:val="0"/>
          <w:numId w:val="32"/>
        </w:numPr>
        <w:spacing w:after="120" w:line="240" w:lineRule="auto"/>
        <w:jc w:val="both"/>
        <w:rPr>
          <w:rFonts w:eastAsia="Calibri" w:cs="Times New Roman"/>
          <w:szCs w:val="24"/>
        </w:rPr>
      </w:pPr>
      <w:r w:rsidRPr="00DC1EC9">
        <w:rPr>
          <w:rFonts w:eastAsia="Calibri" w:cs="Times New Roman"/>
          <w:szCs w:val="24"/>
        </w:rPr>
        <w:t xml:space="preserve">V § 14 ods. 4 sa na konci </w:t>
      </w:r>
      <w:r w:rsidR="005809DB" w:rsidRPr="00DC1EC9">
        <w:rPr>
          <w:rFonts w:eastAsia="Calibri" w:cs="Times New Roman"/>
          <w:szCs w:val="24"/>
        </w:rPr>
        <w:t>pripáj</w:t>
      </w:r>
      <w:r w:rsidRPr="00DC1EC9">
        <w:rPr>
          <w:rFonts w:eastAsia="Calibri" w:cs="Times New Roman"/>
          <w:szCs w:val="24"/>
        </w:rPr>
        <w:t>ajú tieto slová: „podľa § 3 ods. 2 a</w:t>
      </w:r>
      <w:r w:rsidR="005F25D0" w:rsidRPr="00DC1EC9">
        <w:rPr>
          <w:rFonts w:eastAsia="Calibri" w:cs="Times New Roman"/>
          <w:szCs w:val="24"/>
        </w:rPr>
        <w:t xml:space="preserve"> </w:t>
      </w:r>
      <w:r w:rsidRPr="00DC1EC9">
        <w:rPr>
          <w:rFonts w:eastAsia="Calibri" w:cs="Times New Roman"/>
          <w:szCs w:val="24"/>
        </w:rPr>
        <w:t xml:space="preserve">aj štatutárnemu audítorovi alebo európskemu audítorovi uvedenému v § 3a ods. 4, u ktorého vykonáva praktickú odbornú prípravu podľa § 3a ods. 2“. </w:t>
      </w:r>
    </w:p>
    <w:p w14:paraId="2AE582C0"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Za § 15 sa vkladá § 15a, ktorý vrátane nadpisu znie:</w:t>
      </w:r>
    </w:p>
    <w:p w14:paraId="440387C9" w14:textId="287AE340" w:rsidR="0048176E" w:rsidRPr="00DC1EC9" w:rsidRDefault="0048176E" w:rsidP="0048176E">
      <w:pPr>
        <w:spacing w:after="120" w:line="240" w:lineRule="auto"/>
        <w:jc w:val="center"/>
        <w:rPr>
          <w:rFonts w:eastAsia="Calibri" w:cs="Times New Roman"/>
          <w:b/>
          <w:szCs w:val="24"/>
        </w:rPr>
      </w:pPr>
      <w:r w:rsidRPr="00DC1EC9">
        <w:rPr>
          <w:rFonts w:eastAsia="Calibri" w:cs="Times New Roman"/>
          <w:szCs w:val="24"/>
        </w:rPr>
        <w:t>„</w:t>
      </w:r>
      <w:r w:rsidRPr="00DC1EC9">
        <w:rPr>
          <w:rFonts w:eastAsia="Calibri" w:cs="Times New Roman"/>
          <w:b/>
          <w:szCs w:val="24"/>
        </w:rPr>
        <w:t>§ 15a</w:t>
      </w:r>
    </w:p>
    <w:p w14:paraId="567D0BA6" w14:textId="77777777" w:rsidR="0048176E" w:rsidRPr="00DC1EC9" w:rsidRDefault="0048176E" w:rsidP="008E7BEE">
      <w:pPr>
        <w:spacing w:after="120" w:line="240" w:lineRule="auto"/>
        <w:jc w:val="center"/>
        <w:rPr>
          <w:rFonts w:eastAsia="Calibri" w:cs="Times New Roman"/>
          <w:b/>
          <w:szCs w:val="24"/>
        </w:rPr>
      </w:pPr>
      <w:r w:rsidRPr="00DC1EC9">
        <w:rPr>
          <w:rFonts w:eastAsia="Calibri" w:cs="Times New Roman"/>
          <w:b/>
          <w:szCs w:val="24"/>
        </w:rPr>
        <w:t>Skúška v oblasti udržateľnosti</w:t>
      </w:r>
    </w:p>
    <w:p w14:paraId="0395053E" w14:textId="2A6E00F8" w:rsidR="0048176E" w:rsidRPr="00DC1EC9" w:rsidRDefault="006F0428" w:rsidP="006F0428">
      <w:pPr>
        <w:spacing w:after="120" w:line="240" w:lineRule="auto"/>
        <w:ind w:left="357" w:firstLine="351"/>
        <w:jc w:val="both"/>
        <w:rPr>
          <w:rFonts w:eastAsia="Calibri" w:cs="Times New Roman"/>
          <w:szCs w:val="24"/>
        </w:rPr>
      </w:pPr>
      <w:r w:rsidRPr="00DC1EC9">
        <w:rPr>
          <w:rFonts w:eastAsia="Calibri" w:cs="Times New Roman"/>
          <w:szCs w:val="24"/>
        </w:rPr>
        <w:t xml:space="preserve">(1) </w:t>
      </w:r>
      <w:r w:rsidR="0048176E" w:rsidRPr="00DC1EC9">
        <w:rPr>
          <w:rFonts w:eastAsia="Calibri" w:cs="Times New Roman"/>
          <w:szCs w:val="24"/>
        </w:rPr>
        <w:t xml:space="preserve">Skúškou v oblasti udržateľnosti sa preukazuje spôsobilosť na výkon uistenia </w:t>
      </w:r>
      <w:r w:rsidR="004C5589" w:rsidRPr="00DC1EC9">
        <w:rPr>
          <w:rFonts w:eastAsia="Calibri" w:cs="Times New Roman"/>
          <w:szCs w:val="24"/>
        </w:rPr>
        <w:br/>
      </w:r>
      <w:r w:rsidR="0048176E" w:rsidRPr="00DC1EC9">
        <w:rPr>
          <w:rFonts w:eastAsia="Calibri" w:cs="Times New Roman"/>
          <w:szCs w:val="24"/>
        </w:rPr>
        <w:t xml:space="preserve">v oblasti vykazovania informácií o udržateľnosti, overuje sa odborná úroveň teoretických vedomostí uchádzača a ich aplikácia v praxi. Skúška v oblasti udržateľnosti sa </w:t>
      </w:r>
      <w:r w:rsidR="000A1C7D" w:rsidRPr="00DC1EC9">
        <w:rPr>
          <w:rFonts w:eastAsia="Calibri" w:cs="Times New Roman"/>
          <w:szCs w:val="24"/>
        </w:rPr>
        <w:t>vykonáva</w:t>
      </w:r>
      <w:r w:rsidR="0048176E" w:rsidRPr="00DC1EC9">
        <w:rPr>
          <w:rFonts w:eastAsia="Calibri" w:cs="Times New Roman"/>
          <w:szCs w:val="24"/>
        </w:rPr>
        <w:t xml:space="preserve"> </w:t>
      </w:r>
      <w:r w:rsidR="004C5589" w:rsidRPr="00DC1EC9">
        <w:rPr>
          <w:rFonts w:eastAsia="Calibri" w:cs="Times New Roman"/>
          <w:szCs w:val="24"/>
        </w:rPr>
        <w:br/>
      </w:r>
      <w:r w:rsidR="0048176E" w:rsidRPr="00DC1EC9">
        <w:rPr>
          <w:rFonts w:eastAsia="Calibri" w:cs="Times New Roman"/>
          <w:szCs w:val="24"/>
        </w:rPr>
        <w:t xml:space="preserve">na základe písomnej žiadosti uchádzača. Skúška v oblasti udržateľnosti sa </w:t>
      </w:r>
      <w:r w:rsidR="00785346" w:rsidRPr="00DC1EC9">
        <w:rPr>
          <w:rFonts w:eastAsia="Calibri" w:cs="Times New Roman"/>
          <w:szCs w:val="24"/>
        </w:rPr>
        <w:t>vy</w:t>
      </w:r>
      <w:r w:rsidR="0048176E" w:rsidRPr="00DC1EC9">
        <w:rPr>
          <w:rFonts w:eastAsia="Calibri" w:cs="Times New Roman"/>
          <w:szCs w:val="24"/>
        </w:rPr>
        <w:t>koná</w:t>
      </w:r>
      <w:r w:rsidR="00785346" w:rsidRPr="00DC1EC9">
        <w:rPr>
          <w:rFonts w:eastAsia="Calibri" w:cs="Times New Roman"/>
          <w:szCs w:val="24"/>
        </w:rPr>
        <w:t>va</w:t>
      </w:r>
      <w:r w:rsidR="0048176E" w:rsidRPr="00DC1EC9">
        <w:rPr>
          <w:rFonts w:eastAsia="Calibri" w:cs="Times New Roman"/>
          <w:szCs w:val="24"/>
        </w:rPr>
        <w:t xml:space="preserve"> </w:t>
      </w:r>
      <w:r w:rsidR="00146A10" w:rsidRPr="00DC1EC9">
        <w:rPr>
          <w:rFonts w:eastAsia="Calibri" w:cs="Times New Roman"/>
          <w:szCs w:val="24"/>
        </w:rPr>
        <w:br/>
      </w:r>
      <w:r w:rsidR="0048176E" w:rsidRPr="00DC1EC9">
        <w:rPr>
          <w:rFonts w:eastAsia="Calibri" w:cs="Times New Roman"/>
          <w:szCs w:val="24"/>
        </w:rPr>
        <w:t>v štátnom jazyku pred skúšobnou komisiou úradu.</w:t>
      </w:r>
    </w:p>
    <w:p w14:paraId="06F6C3FD" w14:textId="3EBC0C76" w:rsidR="0048176E" w:rsidRPr="00DC1EC9" w:rsidRDefault="0048176E" w:rsidP="006F0428">
      <w:pPr>
        <w:spacing w:after="120" w:line="240" w:lineRule="auto"/>
        <w:ind w:left="357" w:firstLine="351"/>
        <w:rPr>
          <w:rFonts w:eastAsia="Calibri" w:cs="Times New Roman"/>
          <w:szCs w:val="24"/>
        </w:rPr>
      </w:pPr>
      <w:r w:rsidRPr="00DC1EC9">
        <w:rPr>
          <w:rFonts w:eastAsia="Calibri" w:cs="Times New Roman"/>
          <w:szCs w:val="24"/>
        </w:rPr>
        <w:t>(2)</w:t>
      </w:r>
      <w:r w:rsidR="006F0428" w:rsidRPr="00DC1EC9">
        <w:rPr>
          <w:rFonts w:eastAsia="Calibri" w:cs="Times New Roman"/>
          <w:szCs w:val="24"/>
        </w:rPr>
        <w:t xml:space="preserve"> </w:t>
      </w:r>
      <w:r w:rsidRPr="00DC1EC9">
        <w:rPr>
          <w:rFonts w:eastAsia="Calibri" w:cs="Times New Roman"/>
          <w:szCs w:val="24"/>
        </w:rPr>
        <w:t>Skúška v oblasti udržateľnosti je zameraná na</w:t>
      </w:r>
    </w:p>
    <w:p w14:paraId="43C977AF" w14:textId="21F22905" w:rsidR="0048176E" w:rsidRPr="00DC1EC9" w:rsidRDefault="0048176E" w:rsidP="00670CAA">
      <w:pPr>
        <w:numPr>
          <w:ilvl w:val="0"/>
          <w:numId w:val="55"/>
        </w:numPr>
        <w:spacing w:after="120" w:line="240" w:lineRule="auto"/>
        <w:jc w:val="both"/>
        <w:rPr>
          <w:rFonts w:eastAsia="Calibri" w:cs="Times New Roman"/>
          <w:szCs w:val="24"/>
        </w:rPr>
      </w:pPr>
      <w:r w:rsidRPr="00DC1EC9">
        <w:rPr>
          <w:rFonts w:eastAsia="Calibri" w:cs="Times New Roman"/>
          <w:szCs w:val="24"/>
        </w:rPr>
        <w:t xml:space="preserve">právne predpisy týkajúce sa vykazovania informácií o udržateľnosti vrátane štandardov vykazovania informácií o udržateľnosti, </w:t>
      </w:r>
    </w:p>
    <w:p w14:paraId="230145F3" w14:textId="77777777" w:rsidR="0048176E" w:rsidRPr="00DC1EC9" w:rsidRDefault="0048176E" w:rsidP="00670CAA">
      <w:pPr>
        <w:numPr>
          <w:ilvl w:val="0"/>
          <w:numId w:val="55"/>
        </w:numPr>
        <w:spacing w:after="120" w:line="240" w:lineRule="auto"/>
        <w:jc w:val="both"/>
        <w:rPr>
          <w:rFonts w:eastAsia="Calibri" w:cs="Times New Roman"/>
          <w:szCs w:val="24"/>
        </w:rPr>
      </w:pPr>
      <w:r w:rsidRPr="00DC1EC9">
        <w:rPr>
          <w:rFonts w:eastAsia="Calibri" w:cs="Times New Roman"/>
          <w:szCs w:val="24"/>
        </w:rPr>
        <w:t xml:space="preserve">analýzu v oblasti udržateľnosti, </w:t>
      </w:r>
    </w:p>
    <w:p w14:paraId="02E538CC" w14:textId="77777777" w:rsidR="0048176E" w:rsidRPr="00DC1EC9" w:rsidRDefault="0048176E" w:rsidP="00670CAA">
      <w:pPr>
        <w:numPr>
          <w:ilvl w:val="0"/>
          <w:numId w:val="55"/>
        </w:numPr>
        <w:spacing w:after="120" w:line="240" w:lineRule="auto"/>
        <w:jc w:val="both"/>
        <w:rPr>
          <w:rFonts w:eastAsia="Calibri" w:cs="Times New Roman"/>
          <w:szCs w:val="24"/>
        </w:rPr>
      </w:pPr>
      <w:r w:rsidRPr="00DC1EC9">
        <w:rPr>
          <w:rFonts w:eastAsia="Calibri" w:cs="Times New Roman"/>
          <w:szCs w:val="24"/>
        </w:rPr>
        <w:t>postupy náležitej starostlivosti týkajúce sa aspektov udržateľnosti,</w:t>
      </w:r>
    </w:p>
    <w:p w14:paraId="2EC0A275" w14:textId="600DBB77" w:rsidR="0048176E" w:rsidRPr="00DC1EC9" w:rsidRDefault="0048176E" w:rsidP="00670CAA">
      <w:pPr>
        <w:numPr>
          <w:ilvl w:val="0"/>
          <w:numId w:val="55"/>
        </w:numPr>
        <w:spacing w:after="120" w:line="240" w:lineRule="auto"/>
        <w:jc w:val="both"/>
        <w:rPr>
          <w:rFonts w:eastAsia="Calibri" w:cs="Times New Roman"/>
          <w:szCs w:val="24"/>
        </w:rPr>
      </w:pPr>
      <w:r w:rsidRPr="00DC1EC9">
        <w:rPr>
          <w:rFonts w:eastAsia="Calibri" w:cs="Times New Roman"/>
          <w:szCs w:val="24"/>
        </w:rPr>
        <w:t>postupy, metódy a techniky vykonávania uistenia v oblasti vykazovania informácií o udržateľnosti vrátane</w:t>
      </w:r>
      <w:r w:rsidR="005F25D0" w:rsidRPr="00DC1EC9">
        <w:rPr>
          <w:rFonts w:eastAsia="Calibri" w:cs="Times New Roman"/>
          <w:szCs w:val="24"/>
        </w:rPr>
        <w:t xml:space="preserve"> </w:t>
      </w:r>
      <w:r w:rsidR="004F7694" w:rsidRPr="00DC1EC9">
        <w:rPr>
          <w:rFonts w:eastAsia="Calibri" w:cs="Times New Roman"/>
          <w:szCs w:val="24"/>
        </w:rPr>
        <w:t xml:space="preserve">slovenských </w:t>
      </w:r>
      <w:r w:rsidRPr="00DC1EC9">
        <w:rPr>
          <w:rFonts w:eastAsia="Calibri" w:cs="Times New Roman"/>
          <w:szCs w:val="24"/>
        </w:rPr>
        <w:t>štandardov pre uistenie v oblasti vykazovania informácií o</w:t>
      </w:r>
      <w:r w:rsidR="001A01A4" w:rsidRPr="00DC1EC9">
        <w:rPr>
          <w:rFonts w:eastAsia="Calibri" w:cs="Times New Roman"/>
          <w:szCs w:val="24"/>
        </w:rPr>
        <w:t> </w:t>
      </w:r>
      <w:r w:rsidRPr="00DC1EC9">
        <w:rPr>
          <w:rFonts w:eastAsia="Calibri" w:cs="Times New Roman"/>
          <w:szCs w:val="24"/>
        </w:rPr>
        <w:t>udržateľnosti</w:t>
      </w:r>
      <w:r w:rsidR="001A01A4" w:rsidRPr="00DC1EC9">
        <w:rPr>
          <w:rFonts w:eastAsia="Calibri" w:cs="Times New Roman"/>
          <w:szCs w:val="24"/>
        </w:rPr>
        <w:t xml:space="preserve"> podľa § 34a</w:t>
      </w:r>
      <w:r w:rsidR="004C5589" w:rsidRPr="00DC1EC9">
        <w:rPr>
          <w:rFonts w:eastAsia="Calibri" w:cs="Times New Roman"/>
          <w:szCs w:val="24"/>
        </w:rPr>
        <w:t xml:space="preserve"> ods. 1</w:t>
      </w:r>
      <w:r w:rsidRPr="00DC1EC9">
        <w:rPr>
          <w:rFonts w:eastAsia="Calibri" w:cs="Times New Roman"/>
          <w:szCs w:val="24"/>
        </w:rPr>
        <w:t>, právne predpisy týkajúce sa uistenia v oblasti vykazovania informácií o udržateľnosti.</w:t>
      </w:r>
    </w:p>
    <w:p w14:paraId="2F252CC3" w14:textId="04AF2AEF" w:rsidR="0048176E" w:rsidRPr="00DC1EC9" w:rsidRDefault="0048176E" w:rsidP="006F0428">
      <w:pPr>
        <w:spacing w:after="120" w:line="240" w:lineRule="auto"/>
        <w:ind w:left="357" w:firstLine="351"/>
        <w:rPr>
          <w:rFonts w:eastAsia="Calibri" w:cs="Times New Roman"/>
          <w:szCs w:val="24"/>
        </w:rPr>
      </w:pPr>
      <w:r w:rsidRPr="00DC1EC9">
        <w:rPr>
          <w:rFonts w:eastAsia="Calibri" w:cs="Times New Roman"/>
          <w:szCs w:val="24"/>
        </w:rPr>
        <w:t>(3)</w:t>
      </w:r>
      <w:r w:rsidR="006F0428" w:rsidRPr="00DC1EC9">
        <w:rPr>
          <w:rFonts w:eastAsia="Calibri" w:cs="Times New Roman"/>
          <w:szCs w:val="24"/>
        </w:rPr>
        <w:t xml:space="preserve"> </w:t>
      </w:r>
      <w:r w:rsidRPr="00DC1EC9">
        <w:rPr>
          <w:rFonts w:eastAsia="Calibri" w:cs="Times New Roman"/>
          <w:szCs w:val="24"/>
        </w:rPr>
        <w:t>Skúška v oblasti udržateľnosti má písomnú formu.</w:t>
      </w:r>
    </w:p>
    <w:p w14:paraId="4032FF8B" w14:textId="38339164" w:rsidR="0048176E" w:rsidRPr="00DC1EC9" w:rsidRDefault="0048176E" w:rsidP="00C50775">
      <w:pPr>
        <w:spacing w:after="120" w:line="240" w:lineRule="auto"/>
        <w:ind w:left="357" w:firstLine="351"/>
        <w:jc w:val="both"/>
        <w:rPr>
          <w:rFonts w:eastAsia="Calibri" w:cs="Times New Roman"/>
          <w:szCs w:val="24"/>
        </w:rPr>
      </w:pPr>
      <w:r w:rsidRPr="00DC1EC9">
        <w:rPr>
          <w:rFonts w:eastAsia="Calibri" w:cs="Times New Roman"/>
          <w:szCs w:val="24"/>
        </w:rPr>
        <w:t>(4)</w:t>
      </w:r>
      <w:r w:rsidR="006F0428" w:rsidRPr="00DC1EC9">
        <w:rPr>
          <w:rFonts w:eastAsia="Calibri" w:cs="Times New Roman"/>
          <w:szCs w:val="24"/>
        </w:rPr>
        <w:t xml:space="preserve"> </w:t>
      </w:r>
      <w:r w:rsidRPr="00DC1EC9">
        <w:rPr>
          <w:rFonts w:eastAsia="Calibri" w:cs="Times New Roman"/>
          <w:szCs w:val="24"/>
        </w:rPr>
        <w:t>O priebehu skúšky v</w:t>
      </w:r>
      <w:r w:rsidR="005F25D0" w:rsidRPr="00DC1EC9">
        <w:rPr>
          <w:rFonts w:eastAsia="Calibri" w:cs="Times New Roman"/>
          <w:szCs w:val="24"/>
        </w:rPr>
        <w:t xml:space="preserve"> </w:t>
      </w:r>
      <w:r w:rsidRPr="00DC1EC9">
        <w:rPr>
          <w:rFonts w:eastAsia="Calibri" w:cs="Times New Roman"/>
          <w:szCs w:val="24"/>
        </w:rPr>
        <w:t xml:space="preserve">oblasti udržateľnosti skúšobná komisia vyhotoví zápisnicu, </w:t>
      </w:r>
      <w:r w:rsidR="00785346" w:rsidRPr="00DC1EC9">
        <w:rPr>
          <w:rFonts w:eastAsia="Calibri" w:cs="Times New Roman"/>
          <w:szCs w:val="24"/>
        </w:rPr>
        <w:br/>
      </w:r>
      <w:r w:rsidRPr="00DC1EC9">
        <w:rPr>
          <w:rFonts w:eastAsia="Calibri" w:cs="Times New Roman"/>
          <w:szCs w:val="24"/>
        </w:rPr>
        <w:t xml:space="preserve">v ktorej uvedie </w:t>
      </w:r>
    </w:p>
    <w:p w14:paraId="7F825501" w14:textId="77777777" w:rsidR="0048176E" w:rsidRPr="00DC1EC9" w:rsidRDefault="0048176E" w:rsidP="00670CAA">
      <w:pPr>
        <w:numPr>
          <w:ilvl w:val="0"/>
          <w:numId w:val="56"/>
        </w:numPr>
        <w:spacing w:after="120" w:line="240" w:lineRule="auto"/>
        <w:jc w:val="both"/>
        <w:rPr>
          <w:rFonts w:eastAsia="Calibri" w:cs="Times New Roman"/>
          <w:szCs w:val="24"/>
        </w:rPr>
      </w:pPr>
      <w:r w:rsidRPr="00DC1EC9">
        <w:rPr>
          <w:rFonts w:eastAsia="Calibri" w:cs="Times New Roman"/>
          <w:szCs w:val="24"/>
        </w:rPr>
        <w:t xml:space="preserve">mená a priezviská predsedu a členov skúšobnej komisie úradu, </w:t>
      </w:r>
    </w:p>
    <w:p w14:paraId="4603FB94" w14:textId="77777777" w:rsidR="0048176E" w:rsidRPr="00DC1EC9" w:rsidRDefault="0048176E" w:rsidP="00670CAA">
      <w:pPr>
        <w:numPr>
          <w:ilvl w:val="0"/>
          <w:numId w:val="56"/>
        </w:numPr>
        <w:spacing w:after="120" w:line="240" w:lineRule="auto"/>
        <w:jc w:val="both"/>
        <w:rPr>
          <w:rFonts w:eastAsia="Calibri" w:cs="Times New Roman"/>
          <w:szCs w:val="24"/>
        </w:rPr>
      </w:pPr>
      <w:r w:rsidRPr="00DC1EC9">
        <w:rPr>
          <w:rFonts w:eastAsia="Calibri" w:cs="Times New Roman"/>
          <w:szCs w:val="24"/>
        </w:rPr>
        <w:t>meno a priezvisko skúšanej fyzickej osoby,</w:t>
      </w:r>
    </w:p>
    <w:p w14:paraId="21D72C1E" w14:textId="77777777" w:rsidR="0048176E" w:rsidRPr="00DC1EC9" w:rsidRDefault="0048176E" w:rsidP="00670CAA">
      <w:pPr>
        <w:numPr>
          <w:ilvl w:val="0"/>
          <w:numId w:val="56"/>
        </w:numPr>
        <w:spacing w:after="120" w:line="240" w:lineRule="auto"/>
        <w:jc w:val="both"/>
        <w:rPr>
          <w:rFonts w:eastAsia="Calibri" w:cs="Times New Roman"/>
          <w:szCs w:val="24"/>
        </w:rPr>
      </w:pPr>
      <w:r w:rsidRPr="00DC1EC9">
        <w:rPr>
          <w:rFonts w:eastAsia="Calibri" w:cs="Times New Roman"/>
          <w:szCs w:val="24"/>
        </w:rPr>
        <w:t>miesto a čas konania skúšky v oblasti udržateľnosti,</w:t>
      </w:r>
    </w:p>
    <w:p w14:paraId="56C43C16" w14:textId="77777777" w:rsidR="0048176E" w:rsidRPr="00DC1EC9" w:rsidRDefault="0048176E" w:rsidP="00670CAA">
      <w:pPr>
        <w:numPr>
          <w:ilvl w:val="0"/>
          <w:numId w:val="56"/>
        </w:numPr>
        <w:spacing w:after="120" w:line="240" w:lineRule="auto"/>
        <w:jc w:val="both"/>
        <w:rPr>
          <w:rFonts w:eastAsia="Calibri" w:cs="Times New Roman"/>
          <w:szCs w:val="24"/>
        </w:rPr>
      </w:pPr>
      <w:r w:rsidRPr="00DC1EC9">
        <w:rPr>
          <w:rFonts w:eastAsia="Calibri" w:cs="Times New Roman"/>
          <w:szCs w:val="24"/>
        </w:rPr>
        <w:t>skúšobné otázky,</w:t>
      </w:r>
    </w:p>
    <w:p w14:paraId="4141F2E1" w14:textId="77777777" w:rsidR="0048176E" w:rsidRPr="00DC1EC9" w:rsidRDefault="0048176E" w:rsidP="00670CAA">
      <w:pPr>
        <w:numPr>
          <w:ilvl w:val="0"/>
          <w:numId w:val="56"/>
        </w:numPr>
        <w:spacing w:after="120" w:line="240" w:lineRule="auto"/>
        <w:jc w:val="both"/>
        <w:rPr>
          <w:rFonts w:eastAsia="Calibri" w:cs="Times New Roman"/>
          <w:szCs w:val="24"/>
        </w:rPr>
      </w:pPr>
      <w:r w:rsidRPr="00DC1EC9">
        <w:rPr>
          <w:rFonts w:eastAsia="Calibri" w:cs="Times New Roman"/>
          <w:szCs w:val="24"/>
        </w:rPr>
        <w:t>rozhodnutie skúšobnej komisie o výsledku skúšky v oblasti udržateľnosti; pri nezložení skúšky v oblasti udržateľnosti uvedie dôvody jej nezloženia.</w:t>
      </w:r>
    </w:p>
    <w:p w14:paraId="1A0F883E" w14:textId="37EDEF5C" w:rsidR="0048176E" w:rsidRPr="00DC1EC9" w:rsidRDefault="0048176E" w:rsidP="00A44B7A">
      <w:pPr>
        <w:spacing w:after="120" w:line="240" w:lineRule="auto"/>
        <w:ind w:left="357" w:firstLine="351"/>
        <w:jc w:val="both"/>
        <w:rPr>
          <w:rFonts w:eastAsia="Calibri" w:cs="Times New Roman"/>
          <w:szCs w:val="24"/>
        </w:rPr>
      </w:pPr>
      <w:r w:rsidRPr="00DC1EC9">
        <w:rPr>
          <w:rFonts w:eastAsia="Calibri" w:cs="Times New Roman"/>
          <w:szCs w:val="24"/>
        </w:rPr>
        <w:t>(5)</w:t>
      </w:r>
      <w:r w:rsidR="006F0428" w:rsidRPr="00DC1EC9">
        <w:rPr>
          <w:rFonts w:eastAsia="Calibri" w:cs="Times New Roman"/>
          <w:szCs w:val="24"/>
        </w:rPr>
        <w:t xml:space="preserve"> </w:t>
      </w:r>
      <w:r w:rsidRPr="00DC1EC9">
        <w:rPr>
          <w:rFonts w:eastAsia="Calibri" w:cs="Times New Roman"/>
          <w:szCs w:val="24"/>
        </w:rPr>
        <w:t>Uchádzač, ktorý pri skúške v oblasti udržateľnosti neuspel, môže na základe písomnej žiadosti</w:t>
      </w:r>
      <w:r w:rsidR="005F25D0" w:rsidRPr="00DC1EC9">
        <w:rPr>
          <w:rFonts w:eastAsia="Calibri" w:cs="Times New Roman"/>
          <w:szCs w:val="24"/>
        </w:rPr>
        <w:t xml:space="preserve"> </w:t>
      </w:r>
      <w:r w:rsidRPr="00DC1EC9">
        <w:rPr>
          <w:rFonts w:eastAsia="Calibri" w:cs="Times New Roman"/>
          <w:szCs w:val="24"/>
        </w:rPr>
        <w:t xml:space="preserve">skúšku v oblasti udržateľnosti opakovať v termíne určenom úradom. </w:t>
      </w:r>
    </w:p>
    <w:p w14:paraId="1E20BF9A" w14:textId="19C2E78E" w:rsidR="0048176E" w:rsidRPr="00DC1EC9" w:rsidRDefault="0048176E" w:rsidP="00A44B7A">
      <w:pPr>
        <w:spacing w:after="120" w:line="240" w:lineRule="auto"/>
        <w:ind w:left="357" w:firstLine="351"/>
        <w:jc w:val="both"/>
        <w:rPr>
          <w:rFonts w:eastAsia="Calibri" w:cs="Times New Roman"/>
          <w:szCs w:val="24"/>
        </w:rPr>
      </w:pPr>
      <w:r w:rsidRPr="00DC1EC9">
        <w:rPr>
          <w:rFonts w:eastAsia="Calibri" w:cs="Times New Roman"/>
          <w:szCs w:val="24"/>
        </w:rPr>
        <w:lastRenderedPageBreak/>
        <w:t>(6)</w:t>
      </w:r>
      <w:r w:rsidR="006F0428" w:rsidRPr="00DC1EC9">
        <w:rPr>
          <w:rFonts w:eastAsia="Calibri" w:cs="Times New Roman"/>
          <w:szCs w:val="24"/>
        </w:rPr>
        <w:t xml:space="preserve"> </w:t>
      </w:r>
      <w:r w:rsidRPr="00DC1EC9">
        <w:rPr>
          <w:rFonts w:eastAsia="Calibri" w:cs="Times New Roman"/>
          <w:szCs w:val="24"/>
        </w:rPr>
        <w:t>Za skúšku v oblasti udržateľnosti a jej opakovanie platí uchádzač úradu poplatok vo výške ustanovenej v skúšobnom poriadku.“.</w:t>
      </w:r>
      <w:r w:rsidRPr="00DC1EC9">
        <w:rPr>
          <w:rFonts w:eastAsia="Calibri" w:cs="Times New Roman"/>
          <w:szCs w:val="24"/>
        </w:rPr>
        <w:tab/>
      </w:r>
    </w:p>
    <w:p w14:paraId="696337C2"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Za § 16 sa vkladá § 16a, ktorý vrátane nadpisu znie:</w:t>
      </w:r>
    </w:p>
    <w:p w14:paraId="1E5EEBE3" w14:textId="77777777" w:rsidR="0048176E" w:rsidRPr="00DC1EC9" w:rsidRDefault="0048176E" w:rsidP="0048176E">
      <w:pPr>
        <w:spacing w:after="120" w:line="240" w:lineRule="auto"/>
        <w:jc w:val="center"/>
        <w:rPr>
          <w:rFonts w:eastAsia="Calibri" w:cs="Times New Roman"/>
          <w:b/>
          <w:szCs w:val="24"/>
        </w:rPr>
      </w:pPr>
      <w:r w:rsidRPr="00DC1EC9">
        <w:rPr>
          <w:rFonts w:eastAsia="Calibri" w:cs="Times New Roman"/>
          <w:szCs w:val="24"/>
        </w:rPr>
        <w:t>„</w:t>
      </w:r>
      <w:r w:rsidRPr="00DC1EC9">
        <w:rPr>
          <w:rFonts w:eastAsia="Calibri" w:cs="Times New Roman"/>
          <w:b/>
          <w:szCs w:val="24"/>
        </w:rPr>
        <w:t>§ 16a</w:t>
      </w:r>
    </w:p>
    <w:p w14:paraId="3A8C3836" w14:textId="77777777" w:rsidR="0048176E" w:rsidRPr="00DC1EC9" w:rsidRDefault="0048176E" w:rsidP="00D31410">
      <w:pPr>
        <w:spacing w:after="120" w:line="240" w:lineRule="auto"/>
        <w:jc w:val="center"/>
        <w:rPr>
          <w:rFonts w:eastAsia="Calibri" w:cs="Times New Roman"/>
          <w:b/>
          <w:szCs w:val="24"/>
        </w:rPr>
      </w:pPr>
      <w:r w:rsidRPr="00DC1EC9">
        <w:rPr>
          <w:rFonts w:eastAsia="Calibri" w:cs="Times New Roman"/>
          <w:b/>
          <w:szCs w:val="24"/>
        </w:rPr>
        <w:t>Skúška spôsobilosti v oblasti udržateľnosti</w:t>
      </w:r>
    </w:p>
    <w:p w14:paraId="4FB1248D" w14:textId="684B6C2E" w:rsidR="0048176E" w:rsidRPr="00DC1EC9" w:rsidRDefault="006F0428" w:rsidP="006F0428">
      <w:pPr>
        <w:spacing w:after="120" w:line="240" w:lineRule="auto"/>
        <w:ind w:left="357" w:firstLine="351"/>
        <w:contextualSpacing/>
        <w:jc w:val="both"/>
        <w:rPr>
          <w:rFonts w:eastAsia="Calibri" w:cs="Times New Roman"/>
          <w:szCs w:val="24"/>
        </w:rPr>
      </w:pPr>
      <w:r w:rsidRPr="00DC1EC9">
        <w:rPr>
          <w:rFonts w:eastAsia="Calibri" w:cs="Times New Roman"/>
          <w:szCs w:val="24"/>
        </w:rPr>
        <w:t xml:space="preserve">(1) </w:t>
      </w:r>
      <w:r w:rsidR="0048176E" w:rsidRPr="00DC1EC9">
        <w:rPr>
          <w:rFonts w:eastAsia="Calibri" w:cs="Times New Roman"/>
          <w:szCs w:val="24"/>
        </w:rPr>
        <w:t>Skúška spôsobilosti v oblasti udržateľnosti na účely tohto zákona je zameraná na overenie odborných vedomostí európskych audítorov a audítorov z</w:t>
      </w:r>
      <w:r w:rsidR="005809DB" w:rsidRPr="00DC1EC9">
        <w:rPr>
          <w:rFonts w:eastAsia="Calibri" w:cs="Times New Roman"/>
          <w:szCs w:val="24"/>
        </w:rPr>
        <w:t> </w:t>
      </w:r>
      <w:r w:rsidR="0048176E" w:rsidRPr="00DC1EC9">
        <w:rPr>
          <w:rFonts w:eastAsia="Calibri" w:cs="Times New Roman"/>
          <w:szCs w:val="24"/>
        </w:rPr>
        <w:t>tret</w:t>
      </w:r>
      <w:r w:rsidR="005809DB" w:rsidRPr="00DC1EC9">
        <w:rPr>
          <w:rFonts w:eastAsia="Calibri" w:cs="Times New Roman"/>
          <w:szCs w:val="24"/>
        </w:rPr>
        <w:t>ích štátov</w:t>
      </w:r>
      <w:r w:rsidR="0048176E" w:rsidRPr="00DC1EC9">
        <w:rPr>
          <w:rFonts w:eastAsia="Calibri" w:cs="Times New Roman"/>
          <w:szCs w:val="24"/>
        </w:rPr>
        <w:t xml:space="preserve"> uvedených v § 3a ods. 6 a 7 potrebných na výkon uistenia v oblasti vykazovania informácií o udržateľnosti, ak preukážu, že sú oprávnení vykonávať uistenie v oblasti vykazovania informácií o udržateľnosti v inom členskom štáte alebo </w:t>
      </w:r>
      <w:r w:rsidR="00785346" w:rsidRPr="00DC1EC9">
        <w:rPr>
          <w:rFonts w:eastAsia="Calibri" w:cs="Times New Roman"/>
          <w:szCs w:val="24"/>
        </w:rPr>
        <w:t xml:space="preserve">v </w:t>
      </w:r>
      <w:r w:rsidR="0048176E" w:rsidRPr="00DC1EC9">
        <w:rPr>
          <w:rFonts w:eastAsia="Calibri" w:cs="Times New Roman"/>
          <w:szCs w:val="24"/>
        </w:rPr>
        <w:t>tre</w:t>
      </w:r>
      <w:r w:rsidR="005809DB" w:rsidRPr="00DC1EC9">
        <w:rPr>
          <w:rFonts w:eastAsia="Calibri" w:cs="Times New Roman"/>
          <w:szCs w:val="24"/>
        </w:rPr>
        <w:t>ťom</w:t>
      </w:r>
      <w:r w:rsidR="0048176E" w:rsidRPr="00DC1EC9">
        <w:rPr>
          <w:rFonts w:eastAsia="Calibri" w:cs="Times New Roman"/>
          <w:szCs w:val="24"/>
        </w:rPr>
        <w:t xml:space="preserve"> </w:t>
      </w:r>
      <w:r w:rsidR="005809DB" w:rsidRPr="00DC1EC9">
        <w:rPr>
          <w:rFonts w:eastAsia="Calibri" w:cs="Times New Roman"/>
          <w:szCs w:val="24"/>
        </w:rPr>
        <w:t>štáte</w:t>
      </w:r>
      <w:r w:rsidR="0048176E" w:rsidRPr="00DC1EC9">
        <w:rPr>
          <w:rFonts w:eastAsia="Calibri" w:cs="Times New Roman"/>
          <w:szCs w:val="24"/>
        </w:rPr>
        <w:t>. Skúška spôsobilosti v oblasti udržateľnosti sa vykonáva na základe písomnej žiadosti uchádzača. Skúška spôsobilosti v oblasti udržateľnosti má písomnú formu a vykonáva sa pred skúšobnou komisiou úradu v štátnom jazyku.</w:t>
      </w:r>
    </w:p>
    <w:p w14:paraId="59D41056" w14:textId="77777777" w:rsidR="0048176E" w:rsidRPr="00DC1EC9" w:rsidRDefault="0048176E" w:rsidP="0048176E">
      <w:pPr>
        <w:spacing w:after="120" w:line="240" w:lineRule="auto"/>
        <w:ind w:left="357"/>
        <w:contextualSpacing/>
        <w:rPr>
          <w:rFonts w:eastAsia="Calibri" w:cs="Times New Roman"/>
          <w:szCs w:val="24"/>
        </w:rPr>
      </w:pPr>
    </w:p>
    <w:p w14:paraId="37838849" w14:textId="44A7CDBD" w:rsidR="0048176E" w:rsidRPr="00DC1EC9" w:rsidRDefault="006F0428" w:rsidP="006F0428">
      <w:pPr>
        <w:spacing w:after="120" w:line="240" w:lineRule="auto"/>
        <w:ind w:left="357" w:firstLine="351"/>
        <w:jc w:val="both"/>
        <w:rPr>
          <w:rFonts w:eastAsia="Calibri" w:cs="Times New Roman"/>
          <w:szCs w:val="24"/>
        </w:rPr>
      </w:pPr>
      <w:r w:rsidRPr="00DC1EC9">
        <w:rPr>
          <w:rFonts w:eastAsia="Calibri" w:cs="Times New Roman"/>
          <w:szCs w:val="24"/>
        </w:rPr>
        <w:t xml:space="preserve">(2) </w:t>
      </w:r>
      <w:r w:rsidR="0048176E" w:rsidRPr="00DC1EC9">
        <w:rPr>
          <w:rFonts w:eastAsia="Calibri" w:cs="Times New Roman"/>
          <w:szCs w:val="24"/>
        </w:rPr>
        <w:t>Skúška spôsobilosti v oblasti udržateľnosti je zameraná na</w:t>
      </w:r>
    </w:p>
    <w:p w14:paraId="1B78FA49" w14:textId="1EFA04DD" w:rsidR="005F02EF" w:rsidRPr="00DC1EC9" w:rsidRDefault="005F02EF" w:rsidP="00670CAA">
      <w:pPr>
        <w:numPr>
          <w:ilvl w:val="0"/>
          <w:numId w:val="57"/>
        </w:numPr>
        <w:spacing w:after="120" w:line="240" w:lineRule="auto"/>
        <w:jc w:val="both"/>
        <w:rPr>
          <w:rFonts w:eastAsia="Calibri" w:cs="Times New Roman"/>
          <w:szCs w:val="24"/>
        </w:rPr>
      </w:pPr>
      <w:r w:rsidRPr="00DC1EC9">
        <w:rPr>
          <w:rFonts w:eastAsia="Calibri" w:cs="Times New Roman"/>
          <w:szCs w:val="24"/>
        </w:rPr>
        <w:t>právne predpisy týkajúce sa vykazovania informácií o udržateľnosti v rozsahu potrebnom na výkon uistenia v oblasti vykazovania informácií o udržateľnosti v Slovenskej republike,</w:t>
      </w:r>
    </w:p>
    <w:p w14:paraId="4C103894" w14:textId="4B7496AB" w:rsidR="0048176E" w:rsidRPr="00DC1EC9" w:rsidRDefault="0048176E" w:rsidP="00670CAA">
      <w:pPr>
        <w:numPr>
          <w:ilvl w:val="0"/>
          <w:numId w:val="57"/>
        </w:numPr>
        <w:spacing w:after="120" w:line="240" w:lineRule="auto"/>
        <w:jc w:val="both"/>
        <w:rPr>
          <w:rFonts w:eastAsia="Calibri" w:cs="Times New Roman"/>
          <w:szCs w:val="24"/>
        </w:rPr>
      </w:pPr>
      <w:r w:rsidRPr="00DC1EC9">
        <w:rPr>
          <w:rFonts w:eastAsia="Calibri" w:cs="Times New Roman"/>
          <w:szCs w:val="24"/>
        </w:rPr>
        <w:t xml:space="preserve">postupy, metódy a techniky vykonávania uistenia v oblasti vykazovania informácií o udržateľnosti vrátane </w:t>
      </w:r>
      <w:r w:rsidR="004F7694" w:rsidRPr="00DC1EC9">
        <w:rPr>
          <w:rFonts w:eastAsia="Calibri" w:cs="Times New Roman"/>
          <w:szCs w:val="24"/>
        </w:rPr>
        <w:t xml:space="preserve">slovenských </w:t>
      </w:r>
      <w:r w:rsidRPr="00DC1EC9">
        <w:rPr>
          <w:rFonts w:eastAsia="Calibri" w:cs="Times New Roman"/>
          <w:szCs w:val="24"/>
        </w:rPr>
        <w:t>štandardov pre uistenie v oblasti vykazovania informácií o udržateľnosti podľa § 34a</w:t>
      </w:r>
      <w:r w:rsidR="0080572F" w:rsidRPr="00DC1EC9">
        <w:rPr>
          <w:rFonts w:eastAsia="Calibri" w:cs="Times New Roman"/>
          <w:szCs w:val="24"/>
        </w:rPr>
        <w:t xml:space="preserve"> ods. 1</w:t>
      </w:r>
      <w:r w:rsidRPr="00DC1EC9">
        <w:rPr>
          <w:rFonts w:eastAsia="Calibri" w:cs="Times New Roman"/>
          <w:szCs w:val="24"/>
        </w:rPr>
        <w:t>,</w:t>
      </w:r>
    </w:p>
    <w:p w14:paraId="25575A5D" w14:textId="24BAD595" w:rsidR="0048176E" w:rsidRPr="00DC1EC9" w:rsidRDefault="0048176E" w:rsidP="00670CAA">
      <w:pPr>
        <w:numPr>
          <w:ilvl w:val="0"/>
          <w:numId w:val="57"/>
        </w:numPr>
        <w:spacing w:after="120" w:line="240" w:lineRule="auto"/>
        <w:jc w:val="both"/>
        <w:rPr>
          <w:rFonts w:eastAsia="Calibri" w:cs="Times New Roman"/>
          <w:szCs w:val="24"/>
        </w:rPr>
      </w:pPr>
      <w:r w:rsidRPr="00DC1EC9">
        <w:rPr>
          <w:rFonts w:eastAsia="Calibri" w:cs="Times New Roman"/>
          <w:szCs w:val="24"/>
        </w:rPr>
        <w:t>právne predpisy týkajúce sa uistenia v oblasti vykazovania informácií o</w:t>
      </w:r>
      <w:r w:rsidR="009143E9" w:rsidRPr="00DC1EC9">
        <w:rPr>
          <w:rFonts w:eastAsia="Calibri" w:cs="Times New Roman"/>
          <w:szCs w:val="24"/>
        </w:rPr>
        <w:t> </w:t>
      </w:r>
      <w:r w:rsidRPr="00DC1EC9">
        <w:rPr>
          <w:rFonts w:eastAsia="Calibri" w:cs="Times New Roman"/>
          <w:szCs w:val="24"/>
        </w:rPr>
        <w:t>udržateľnosti</w:t>
      </w:r>
      <w:r w:rsidR="009143E9" w:rsidRPr="00DC1EC9">
        <w:rPr>
          <w:rFonts w:eastAsia="Calibri" w:cs="Times New Roman"/>
          <w:szCs w:val="24"/>
        </w:rPr>
        <w:t xml:space="preserve"> v Slovenskej republike</w:t>
      </w:r>
      <w:r w:rsidRPr="00DC1EC9">
        <w:rPr>
          <w:rFonts w:eastAsia="Calibri" w:cs="Times New Roman"/>
          <w:szCs w:val="24"/>
        </w:rPr>
        <w:t>.</w:t>
      </w:r>
    </w:p>
    <w:p w14:paraId="23325809" w14:textId="15421A88"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(3)</w:t>
      </w:r>
      <w:r w:rsidR="006F0428" w:rsidRPr="00DC1EC9">
        <w:rPr>
          <w:rFonts w:eastAsia="Calibri" w:cs="Times New Roman"/>
          <w:szCs w:val="24"/>
        </w:rPr>
        <w:t xml:space="preserve"> </w:t>
      </w:r>
      <w:r w:rsidRPr="00DC1EC9">
        <w:rPr>
          <w:rFonts w:eastAsia="Calibri" w:cs="Times New Roman"/>
          <w:szCs w:val="24"/>
        </w:rPr>
        <w:t xml:space="preserve">O priebehu skúšky spôsobilosti v oblasti udržateľnosti skúšobná komisia úradu vyhotoví zápisnicu, v ktorej uvedie </w:t>
      </w:r>
    </w:p>
    <w:p w14:paraId="5D68183A" w14:textId="77777777" w:rsidR="0048176E" w:rsidRPr="00DC1EC9" w:rsidRDefault="0048176E" w:rsidP="00670CAA">
      <w:pPr>
        <w:numPr>
          <w:ilvl w:val="0"/>
          <w:numId w:val="58"/>
        </w:numPr>
        <w:spacing w:after="120" w:line="240" w:lineRule="auto"/>
        <w:jc w:val="both"/>
        <w:rPr>
          <w:rFonts w:eastAsia="Calibri" w:cs="Times New Roman"/>
          <w:szCs w:val="24"/>
        </w:rPr>
      </w:pPr>
      <w:r w:rsidRPr="00DC1EC9">
        <w:rPr>
          <w:rFonts w:eastAsia="Calibri" w:cs="Times New Roman"/>
          <w:szCs w:val="24"/>
        </w:rPr>
        <w:t>mená a priezviská predsedu a členov skúšobnej komisie úradu,</w:t>
      </w:r>
    </w:p>
    <w:p w14:paraId="7D76436E" w14:textId="77777777" w:rsidR="0048176E" w:rsidRPr="00DC1EC9" w:rsidRDefault="0048176E" w:rsidP="00670CAA">
      <w:pPr>
        <w:numPr>
          <w:ilvl w:val="0"/>
          <w:numId w:val="58"/>
        </w:numPr>
        <w:spacing w:after="120" w:line="240" w:lineRule="auto"/>
        <w:jc w:val="both"/>
        <w:rPr>
          <w:rFonts w:eastAsia="Calibri" w:cs="Times New Roman"/>
          <w:szCs w:val="24"/>
        </w:rPr>
      </w:pPr>
      <w:r w:rsidRPr="00DC1EC9">
        <w:rPr>
          <w:rFonts w:eastAsia="Calibri" w:cs="Times New Roman"/>
          <w:szCs w:val="24"/>
        </w:rPr>
        <w:t>meno a priezvisko skúšanej fyzickej osoby,</w:t>
      </w:r>
    </w:p>
    <w:p w14:paraId="3D05D569" w14:textId="77777777" w:rsidR="0048176E" w:rsidRPr="00DC1EC9" w:rsidRDefault="0048176E" w:rsidP="00670CAA">
      <w:pPr>
        <w:numPr>
          <w:ilvl w:val="0"/>
          <w:numId w:val="58"/>
        </w:numPr>
        <w:spacing w:after="120" w:line="240" w:lineRule="auto"/>
        <w:jc w:val="both"/>
        <w:rPr>
          <w:rFonts w:eastAsia="Calibri" w:cs="Times New Roman"/>
          <w:szCs w:val="24"/>
        </w:rPr>
      </w:pPr>
      <w:r w:rsidRPr="00DC1EC9">
        <w:rPr>
          <w:rFonts w:eastAsia="Calibri" w:cs="Times New Roman"/>
          <w:szCs w:val="24"/>
        </w:rPr>
        <w:t>miesto a čas konania skúšky spôsobilosti v oblasti udržateľnosti,</w:t>
      </w:r>
    </w:p>
    <w:p w14:paraId="23D90020" w14:textId="77777777" w:rsidR="0048176E" w:rsidRPr="00DC1EC9" w:rsidRDefault="0048176E" w:rsidP="00670CAA">
      <w:pPr>
        <w:numPr>
          <w:ilvl w:val="0"/>
          <w:numId w:val="58"/>
        </w:numPr>
        <w:spacing w:after="120" w:line="240" w:lineRule="auto"/>
        <w:jc w:val="both"/>
        <w:rPr>
          <w:rFonts w:eastAsia="Calibri" w:cs="Times New Roman"/>
          <w:szCs w:val="24"/>
        </w:rPr>
      </w:pPr>
      <w:r w:rsidRPr="00DC1EC9">
        <w:rPr>
          <w:rFonts w:eastAsia="Calibri" w:cs="Times New Roman"/>
          <w:szCs w:val="24"/>
        </w:rPr>
        <w:t>skúšobné otázky,</w:t>
      </w:r>
    </w:p>
    <w:p w14:paraId="56E6A371" w14:textId="77777777" w:rsidR="0048176E" w:rsidRPr="00DC1EC9" w:rsidRDefault="0048176E" w:rsidP="00670CAA">
      <w:pPr>
        <w:numPr>
          <w:ilvl w:val="0"/>
          <w:numId w:val="58"/>
        </w:numPr>
        <w:spacing w:after="120" w:line="240" w:lineRule="auto"/>
        <w:jc w:val="both"/>
        <w:rPr>
          <w:rFonts w:eastAsia="Calibri" w:cs="Times New Roman"/>
          <w:szCs w:val="24"/>
        </w:rPr>
      </w:pPr>
      <w:r w:rsidRPr="00DC1EC9">
        <w:rPr>
          <w:rFonts w:eastAsia="Calibri" w:cs="Times New Roman"/>
          <w:szCs w:val="24"/>
        </w:rPr>
        <w:t>rozhodnutie skúšobnej komisie úradu o výsledku skúšky spôsobilosti v oblasti udržateľnosti; pri nezložení skúšky spôsobilosti v oblasti udržateľnosti uvedie dôvody jej nezloženia.</w:t>
      </w:r>
    </w:p>
    <w:p w14:paraId="6918FB64" w14:textId="50CD4728"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(4)</w:t>
      </w:r>
      <w:r w:rsidR="006F0428" w:rsidRPr="00DC1EC9">
        <w:rPr>
          <w:rFonts w:eastAsia="Calibri" w:cs="Times New Roman"/>
          <w:szCs w:val="24"/>
        </w:rPr>
        <w:t xml:space="preserve"> </w:t>
      </w:r>
      <w:r w:rsidRPr="00DC1EC9">
        <w:rPr>
          <w:rFonts w:eastAsia="Calibri" w:cs="Times New Roman"/>
          <w:szCs w:val="24"/>
        </w:rPr>
        <w:t xml:space="preserve">Uchádzač, ktorý pri skúške spôsobilosti v oblasti udržateľnosti neuspel, môže na základe písomnej žiadosti skúšku spôsobilosti v oblasti udržateľnosti opakovať v termíne určenom úradom. </w:t>
      </w:r>
    </w:p>
    <w:p w14:paraId="7E712742" w14:textId="45E21166" w:rsidR="0048176E" w:rsidRPr="00DC1EC9" w:rsidRDefault="0048176E" w:rsidP="006F0428">
      <w:pPr>
        <w:spacing w:after="120" w:line="240" w:lineRule="auto"/>
        <w:ind w:left="357" w:firstLine="351"/>
        <w:jc w:val="both"/>
        <w:rPr>
          <w:rFonts w:eastAsia="Calibri" w:cs="Times New Roman"/>
          <w:szCs w:val="24"/>
        </w:rPr>
      </w:pPr>
      <w:r w:rsidRPr="00DC1EC9">
        <w:rPr>
          <w:rFonts w:eastAsia="Calibri" w:cs="Times New Roman"/>
          <w:szCs w:val="24"/>
        </w:rPr>
        <w:t>(5)</w:t>
      </w:r>
      <w:r w:rsidR="006F0428" w:rsidRPr="00DC1EC9">
        <w:rPr>
          <w:rFonts w:eastAsia="Calibri" w:cs="Times New Roman"/>
          <w:szCs w:val="24"/>
        </w:rPr>
        <w:t xml:space="preserve"> </w:t>
      </w:r>
      <w:r w:rsidRPr="00DC1EC9">
        <w:rPr>
          <w:rFonts w:eastAsia="Calibri" w:cs="Times New Roman"/>
          <w:szCs w:val="24"/>
        </w:rPr>
        <w:t xml:space="preserve">Za skúšku spôsobilosti v oblasti udržateľnosti a jej opakovanie </w:t>
      </w:r>
      <w:r w:rsidR="0013033C" w:rsidRPr="00DC1EC9">
        <w:rPr>
          <w:rFonts w:eastAsia="Calibri" w:cs="Times New Roman"/>
          <w:szCs w:val="24"/>
        </w:rPr>
        <w:t>platia</w:t>
      </w:r>
      <w:r w:rsidR="0013033C" w:rsidRPr="00DC1EC9" w:rsidDel="0013033C">
        <w:rPr>
          <w:rFonts w:eastAsia="Calibri" w:cs="Times New Roman"/>
          <w:szCs w:val="24"/>
        </w:rPr>
        <w:t xml:space="preserve"> </w:t>
      </w:r>
      <w:r w:rsidRPr="00DC1EC9">
        <w:rPr>
          <w:rFonts w:eastAsia="Calibri" w:cs="Times New Roman"/>
          <w:szCs w:val="24"/>
        </w:rPr>
        <w:t>európsky audítor a audítor z</w:t>
      </w:r>
      <w:r w:rsidR="0059464A" w:rsidRPr="00DC1EC9">
        <w:rPr>
          <w:rFonts w:eastAsia="Calibri" w:cs="Times New Roman"/>
          <w:szCs w:val="24"/>
        </w:rPr>
        <w:t> </w:t>
      </w:r>
      <w:r w:rsidRPr="00DC1EC9">
        <w:rPr>
          <w:rFonts w:eastAsia="Calibri" w:cs="Times New Roman"/>
          <w:szCs w:val="24"/>
        </w:rPr>
        <w:t>tret</w:t>
      </w:r>
      <w:r w:rsidR="0059464A" w:rsidRPr="00DC1EC9">
        <w:rPr>
          <w:rFonts w:eastAsia="Calibri" w:cs="Times New Roman"/>
          <w:szCs w:val="24"/>
        </w:rPr>
        <w:t>ieho štátu</w:t>
      </w:r>
      <w:r w:rsidRPr="00DC1EC9">
        <w:rPr>
          <w:rFonts w:eastAsia="Calibri" w:cs="Times New Roman"/>
          <w:szCs w:val="24"/>
        </w:rPr>
        <w:t xml:space="preserve"> uveden</w:t>
      </w:r>
      <w:r w:rsidR="00591161" w:rsidRPr="00DC1EC9">
        <w:rPr>
          <w:rFonts w:eastAsia="Calibri" w:cs="Times New Roman"/>
          <w:szCs w:val="24"/>
        </w:rPr>
        <w:t>í</w:t>
      </w:r>
      <w:r w:rsidRPr="00DC1EC9">
        <w:rPr>
          <w:rFonts w:eastAsia="Calibri" w:cs="Times New Roman"/>
          <w:szCs w:val="24"/>
        </w:rPr>
        <w:t xml:space="preserve"> v § 3a ods. 6 a 7 úradu poplatok </w:t>
      </w:r>
      <w:r w:rsidR="0013033C" w:rsidRPr="00DC1EC9">
        <w:rPr>
          <w:rFonts w:eastAsia="Calibri" w:cs="Times New Roman"/>
          <w:szCs w:val="24"/>
        </w:rPr>
        <w:t>vo výške</w:t>
      </w:r>
      <w:r w:rsidRPr="00DC1EC9">
        <w:rPr>
          <w:rFonts w:eastAsia="Calibri" w:cs="Times New Roman"/>
          <w:szCs w:val="24"/>
        </w:rPr>
        <w:t xml:space="preserve"> ustanovenej</w:t>
      </w:r>
      <w:r w:rsidR="0013033C" w:rsidRPr="00DC1EC9">
        <w:rPr>
          <w:rFonts w:eastAsia="Calibri" w:cs="Times New Roman"/>
          <w:szCs w:val="24"/>
        </w:rPr>
        <w:t xml:space="preserve"> </w:t>
      </w:r>
      <w:r w:rsidRPr="00DC1EC9">
        <w:rPr>
          <w:rFonts w:eastAsia="Calibri" w:cs="Times New Roman"/>
          <w:szCs w:val="24"/>
        </w:rPr>
        <w:t>v skúšobnom poriadku.“.</w:t>
      </w:r>
    </w:p>
    <w:p w14:paraId="55FBF973"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17 odsek 1 znie:</w:t>
      </w:r>
    </w:p>
    <w:p w14:paraId="495A33CB" w14:textId="0CC23F0A" w:rsidR="00512F0A" w:rsidRPr="00DC1EC9" w:rsidRDefault="0048176E" w:rsidP="00D31410">
      <w:pPr>
        <w:widowControl w:val="0"/>
        <w:spacing w:after="120" w:line="240" w:lineRule="auto"/>
        <w:ind w:left="284"/>
        <w:jc w:val="both"/>
        <w:rPr>
          <w:rFonts w:eastAsia="Times New Roman" w:cs="Times New Roman"/>
          <w:szCs w:val="24"/>
          <w:lang w:eastAsia="sk-SK"/>
        </w:rPr>
      </w:pPr>
      <w:r w:rsidRPr="00DC1EC9">
        <w:rPr>
          <w:rFonts w:eastAsia="Times New Roman" w:cs="Times New Roman"/>
          <w:szCs w:val="24"/>
          <w:lang w:eastAsia="sk-SK"/>
        </w:rPr>
        <w:t xml:space="preserve">„(1) </w:t>
      </w:r>
      <w:r w:rsidR="00512F0A" w:rsidRPr="00DC1EC9">
        <w:rPr>
          <w:rFonts w:eastAsia="Times New Roman" w:cs="Times New Roman"/>
          <w:szCs w:val="24"/>
          <w:lang w:eastAsia="sk-SK"/>
        </w:rPr>
        <w:t xml:space="preserve">Skúšobný poriadok ustanoví </w:t>
      </w:r>
    </w:p>
    <w:p w14:paraId="20FFE475" w14:textId="5BE5DE40" w:rsidR="001536FD" w:rsidRPr="00DC1EC9" w:rsidRDefault="0013033C" w:rsidP="00AD1A15">
      <w:pPr>
        <w:pStyle w:val="Odsekzoznamu"/>
        <w:widowControl w:val="0"/>
        <w:numPr>
          <w:ilvl w:val="1"/>
          <w:numId w:val="32"/>
        </w:numPr>
        <w:spacing w:after="120" w:line="240" w:lineRule="auto"/>
        <w:jc w:val="both"/>
        <w:rPr>
          <w:rFonts w:eastAsia="Times New Roman" w:cs="Times New Roman"/>
          <w:szCs w:val="24"/>
          <w:lang w:eastAsia="sk-SK"/>
        </w:rPr>
      </w:pPr>
      <w:r w:rsidRPr="00DC1EC9">
        <w:rPr>
          <w:rFonts w:eastAsia="Times New Roman" w:cs="Times New Roman"/>
          <w:szCs w:val="24"/>
          <w:lang w:eastAsia="sk-SK"/>
        </w:rPr>
        <w:t xml:space="preserve">podrobnosti o </w:t>
      </w:r>
      <w:r w:rsidR="001536FD" w:rsidRPr="00DC1EC9">
        <w:rPr>
          <w:rFonts w:eastAsia="Times New Roman" w:cs="Times New Roman"/>
          <w:szCs w:val="24"/>
          <w:lang w:eastAsia="sk-SK"/>
        </w:rPr>
        <w:t>rozsahu a obsahu audítorskej skúšky,</w:t>
      </w:r>
      <w:r w:rsidR="005F25D0" w:rsidRPr="00DC1EC9">
        <w:rPr>
          <w:rFonts w:eastAsia="Times New Roman" w:cs="Times New Roman"/>
          <w:szCs w:val="24"/>
          <w:lang w:eastAsia="sk-SK"/>
        </w:rPr>
        <w:t xml:space="preserve"> </w:t>
      </w:r>
      <w:r w:rsidR="001536FD" w:rsidRPr="00DC1EC9">
        <w:rPr>
          <w:rFonts w:eastAsia="Times New Roman" w:cs="Times New Roman"/>
          <w:szCs w:val="24"/>
          <w:lang w:eastAsia="sk-SK"/>
        </w:rPr>
        <w:t>skúšky spôsobilosti a preskúšania, podávaní žiadostí, priebehu a spôsobe hodnotenia audítorskej skúšky, skúšky spôsobilosti a preskúšania, vydávaní certifikátu, výšku poplatkov, počet členov skúšobnej komisie, ako aj postup pri neúčasti na audítorskej skúške, skúške spôsobilosti a preskúšaní,</w:t>
      </w:r>
    </w:p>
    <w:p w14:paraId="79C1D32F" w14:textId="387C042B" w:rsidR="001536FD" w:rsidRPr="00DC1EC9" w:rsidRDefault="0013033C" w:rsidP="00AD1A15">
      <w:pPr>
        <w:pStyle w:val="Odsekzoznamu"/>
        <w:widowControl w:val="0"/>
        <w:numPr>
          <w:ilvl w:val="1"/>
          <w:numId w:val="32"/>
        </w:numPr>
        <w:spacing w:after="120" w:line="240" w:lineRule="auto"/>
        <w:jc w:val="both"/>
        <w:rPr>
          <w:rFonts w:eastAsia="Times New Roman" w:cs="Times New Roman"/>
          <w:szCs w:val="24"/>
          <w:lang w:eastAsia="sk-SK"/>
        </w:rPr>
      </w:pPr>
      <w:r w:rsidRPr="00DC1EC9">
        <w:rPr>
          <w:rFonts w:eastAsia="Times New Roman" w:cs="Times New Roman"/>
          <w:szCs w:val="24"/>
          <w:lang w:eastAsia="sk-SK"/>
        </w:rPr>
        <w:lastRenderedPageBreak/>
        <w:t xml:space="preserve">podrobnosti o </w:t>
      </w:r>
      <w:r w:rsidR="001536FD" w:rsidRPr="00DC1EC9">
        <w:rPr>
          <w:rFonts w:eastAsia="Times New Roman" w:cs="Times New Roman"/>
          <w:szCs w:val="24"/>
          <w:lang w:eastAsia="sk-SK"/>
        </w:rPr>
        <w:t>rozsahu a obsahu skúšky v oblasti udržateľnosti,</w:t>
      </w:r>
      <w:r w:rsidR="005F25D0" w:rsidRPr="00DC1EC9">
        <w:rPr>
          <w:rFonts w:eastAsia="Times New Roman" w:cs="Times New Roman"/>
          <w:szCs w:val="24"/>
          <w:lang w:eastAsia="sk-SK"/>
        </w:rPr>
        <w:t xml:space="preserve"> </w:t>
      </w:r>
      <w:r w:rsidR="001536FD" w:rsidRPr="00DC1EC9">
        <w:rPr>
          <w:rFonts w:eastAsia="Times New Roman" w:cs="Times New Roman"/>
          <w:szCs w:val="24"/>
          <w:lang w:eastAsia="sk-SK"/>
        </w:rPr>
        <w:t>skúšky spôsobilosti v oblasti udržateľnosti a preskúšania v oblasti udržateľnosti, podávaní žiadostí, priebehu a spôsobe hodnotenia</w:t>
      </w:r>
      <w:r w:rsidR="005F25D0" w:rsidRPr="00DC1EC9">
        <w:rPr>
          <w:rFonts w:eastAsia="Times New Roman" w:cs="Times New Roman"/>
          <w:szCs w:val="24"/>
          <w:lang w:eastAsia="sk-SK"/>
        </w:rPr>
        <w:t xml:space="preserve"> </w:t>
      </w:r>
      <w:r w:rsidR="001536FD" w:rsidRPr="00DC1EC9">
        <w:rPr>
          <w:rFonts w:eastAsia="Times New Roman" w:cs="Times New Roman"/>
          <w:szCs w:val="24"/>
          <w:lang w:eastAsia="sk-SK"/>
        </w:rPr>
        <w:t>skúšky v oblasti udržateľnosti,</w:t>
      </w:r>
      <w:r w:rsidR="005F25D0" w:rsidRPr="00DC1EC9">
        <w:rPr>
          <w:rFonts w:eastAsia="Times New Roman" w:cs="Times New Roman"/>
          <w:szCs w:val="24"/>
          <w:lang w:eastAsia="sk-SK"/>
        </w:rPr>
        <w:t xml:space="preserve"> </w:t>
      </w:r>
      <w:r w:rsidR="001536FD" w:rsidRPr="00DC1EC9">
        <w:rPr>
          <w:rFonts w:eastAsia="Times New Roman" w:cs="Times New Roman"/>
          <w:szCs w:val="24"/>
          <w:lang w:eastAsia="sk-SK"/>
        </w:rPr>
        <w:t>skúšky spôsobilosti v oblasti udržateľnosti a preskúšania v oblasti udržateľnosti, vydávaní</w:t>
      </w:r>
      <w:r w:rsidR="005F25D0" w:rsidRPr="00DC1EC9">
        <w:rPr>
          <w:rFonts w:eastAsia="Times New Roman" w:cs="Times New Roman"/>
          <w:szCs w:val="24"/>
          <w:lang w:eastAsia="sk-SK"/>
        </w:rPr>
        <w:t xml:space="preserve"> </w:t>
      </w:r>
      <w:r w:rsidR="001536FD" w:rsidRPr="00DC1EC9">
        <w:rPr>
          <w:rFonts w:eastAsia="Times New Roman" w:cs="Times New Roman"/>
          <w:szCs w:val="24"/>
          <w:lang w:eastAsia="sk-SK"/>
        </w:rPr>
        <w:t>certifikátu pre oblasť udržateľnosti, výšku poplatkov, počet členov skúšobnej komisie, ako aj postup pri neúčasti na skúške v oblasti udržateľnosti, skúške spôsobilosti v oblasti udržateľnosti a preskúšaní v oblasti udržateľnosti.“.</w:t>
      </w:r>
    </w:p>
    <w:p w14:paraId="0B108C73" w14:textId="3378D837" w:rsidR="0048176E" w:rsidRPr="00DC1EC9" w:rsidRDefault="009143E9"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N</w:t>
      </w:r>
      <w:r w:rsidR="00A6300E" w:rsidRPr="00DC1EC9">
        <w:rPr>
          <w:rFonts w:eastAsia="Calibri" w:cs="Times New Roman"/>
          <w:szCs w:val="24"/>
        </w:rPr>
        <w:t xml:space="preserve">adpis </w:t>
      </w:r>
      <w:r w:rsidR="0048176E" w:rsidRPr="00DC1EC9">
        <w:rPr>
          <w:rFonts w:eastAsia="Calibri" w:cs="Times New Roman"/>
          <w:szCs w:val="24"/>
        </w:rPr>
        <w:t xml:space="preserve">tretej časti </w:t>
      </w:r>
      <w:r w:rsidRPr="00DC1EC9">
        <w:rPr>
          <w:rFonts w:eastAsia="Calibri" w:cs="Times New Roman"/>
          <w:szCs w:val="24"/>
        </w:rPr>
        <w:t>znie</w:t>
      </w:r>
      <w:r w:rsidR="0048176E" w:rsidRPr="00DC1EC9">
        <w:rPr>
          <w:rFonts w:eastAsia="Calibri" w:cs="Times New Roman"/>
          <w:szCs w:val="24"/>
        </w:rPr>
        <w:t xml:space="preserve">: </w:t>
      </w:r>
      <w:r w:rsidR="00A6300E" w:rsidRPr="00DC1EC9">
        <w:rPr>
          <w:rFonts w:eastAsia="Calibri" w:cs="Times New Roman"/>
          <w:szCs w:val="24"/>
        </w:rPr>
        <w:t>„</w:t>
      </w:r>
      <w:r w:rsidRPr="00DC1EC9">
        <w:rPr>
          <w:rFonts w:eastAsia="Calibri" w:cs="Times New Roman"/>
          <w:szCs w:val="24"/>
        </w:rPr>
        <w:t xml:space="preserve">VÝKON ŠTATUTÁRNEHO AUDITU </w:t>
      </w:r>
      <w:r w:rsidR="0048176E" w:rsidRPr="00DC1EC9">
        <w:rPr>
          <w:rFonts w:eastAsia="Calibri" w:cs="Times New Roman"/>
          <w:szCs w:val="24"/>
        </w:rPr>
        <w:t>A UISTEN</w:t>
      </w:r>
      <w:r w:rsidR="00A6300E" w:rsidRPr="00DC1EC9">
        <w:rPr>
          <w:rFonts w:eastAsia="Calibri" w:cs="Times New Roman"/>
          <w:szCs w:val="24"/>
        </w:rPr>
        <w:t>IA V OBLASTI VYKAZOVANIA INFORMÁ</w:t>
      </w:r>
      <w:r w:rsidR="0048176E" w:rsidRPr="00DC1EC9">
        <w:rPr>
          <w:rFonts w:eastAsia="Calibri" w:cs="Times New Roman"/>
          <w:szCs w:val="24"/>
        </w:rPr>
        <w:t>CI</w:t>
      </w:r>
      <w:r w:rsidR="00A6300E" w:rsidRPr="00DC1EC9">
        <w:rPr>
          <w:rFonts w:eastAsia="Calibri" w:cs="Times New Roman"/>
          <w:szCs w:val="24"/>
        </w:rPr>
        <w:t>Í</w:t>
      </w:r>
      <w:r w:rsidR="0048176E" w:rsidRPr="00DC1EC9">
        <w:rPr>
          <w:rFonts w:eastAsia="Calibri" w:cs="Times New Roman"/>
          <w:szCs w:val="24"/>
        </w:rPr>
        <w:t xml:space="preserve"> O UDR</w:t>
      </w:r>
      <w:r w:rsidR="00A6300E" w:rsidRPr="00DC1EC9">
        <w:rPr>
          <w:rFonts w:eastAsia="Calibri" w:cs="Times New Roman"/>
          <w:szCs w:val="24"/>
        </w:rPr>
        <w:t>Ž</w:t>
      </w:r>
      <w:r w:rsidR="0048176E" w:rsidRPr="00DC1EC9">
        <w:rPr>
          <w:rFonts w:eastAsia="Calibri" w:cs="Times New Roman"/>
          <w:szCs w:val="24"/>
        </w:rPr>
        <w:t>ATE</w:t>
      </w:r>
      <w:r w:rsidR="00A6300E" w:rsidRPr="00DC1EC9">
        <w:rPr>
          <w:rFonts w:eastAsia="Calibri" w:cs="Times New Roman"/>
          <w:szCs w:val="24"/>
        </w:rPr>
        <w:t>Ľ</w:t>
      </w:r>
      <w:r w:rsidR="0048176E" w:rsidRPr="00DC1EC9">
        <w:rPr>
          <w:rFonts w:eastAsia="Calibri" w:cs="Times New Roman"/>
          <w:szCs w:val="24"/>
        </w:rPr>
        <w:t>NOSTI“.</w:t>
      </w:r>
    </w:p>
    <w:p w14:paraId="14E8D718"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21 ods. 3 sa za slovo „účtovníctva“ vkladá čiarka a slová „a zostavenie účtovnej závierky“ sa nahrádzajú slovami „zostavenie účtovnej závierky a príprava vykazovania informácií o udržateľnosti“.</w:t>
      </w:r>
    </w:p>
    <w:p w14:paraId="439079DA" w14:textId="58C356B9"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w:t>
      </w:r>
      <w:r w:rsidR="000E05A2" w:rsidRPr="00DC1EC9">
        <w:rPr>
          <w:rFonts w:eastAsia="Calibri" w:cs="Times New Roman"/>
          <w:szCs w:val="24"/>
        </w:rPr>
        <w:t>21 ods. 5 písm. a) a b) sa slovo</w:t>
      </w:r>
      <w:r w:rsidRPr="00DC1EC9">
        <w:rPr>
          <w:rFonts w:eastAsia="Calibri" w:cs="Times New Roman"/>
          <w:szCs w:val="24"/>
        </w:rPr>
        <w:t xml:space="preserve"> „a“ nahrádza slov</w:t>
      </w:r>
      <w:r w:rsidR="000E05A2" w:rsidRPr="00DC1EC9">
        <w:rPr>
          <w:rFonts w:eastAsia="Calibri" w:cs="Times New Roman"/>
          <w:szCs w:val="24"/>
        </w:rPr>
        <w:t>o</w:t>
      </w:r>
      <w:r w:rsidRPr="00DC1EC9">
        <w:rPr>
          <w:rFonts w:eastAsia="Calibri" w:cs="Times New Roman"/>
          <w:szCs w:val="24"/>
        </w:rPr>
        <w:t>m „alebo“.</w:t>
      </w:r>
    </w:p>
    <w:p w14:paraId="189F7AA3" w14:textId="41980491"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22 ods. 3 druhej vete sa na konci </w:t>
      </w:r>
      <w:r w:rsidR="00D31410" w:rsidRPr="00DC1EC9">
        <w:rPr>
          <w:rFonts w:eastAsia="Calibri" w:cs="Times New Roman"/>
          <w:szCs w:val="24"/>
        </w:rPr>
        <w:t>bodka nahrádza čiarkou</w:t>
      </w:r>
      <w:r w:rsidRPr="00DC1EC9">
        <w:rPr>
          <w:rFonts w:eastAsia="Calibri" w:cs="Times New Roman"/>
          <w:szCs w:val="24"/>
        </w:rPr>
        <w:t xml:space="preserve"> a pripájajú sa tieto slová: „ktorým sa správa audítora považuje za vyhotovenú.“.</w:t>
      </w:r>
    </w:p>
    <w:p w14:paraId="39307BE8" w14:textId="65F1852E"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23 ods. 1 sa za slovo „audit“ vkladajú slová „a</w:t>
      </w:r>
      <w:r w:rsidR="005F25D0" w:rsidRPr="00DC1EC9">
        <w:rPr>
          <w:rFonts w:eastAsia="Calibri" w:cs="Times New Roman"/>
          <w:szCs w:val="24"/>
        </w:rPr>
        <w:t xml:space="preserve"> </w:t>
      </w:r>
      <w:r w:rsidRPr="00DC1EC9">
        <w:rPr>
          <w:rFonts w:eastAsia="Calibri" w:cs="Times New Roman"/>
          <w:szCs w:val="24"/>
        </w:rPr>
        <w:t>uistenie v oblasti vykazovania informácií o udržateľnosti“.</w:t>
      </w:r>
    </w:p>
    <w:p w14:paraId="602D591E" w14:textId="77777777" w:rsidR="00E81CF5" w:rsidRPr="00DC1EC9" w:rsidRDefault="00674D26" w:rsidP="00674D26">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Poznámka pod čiarou k odkazu 28 </w:t>
      </w:r>
      <w:r w:rsidR="00E81CF5" w:rsidRPr="00DC1EC9">
        <w:rPr>
          <w:rFonts w:eastAsia="Calibri" w:cs="Times New Roman"/>
          <w:szCs w:val="24"/>
        </w:rPr>
        <w:t>znie:</w:t>
      </w:r>
    </w:p>
    <w:p w14:paraId="0A5EAE47" w14:textId="76162042" w:rsidR="00674D26" w:rsidRPr="00DC1EC9" w:rsidRDefault="00E81CF5" w:rsidP="00E81CF5">
      <w:pPr>
        <w:spacing w:after="120" w:line="240" w:lineRule="auto"/>
        <w:ind w:left="357"/>
        <w:jc w:val="both"/>
        <w:rPr>
          <w:rFonts w:eastAsia="Calibri" w:cs="Times New Roman"/>
          <w:szCs w:val="24"/>
        </w:rPr>
      </w:pPr>
      <w:r w:rsidRPr="00DC1EC9">
        <w:rPr>
          <w:rFonts w:eastAsia="Calibri" w:cs="Times New Roman"/>
          <w:szCs w:val="24"/>
        </w:rPr>
        <w:t>„</w:t>
      </w:r>
      <w:r w:rsidRPr="00DC1EC9">
        <w:rPr>
          <w:rFonts w:eastAsia="Calibri" w:cs="Times New Roman"/>
          <w:szCs w:val="24"/>
          <w:vertAlign w:val="superscript"/>
        </w:rPr>
        <w:t>28</w:t>
      </w:r>
      <w:r w:rsidRPr="00DC1EC9">
        <w:rPr>
          <w:rFonts w:eastAsia="Calibri" w:cs="Times New Roman"/>
          <w:szCs w:val="24"/>
        </w:rPr>
        <w:t xml:space="preserve">) Napríklad </w:t>
      </w:r>
      <w:r w:rsidR="00674D26" w:rsidRPr="00DC1EC9">
        <w:rPr>
          <w:rFonts w:eastAsia="Calibri" w:cs="Times New Roman"/>
          <w:szCs w:val="24"/>
        </w:rPr>
        <w:t>Delegované nariadenie Komisie (EÚ) 2019/815 zo 17. decembra 2018, ktorým sa dopĺňa smernica Európskeho parlamentu a Rady (EÚ) 2004/109/ES, pokiaľ ide o regulačné technické predpisy o špecifikácii jednotného elektronického formátu vykazovania (Ú. v. EÚ L 143, 29. 5. 2019) v platnom znení</w:t>
      </w:r>
      <w:r w:rsidRPr="00DC1EC9">
        <w:rPr>
          <w:rFonts w:eastAsia="Calibri" w:cs="Times New Roman"/>
          <w:szCs w:val="24"/>
        </w:rPr>
        <w:t xml:space="preserve">, </w:t>
      </w:r>
      <w:r w:rsidRPr="00DC1EC9">
        <w:rPr>
          <w:rFonts w:cs="Times New Roman"/>
          <w:szCs w:val="24"/>
        </w:rPr>
        <w:t xml:space="preserve">§ 9 ods. 5 písm. a) a ods. 7 zákona č. 42/1992 Zb. o úprave majetkových vzťahov a </w:t>
      </w:r>
      <w:proofErr w:type="spellStart"/>
      <w:r w:rsidRPr="00DC1EC9">
        <w:rPr>
          <w:rFonts w:cs="Times New Roman"/>
          <w:szCs w:val="24"/>
        </w:rPr>
        <w:t>vyporiadaní</w:t>
      </w:r>
      <w:proofErr w:type="spellEnd"/>
      <w:r w:rsidRPr="00DC1EC9">
        <w:rPr>
          <w:rFonts w:cs="Times New Roman"/>
          <w:szCs w:val="24"/>
        </w:rPr>
        <w:t xml:space="preserve"> majetkových nárokov v družstvách, § 40 ods. 1 a § 42 ods. 2 zákona č. 483/2001 Z. z. v znení neskorších predpisov, § 76 zákona č. 566/2001 Z. z. v znení neskorších predpisov, § 16 ods. 3 zákona č. 583/2004 Z. z. o rozpočtových pravidlách územnej samosprávy a o zmene a doplnení niektorých zákonov v znení zákona č. 426/2013 Z. z.</w:t>
      </w:r>
      <w:r w:rsidR="00674D26" w:rsidRPr="00DC1EC9">
        <w:rPr>
          <w:rFonts w:eastAsia="Calibri" w:cs="Times New Roman"/>
          <w:szCs w:val="24"/>
        </w:rPr>
        <w:t>“.</w:t>
      </w:r>
    </w:p>
    <w:p w14:paraId="140E5212" w14:textId="21A82032"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23 ods. 5 sa za druhú vetu vkladá nová tretia veta, ktorá znie: „Štatutárny audítor a audítorská spoločnosť vykonávajú uistenie v oblasti vykazovania informácií</w:t>
      </w:r>
      <w:r w:rsidR="00591161" w:rsidRPr="00DC1EC9">
        <w:rPr>
          <w:rFonts w:eastAsia="Calibri" w:cs="Times New Roman"/>
          <w:szCs w:val="24"/>
        </w:rPr>
        <w:br/>
      </w:r>
      <w:r w:rsidRPr="00DC1EC9">
        <w:rPr>
          <w:rFonts w:eastAsia="Calibri" w:cs="Times New Roman"/>
          <w:szCs w:val="24"/>
        </w:rPr>
        <w:t>o udržateľnosti za odplatu na základe písomnej zmluvy o uistení v oblasti vykazovania informácií o udržateľnosti.“.</w:t>
      </w:r>
    </w:p>
    <w:p w14:paraId="046F2767" w14:textId="2A96D20E" w:rsidR="0048176E" w:rsidRPr="00DC1EC9" w:rsidRDefault="000E05A2"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23 ods. 5 </w:t>
      </w:r>
      <w:r w:rsidR="0048176E" w:rsidRPr="00DC1EC9">
        <w:rPr>
          <w:rFonts w:eastAsia="Calibri" w:cs="Times New Roman"/>
          <w:szCs w:val="24"/>
        </w:rPr>
        <w:t>sa na konci pripájajú tieto slová: „a uistenia v oblasti vykazovania informácií o udržateľnosti“.</w:t>
      </w:r>
    </w:p>
    <w:p w14:paraId="44EEA297" w14:textId="0447FBFA" w:rsidR="0048176E" w:rsidRPr="00DC1EC9" w:rsidRDefault="00674D26"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23 ods. 6 sa </w:t>
      </w:r>
      <w:r w:rsidR="0048176E" w:rsidRPr="00DC1EC9">
        <w:rPr>
          <w:rFonts w:eastAsia="Calibri" w:cs="Times New Roman"/>
          <w:szCs w:val="24"/>
        </w:rPr>
        <w:t>slovo „predpisu</w:t>
      </w:r>
      <w:r w:rsidR="00C6741A" w:rsidRPr="00DC1EC9">
        <w:rPr>
          <w:rFonts w:eastAsia="Calibri" w:cs="Times New Roman"/>
          <w:szCs w:val="24"/>
        </w:rPr>
        <w:t>,</w:t>
      </w:r>
      <w:r w:rsidR="0048176E" w:rsidRPr="00DC1EC9">
        <w:rPr>
          <w:rFonts w:eastAsia="Calibri" w:cs="Times New Roman"/>
          <w:szCs w:val="24"/>
          <w:vertAlign w:val="superscript"/>
        </w:rPr>
        <w:t>30</w:t>
      </w:r>
      <w:r w:rsidR="0048176E" w:rsidRPr="00DC1EC9">
        <w:rPr>
          <w:rFonts w:eastAsia="Calibri" w:cs="Times New Roman"/>
          <w:szCs w:val="24"/>
        </w:rPr>
        <w:t xml:space="preserve">)“ </w:t>
      </w:r>
      <w:r w:rsidRPr="00DC1EC9">
        <w:rPr>
          <w:rFonts w:eastAsia="Calibri" w:cs="Times New Roman"/>
          <w:szCs w:val="24"/>
        </w:rPr>
        <w:t>nahrádza slov</w:t>
      </w:r>
      <w:r w:rsidR="00C6741A" w:rsidRPr="00DC1EC9">
        <w:rPr>
          <w:rFonts w:eastAsia="Calibri" w:cs="Times New Roman"/>
          <w:szCs w:val="24"/>
        </w:rPr>
        <w:t>a</w:t>
      </w:r>
      <w:r w:rsidRPr="00DC1EC9">
        <w:rPr>
          <w:rFonts w:eastAsia="Calibri" w:cs="Times New Roman"/>
          <w:szCs w:val="24"/>
        </w:rPr>
        <w:t>m</w:t>
      </w:r>
      <w:r w:rsidR="00C6741A" w:rsidRPr="00DC1EC9">
        <w:rPr>
          <w:rFonts w:eastAsia="Calibri" w:cs="Times New Roman"/>
          <w:szCs w:val="24"/>
        </w:rPr>
        <w:t>i</w:t>
      </w:r>
      <w:r w:rsidRPr="00DC1EC9">
        <w:rPr>
          <w:rFonts w:eastAsia="Calibri" w:cs="Times New Roman"/>
          <w:szCs w:val="24"/>
        </w:rPr>
        <w:t xml:space="preserve"> „predpisu</w:t>
      </w:r>
      <w:r w:rsidRPr="00DC1EC9">
        <w:rPr>
          <w:rFonts w:eastAsia="Calibri" w:cs="Times New Roman"/>
          <w:szCs w:val="24"/>
          <w:vertAlign w:val="superscript"/>
        </w:rPr>
        <w:t>30</w:t>
      </w:r>
      <w:r w:rsidRPr="00DC1EC9">
        <w:rPr>
          <w:rFonts w:eastAsia="Calibri" w:cs="Times New Roman"/>
          <w:szCs w:val="24"/>
        </w:rPr>
        <w:t>)</w:t>
      </w:r>
      <w:r w:rsidR="00C6741A" w:rsidRPr="00DC1EC9">
        <w:rPr>
          <w:rFonts w:eastAsia="Calibri" w:cs="Times New Roman"/>
          <w:szCs w:val="24"/>
        </w:rPr>
        <w:t xml:space="preserve"> </w:t>
      </w:r>
      <w:r w:rsidR="0048176E" w:rsidRPr="00DC1EC9">
        <w:rPr>
          <w:rFonts w:eastAsia="Calibri" w:cs="Times New Roman"/>
          <w:szCs w:val="24"/>
        </w:rPr>
        <w:t>alebo</w:t>
      </w:r>
      <w:r w:rsidR="005F25D0" w:rsidRPr="00DC1EC9">
        <w:rPr>
          <w:rFonts w:eastAsia="Calibri" w:cs="Times New Roman"/>
          <w:szCs w:val="24"/>
        </w:rPr>
        <w:t xml:space="preserve"> </w:t>
      </w:r>
      <w:r w:rsidR="0048176E" w:rsidRPr="00DC1EC9">
        <w:rPr>
          <w:rFonts w:eastAsia="Calibri" w:cs="Times New Roman"/>
          <w:szCs w:val="24"/>
        </w:rPr>
        <w:t>uistenie v oblasti vykazovania informácií o udržateľnosti podľa osobitného predpisu</w:t>
      </w:r>
      <w:r w:rsidRPr="00DC1EC9">
        <w:rPr>
          <w:rFonts w:eastAsia="Calibri" w:cs="Times New Roman"/>
          <w:szCs w:val="24"/>
        </w:rPr>
        <w:t>,</w:t>
      </w:r>
      <w:r w:rsidR="0048176E" w:rsidRPr="00DC1EC9">
        <w:rPr>
          <w:rFonts w:eastAsia="Calibri" w:cs="Times New Roman"/>
          <w:szCs w:val="24"/>
          <w:vertAlign w:val="superscript"/>
        </w:rPr>
        <w:t>30a</w:t>
      </w:r>
      <w:r w:rsidR="0048176E" w:rsidRPr="00DC1EC9">
        <w:rPr>
          <w:rFonts w:eastAsia="Calibri" w:cs="Times New Roman"/>
          <w:szCs w:val="24"/>
        </w:rPr>
        <w:t>)“.</w:t>
      </w:r>
    </w:p>
    <w:p w14:paraId="11E0445D" w14:textId="77777777"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Poznámka pod čiarou k odkazu 30a znie:</w:t>
      </w:r>
    </w:p>
    <w:p w14:paraId="63AB5E87" w14:textId="6AB8EDF2"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w:t>
      </w:r>
      <w:r w:rsidRPr="00DC1EC9">
        <w:rPr>
          <w:rFonts w:eastAsia="Calibri" w:cs="Times New Roman"/>
          <w:szCs w:val="24"/>
          <w:vertAlign w:val="superscript"/>
        </w:rPr>
        <w:t>30a</w:t>
      </w:r>
      <w:r w:rsidRPr="00DC1EC9">
        <w:rPr>
          <w:rFonts w:eastAsia="Calibri" w:cs="Times New Roman"/>
          <w:szCs w:val="24"/>
        </w:rPr>
        <w:t>) § 20h zákona č. 431/2002 Z. z. v znení zákona č.</w:t>
      </w:r>
      <w:r w:rsidR="005F25D0" w:rsidRPr="00DC1EC9">
        <w:rPr>
          <w:rFonts w:eastAsia="Calibri" w:cs="Times New Roman"/>
          <w:szCs w:val="24"/>
        </w:rPr>
        <w:t xml:space="preserve"> </w:t>
      </w:r>
      <w:r w:rsidRPr="00DC1EC9">
        <w:rPr>
          <w:rFonts w:eastAsia="Calibri" w:cs="Times New Roman"/>
          <w:szCs w:val="24"/>
        </w:rPr>
        <w:t>.../202</w:t>
      </w:r>
      <w:r w:rsidR="000C74BA" w:rsidRPr="00DC1EC9">
        <w:rPr>
          <w:rFonts w:eastAsia="Calibri" w:cs="Times New Roman"/>
          <w:szCs w:val="24"/>
        </w:rPr>
        <w:t>4</w:t>
      </w:r>
      <w:r w:rsidRPr="00DC1EC9">
        <w:rPr>
          <w:rFonts w:eastAsia="Calibri" w:cs="Times New Roman"/>
          <w:szCs w:val="24"/>
        </w:rPr>
        <w:t xml:space="preserve"> Z. z.“. </w:t>
      </w:r>
    </w:p>
    <w:p w14:paraId="40564A78" w14:textId="4DD82C68"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23 ods. 7 sa na konci pripája táto veta: „Štatutárny audítor a audítorská spoločnosť môžu uzavrieť zmluvu o uistení v oblasti vykazovania informácií o udržateľnosti aj s iným objednávateľom, ako je účtovná jednotka, ktorej vykazovanie informácií o udržateľnosti </w:t>
      </w:r>
      <w:r w:rsidR="00591161" w:rsidRPr="00DC1EC9">
        <w:rPr>
          <w:rFonts w:eastAsia="Calibri" w:cs="Times New Roman"/>
          <w:szCs w:val="24"/>
        </w:rPr>
        <w:br/>
      </w:r>
      <w:r w:rsidRPr="00DC1EC9">
        <w:rPr>
          <w:rFonts w:eastAsia="Calibri" w:cs="Times New Roman"/>
          <w:szCs w:val="24"/>
        </w:rPr>
        <w:t>vo výročnej správe podlieha uisteniu v oblasti vykazovania informácií o udržateľnosti, ak s tým táto účtovná jednotka súhlasí.“.</w:t>
      </w:r>
    </w:p>
    <w:p w14:paraId="4973A6E0"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23 odsek 8 znie:</w:t>
      </w:r>
    </w:p>
    <w:p w14:paraId="74D5AB93" w14:textId="23BF0CC1"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 xml:space="preserve">„(8) Odplata za štatutárny audit a odplata za uistenie v oblasti vykazovania informácií </w:t>
      </w:r>
      <w:r w:rsidR="00591161" w:rsidRPr="00DC1EC9">
        <w:rPr>
          <w:rFonts w:eastAsia="Calibri" w:cs="Times New Roman"/>
          <w:szCs w:val="24"/>
        </w:rPr>
        <w:br/>
      </w:r>
      <w:r w:rsidRPr="00DC1EC9">
        <w:rPr>
          <w:rFonts w:eastAsia="Calibri" w:cs="Times New Roman"/>
          <w:szCs w:val="24"/>
        </w:rPr>
        <w:t>o udržateľnosti nesmie byť žiadnym spôsobom podmienená, ovplyvnená alebo určená</w:t>
      </w:r>
    </w:p>
    <w:p w14:paraId="44241C31" w14:textId="6CF5CAB6" w:rsidR="0048176E" w:rsidRPr="00DC1EC9" w:rsidRDefault="0048176E" w:rsidP="00670CAA">
      <w:pPr>
        <w:numPr>
          <w:ilvl w:val="0"/>
          <w:numId w:val="34"/>
        </w:numPr>
        <w:spacing w:after="120" w:line="240" w:lineRule="auto"/>
        <w:jc w:val="both"/>
        <w:rPr>
          <w:rFonts w:eastAsia="Calibri" w:cs="Times New Roman"/>
          <w:szCs w:val="24"/>
        </w:rPr>
      </w:pPr>
      <w:r w:rsidRPr="00DC1EC9">
        <w:rPr>
          <w:rFonts w:eastAsia="Calibri" w:cs="Times New Roman"/>
          <w:szCs w:val="24"/>
        </w:rPr>
        <w:lastRenderedPageBreak/>
        <w:t>poskytovaním iných služieb účtovnej jednotke, v ktorej je vykonávaný štatutárny audit alebo uistenie v oblasti vykazovania informácií o udržateľnosti</w:t>
      </w:r>
      <w:r w:rsidR="005F25D0" w:rsidRPr="00DC1EC9">
        <w:rPr>
          <w:rFonts w:eastAsia="Calibri" w:cs="Times New Roman"/>
          <w:szCs w:val="24"/>
        </w:rPr>
        <w:t xml:space="preserve"> </w:t>
      </w:r>
      <w:r w:rsidRPr="00DC1EC9">
        <w:rPr>
          <w:rFonts w:eastAsia="Calibri" w:cs="Times New Roman"/>
          <w:szCs w:val="24"/>
        </w:rPr>
        <w:t>alebo</w:t>
      </w:r>
    </w:p>
    <w:p w14:paraId="385A4BF5" w14:textId="77777777" w:rsidR="0048176E" w:rsidRPr="00DC1EC9" w:rsidRDefault="0048176E" w:rsidP="00670CAA">
      <w:pPr>
        <w:numPr>
          <w:ilvl w:val="0"/>
          <w:numId w:val="34"/>
        </w:numPr>
        <w:spacing w:after="120" w:line="240" w:lineRule="auto"/>
        <w:ind w:left="714" w:hanging="357"/>
        <w:jc w:val="both"/>
        <w:rPr>
          <w:rFonts w:eastAsia="Calibri" w:cs="Times New Roman"/>
          <w:szCs w:val="24"/>
        </w:rPr>
      </w:pPr>
      <w:r w:rsidRPr="00DC1EC9">
        <w:rPr>
          <w:rFonts w:eastAsia="Calibri" w:cs="Times New Roman"/>
          <w:szCs w:val="24"/>
        </w:rPr>
        <w:t>ďalšími skutočnosťami, ktoré ohrozujú nezávislosť, nestrannosť alebo kvalitu výkonu štatutárneho auditu alebo uistenia v oblasti vykazovania informácií o udržateľnosti.“.</w:t>
      </w:r>
    </w:p>
    <w:p w14:paraId="7B20CCC5"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25 sa za odsek 2 vkladajú nové odseky 3 a 4, ktoré znejú:</w:t>
      </w:r>
    </w:p>
    <w:p w14:paraId="345C8872" w14:textId="2B50BED9"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„(3) Štatutárny audítor, ktorý je zamestnávateľom štatutárnych audítorov</w:t>
      </w:r>
      <w:r w:rsidR="000E05A2" w:rsidRPr="00DC1EC9">
        <w:rPr>
          <w:rFonts w:eastAsia="Calibri" w:cs="Times New Roman"/>
          <w:szCs w:val="24"/>
        </w:rPr>
        <w:t>,</w:t>
      </w:r>
      <w:r w:rsidRPr="00DC1EC9">
        <w:rPr>
          <w:rFonts w:eastAsia="Calibri" w:cs="Times New Roman"/>
          <w:szCs w:val="24"/>
        </w:rPr>
        <w:t xml:space="preserve"> a audítorská spoločnosť pri výkone uistenia v oblasti vykazovania informácií o udržateľnosti, určia najmenej jedného kľúčového partnera v oblasti udržateľnosti, pričom hlavným kritériom pri jeho výbere je zabezpečenie kvality uistenia v oblasti vykazovania informácií </w:t>
      </w:r>
      <w:r w:rsidR="00864E04" w:rsidRPr="00DC1EC9">
        <w:rPr>
          <w:rFonts w:eastAsia="Calibri" w:cs="Times New Roman"/>
          <w:szCs w:val="24"/>
        </w:rPr>
        <w:br/>
      </w:r>
      <w:r w:rsidRPr="00DC1EC9">
        <w:rPr>
          <w:rFonts w:eastAsia="Calibri" w:cs="Times New Roman"/>
          <w:szCs w:val="24"/>
        </w:rPr>
        <w:t>o udržateľnosti, nezávislosti a odbornosti. Kľúčový partner v oblasti udržateľnosti je aktívne zapojený do vykonávania uistenia v oblasti vykazovania informácií o udržateľnosti a primárne zodpovedá za jeho vykonanie. Štatutárny audítor, ktorý je zamestnávateľom štatutárnych audítorov</w:t>
      </w:r>
      <w:r w:rsidR="000E05A2" w:rsidRPr="00DC1EC9">
        <w:rPr>
          <w:rFonts w:eastAsia="Calibri" w:cs="Times New Roman"/>
          <w:szCs w:val="24"/>
        </w:rPr>
        <w:t>,</w:t>
      </w:r>
      <w:r w:rsidRPr="00DC1EC9">
        <w:rPr>
          <w:rFonts w:eastAsia="Calibri" w:cs="Times New Roman"/>
          <w:szCs w:val="24"/>
        </w:rPr>
        <w:t xml:space="preserve"> alebo audítorská spoločnosť mu poskytne dostatočné zdroje a personál, ktorý má potrebnú odbornosť a schopnosť na to, aby mohol riadne vykonávať svoje povinnosti.</w:t>
      </w:r>
    </w:p>
    <w:p w14:paraId="5CEB4006" w14:textId="2B227036" w:rsidR="0048176E" w:rsidRPr="00DC1EC9" w:rsidRDefault="0048176E" w:rsidP="008532BA">
      <w:pPr>
        <w:spacing w:after="120" w:line="240" w:lineRule="auto"/>
        <w:ind w:left="357" w:firstLine="227"/>
        <w:jc w:val="both"/>
        <w:rPr>
          <w:rFonts w:eastAsia="Calibri" w:cs="Times New Roman"/>
          <w:szCs w:val="24"/>
        </w:rPr>
      </w:pPr>
      <w:r w:rsidRPr="00DC1EC9">
        <w:rPr>
          <w:rFonts w:eastAsia="Calibri" w:cs="Times New Roman"/>
          <w:szCs w:val="24"/>
        </w:rPr>
        <w:t>(4)</w:t>
      </w:r>
      <w:r w:rsidR="008532BA" w:rsidRPr="00DC1EC9">
        <w:rPr>
          <w:rFonts w:eastAsia="Calibri" w:cs="Times New Roman"/>
          <w:szCs w:val="24"/>
        </w:rPr>
        <w:t xml:space="preserve"> </w:t>
      </w:r>
      <w:r w:rsidRPr="00DC1EC9">
        <w:rPr>
          <w:rFonts w:eastAsia="Calibri" w:cs="Times New Roman"/>
          <w:szCs w:val="24"/>
        </w:rPr>
        <w:t>Štatutárny audítor pri vykonávaní uistenia v oblasti vykazovania informácií o udržateľnosti venuje výkonu tohto uistenia</w:t>
      </w:r>
      <w:r w:rsidR="005F25D0" w:rsidRPr="00DC1EC9">
        <w:rPr>
          <w:rFonts w:eastAsia="Calibri" w:cs="Times New Roman"/>
          <w:szCs w:val="24"/>
        </w:rPr>
        <w:t xml:space="preserve"> </w:t>
      </w:r>
      <w:r w:rsidRPr="00DC1EC9">
        <w:rPr>
          <w:rFonts w:eastAsia="Calibri" w:cs="Times New Roman"/>
          <w:szCs w:val="24"/>
        </w:rPr>
        <w:t>dostatok času a vyčlení dostatočné zdroje, aby mohol riadne vykonávať svoje povinnosti.“.</w:t>
      </w:r>
    </w:p>
    <w:p w14:paraId="48041260" w14:textId="77777777"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Doterajšie odseky 3 a 4 sa označujú ako odseky 5 a 6.</w:t>
      </w:r>
    </w:p>
    <w:p w14:paraId="097F3FB3" w14:textId="78594746" w:rsidR="00902681" w:rsidRPr="00DC1EC9" w:rsidRDefault="00902681"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26 ods. 7 prvej vete sa </w:t>
      </w:r>
      <w:r w:rsidR="008567FD" w:rsidRPr="00DC1EC9">
        <w:rPr>
          <w:rFonts w:eastAsia="Calibri" w:cs="Times New Roman"/>
          <w:szCs w:val="24"/>
        </w:rPr>
        <w:t>slová</w:t>
      </w:r>
      <w:r w:rsidR="008567FD" w:rsidRPr="00DC1EC9" w:rsidDel="008567FD">
        <w:rPr>
          <w:rFonts w:eastAsia="Calibri" w:cs="Times New Roman"/>
          <w:szCs w:val="24"/>
        </w:rPr>
        <w:t xml:space="preserve"> </w:t>
      </w:r>
      <w:r w:rsidRPr="00DC1EC9">
        <w:rPr>
          <w:rFonts w:eastAsia="Calibri" w:cs="Times New Roman"/>
          <w:szCs w:val="24"/>
        </w:rPr>
        <w:t xml:space="preserve">„štatutárny audit“ </w:t>
      </w:r>
      <w:r w:rsidR="008567FD" w:rsidRPr="00DC1EC9">
        <w:rPr>
          <w:rFonts w:eastAsia="Calibri" w:cs="Times New Roman"/>
          <w:szCs w:val="24"/>
        </w:rPr>
        <w:t>nahrádzajú</w:t>
      </w:r>
      <w:r w:rsidR="008567FD" w:rsidRPr="00DC1EC9" w:rsidDel="008567FD">
        <w:rPr>
          <w:rFonts w:eastAsia="Calibri" w:cs="Times New Roman"/>
          <w:szCs w:val="24"/>
        </w:rPr>
        <w:t xml:space="preserve"> </w:t>
      </w:r>
      <w:r w:rsidRPr="00DC1EC9">
        <w:rPr>
          <w:rFonts w:eastAsia="Calibri" w:cs="Times New Roman"/>
          <w:szCs w:val="24"/>
        </w:rPr>
        <w:t>slovom „audit“.</w:t>
      </w:r>
    </w:p>
    <w:p w14:paraId="5F41D1CD" w14:textId="744B6D19"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27 ods. 3 druhej vete sa slová „štatutárny audítor“ nahrádzajú slovami „audítorský partner“.</w:t>
      </w:r>
    </w:p>
    <w:p w14:paraId="7B1A9902"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28 odsek 3 znie:</w:t>
      </w:r>
    </w:p>
    <w:p w14:paraId="466CE560" w14:textId="77777777"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„(3) Štatutárny audítor a audítorská spoločnosť zodpovedajú za škodu</w:t>
      </w:r>
      <w:r w:rsidRPr="00DC1EC9">
        <w:rPr>
          <w:rFonts w:eastAsia="Calibri" w:cs="Times New Roman"/>
          <w:szCs w:val="24"/>
          <w:vertAlign w:val="superscript"/>
        </w:rPr>
        <w:t>33</w:t>
      </w:r>
      <w:r w:rsidRPr="00DC1EC9">
        <w:rPr>
          <w:rFonts w:eastAsia="Calibri" w:cs="Times New Roman"/>
          <w:szCs w:val="24"/>
        </w:rPr>
        <w:t xml:space="preserve">) spôsobenú pri výkone </w:t>
      </w:r>
    </w:p>
    <w:p w14:paraId="5AA87342" w14:textId="2EE2500B" w:rsidR="0048176E" w:rsidRPr="00DC1EC9" w:rsidRDefault="0048176E" w:rsidP="00670CAA">
      <w:pPr>
        <w:numPr>
          <w:ilvl w:val="0"/>
          <w:numId w:val="59"/>
        </w:numPr>
        <w:spacing w:after="120" w:line="240" w:lineRule="auto"/>
        <w:jc w:val="both"/>
        <w:rPr>
          <w:rFonts w:eastAsia="Calibri" w:cs="Times New Roman"/>
          <w:szCs w:val="24"/>
        </w:rPr>
      </w:pPr>
      <w:r w:rsidRPr="00DC1EC9">
        <w:rPr>
          <w:rFonts w:eastAsia="Calibri" w:cs="Times New Roman"/>
          <w:szCs w:val="24"/>
        </w:rPr>
        <w:t xml:space="preserve">štatutárneho auditu v subjektoch verejného záujmu do výšky 20-násobku </w:t>
      </w:r>
      <w:r w:rsidR="00D8798D" w:rsidRPr="00DC1EC9">
        <w:rPr>
          <w:rFonts w:eastAsia="Calibri" w:cs="Times New Roman"/>
          <w:szCs w:val="24"/>
        </w:rPr>
        <w:t>odplaty</w:t>
      </w:r>
      <w:r w:rsidRPr="00DC1EC9">
        <w:rPr>
          <w:rFonts w:eastAsia="Calibri" w:cs="Times New Roman"/>
          <w:szCs w:val="24"/>
        </w:rPr>
        <w:t xml:space="preserve"> za výkon štatutárneho auditu a v ostatných účtovných jednotk</w:t>
      </w:r>
      <w:r w:rsidR="00D8798D" w:rsidRPr="00DC1EC9">
        <w:rPr>
          <w:rFonts w:eastAsia="Calibri" w:cs="Times New Roman"/>
          <w:szCs w:val="24"/>
        </w:rPr>
        <w:t>ách do výšky 10-násobku odplaty</w:t>
      </w:r>
      <w:r w:rsidRPr="00DC1EC9">
        <w:rPr>
          <w:rFonts w:eastAsia="Calibri" w:cs="Times New Roman"/>
          <w:szCs w:val="24"/>
        </w:rPr>
        <w:t xml:space="preserve"> za výkon štatutárneho auditu,</w:t>
      </w:r>
    </w:p>
    <w:p w14:paraId="0B5A8D96" w14:textId="02A5ACF0" w:rsidR="0048176E" w:rsidRPr="00DC1EC9" w:rsidRDefault="0048176E" w:rsidP="00670CAA">
      <w:pPr>
        <w:numPr>
          <w:ilvl w:val="0"/>
          <w:numId w:val="59"/>
        </w:numPr>
        <w:spacing w:after="120" w:line="240" w:lineRule="auto"/>
        <w:jc w:val="both"/>
        <w:rPr>
          <w:rFonts w:eastAsia="Calibri" w:cs="Times New Roman"/>
          <w:szCs w:val="24"/>
        </w:rPr>
      </w:pPr>
      <w:r w:rsidRPr="00DC1EC9">
        <w:rPr>
          <w:rFonts w:eastAsia="Calibri" w:cs="Times New Roman"/>
          <w:szCs w:val="24"/>
        </w:rPr>
        <w:t>uistenia v oblasti vykazovania informácií o udržateľnosti v subjektoch verejného záu</w:t>
      </w:r>
      <w:r w:rsidR="00D8798D" w:rsidRPr="00DC1EC9">
        <w:rPr>
          <w:rFonts w:eastAsia="Calibri" w:cs="Times New Roman"/>
          <w:szCs w:val="24"/>
        </w:rPr>
        <w:t>jmu do výšky 20-násobku odplaty</w:t>
      </w:r>
      <w:r w:rsidRPr="00DC1EC9">
        <w:rPr>
          <w:rFonts w:eastAsia="Calibri" w:cs="Times New Roman"/>
          <w:szCs w:val="24"/>
        </w:rPr>
        <w:t xml:space="preserve"> za výkon uistenia v oblasti vykazovania informácií o udržateľnosti a v ostatných účtovných jednotk</w:t>
      </w:r>
      <w:r w:rsidR="00D8798D" w:rsidRPr="00DC1EC9">
        <w:rPr>
          <w:rFonts w:eastAsia="Calibri" w:cs="Times New Roman"/>
          <w:szCs w:val="24"/>
        </w:rPr>
        <w:t>ách do výšky 10-násobku odplaty</w:t>
      </w:r>
      <w:r w:rsidRPr="00DC1EC9">
        <w:rPr>
          <w:rFonts w:eastAsia="Calibri" w:cs="Times New Roman"/>
          <w:szCs w:val="24"/>
        </w:rPr>
        <w:t xml:space="preserve"> za výkon uistenia v oblasti vykazovania informácií o udržateľnosti.“.</w:t>
      </w:r>
      <w:r w:rsidR="005F25D0" w:rsidRPr="00DC1EC9">
        <w:rPr>
          <w:rFonts w:eastAsia="Calibri" w:cs="Times New Roman"/>
          <w:szCs w:val="24"/>
        </w:rPr>
        <w:t xml:space="preserve"> </w:t>
      </w:r>
    </w:p>
    <w:p w14:paraId="2BF66878" w14:textId="133EBE2F" w:rsidR="0048176E" w:rsidRPr="00DC1EC9" w:rsidRDefault="0048176E" w:rsidP="00670CAA">
      <w:pPr>
        <w:numPr>
          <w:ilvl w:val="0"/>
          <w:numId w:val="32"/>
        </w:numPr>
        <w:spacing w:after="120" w:line="240" w:lineRule="auto"/>
        <w:jc w:val="both"/>
        <w:rPr>
          <w:rFonts w:eastAsia="Calibri" w:cs="Times New Roman"/>
          <w:szCs w:val="24"/>
        </w:rPr>
      </w:pPr>
      <w:r w:rsidRPr="00DC1EC9">
        <w:rPr>
          <w:rFonts w:eastAsia="Calibri" w:cs="Times New Roman"/>
          <w:szCs w:val="24"/>
        </w:rPr>
        <w:t>V § 28 ods. 4 sa za prvú vetu vkladá nová druhá veta, ktorá znie: „</w:t>
      </w:r>
      <w:r w:rsidR="00576B64" w:rsidRPr="00DC1EC9">
        <w:rPr>
          <w:rFonts w:eastAsia="Calibri" w:cs="Times New Roman"/>
          <w:szCs w:val="24"/>
        </w:rPr>
        <w:t xml:space="preserve">Štatutárny audítor a audítorská spoločnosť sú povinní bezodkladne, najneskôr do desiatich pracovných dní po doplňujúcom zápise v časti pre oblasť udržateľnosti príslušného zoznamu zabezpečiť, aby sa zmluva o poistení zodpovednosti za škodu vzťahovala aj na škodu, ktorá by mohla vzniknúť v súvislosti s výkonom uistenia v oblasti vykazovania informácií </w:t>
      </w:r>
      <w:r w:rsidR="00864E04" w:rsidRPr="00DC1EC9">
        <w:rPr>
          <w:rFonts w:eastAsia="Calibri" w:cs="Times New Roman"/>
          <w:szCs w:val="24"/>
        </w:rPr>
        <w:br/>
      </w:r>
      <w:r w:rsidR="00576B64" w:rsidRPr="00DC1EC9">
        <w:rPr>
          <w:rFonts w:eastAsia="Calibri" w:cs="Times New Roman"/>
          <w:szCs w:val="24"/>
        </w:rPr>
        <w:t>o udržateľnosti.</w:t>
      </w:r>
      <w:r w:rsidRPr="00DC1EC9">
        <w:rPr>
          <w:rFonts w:eastAsia="Calibri" w:cs="Times New Roman"/>
          <w:szCs w:val="24"/>
        </w:rPr>
        <w:t>“.</w:t>
      </w:r>
    </w:p>
    <w:p w14:paraId="2712872E" w14:textId="77777777" w:rsidR="0048176E" w:rsidRPr="00DC1EC9" w:rsidRDefault="0048176E" w:rsidP="00670CAA">
      <w:pPr>
        <w:numPr>
          <w:ilvl w:val="0"/>
          <w:numId w:val="32"/>
        </w:numPr>
        <w:spacing w:after="120" w:line="240" w:lineRule="auto"/>
        <w:jc w:val="both"/>
        <w:rPr>
          <w:rFonts w:eastAsia="Calibri" w:cs="Times New Roman"/>
          <w:szCs w:val="24"/>
        </w:rPr>
      </w:pPr>
      <w:r w:rsidRPr="00DC1EC9">
        <w:rPr>
          <w:rFonts w:eastAsia="Calibri" w:cs="Times New Roman"/>
          <w:szCs w:val="24"/>
        </w:rPr>
        <w:t>V § 28 ods. 4 tretia veta znie: „Štatutárny audítor a audítorská spoločnosť sú povinní písomne informovať úrad o uzavretí zmluvy o poistení zodpovednosti za škodu, zmene zmluvy o poistení zodpovednosti za škodu alebo o zániku zmluvy o poistení zodpovednosti za škodu najneskôr do jedného mesiaca odo dňa uzavretia zmluvy, zmeny zmluvy alebo zániku zmluvy.“.</w:t>
      </w:r>
    </w:p>
    <w:p w14:paraId="0CD8C369" w14:textId="137642F0"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28 ods. 5</w:t>
      </w:r>
      <w:r w:rsidR="009143E9" w:rsidRPr="00DC1EC9">
        <w:rPr>
          <w:rFonts w:eastAsia="Calibri" w:cs="Times New Roman"/>
          <w:szCs w:val="24"/>
        </w:rPr>
        <w:t xml:space="preserve"> prvej vete</w:t>
      </w:r>
      <w:r w:rsidRPr="00DC1EC9">
        <w:rPr>
          <w:rFonts w:eastAsia="Calibri" w:cs="Times New Roman"/>
          <w:szCs w:val="24"/>
        </w:rPr>
        <w:t>, § 30 ods. 3 druhej vete</w:t>
      </w:r>
      <w:r w:rsidR="00902681" w:rsidRPr="00DC1EC9">
        <w:rPr>
          <w:rFonts w:eastAsia="Calibri" w:cs="Times New Roman"/>
          <w:szCs w:val="24"/>
        </w:rPr>
        <w:t xml:space="preserve"> a</w:t>
      </w:r>
      <w:r w:rsidR="005F25D0" w:rsidRPr="00DC1EC9">
        <w:rPr>
          <w:rFonts w:eastAsia="Calibri" w:cs="Times New Roman"/>
          <w:szCs w:val="24"/>
        </w:rPr>
        <w:t xml:space="preserve"> </w:t>
      </w:r>
      <w:r w:rsidRPr="00DC1EC9">
        <w:rPr>
          <w:rFonts w:eastAsia="Calibri" w:cs="Times New Roman"/>
          <w:szCs w:val="24"/>
        </w:rPr>
        <w:t xml:space="preserve">§ 33 ods. 7 </w:t>
      </w:r>
      <w:r w:rsidR="009143E9" w:rsidRPr="00DC1EC9">
        <w:rPr>
          <w:rFonts w:eastAsia="Calibri" w:cs="Times New Roman"/>
          <w:szCs w:val="24"/>
        </w:rPr>
        <w:t xml:space="preserve">úvodnej vete </w:t>
      </w:r>
      <w:r w:rsidRPr="00DC1EC9">
        <w:rPr>
          <w:rFonts w:eastAsia="Calibri" w:cs="Times New Roman"/>
          <w:szCs w:val="24"/>
        </w:rPr>
        <w:t>sa za slovo „audit“ vkladajú slová „alebo uistenie v oblasti vykazovania informácií o udržateľnosti“.</w:t>
      </w:r>
    </w:p>
    <w:p w14:paraId="72CD427F"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28 sa dopĺňa odsekom 6, ktorý znie:</w:t>
      </w:r>
    </w:p>
    <w:p w14:paraId="477CFA8C" w14:textId="7A140CCC"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lastRenderedPageBreak/>
        <w:t>„(6) Štatutárny audítor nie je povinný zabezpečiť, aby sa zmluva o poistení zodpovednosti za škodu vzťahovala aj na škodu, ktorá by mohla vzniknúť v súvislosti s výkonom uistenia v oblasti vykazovania informácií o udržateľnosti, ak</w:t>
      </w:r>
      <w:r w:rsidR="005F25D0" w:rsidRPr="00DC1EC9">
        <w:rPr>
          <w:rFonts w:eastAsia="Calibri" w:cs="Times New Roman"/>
          <w:szCs w:val="24"/>
        </w:rPr>
        <w:t xml:space="preserve"> </w:t>
      </w:r>
      <w:r w:rsidRPr="00DC1EC9">
        <w:rPr>
          <w:rFonts w:eastAsia="Calibri" w:cs="Times New Roman"/>
          <w:szCs w:val="24"/>
        </w:rPr>
        <w:t xml:space="preserve">toto uistenie vykonáva v mene audítorskej spoločnosti a poistenie audítorskej spoločnosti túto zodpovednosť pokrýva alebo ak má pozastavenú licenciu pre oblasť udržateľnosti. Audítorská spoločnosť nie je povinná zabezpečiť, aby sa zmluva o poistení zodpovednosti za škodu vzťahovala aj </w:t>
      </w:r>
      <w:r w:rsidR="00864E04" w:rsidRPr="00DC1EC9">
        <w:rPr>
          <w:rFonts w:eastAsia="Calibri" w:cs="Times New Roman"/>
          <w:szCs w:val="24"/>
        </w:rPr>
        <w:br/>
      </w:r>
      <w:r w:rsidRPr="00DC1EC9">
        <w:rPr>
          <w:rFonts w:eastAsia="Calibri" w:cs="Times New Roman"/>
          <w:szCs w:val="24"/>
        </w:rPr>
        <w:t>na škodu, ktorá by mohla vzniknúť v súvislosti s výkonom uistenia v oblasti vykazovania informácií o udržateľnosti, ak má pozastavenú licenciu pre oblasť udržateľnosti.“.</w:t>
      </w:r>
    </w:p>
    <w:p w14:paraId="20A4A2CE" w14:textId="249C8C16" w:rsidR="0048176E" w:rsidRPr="00DC1EC9" w:rsidRDefault="00D31410"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30 ods. 1 sa za slová</w:t>
      </w:r>
      <w:r w:rsidR="0048176E" w:rsidRPr="00DC1EC9">
        <w:rPr>
          <w:rFonts w:eastAsia="Calibri" w:cs="Times New Roman"/>
          <w:szCs w:val="24"/>
        </w:rPr>
        <w:t xml:space="preserve"> „ods. 3“ vkladá čiarka a slová „zmeny v plnení podmienok podľa § 5 ods. 1 písm. a) až c)</w:t>
      </w:r>
      <w:r w:rsidR="005F25D0" w:rsidRPr="00DC1EC9">
        <w:rPr>
          <w:rFonts w:eastAsia="Calibri" w:cs="Times New Roman"/>
          <w:szCs w:val="24"/>
        </w:rPr>
        <w:t xml:space="preserve"> </w:t>
      </w:r>
      <w:r w:rsidR="0048176E" w:rsidRPr="00DC1EC9">
        <w:rPr>
          <w:rFonts w:eastAsia="Calibri" w:cs="Times New Roman"/>
          <w:szCs w:val="24"/>
        </w:rPr>
        <w:t xml:space="preserve">a ods. 2 písm. a), § 5a </w:t>
      </w:r>
      <w:r w:rsidR="009B269C" w:rsidRPr="00DC1EC9">
        <w:rPr>
          <w:rFonts w:eastAsia="Calibri" w:cs="Times New Roman"/>
          <w:szCs w:val="24"/>
        </w:rPr>
        <w:t xml:space="preserve">ods. 1 </w:t>
      </w:r>
      <w:r w:rsidR="0048176E" w:rsidRPr="00DC1EC9">
        <w:rPr>
          <w:rFonts w:eastAsia="Calibri" w:cs="Times New Roman"/>
          <w:szCs w:val="24"/>
        </w:rPr>
        <w:t xml:space="preserve">písm. </w:t>
      </w:r>
      <w:r w:rsidR="00330E8D" w:rsidRPr="00DC1EC9">
        <w:rPr>
          <w:rFonts w:eastAsia="Calibri" w:cs="Times New Roman"/>
          <w:szCs w:val="24"/>
        </w:rPr>
        <w:t>b</w:t>
      </w:r>
      <w:r w:rsidR="0048176E" w:rsidRPr="00DC1EC9">
        <w:rPr>
          <w:rFonts w:eastAsia="Calibri" w:cs="Times New Roman"/>
          <w:szCs w:val="24"/>
        </w:rPr>
        <w:t>)“.</w:t>
      </w:r>
      <w:r w:rsidR="005F25D0" w:rsidRPr="00DC1EC9">
        <w:rPr>
          <w:rFonts w:eastAsia="Calibri" w:cs="Times New Roman"/>
          <w:szCs w:val="24"/>
        </w:rPr>
        <w:t xml:space="preserve"> </w:t>
      </w:r>
    </w:p>
    <w:p w14:paraId="6706796C" w14:textId="5EECC6EA" w:rsidR="0048176E" w:rsidRPr="00DC1EC9" w:rsidRDefault="000E05A2"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30 ods. 3 </w:t>
      </w:r>
      <w:r w:rsidR="0048176E" w:rsidRPr="00DC1EC9">
        <w:rPr>
          <w:rFonts w:eastAsia="Calibri" w:cs="Times New Roman"/>
          <w:szCs w:val="24"/>
        </w:rPr>
        <w:t xml:space="preserve">sa za slovo „obdobie“ vkladajú slová „a zoznam účtovných jednotiek, v ktorých bolo vykonané uistenie v oblasti vykazovania informácií o udržateľnosti </w:t>
      </w:r>
      <w:r w:rsidR="00F350E5" w:rsidRPr="00DC1EC9">
        <w:rPr>
          <w:rFonts w:eastAsia="Calibri" w:cs="Times New Roman"/>
          <w:szCs w:val="24"/>
        </w:rPr>
        <w:br/>
      </w:r>
      <w:r w:rsidR="0048176E" w:rsidRPr="00DC1EC9">
        <w:rPr>
          <w:rFonts w:eastAsia="Calibri" w:cs="Times New Roman"/>
          <w:szCs w:val="24"/>
        </w:rPr>
        <w:t>za predchádzajúce účtov</w:t>
      </w:r>
      <w:r w:rsidR="00D8798D" w:rsidRPr="00DC1EC9">
        <w:rPr>
          <w:rFonts w:eastAsia="Calibri" w:cs="Times New Roman"/>
          <w:szCs w:val="24"/>
        </w:rPr>
        <w:t>né obdobie</w:t>
      </w:r>
      <w:r w:rsidR="0048176E" w:rsidRPr="00DC1EC9">
        <w:rPr>
          <w:rFonts w:eastAsia="Calibri" w:cs="Times New Roman"/>
          <w:szCs w:val="24"/>
        </w:rPr>
        <w:t xml:space="preserve">“. </w:t>
      </w:r>
    </w:p>
    <w:p w14:paraId="7E6D1419" w14:textId="003165F1"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3</w:t>
      </w:r>
      <w:r w:rsidR="000E05A2" w:rsidRPr="00DC1EC9">
        <w:rPr>
          <w:rFonts w:eastAsia="Calibri" w:cs="Times New Roman"/>
          <w:szCs w:val="24"/>
        </w:rPr>
        <w:t>0 ods. 4 sa na konci</w:t>
      </w:r>
      <w:r w:rsidRPr="00DC1EC9">
        <w:rPr>
          <w:rFonts w:eastAsia="Calibri" w:cs="Times New Roman"/>
          <w:szCs w:val="24"/>
        </w:rPr>
        <w:t xml:space="preserve"> </w:t>
      </w:r>
      <w:r w:rsidR="00D31410" w:rsidRPr="00DC1EC9">
        <w:rPr>
          <w:rFonts w:eastAsia="Calibri" w:cs="Times New Roman"/>
          <w:szCs w:val="24"/>
        </w:rPr>
        <w:t>bodka nahrádza čiarkou</w:t>
      </w:r>
      <w:r w:rsidRPr="00DC1EC9">
        <w:rPr>
          <w:rFonts w:eastAsia="Calibri" w:cs="Times New Roman"/>
          <w:szCs w:val="24"/>
        </w:rPr>
        <w:t xml:space="preserve"> a pripájajú sa tieto slová: „a to vrátane oprávnenia na vykonávanie uistenia v oblasti vykazovania informácií o</w:t>
      </w:r>
      <w:r w:rsidR="00D31410" w:rsidRPr="00DC1EC9">
        <w:rPr>
          <w:rFonts w:eastAsia="Calibri" w:cs="Times New Roman"/>
          <w:szCs w:val="24"/>
        </w:rPr>
        <w:t> </w:t>
      </w:r>
      <w:r w:rsidRPr="00DC1EC9">
        <w:rPr>
          <w:rFonts w:eastAsia="Calibri" w:cs="Times New Roman"/>
          <w:szCs w:val="24"/>
        </w:rPr>
        <w:t>udržateľnosti</w:t>
      </w:r>
      <w:r w:rsidR="00D31410" w:rsidRPr="00DC1EC9">
        <w:rPr>
          <w:rFonts w:eastAsia="Calibri" w:cs="Times New Roman"/>
          <w:szCs w:val="24"/>
        </w:rPr>
        <w:t>.</w:t>
      </w:r>
      <w:r w:rsidRPr="00DC1EC9">
        <w:rPr>
          <w:rFonts w:eastAsia="Calibri" w:cs="Times New Roman"/>
          <w:szCs w:val="24"/>
        </w:rPr>
        <w:t>“.</w:t>
      </w:r>
    </w:p>
    <w:p w14:paraId="39A90A8E" w14:textId="1F4E9B73"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30 odsek</w:t>
      </w:r>
      <w:r w:rsidR="00993A92" w:rsidRPr="00DC1EC9">
        <w:rPr>
          <w:rFonts w:eastAsia="Calibri" w:cs="Times New Roman"/>
          <w:szCs w:val="24"/>
        </w:rPr>
        <w:t>y</w:t>
      </w:r>
      <w:r w:rsidRPr="00DC1EC9">
        <w:rPr>
          <w:rFonts w:eastAsia="Calibri" w:cs="Times New Roman"/>
          <w:szCs w:val="24"/>
        </w:rPr>
        <w:t xml:space="preserve"> 6</w:t>
      </w:r>
      <w:r w:rsidR="00993A92" w:rsidRPr="00DC1EC9">
        <w:rPr>
          <w:rFonts w:eastAsia="Calibri" w:cs="Times New Roman"/>
          <w:szCs w:val="24"/>
        </w:rPr>
        <w:t xml:space="preserve"> a 7</w:t>
      </w:r>
      <w:r w:rsidRPr="00DC1EC9">
        <w:rPr>
          <w:rFonts w:eastAsia="Calibri" w:cs="Times New Roman"/>
          <w:szCs w:val="24"/>
        </w:rPr>
        <w:t xml:space="preserve"> zne</w:t>
      </w:r>
      <w:r w:rsidR="00993A92" w:rsidRPr="00DC1EC9">
        <w:rPr>
          <w:rFonts w:eastAsia="Calibri" w:cs="Times New Roman"/>
          <w:szCs w:val="24"/>
        </w:rPr>
        <w:t>jú</w:t>
      </w:r>
      <w:r w:rsidRPr="00DC1EC9">
        <w:rPr>
          <w:rFonts w:eastAsia="Calibri" w:cs="Times New Roman"/>
          <w:szCs w:val="24"/>
        </w:rPr>
        <w:t>:</w:t>
      </w:r>
    </w:p>
    <w:p w14:paraId="0EA48BEF" w14:textId="2643CF8C" w:rsidR="00993A92"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„(6) Štatutárny audítor a audítorská spoločnosť sú povinní vytvárať asistentovi štatutárneho audítora také podmienky, ktoré mu umožnia prípravu na výkon štatutárneho aud</w:t>
      </w:r>
      <w:r w:rsidR="00437A59" w:rsidRPr="00DC1EC9">
        <w:rPr>
          <w:rFonts w:eastAsia="Calibri" w:cs="Times New Roman"/>
          <w:szCs w:val="24"/>
        </w:rPr>
        <w:t>itu.</w:t>
      </w:r>
      <w:r w:rsidR="005F25D0" w:rsidRPr="00DC1EC9">
        <w:rPr>
          <w:rFonts w:eastAsia="Calibri" w:cs="Times New Roman"/>
          <w:szCs w:val="24"/>
        </w:rPr>
        <w:t xml:space="preserve"> </w:t>
      </w:r>
      <w:r w:rsidR="00437A59" w:rsidRPr="00DC1EC9">
        <w:rPr>
          <w:rFonts w:eastAsia="Calibri" w:cs="Times New Roman"/>
          <w:szCs w:val="24"/>
        </w:rPr>
        <w:t>Štatutárny audítor a audítorská spoločnosť zapísaní v príslušnom zozname v časti pre oblasť udržateľnosti sú</w:t>
      </w:r>
      <w:r w:rsidR="005F25D0" w:rsidRPr="00DC1EC9">
        <w:rPr>
          <w:rFonts w:eastAsia="Calibri" w:cs="Times New Roman"/>
          <w:szCs w:val="24"/>
        </w:rPr>
        <w:t xml:space="preserve"> </w:t>
      </w:r>
      <w:r w:rsidR="00437A59" w:rsidRPr="00DC1EC9">
        <w:rPr>
          <w:rFonts w:eastAsia="Calibri" w:cs="Times New Roman"/>
          <w:szCs w:val="24"/>
        </w:rPr>
        <w:t xml:space="preserve">povinní vytvárať asistentovi štatutárneho audítora také podmienky, ktoré mu umožnia prípravu na výkon uistenia v oblasti vykazovania informácií o udržateľnosti. </w:t>
      </w:r>
      <w:r w:rsidRPr="00DC1EC9">
        <w:rPr>
          <w:rFonts w:eastAsia="Calibri" w:cs="Times New Roman"/>
          <w:szCs w:val="24"/>
        </w:rPr>
        <w:t>Asistentovi štatutárneho audítora musí byť umožnená najmä účasť na sústavnom vzdelávaní, príprave na audítorskú skúšku ako aj účasť na nej a ak je to relevantné, aj na príprave na skúšku v oblasti udržateľnosti a účasť na nej.</w:t>
      </w:r>
    </w:p>
    <w:p w14:paraId="2506ACA6" w14:textId="5AD53C0C" w:rsidR="0048176E" w:rsidRPr="00DC1EC9" w:rsidRDefault="00993A92" w:rsidP="006F0428">
      <w:pPr>
        <w:spacing w:after="120" w:line="240" w:lineRule="auto"/>
        <w:ind w:left="357" w:firstLine="351"/>
        <w:jc w:val="both"/>
        <w:rPr>
          <w:rFonts w:eastAsia="Calibri" w:cs="Times New Roman"/>
          <w:szCs w:val="24"/>
        </w:rPr>
      </w:pPr>
      <w:r w:rsidRPr="00DC1EC9">
        <w:rPr>
          <w:rFonts w:eastAsia="Calibri" w:cs="Times New Roman"/>
          <w:szCs w:val="24"/>
        </w:rPr>
        <w:t>(7)</w:t>
      </w:r>
      <w:r w:rsidRPr="00DC1EC9">
        <w:rPr>
          <w:rFonts w:cs="Times New Roman"/>
          <w:szCs w:val="24"/>
        </w:rPr>
        <w:t xml:space="preserve"> </w:t>
      </w:r>
      <w:r w:rsidRPr="00DC1EC9">
        <w:rPr>
          <w:rFonts w:eastAsia="Calibri" w:cs="Times New Roman"/>
          <w:szCs w:val="24"/>
        </w:rPr>
        <w:t>Školiteľ je povinný vy</w:t>
      </w:r>
      <w:r w:rsidR="009143E9" w:rsidRPr="00DC1EC9">
        <w:rPr>
          <w:rFonts w:eastAsia="Calibri" w:cs="Times New Roman"/>
          <w:szCs w:val="24"/>
        </w:rPr>
        <w:t>dať</w:t>
      </w:r>
      <w:r w:rsidRPr="00DC1EC9">
        <w:rPr>
          <w:rFonts w:eastAsia="Calibri" w:cs="Times New Roman"/>
          <w:szCs w:val="24"/>
        </w:rPr>
        <w:t xml:space="preserve"> asistentovi štatutárneho audítora hodnotenie </w:t>
      </w:r>
      <w:r w:rsidR="00F350E5" w:rsidRPr="00DC1EC9">
        <w:rPr>
          <w:rFonts w:eastAsia="Calibri" w:cs="Times New Roman"/>
          <w:szCs w:val="24"/>
        </w:rPr>
        <w:br/>
      </w:r>
      <w:r w:rsidRPr="00DC1EC9">
        <w:rPr>
          <w:rFonts w:eastAsia="Calibri" w:cs="Times New Roman"/>
          <w:szCs w:val="24"/>
        </w:rPr>
        <w:t xml:space="preserve">o rozsahu jeho účasti na výkone štatutárneho auditu, </w:t>
      </w:r>
      <w:proofErr w:type="spellStart"/>
      <w:r w:rsidRPr="00DC1EC9">
        <w:rPr>
          <w:rFonts w:eastAsia="Calibri" w:cs="Times New Roman"/>
          <w:szCs w:val="24"/>
        </w:rPr>
        <w:t>uisťovacích</w:t>
      </w:r>
      <w:proofErr w:type="spellEnd"/>
      <w:r w:rsidRPr="00DC1EC9">
        <w:rPr>
          <w:rFonts w:eastAsia="Calibri" w:cs="Times New Roman"/>
          <w:szCs w:val="24"/>
        </w:rPr>
        <w:t xml:space="preserve"> služieb, okrem uistenia </w:t>
      </w:r>
      <w:r w:rsidR="00F350E5" w:rsidRPr="00DC1EC9">
        <w:rPr>
          <w:rFonts w:eastAsia="Calibri" w:cs="Times New Roman"/>
          <w:szCs w:val="24"/>
        </w:rPr>
        <w:br/>
      </w:r>
      <w:r w:rsidRPr="00DC1EC9">
        <w:rPr>
          <w:rFonts w:eastAsia="Calibri" w:cs="Times New Roman"/>
          <w:szCs w:val="24"/>
        </w:rPr>
        <w:t>v oblasti vykazovania informácií o udržateľnosti, a súvisiacich audítorských služieb a konkrétnej činnosti, ktorú vykonával v rozsahu a štruktúre určených vnútorným predpisom komory. Štatutárny audítor, u ktorého asistent štatutárneho audítora vykonáva časť praktickej odbornej prípravy podľa § 3 ods.</w:t>
      </w:r>
      <w:r w:rsidR="005F25D0" w:rsidRPr="00DC1EC9">
        <w:rPr>
          <w:rFonts w:eastAsia="Calibri" w:cs="Times New Roman"/>
          <w:szCs w:val="24"/>
        </w:rPr>
        <w:t xml:space="preserve"> </w:t>
      </w:r>
      <w:r w:rsidRPr="00DC1EC9">
        <w:rPr>
          <w:rFonts w:eastAsia="Calibri" w:cs="Times New Roman"/>
          <w:szCs w:val="24"/>
        </w:rPr>
        <w:t>2 písm. b), je povinný asistentovi štatutárneho audítora vypracovať</w:t>
      </w:r>
      <w:r w:rsidR="005F25D0" w:rsidRPr="00DC1EC9">
        <w:rPr>
          <w:rFonts w:eastAsia="Calibri" w:cs="Times New Roman"/>
          <w:szCs w:val="24"/>
        </w:rPr>
        <w:t xml:space="preserve"> </w:t>
      </w:r>
      <w:r w:rsidRPr="00DC1EC9">
        <w:rPr>
          <w:rFonts w:eastAsia="Calibri" w:cs="Times New Roman"/>
          <w:szCs w:val="24"/>
        </w:rPr>
        <w:t>potvrdenie o počte hodín, ktoré asistent štatutárneho audítora absolvoval v jednotlivých oblastiach podľa § 3 ods. 2 písm. b) v rozsahu a štruktúre určených vnútorným predpisom komory.</w:t>
      </w:r>
      <w:r w:rsidR="0048176E" w:rsidRPr="00DC1EC9">
        <w:rPr>
          <w:rFonts w:eastAsia="Calibri" w:cs="Times New Roman"/>
          <w:szCs w:val="24"/>
        </w:rPr>
        <w:t>“.</w:t>
      </w:r>
    </w:p>
    <w:p w14:paraId="0C1A2597"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30 sa dopĺňa odsekmi 8 a 9, ktoré znejú:</w:t>
      </w:r>
    </w:p>
    <w:p w14:paraId="6220B7B1" w14:textId="586F3E6C"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„(8) Štatutárny audítor a audítorská spoločnosť</w:t>
      </w:r>
      <w:r w:rsidR="00437A59" w:rsidRPr="00DC1EC9">
        <w:rPr>
          <w:rFonts w:cs="Times New Roman"/>
          <w:szCs w:val="24"/>
        </w:rPr>
        <w:t xml:space="preserve"> </w:t>
      </w:r>
      <w:r w:rsidR="00437A59" w:rsidRPr="00DC1EC9">
        <w:rPr>
          <w:rFonts w:eastAsia="Calibri" w:cs="Times New Roman"/>
          <w:szCs w:val="24"/>
        </w:rPr>
        <w:t xml:space="preserve">zapísaní v príslušnom zozname v časti </w:t>
      </w:r>
      <w:r w:rsidR="00F350E5" w:rsidRPr="00DC1EC9">
        <w:rPr>
          <w:rFonts w:eastAsia="Calibri" w:cs="Times New Roman"/>
          <w:szCs w:val="24"/>
        </w:rPr>
        <w:br/>
      </w:r>
      <w:r w:rsidR="00437A59" w:rsidRPr="00DC1EC9">
        <w:rPr>
          <w:rFonts w:eastAsia="Calibri" w:cs="Times New Roman"/>
          <w:szCs w:val="24"/>
        </w:rPr>
        <w:t>pre oblasť udržateľnosti</w:t>
      </w:r>
      <w:r w:rsidRPr="00DC1EC9">
        <w:rPr>
          <w:rFonts w:eastAsia="Calibri" w:cs="Times New Roman"/>
          <w:szCs w:val="24"/>
        </w:rPr>
        <w:t xml:space="preserve"> sú povinní vytvárať štatutárnemu audítorovi </w:t>
      </w:r>
      <w:r w:rsidR="006D2D01" w:rsidRPr="00DC1EC9">
        <w:rPr>
          <w:rFonts w:eastAsia="Calibri" w:cs="Times New Roman"/>
          <w:szCs w:val="24"/>
        </w:rPr>
        <w:t>počas</w:t>
      </w:r>
      <w:r w:rsidRPr="00DC1EC9">
        <w:rPr>
          <w:rFonts w:eastAsia="Calibri" w:cs="Times New Roman"/>
          <w:szCs w:val="24"/>
        </w:rPr>
        <w:t xml:space="preserve"> absolvovania praktickej odbornej prípravy podľa § 3a ods. 2 také podmienky, ktoré mu umožnia prípravu na výkon uistenia v oblasti vykazovania informácií o udržateľnosti. Štatutárnemu audítorovi</w:t>
      </w:r>
      <w:r w:rsidR="000E05A2" w:rsidRPr="00DC1EC9">
        <w:rPr>
          <w:rFonts w:eastAsia="Calibri" w:cs="Times New Roman"/>
          <w:szCs w:val="24"/>
        </w:rPr>
        <w:t xml:space="preserve"> počas</w:t>
      </w:r>
      <w:r w:rsidRPr="00DC1EC9">
        <w:rPr>
          <w:rFonts w:eastAsia="Calibri" w:cs="Times New Roman"/>
          <w:szCs w:val="24"/>
        </w:rPr>
        <w:t xml:space="preserve"> absolvovania praktickej odbornej prípravy podľa § 3a ods. 2 musí byť umožnená najmä účasť na sústavnom vzdelávaní v oblasti udržateľnosti, príprave na skúšku v oblasti udržateľnosti a účasť na nej.</w:t>
      </w:r>
    </w:p>
    <w:p w14:paraId="1C33F717" w14:textId="04C025D3" w:rsidR="0048176E" w:rsidRPr="00DC1EC9" w:rsidRDefault="006F0428" w:rsidP="006F0428">
      <w:pPr>
        <w:spacing w:after="120" w:line="240" w:lineRule="auto"/>
        <w:ind w:left="357" w:firstLine="351"/>
        <w:jc w:val="both"/>
        <w:rPr>
          <w:rFonts w:eastAsia="Calibri" w:cs="Times New Roman"/>
          <w:szCs w:val="24"/>
        </w:rPr>
      </w:pPr>
      <w:r w:rsidRPr="00DC1EC9">
        <w:rPr>
          <w:rFonts w:eastAsia="Calibri" w:cs="Times New Roman"/>
          <w:szCs w:val="24"/>
        </w:rPr>
        <w:t xml:space="preserve">(9) </w:t>
      </w:r>
      <w:r w:rsidR="00993A92" w:rsidRPr="00DC1EC9">
        <w:rPr>
          <w:rFonts w:eastAsia="Calibri" w:cs="Times New Roman"/>
          <w:szCs w:val="24"/>
        </w:rPr>
        <w:t xml:space="preserve">Štatutárny audítor </w:t>
      </w:r>
      <w:r w:rsidR="0048176E" w:rsidRPr="00DC1EC9">
        <w:rPr>
          <w:rFonts w:eastAsia="Calibri" w:cs="Times New Roman"/>
          <w:szCs w:val="24"/>
        </w:rPr>
        <w:t>uveden</w:t>
      </w:r>
      <w:r w:rsidR="00993A92" w:rsidRPr="00DC1EC9">
        <w:rPr>
          <w:rFonts w:eastAsia="Calibri" w:cs="Times New Roman"/>
          <w:szCs w:val="24"/>
        </w:rPr>
        <w:t>ý</w:t>
      </w:r>
      <w:r w:rsidR="0048176E" w:rsidRPr="00DC1EC9">
        <w:rPr>
          <w:rFonts w:eastAsia="Calibri" w:cs="Times New Roman"/>
          <w:szCs w:val="24"/>
        </w:rPr>
        <w:t xml:space="preserve"> v § 3a ods. 4 </w:t>
      </w:r>
      <w:r w:rsidR="00993A92" w:rsidRPr="00DC1EC9">
        <w:rPr>
          <w:rFonts w:eastAsia="Calibri" w:cs="Times New Roman"/>
          <w:szCs w:val="24"/>
        </w:rPr>
        <w:t>je</w:t>
      </w:r>
      <w:r w:rsidR="0048176E" w:rsidRPr="00DC1EC9">
        <w:rPr>
          <w:rFonts w:eastAsia="Calibri" w:cs="Times New Roman"/>
          <w:szCs w:val="24"/>
        </w:rPr>
        <w:t xml:space="preserve"> povinn</w:t>
      </w:r>
      <w:r w:rsidR="00993A92" w:rsidRPr="00DC1EC9">
        <w:rPr>
          <w:rFonts w:eastAsia="Calibri" w:cs="Times New Roman"/>
          <w:szCs w:val="24"/>
        </w:rPr>
        <w:t>ý</w:t>
      </w:r>
      <w:r w:rsidR="009143E9" w:rsidRPr="00DC1EC9">
        <w:rPr>
          <w:rFonts w:eastAsia="Calibri" w:cs="Times New Roman"/>
          <w:szCs w:val="24"/>
        </w:rPr>
        <w:t xml:space="preserve"> vyd</w:t>
      </w:r>
      <w:r w:rsidR="0048176E" w:rsidRPr="00DC1EC9">
        <w:rPr>
          <w:rFonts w:eastAsia="Calibri" w:cs="Times New Roman"/>
          <w:szCs w:val="24"/>
        </w:rPr>
        <w:t>ať asistentovi štatutárneho audítora a štatutárnemu audítorovi</w:t>
      </w:r>
      <w:r w:rsidR="006F0BDA" w:rsidRPr="00DC1EC9">
        <w:rPr>
          <w:rFonts w:eastAsia="Calibri" w:cs="Times New Roman"/>
          <w:szCs w:val="24"/>
        </w:rPr>
        <w:t>, ktorý</w:t>
      </w:r>
      <w:r w:rsidR="008F071B" w:rsidRPr="00DC1EC9">
        <w:rPr>
          <w:rFonts w:eastAsia="Calibri" w:cs="Times New Roman"/>
          <w:szCs w:val="24"/>
        </w:rPr>
        <w:t xml:space="preserve"> vykonáva</w:t>
      </w:r>
      <w:r w:rsidR="0048176E" w:rsidRPr="00DC1EC9">
        <w:rPr>
          <w:rFonts w:eastAsia="Calibri" w:cs="Times New Roman"/>
          <w:szCs w:val="24"/>
        </w:rPr>
        <w:t xml:space="preserve"> praktick</w:t>
      </w:r>
      <w:r w:rsidR="008F071B" w:rsidRPr="00DC1EC9">
        <w:rPr>
          <w:rFonts w:eastAsia="Calibri" w:cs="Times New Roman"/>
          <w:szCs w:val="24"/>
        </w:rPr>
        <w:t>ú</w:t>
      </w:r>
      <w:r w:rsidR="0048176E" w:rsidRPr="00DC1EC9">
        <w:rPr>
          <w:rFonts w:eastAsia="Calibri" w:cs="Times New Roman"/>
          <w:szCs w:val="24"/>
        </w:rPr>
        <w:t xml:space="preserve"> odborn</w:t>
      </w:r>
      <w:r w:rsidR="008F071B" w:rsidRPr="00DC1EC9">
        <w:rPr>
          <w:rFonts w:eastAsia="Calibri" w:cs="Times New Roman"/>
          <w:szCs w:val="24"/>
        </w:rPr>
        <w:t>ú</w:t>
      </w:r>
      <w:r w:rsidR="0048176E" w:rsidRPr="00DC1EC9">
        <w:rPr>
          <w:rFonts w:eastAsia="Calibri" w:cs="Times New Roman"/>
          <w:szCs w:val="24"/>
        </w:rPr>
        <w:t xml:space="preserve"> príprav</w:t>
      </w:r>
      <w:r w:rsidR="008F071B" w:rsidRPr="00DC1EC9">
        <w:rPr>
          <w:rFonts w:eastAsia="Calibri" w:cs="Times New Roman"/>
          <w:szCs w:val="24"/>
        </w:rPr>
        <w:t>u</w:t>
      </w:r>
      <w:r w:rsidR="0048176E" w:rsidRPr="00DC1EC9">
        <w:rPr>
          <w:rFonts w:eastAsia="Calibri" w:cs="Times New Roman"/>
          <w:szCs w:val="24"/>
        </w:rPr>
        <w:t xml:space="preserve"> podľa § 3a ods. 2, hodnotenie o rozsahu jeho účasti na výkone uistenia v oblasti vykazovania informácií o udržateľnosti alebo iných služieb súvisiacich s udržateľnosťou a konkrétnej činnosti, ktorú vykonával</w:t>
      </w:r>
      <w:r w:rsidR="00993A92" w:rsidRPr="00DC1EC9">
        <w:rPr>
          <w:rFonts w:eastAsia="Calibri" w:cs="Times New Roman"/>
          <w:szCs w:val="24"/>
        </w:rPr>
        <w:t xml:space="preserve"> v rozsahu a štruktúre určených vnútorným predpisom komory</w:t>
      </w:r>
      <w:r w:rsidR="0048176E" w:rsidRPr="00DC1EC9">
        <w:rPr>
          <w:rFonts w:eastAsia="Calibri" w:cs="Times New Roman"/>
          <w:szCs w:val="24"/>
        </w:rPr>
        <w:t>.“.</w:t>
      </w:r>
    </w:p>
    <w:p w14:paraId="109AF584" w14:textId="72A48E0B" w:rsidR="0048176E" w:rsidRPr="00DC1EC9" w:rsidRDefault="0048176E" w:rsidP="00670CAA">
      <w:pPr>
        <w:numPr>
          <w:ilvl w:val="0"/>
          <w:numId w:val="32"/>
        </w:numPr>
        <w:spacing w:after="120" w:line="240" w:lineRule="auto"/>
        <w:jc w:val="both"/>
        <w:rPr>
          <w:rFonts w:eastAsia="Calibri" w:cs="Times New Roman"/>
          <w:szCs w:val="24"/>
        </w:rPr>
      </w:pPr>
      <w:r w:rsidRPr="00DC1EC9">
        <w:rPr>
          <w:rFonts w:eastAsia="Calibri" w:cs="Times New Roman"/>
          <w:szCs w:val="24"/>
        </w:rPr>
        <w:lastRenderedPageBreak/>
        <w:t>V § 31 ods. 1 prvej vet</w:t>
      </w:r>
      <w:r w:rsidR="00A6300E" w:rsidRPr="00DC1EC9">
        <w:rPr>
          <w:rFonts w:eastAsia="Calibri" w:cs="Times New Roman"/>
          <w:szCs w:val="24"/>
        </w:rPr>
        <w:t xml:space="preserve">e sa na konci </w:t>
      </w:r>
      <w:r w:rsidR="008F071B" w:rsidRPr="00DC1EC9">
        <w:rPr>
          <w:rFonts w:eastAsia="Calibri" w:cs="Times New Roman"/>
          <w:szCs w:val="24"/>
        </w:rPr>
        <w:t>pripáj</w:t>
      </w:r>
      <w:r w:rsidRPr="00DC1EC9">
        <w:rPr>
          <w:rFonts w:eastAsia="Calibri" w:cs="Times New Roman"/>
          <w:szCs w:val="24"/>
        </w:rPr>
        <w:t>ajú tieto slová: „potrebné na výkon štatutárneho auditu a ak je to relevantné, aj uistenia v oblasti vykazovania informácií o udržateľnosti“</w:t>
      </w:r>
      <w:r w:rsidR="00A6300E" w:rsidRPr="00DC1EC9">
        <w:rPr>
          <w:rFonts w:eastAsia="Calibri" w:cs="Times New Roman"/>
          <w:szCs w:val="24"/>
        </w:rPr>
        <w:t xml:space="preserve"> a v druhej vete sa za slovo „vrátane“ vkladá slovo „štruktúry,“.</w:t>
      </w:r>
    </w:p>
    <w:p w14:paraId="0D050559" w14:textId="77777777" w:rsidR="00A6300E" w:rsidRPr="00DC1EC9" w:rsidRDefault="0048176E" w:rsidP="00670CAA">
      <w:pPr>
        <w:numPr>
          <w:ilvl w:val="0"/>
          <w:numId w:val="32"/>
        </w:numPr>
        <w:spacing w:after="120" w:line="240" w:lineRule="auto"/>
        <w:jc w:val="both"/>
        <w:rPr>
          <w:rFonts w:eastAsia="Calibri" w:cs="Times New Roman"/>
          <w:szCs w:val="24"/>
        </w:rPr>
      </w:pPr>
      <w:r w:rsidRPr="00DC1EC9">
        <w:rPr>
          <w:rFonts w:eastAsia="Calibri" w:cs="Times New Roman"/>
          <w:szCs w:val="24"/>
        </w:rPr>
        <w:t>V § 31 ods</w:t>
      </w:r>
      <w:r w:rsidR="00A6300E" w:rsidRPr="00DC1EC9">
        <w:rPr>
          <w:rFonts w:eastAsia="Calibri" w:cs="Times New Roman"/>
          <w:szCs w:val="24"/>
        </w:rPr>
        <w:t>ek</w:t>
      </w:r>
      <w:r w:rsidRPr="00DC1EC9">
        <w:rPr>
          <w:rFonts w:eastAsia="Calibri" w:cs="Times New Roman"/>
          <w:szCs w:val="24"/>
        </w:rPr>
        <w:t xml:space="preserve"> 2 </w:t>
      </w:r>
      <w:r w:rsidR="00A6300E" w:rsidRPr="00DC1EC9">
        <w:rPr>
          <w:rFonts w:eastAsia="Calibri" w:cs="Times New Roman"/>
          <w:szCs w:val="24"/>
        </w:rPr>
        <w:t xml:space="preserve">znie: </w:t>
      </w:r>
    </w:p>
    <w:p w14:paraId="03417EF0" w14:textId="14D698AE" w:rsidR="0048176E" w:rsidRPr="00DC1EC9" w:rsidRDefault="00A6300E" w:rsidP="003F6C21">
      <w:pPr>
        <w:spacing w:after="120" w:line="240" w:lineRule="auto"/>
        <w:ind w:left="360"/>
        <w:jc w:val="both"/>
        <w:rPr>
          <w:rFonts w:eastAsia="Calibri" w:cs="Times New Roman"/>
          <w:szCs w:val="24"/>
        </w:rPr>
      </w:pPr>
      <w:r w:rsidRPr="00DC1EC9">
        <w:rPr>
          <w:rFonts w:eastAsia="Calibri" w:cs="Times New Roman"/>
          <w:szCs w:val="24"/>
        </w:rPr>
        <w:t>„(2)</w:t>
      </w:r>
      <w:r w:rsidR="0048176E" w:rsidRPr="00DC1EC9">
        <w:rPr>
          <w:rFonts w:eastAsia="Calibri" w:cs="Times New Roman"/>
          <w:szCs w:val="24"/>
        </w:rPr>
        <w:t xml:space="preserve"> Štatutárny audítor a asistent štatutárneho audítora</w:t>
      </w:r>
      <w:r w:rsidR="00A01FB8" w:rsidRPr="00DC1EC9">
        <w:rPr>
          <w:rFonts w:eastAsia="Calibri" w:cs="Times New Roman"/>
          <w:szCs w:val="24"/>
        </w:rPr>
        <w:t xml:space="preserve"> </w:t>
      </w:r>
      <w:r w:rsidR="0048176E" w:rsidRPr="00DC1EC9">
        <w:rPr>
          <w:rFonts w:eastAsia="Calibri" w:cs="Times New Roman"/>
          <w:szCs w:val="24"/>
        </w:rPr>
        <w:t>sú povinní absolvovať najmenej 120 hodín sústavného vzdelá</w:t>
      </w:r>
      <w:r w:rsidRPr="00DC1EC9">
        <w:rPr>
          <w:rFonts w:eastAsia="Calibri" w:cs="Times New Roman"/>
          <w:szCs w:val="24"/>
        </w:rPr>
        <w:t>vania počas trojročného cyklu</w:t>
      </w:r>
      <w:r w:rsidR="003F6C21" w:rsidRPr="00DC1EC9">
        <w:rPr>
          <w:rFonts w:eastAsia="Calibri" w:cs="Times New Roman"/>
          <w:szCs w:val="24"/>
        </w:rPr>
        <w:t>, z toho najmenej 20 hodín ročne</w:t>
      </w:r>
      <w:r w:rsidRPr="00DC1EC9">
        <w:rPr>
          <w:rFonts w:eastAsia="Calibri" w:cs="Times New Roman"/>
          <w:szCs w:val="24"/>
        </w:rPr>
        <w:t>. Štatutárny audítor, ktorý má licenciu pre oblasť udržateľnosti</w:t>
      </w:r>
      <w:r w:rsidR="005F25D0" w:rsidRPr="00DC1EC9">
        <w:rPr>
          <w:rFonts w:eastAsia="Calibri" w:cs="Times New Roman"/>
          <w:szCs w:val="24"/>
        </w:rPr>
        <w:t xml:space="preserve"> </w:t>
      </w:r>
      <w:r w:rsidR="00D445AC" w:rsidRPr="00DC1EC9">
        <w:rPr>
          <w:rFonts w:eastAsia="Calibri" w:cs="Times New Roman"/>
          <w:szCs w:val="24"/>
        </w:rPr>
        <w:t xml:space="preserve">je </w:t>
      </w:r>
      <w:r w:rsidRPr="00DC1EC9">
        <w:rPr>
          <w:rFonts w:eastAsia="Calibri" w:cs="Times New Roman"/>
          <w:szCs w:val="24"/>
        </w:rPr>
        <w:t>povinn</w:t>
      </w:r>
      <w:r w:rsidR="00D445AC" w:rsidRPr="00DC1EC9">
        <w:rPr>
          <w:rFonts w:eastAsia="Calibri" w:cs="Times New Roman"/>
          <w:szCs w:val="24"/>
        </w:rPr>
        <w:t>ý</w:t>
      </w:r>
      <w:r w:rsidRPr="00DC1EC9">
        <w:rPr>
          <w:rFonts w:eastAsia="Calibri" w:cs="Times New Roman"/>
          <w:szCs w:val="24"/>
        </w:rPr>
        <w:t xml:space="preserve"> absolvovať aj najmenej 40 hodín sústavného vzdelávania v oblasti udržateľnosti počas trojročného cyklu</w:t>
      </w:r>
      <w:r w:rsidR="003F6C21" w:rsidRPr="00DC1EC9">
        <w:rPr>
          <w:rFonts w:eastAsia="Calibri" w:cs="Times New Roman"/>
          <w:szCs w:val="24"/>
        </w:rPr>
        <w:t xml:space="preserve">, z toho najmenej </w:t>
      </w:r>
      <w:r w:rsidR="00CD0A29" w:rsidRPr="00DC1EC9">
        <w:rPr>
          <w:rFonts w:eastAsia="Calibri" w:cs="Times New Roman"/>
          <w:szCs w:val="24"/>
        </w:rPr>
        <w:t>osem</w:t>
      </w:r>
      <w:r w:rsidR="00A01FB8" w:rsidRPr="00DC1EC9">
        <w:rPr>
          <w:rFonts w:eastAsia="Calibri" w:cs="Times New Roman"/>
          <w:szCs w:val="24"/>
        </w:rPr>
        <w:t xml:space="preserve"> </w:t>
      </w:r>
      <w:r w:rsidR="003F6C21" w:rsidRPr="00DC1EC9">
        <w:rPr>
          <w:rFonts w:eastAsia="Calibri" w:cs="Times New Roman"/>
          <w:szCs w:val="24"/>
        </w:rPr>
        <w:t>hodín ročne</w:t>
      </w:r>
      <w:r w:rsidRPr="00DC1EC9">
        <w:rPr>
          <w:rFonts w:eastAsia="Calibri" w:cs="Times New Roman"/>
          <w:szCs w:val="24"/>
        </w:rPr>
        <w:t>. Štatutárny audítor</w:t>
      </w:r>
      <w:r w:rsidR="00DB7CCB" w:rsidRPr="00DC1EC9">
        <w:rPr>
          <w:rFonts w:eastAsia="Calibri" w:cs="Times New Roman"/>
          <w:szCs w:val="24"/>
        </w:rPr>
        <w:t xml:space="preserve"> a asistent štatutárneho audítora,</w:t>
      </w:r>
      <w:r w:rsidR="008F071B" w:rsidRPr="00DC1EC9">
        <w:rPr>
          <w:rFonts w:eastAsia="Calibri" w:cs="Times New Roman"/>
          <w:szCs w:val="24"/>
        </w:rPr>
        <w:t xml:space="preserve"> ktor</w:t>
      </w:r>
      <w:r w:rsidR="00DB7CCB" w:rsidRPr="00DC1EC9">
        <w:rPr>
          <w:rFonts w:eastAsia="Calibri" w:cs="Times New Roman"/>
          <w:szCs w:val="24"/>
        </w:rPr>
        <w:t>í</w:t>
      </w:r>
      <w:r w:rsidR="008F071B" w:rsidRPr="00DC1EC9">
        <w:rPr>
          <w:rFonts w:eastAsia="Calibri" w:cs="Times New Roman"/>
          <w:szCs w:val="24"/>
        </w:rPr>
        <w:t xml:space="preserve"> vykonáva</w:t>
      </w:r>
      <w:r w:rsidR="00DB7CCB" w:rsidRPr="00DC1EC9">
        <w:rPr>
          <w:rFonts w:eastAsia="Calibri" w:cs="Times New Roman"/>
          <w:szCs w:val="24"/>
        </w:rPr>
        <w:t>jú</w:t>
      </w:r>
      <w:r w:rsidR="008F071B" w:rsidRPr="00DC1EC9">
        <w:rPr>
          <w:rFonts w:eastAsia="Calibri" w:cs="Times New Roman"/>
          <w:szCs w:val="24"/>
        </w:rPr>
        <w:t xml:space="preserve"> </w:t>
      </w:r>
      <w:r w:rsidRPr="00DC1EC9">
        <w:rPr>
          <w:rFonts w:eastAsia="Calibri" w:cs="Times New Roman"/>
          <w:szCs w:val="24"/>
        </w:rPr>
        <w:t>praktick</w:t>
      </w:r>
      <w:r w:rsidR="008F071B" w:rsidRPr="00DC1EC9">
        <w:rPr>
          <w:rFonts w:eastAsia="Calibri" w:cs="Times New Roman"/>
          <w:szCs w:val="24"/>
        </w:rPr>
        <w:t>ú</w:t>
      </w:r>
      <w:r w:rsidRPr="00DC1EC9">
        <w:rPr>
          <w:rFonts w:eastAsia="Calibri" w:cs="Times New Roman"/>
          <w:szCs w:val="24"/>
        </w:rPr>
        <w:t xml:space="preserve"> odborn</w:t>
      </w:r>
      <w:r w:rsidR="008F071B" w:rsidRPr="00DC1EC9">
        <w:rPr>
          <w:rFonts w:eastAsia="Calibri" w:cs="Times New Roman"/>
          <w:szCs w:val="24"/>
        </w:rPr>
        <w:t>ú</w:t>
      </w:r>
      <w:r w:rsidRPr="00DC1EC9">
        <w:rPr>
          <w:rFonts w:eastAsia="Calibri" w:cs="Times New Roman"/>
          <w:szCs w:val="24"/>
        </w:rPr>
        <w:t xml:space="preserve"> príprav</w:t>
      </w:r>
      <w:r w:rsidR="008F071B" w:rsidRPr="00DC1EC9">
        <w:rPr>
          <w:rFonts w:eastAsia="Calibri" w:cs="Times New Roman"/>
          <w:szCs w:val="24"/>
        </w:rPr>
        <w:t>u</w:t>
      </w:r>
      <w:r w:rsidRPr="00DC1EC9">
        <w:rPr>
          <w:rFonts w:eastAsia="Calibri" w:cs="Times New Roman"/>
          <w:szCs w:val="24"/>
        </w:rPr>
        <w:t xml:space="preserve"> podľa § 3a ods. 2</w:t>
      </w:r>
      <w:r w:rsidR="00DB7CCB" w:rsidRPr="00DC1EC9">
        <w:rPr>
          <w:rFonts w:eastAsia="Calibri" w:cs="Times New Roman"/>
          <w:szCs w:val="24"/>
        </w:rPr>
        <w:t>,</w:t>
      </w:r>
      <w:r w:rsidR="005F25D0" w:rsidRPr="00DC1EC9">
        <w:rPr>
          <w:rFonts w:eastAsia="Calibri" w:cs="Times New Roman"/>
          <w:szCs w:val="24"/>
        </w:rPr>
        <w:t xml:space="preserve"> </w:t>
      </w:r>
      <w:r w:rsidR="00D445AC" w:rsidRPr="00DC1EC9">
        <w:rPr>
          <w:rFonts w:eastAsia="Calibri" w:cs="Times New Roman"/>
          <w:szCs w:val="24"/>
        </w:rPr>
        <w:t xml:space="preserve">sú </w:t>
      </w:r>
      <w:r w:rsidRPr="00DC1EC9">
        <w:rPr>
          <w:rFonts w:eastAsia="Calibri" w:cs="Times New Roman"/>
          <w:szCs w:val="24"/>
        </w:rPr>
        <w:t>povinn</w:t>
      </w:r>
      <w:r w:rsidR="00D445AC" w:rsidRPr="00DC1EC9">
        <w:rPr>
          <w:rFonts w:eastAsia="Calibri" w:cs="Times New Roman"/>
          <w:szCs w:val="24"/>
        </w:rPr>
        <w:t>í</w:t>
      </w:r>
      <w:r w:rsidRPr="00DC1EC9">
        <w:rPr>
          <w:rFonts w:eastAsia="Calibri" w:cs="Times New Roman"/>
          <w:szCs w:val="24"/>
        </w:rPr>
        <w:t xml:space="preserve"> počas tejto praktickej odbornej prípravy absolvovať aj najmenej 40 hodín sústavného vzdelávania v oblasti udržateľnosti</w:t>
      </w:r>
      <w:r w:rsidR="004B1C69" w:rsidRPr="00DC1EC9">
        <w:rPr>
          <w:rFonts w:eastAsia="Calibri" w:cs="Times New Roman"/>
          <w:szCs w:val="24"/>
        </w:rPr>
        <w:t>.</w:t>
      </w:r>
      <w:r w:rsidR="004B1C69" w:rsidRPr="00DC1EC9">
        <w:rPr>
          <w:rFonts w:cs="Times New Roman"/>
          <w:szCs w:val="24"/>
        </w:rPr>
        <w:t xml:space="preserve"> </w:t>
      </w:r>
      <w:r w:rsidR="004B1C69" w:rsidRPr="00DC1EC9">
        <w:rPr>
          <w:rFonts w:eastAsia="Calibri" w:cs="Times New Roman"/>
          <w:szCs w:val="24"/>
        </w:rPr>
        <w:t>Štatutárny audítor, ktorý má pozastavenú licenciu alebo licenciu pre oblasť udržateľnosti a asistent štatutárneho audítora, ktorý má prerušenú praktickú odbornú prípravu, sú povinní absolvovať sústavné vzdelávanie v rovnakom rozsahu. Na základe žiadosti štatutárneho audítora môže úrad, zo závažných zdravotných dôvodov alebo iných závažných dôvodov dočasne obmedzujúcich činnosť štatutárneho audítora, rozhodnúť o znížení počtu hodín vzdelávania alebo prerušení vzdelávania na nevyhnutnú dobu. Na základe žiadosti asistenta štatutárneho audítora môže komora, zo závažných zdravotných dôvodov alebo iných závažných dôvodov dočasne obmedzujúcich činnosť asistenta štatutárneho audítora, rozhodnúť o znížení počtu hodín vzdelávania alebo prerušení vzdelávania na nevyhnutnú dobu.</w:t>
      </w:r>
      <w:r w:rsidR="001E0D12" w:rsidRPr="00DC1EC9">
        <w:rPr>
          <w:rFonts w:eastAsia="Calibri" w:cs="Times New Roman"/>
          <w:szCs w:val="24"/>
        </w:rPr>
        <w:t>“.</w:t>
      </w:r>
    </w:p>
    <w:p w14:paraId="6DE0BF5F"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31 ods. 3 písm. a) sa slová „v subjektoch verejného záujmu“ nahrádzajú slovami „alebo uistenie v oblasti vykazovania informácií o udržateľnosti v subjektoch verejného záujmu alebo v subjektoch osobitného významu“.</w:t>
      </w:r>
    </w:p>
    <w:p w14:paraId="621A81F7" w14:textId="5ED7E282"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 xml:space="preserve">V § 31 ods. 3 písm. b) sa za slovo „audit“ vkladajú slová „alebo uistenie v oblasti vykazovania informácií o udržateľnosti“ a na konci sa </w:t>
      </w:r>
      <w:r w:rsidR="001E0D12" w:rsidRPr="00DC1EC9">
        <w:rPr>
          <w:rFonts w:eastAsia="Calibri" w:cs="Times New Roman"/>
          <w:szCs w:val="24"/>
        </w:rPr>
        <w:t>pripájaj</w:t>
      </w:r>
      <w:r w:rsidRPr="00DC1EC9">
        <w:rPr>
          <w:rFonts w:eastAsia="Calibri" w:cs="Times New Roman"/>
          <w:szCs w:val="24"/>
        </w:rPr>
        <w:t>ú tieto slová: „alebo subjektmi osobitného významu“.</w:t>
      </w:r>
    </w:p>
    <w:p w14:paraId="2DF8D4A5" w14:textId="068DBAB3" w:rsidR="0048176E" w:rsidRPr="00DC1EC9" w:rsidRDefault="0048176E" w:rsidP="00670CAA">
      <w:pPr>
        <w:numPr>
          <w:ilvl w:val="0"/>
          <w:numId w:val="32"/>
        </w:numPr>
        <w:spacing w:after="120" w:line="240" w:lineRule="auto"/>
        <w:jc w:val="both"/>
        <w:rPr>
          <w:rFonts w:eastAsia="Calibri" w:cs="Times New Roman"/>
          <w:szCs w:val="24"/>
        </w:rPr>
      </w:pPr>
      <w:r w:rsidRPr="00DC1EC9">
        <w:rPr>
          <w:rFonts w:eastAsia="Calibri" w:cs="Times New Roman"/>
          <w:szCs w:val="24"/>
        </w:rPr>
        <w:t>V § 31 ods. 4 sa z</w:t>
      </w:r>
      <w:r w:rsidR="001E0D12" w:rsidRPr="00DC1EC9">
        <w:rPr>
          <w:rFonts w:eastAsia="Calibri" w:cs="Times New Roman"/>
          <w:szCs w:val="24"/>
        </w:rPr>
        <w:t>a</w:t>
      </w:r>
      <w:r w:rsidRPr="00DC1EC9">
        <w:rPr>
          <w:rFonts w:eastAsia="Calibri" w:cs="Times New Roman"/>
          <w:szCs w:val="24"/>
        </w:rPr>
        <w:t> </w:t>
      </w:r>
      <w:r w:rsidR="00B663C8" w:rsidRPr="00DC1EC9">
        <w:rPr>
          <w:rFonts w:eastAsia="Calibri" w:cs="Times New Roman"/>
          <w:szCs w:val="24"/>
        </w:rPr>
        <w:t>slová „cyklus sústavné vzdelávanie“</w:t>
      </w:r>
      <w:r w:rsidRPr="00DC1EC9">
        <w:rPr>
          <w:rFonts w:eastAsia="Calibri" w:cs="Times New Roman"/>
          <w:szCs w:val="24"/>
        </w:rPr>
        <w:t xml:space="preserve"> vkladajú slová „podľa ods</w:t>
      </w:r>
      <w:r w:rsidR="001E0D12" w:rsidRPr="00DC1EC9">
        <w:rPr>
          <w:rFonts w:eastAsia="Calibri" w:cs="Times New Roman"/>
          <w:szCs w:val="24"/>
        </w:rPr>
        <w:t>eku</w:t>
      </w:r>
      <w:r w:rsidRPr="00DC1EC9">
        <w:rPr>
          <w:rFonts w:eastAsia="Calibri" w:cs="Times New Roman"/>
          <w:szCs w:val="24"/>
        </w:rPr>
        <w:t xml:space="preserve"> 2 prvej vety alebo sústavné vzdelávanie v </w:t>
      </w:r>
      <w:r w:rsidR="001E0D12" w:rsidRPr="00DC1EC9">
        <w:rPr>
          <w:rFonts w:eastAsia="Calibri" w:cs="Times New Roman"/>
          <w:szCs w:val="24"/>
        </w:rPr>
        <w:t>oblasti udržateľnosti podľa odseku</w:t>
      </w:r>
      <w:r w:rsidRPr="00DC1EC9">
        <w:rPr>
          <w:rFonts w:eastAsia="Calibri" w:cs="Times New Roman"/>
          <w:szCs w:val="24"/>
        </w:rPr>
        <w:t xml:space="preserve"> 2 druhej vety v rozsahu a štruktúre určen</w:t>
      </w:r>
      <w:r w:rsidR="001E0D12" w:rsidRPr="00DC1EC9">
        <w:rPr>
          <w:rFonts w:eastAsia="Calibri" w:cs="Times New Roman"/>
          <w:szCs w:val="24"/>
        </w:rPr>
        <w:t>ých</w:t>
      </w:r>
      <w:r w:rsidRPr="00DC1EC9">
        <w:rPr>
          <w:rFonts w:eastAsia="Calibri" w:cs="Times New Roman"/>
          <w:szCs w:val="24"/>
        </w:rPr>
        <w:t xml:space="preserve"> komorou“.</w:t>
      </w:r>
    </w:p>
    <w:p w14:paraId="3E0297B5" w14:textId="3D90D9E7" w:rsidR="0048176E" w:rsidRPr="00DC1EC9" w:rsidRDefault="0048176E" w:rsidP="00670CAA">
      <w:pPr>
        <w:numPr>
          <w:ilvl w:val="0"/>
          <w:numId w:val="32"/>
        </w:numPr>
        <w:spacing w:after="120" w:line="240" w:lineRule="auto"/>
        <w:jc w:val="both"/>
        <w:rPr>
          <w:rFonts w:eastAsia="Calibri" w:cs="Times New Roman"/>
          <w:szCs w:val="24"/>
        </w:rPr>
      </w:pPr>
      <w:r w:rsidRPr="00DC1EC9">
        <w:rPr>
          <w:rFonts w:eastAsia="Calibri" w:cs="Times New Roman"/>
          <w:szCs w:val="24"/>
        </w:rPr>
        <w:t>V § 32 ods. 1 prvá veta a druhá veta znejú: „Štatutárny audítor a audítorská spoločnosť sú povinní, ak odseky 3 až 11, § 24 ods. 4 alebo osobitný predpis</w:t>
      </w:r>
      <w:r w:rsidRPr="00DC1EC9">
        <w:rPr>
          <w:rFonts w:eastAsia="Calibri" w:cs="Times New Roman"/>
          <w:szCs w:val="24"/>
          <w:vertAlign w:val="superscript"/>
        </w:rPr>
        <w:t>1</w:t>
      </w:r>
      <w:r w:rsidRPr="00DC1EC9">
        <w:rPr>
          <w:rFonts w:eastAsia="Calibri" w:cs="Times New Roman"/>
          <w:szCs w:val="24"/>
        </w:rPr>
        <w:t xml:space="preserve">) neustanovujú inak, zachovávať mlčanlivosť o všetkých skutočnostiach, o ktorých sa dozvedeli v súvislosti </w:t>
      </w:r>
      <w:r w:rsidR="00040CC7" w:rsidRPr="00DC1EC9">
        <w:rPr>
          <w:rFonts w:eastAsia="Calibri" w:cs="Times New Roman"/>
          <w:szCs w:val="24"/>
        </w:rPr>
        <w:br/>
      </w:r>
      <w:r w:rsidRPr="00DC1EC9">
        <w:rPr>
          <w:rFonts w:eastAsia="Calibri" w:cs="Times New Roman"/>
          <w:szCs w:val="24"/>
        </w:rPr>
        <w:t xml:space="preserve">s výkonom štatutárneho auditu alebo uistenia v oblasti vykazovania informácií </w:t>
      </w:r>
      <w:r w:rsidR="00040CC7" w:rsidRPr="00DC1EC9">
        <w:rPr>
          <w:rFonts w:eastAsia="Calibri" w:cs="Times New Roman"/>
          <w:szCs w:val="24"/>
        </w:rPr>
        <w:br/>
      </w:r>
      <w:r w:rsidRPr="00DC1EC9">
        <w:rPr>
          <w:rFonts w:eastAsia="Calibri" w:cs="Times New Roman"/>
          <w:szCs w:val="24"/>
        </w:rPr>
        <w:t xml:space="preserve">o udržateľnosti; táto povinnosť trvá aj po skončení výkonu štatutárneho auditu alebo uistenia v oblasti vykazovania informácií o udržateľnosti, počas pozastavenia licencie alebo licencie pre oblasť udržateľnosti, ako aj po vyčiarknutí z príslušného zoznamu alebo zrušení doplňujúceho zápisu v časti pre oblasť udržateľnosti príslušného zoznamu. Povinnosť zachovávať mlčanlivosť o všetkých skutočnostiach súvisiacich s výkonom štatutárneho auditu a uistenia v oblasti vykazovania informácií o udržateľnosti sa vzťahuje aj na asistentov štatutárneho audítora, na všetkých spoločníkov audítorskej spoločnosti, členov ich štatutárneho orgánu, členov ich dozorného orgánu a na ich zamestnancov, pričom povinnosť zachovávať mlčanlivosť o všetkých skutočnostiach súvisiacich </w:t>
      </w:r>
      <w:r w:rsidR="00040CC7" w:rsidRPr="00DC1EC9">
        <w:rPr>
          <w:rFonts w:eastAsia="Calibri" w:cs="Times New Roman"/>
          <w:szCs w:val="24"/>
        </w:rPr>
        <w:br/>
      </w:r>
      <w:r w:rsidRPr="00DC1EC9">
        <w:rPr>
          <w:rFonts w:eastAsia="Calibri" w:cs="Times New Roman"/>
          <w:szCs w:val="24"/>
        </w:rPr>
        <w:t xml:space="preserve">s výkonom uistenia v oblasti vykazovania informácií o udržateľnosti sa vzťahuje aj </w:t>
      </w:r>
      <w:r w:rsidR="00040CC7" w:rsidRPr="00DC1EC9">
        <w:rPr>
          <w:rFonts w:eastAsia="Calibri" w:cs="Times New Roman"/>
          <w:szCs w:val="24"/>
        </w:rPr>
        <w:br/>
      </w:r>
      <w:r w:rsidRPr="00DC1EC9">
        <w:rPr>
          <w:rFonts w:eastAsia="Calibri" w:cs="Times New Roman"/>
          <w:szCs w:val="24"/>
        </w:rPr>
        <w:t>na</w:t>
      </w:r>
      <w:r w:rsidR="005F25D0" w:rsidRPr="00DC1EC9">
        <w:rPr>
          <w:rFonts w:eastAsia="Calibri" w:cs="Times New Roman"/>
          <w:szCs w:val="24"/>
        </w:rPr>
        <w:t xml:space="preserve"> </w:t>
      </w:r>
      <w:r w:rsidRPr="00DC1EC9">
        <w:rPr>
          <w:rFonts w:eastAsia="Calibri" w:cs="Times New Roman"/>
          <w:szCs w:val="24"/>
        </w:rPr>
        <w:t xml:space="preserve">štatutárnych audítorov </w:t>
      </w:r>
      <w:r w:rsidR="001E0D12" w:rsidRPr="00DC1EC9">
        <w:rPr>
          <w:rFonts w:eastAsia="Calibri" w:cs="Times New Roman"/>
          <w:szCs w:val="24"/>
        </w:rPr>
        <w:t>počas</w:t>
      </w:r>
      <w:r w:rsidRPr="00DC1EC9">
        <w:rPr>
          <w:rFonts w:eastAsia="Calibri" w:cs="Times New Roman"/>
          <w:szCs w:val="24"/>
        </w:rPr>
        <w:t xml:space="preserve"> absolvovania praktickej odbornej prípravy podľa § 3a ods. 2.“.</w:t>
      </w:r>
    </w:p>
    <w:p w14:paraId="0482C576" w14:textId="06401A4E"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t>V § 32 ods. 3 prvá veta znie: „Pozbaviť povinnosti zachovávať mlčanlivosť podľa odseku 1 môže úrad, auditovaný subjekt alebo účtovná jednotka, ktorej vykazovanie informácií o udržateľnosti vo výročnej správe je predmetom uistenia v oblasti vykazovania informácií o udržateľnosti</w:t>
      </w:r>
      <w:r w:rsidR="005F25D0" w:rsidRPr="00DC1EC9">
        <w:rPr>
          <w:rFonts w:eastAsia="Calibri" w:cs="Times New Roman"/>
          <w:szCs w:val="24"/>
        </w:rPr>
        <w:t xml:space="preserve"> </w:t>
      </w:r>
      <w:r w:rsidRPr="00DC1EC9">
        <w:rPr>
          <w:rFonts w:eastAsia="Calibri" w:cs="Times New Roman"/>
          <w:szCs w:val="24"/>
        </w:rPr>
        <w:t>(ďalej len „subjekt podliehajúci uisteniu“) alebo ich právny nástupca.“.</w:t>
      </w:r>
    </w:p>
    <w:p w14:paraId="27DDF704" w14:textId="77777777" w:rsidR="0048176E" w:rsidRPr="00DC1EC9" w:rsidRDefault="0048176E" w:rsidP="00670CAA">
      <w:pPr>
        <w:numPr>
          <w:ilvl w:val="0"/>
          <w:numId w:val="32"/>
        </w:numPr>
        <w:spacing w:after="120" w:line="240" w:lineRule="auto"/>
        <w:ind w:left="357" w:hanging="357"/>
        <w:jc w:val="both"/>
        <w:rPr>
          <w:rFonts w:eastAsia="Calibri" w:cs="Times New Roman"/>
          <w:szCs w:val="24"/>
        </w:rPr>
      </w:pPr>
      <w:r w:rsidRPr="00DC1EC9">
        <w:rPr>
          <w:rFonts w:eastAsia="Calibri" w:cs="Times New Roman"/>
          <w:szCs w:val="24"/>
        </w:rPr>
        <w:lastRenderedPageBreak/>
        <w:t>V § 32 odsek 6 znie:</w:t>
      </w:r>
    </w:p>
    <w:p w14:paraId="095A224F" w14:textId="77777777"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„(6) Ak bol štatutárny audítor nahradený iným štatutárnym audítorom alebo audítorská spoločnosť inou audítorskou spoločnosťou, sú pôvodný štatutárny audítor alebo pôvodná audítorská spoločnosť povinní nastupujúcemu štatutárnemu audítorovi alebo audítorskej spoločnosti poskytnúť prístup ku všetkým relevantným informáciám a poskytnúť informácie podľa tohto zákona</w:t>
      </w:r>
    </w:p>
    <w:p w14:paraId="61E2D99C" w14:textId="77777777" w:rsidR="0048176E" w:rsidRPr="00DC1EC9" w:rsidRDefault="0048176E" w:rsidP="00670CAA">
      <w:pPr>
        <w:numPr>
          <w:ilvl w:val="0"/>
          <w:numId w:val="60"/>
        </w:numPr>
        <w:spacing w:after="120" w:line="240" w:lineRule="auto"/>
        <w:jc w:val="both"/>
        <w:rPr>
          <w:rFonts w:eastAsia="Calibri" w:cs="Times New Roman"/>
          <w:szCs w:val="24"/>
        </w:rPr>
      </w:pPr>
      <w:r w:rsidRPr="00DC1EC9">
        <w:rPr>
          <w:rFonts w:eastAsia="Calibri" w:cs="Times New Roman"/>
          <w:szCs w:val="24"/>
        </w:rPr>
        <w:t>a osobitného predpisu</w:t>
      </w:r>
      <w:r w:rsidRPr="00DC1EC9">
        <w:rPr>
          <w:rFonts w:eastAsia="Calibri" w:cs="Times New Roman"/>
          <w:szCs w:val="24"/>
          <w:vertAlign w:val="superscript"/>
        </w:rPr>
        <w:t>1</w:t>
      </w:r>
      <w:r w:rsidRPr="00DC1EC9">
        <w:rPr>
          <w:rFonts w:eastAsia="Calibri" w:cs="Times New Roman"/>
          <w:szCs w:val="24"/>
        </w:rPr>
        <w:t xml:space="preserve">) o auditovanom subjekte a poslednom štatutárnom audite tohto subjektu, </w:t>
      </w:r>
    </w:p>
    <w:p w14:paraId="56C31641" w14:textId="77777777" w:rsidR="0048176E" w:rsidRPr="00DC1EC9" w:rsidRDefault="0048176E" w:rsidP="00670CAA">
      <w:pPr>
        <w:numPr>
          <w:ilvl w:val="0"/>
          <w:numId w:val="60"/>
        </w:numPr>
        <w:spacing w:after="120" w:line="240" w:lineRule="auto"/>
        <w:jc w:val="both"/>
        <w:rPr>
          <w:rFonts w:eastAsia="Calibri" w:cs="Times New Roman"/>
          <w:szCs w:val="24"/>
        </w:rPr>
      </w:pPr>
      <w:r w:rsidRPr="00DC1EC9">
        <w:rPr>
          <w:rFonts w:eastAsia="Calibri" w:cs="Times New Roman"/>
          <w:szCs w:val="24"/>
        </w:rPr>
        <w:t>o subjekte podliehajúcom uisteniu a poslednom uistení v oblasti vykazovania informácií o udržateľnosti tohto subjektu.“.</w:t>
      </w:r>
    </w:p>
    <w:p w14:paraId="5DC688C8" w14:textId="63572156" w:rsidR="0033572C" w:rsidRPr="00DC1EC9" w:rsidRDefault="0033572C" w:rsidP="00670CAA">
      <w:pPr>
        <w:numPr>
          <w:ilvl w:val="0"/>
          <w:numId w:val="32"/>
        </w:numPr>
        <w:spacing w:after="120" w:line="240" w:lineRule="auto"/>
        <w:ind w:left="426" w:hanging="426"/>
        <w:jc w:val="both"/>
        <w:rPr>
          <w:rFonts w:eastAsia="Calibri" w:cs="Times New Roman"/>
          <w:szCs w:val="24"/>
        </w:rPr>
      </w:pPr>
      <w:r w:rsidRPr="00DC1EC9">
        <w:rPr>
          <w:rFonts w:eastAsia="Calibri" w:cs="Times New Roman"/>
          <w:szCs w:val="24"/>
        </w:rPr>
        <w:t xml:space="preserve">V § 32 ods. 8 </w:t>
      </w:r>
      <w:r w:rsidR="00D8798D" w:rsidRPr="00DC1EC9">
        <w:rPr>
          <w:rFonts w:eastAsia="Calibri" w:cs="Times New Roman"/>
          <w:szCs w:val="24"/>
        </w:rPr>
        <w:t xml:space="preserve">druhej vete </w:t>
      </w:r>
      <w:r w:rsidRPr="00DC1EC9">
        <w:rPr>
          <w:rFonts w:eastAsia="Calibri" w:cs="Times New Roman"/>
          <w:szCs w:val="24"/>
        </w:rPr>
        <w:t>sa slovo „príslušnej“ nahrádza slovom „príslušnom“.</w:t>
      </w:r>
    </w:p>
    <w:p w14:paraId="15399AA0" w14:textId="0664A2CF" w:rsidR="0048176E" w:rsidRPr="00DC1EC9" w:rsidRDefault="0048176E" w:rsidP="00670CAA">
      <w:pPr>
        <w:numPr>
          <w:ilvl w:val="0"/>
          <w:numId w:val="32"/>
        </w:numPr>
        <w:spacing w:after="120" w:line="240" w:lineRule="auto"/>
        <w:ind w:left="426" w:hanging="426"/>
        <w:jc w:val="both"/>
        <w:rPr>
          <w:rFonts w:eastAsia="Calibri" w:cs="Times New Roman"/>
          <w:szCs w:val="24"/>
        </w:rPr>
      </w:pPr>
      <w:r w:rsidRPr="00DC1EC9">
        <w:rPr>
          <w:rFonts w:eastAsia="Calibri" w:cs="Times New Roman"/>
          <w:szCs w:val="24"/>
        </w:rPr>
        <w:t>V § 32 sa za odsek 8 vkladajú nové odseky 9 až 11, ktoré znejú:</w:t>
      </w:r>
    </w:p>
    <w:p w14:paraId="5DEDABE3" w14:textId="22CDBA7C" w:rsidR="0048176E" w:rsidRPr="00DC1EC9" w:rsidRDefault="0048176E" w:rsidP="0048176E">
      <w:pPr>
        <w:spacing w:after="120" w:line="240" w:lineRule="auto"/>
        <w:ind w:left="357"/>
        <w:jc w:val="both"/>
        <w:rPr>
          <w:rFonts w:eastAsia="Calibri" w:cs="Times New Roman"/>
          <w:szCs w:val="24"/>
        </w:rPr>
      </w:pPr>
      <w:r w:rsidRPr="00DC1EC9">
        <w:rPr>
          <w:rFonts w:eastAsia="Calibri" w:cs="Times New Roman"/>
          <w:szCs w:val="24"/>
        </w:rPr>
        <w:t>„(9) Za porušenie povinnosti zachovávať mlčanlivosť podľa odseku 1 sa nepovažuje, ak štatutárny audítor alebo audítorská spoločnosť, ktorá vykonáva uistenie v oblasti vykazovania informácií o udržateľnosti</w:t>
      </w:r>
      <w:r w:rsidR="005F25D0" w:rsidRPr="00DC1EC9">
        <w:rPr>
          <w:rFonts w:eastAsia="Calibri" w:cs="Times New Roman"/>
          <w:szCs w:val="24"/>
        </w:rPr>
        <w:t xml:space="preserve"> </w:t>
      </w:r>
      <w:r w:rsidRPr="00DC1EC9">
        <w:rPr>
          <w:rFonts w:eastAsia="Calibri" w:cs="Times New Roman"/>
          <w:szCs w:val="24"/>
        </w:rPr>
        <w:t>v účtovnej jednotke, ktorá je súčasťou konsolidovaného celku, ktorého materská účtovná jednotka sa nachádza na území Slovenskej republiky, v inom členskom štáte alebo v</w:t>
      </w:r>
      <w:r w:rsidR="006F0BDA" w:rsidRPr="00DC1EC9">
        <w:rPr>
          <w:rFonts w:eastAsia="Calibri" w:cs="Times New Roman"/>
          <w:szCs w:val="24"/>
        </w:rPr>
        <w:t> </w:t>
      </w:r>
      <w:r w:rsidRPr="00DC1EC9">
        <w:rPr>
          <w:rFonts w:eastAsia="Calibri" w:cs="Times New Roman"/>
          <w:szCs w:val="24"/>
        </w:rPr>
        <w:t>t</w:t>
      </w:r>
      <w:r w:rsidR="006F0BDA" w:rsidRPr="00DC1EC9">
        <w:rPr>
          <w:rFonts w:eastAsia="Calibri" w:cs="Times New Roman"/>
          <w:szCs w:val="24"/>
        </w:rPr>
        <w:t>reťom štáte</w:t>
      </w:r>
      <w:r w:rsidRPr="00DC1EC9">
        <w:rPr>
          <w:rFonts w:eastAsia="Calibri" w:cs="Times New Roman"/>
          <w:szCs w:val="24"/>
        </w:rPr>
        <w:t xml:space="preserve">, poskytne relevantnú dokumentáciu o vykonanej audítorskej práci štatutárnemu audítorovi konsolidovaného celku vykonávajúcemu uistenie v oblasti konsolidovaného vykazovania informácií </w:t>
      </w:r>
      <w:r w:rsidR="00040CC7" w:rsidRPr="00DC1EC9">
        <w:rPr>
          <w:rFonts w:eastAsia="Calibri" w:cs="Times New Roman"/>
          <w:szCs w:val="24"/>
        </w:rPr>
        <w:br/>
      </w:r>
      <w:r w:rsidRPr="00DC1EC9">
        <w:rPr>
          <w:rFonts w:eastAsia="Calibri" w:cs="Times New Roman"/>
          <w:szCs w:val="24"/>
        </w:rPr>
        <w:t>o udržateľnosti, ktorý sa nachádza na území Slovenskej republiky,</w:t>
      </w:r>
      <w:r w:rsidR="005F25D0" w:rsidRPr="00DC1EC9">
        <w:rPr>
          <w:rFonts w:eastAsia="Calibri" w:cs="Times New Roman"/>
          <w:szCs w:val="24"/>
        </w:rPr>
        <w:t xml:space="preserve"> </w:t>
      </w:r>
      <w:r w:rsidRPr="00DC1EC9">
        <w:rPr>
          <w:rFonts w:eastAsia="Calibri" w:cs="Times New Roman"/>
          <w:szCs w:val="24"/>
        </w:rPr>
        <w:t>v inom členskom štáte alebo v</w:t>
      </w:r>
      <w:r w:rsidR="006F0BDA" w:rsidRPr="00DC1EC9">
        <w:rPr>
          <w:rFonts w:eastAsia="Calibri" w:cs="Times New Roman"/>
          <w:szCs w:val="24"/>
        </w:rPr>
        <w:t> </w:t>
      </w:r>
      <w:r w:rsidRPr="00DC1EC9">
        <w:rPr>
          <w:rFonts w:eastAsia="Calibri" w:cs="Times New Roman"/>
          <w:szCs w:val="24"/>
        </w:rPr>
        <w:t>tre</w:t>
      </w:r>
      <w:r w:rsidR="006F0BDA" w:rsidRPr="00DC1EC9">
        <w:rPr>
          <w:rFonts w:eastAsia="Calibri" w:cs="Times New Roman"/>
          <w:szCs w:val="24"/>
        </w:rPr>
        <w:t>ťom štáte</w:t>
      </w:r>
      <w:r w:rsidRPr="00DC1EC9">
        <w:rPr>
          <w:rFonts w:eastAsia="Calibri" w:cs="Times New Roman"/>
          <w:szCs w:val="24"/>
        </w:rPr>
        <w:t>, ak je táto dokumentácia potrebná na vykonanie uistenia v oblasti konsolidovaného vykazovania informácií o udržateľnosti materskej účtovnej jednotky. Štatutárny audítor alebo audítorská spoločnosť, ktorá vykonáva uistenie v oblasti vykazovania informácií o udržateľnosti v účtovnej jednotke, ktorá emitovala cenné papiere v inom členskom štáte alebo v</w:t>
      </w:r>
      <w:r w:rsidR="006F0BDA" w:rsidRPr="00DC1EC9">
        <w:rPr>
          <w:rFonts w:eastAsia="Calibri" w:cs="Times New Roman"/>
          <w:szCs w:val="24"/>
        </w:rPr>
        <w:t> </w:t>
      </w:r>
      <w:r w:rsidRPr="00DC1EC9">
        <w:rPr>
          <w:rFonts w:eastAsia="Calibri" w:cs="Times New Roman"/>
          <w:szCs w:val="24"/>
        </w:rPr>
        <w:t>tre</w:t>
      </w:r>
      <w:r w:rsidR="006F0BDA" w:rsidRPr="00DC1EC9">
        <w:rPr>
          <w:rFonts w:eastAsia="Calibri" w:cs="Times New Roman"/>
          <w:szCs w:val="24"/>
        </w:rPr>
        <w:t>ťom štáte</w:t>
      </w:r>
      <w:r w:rsidRPr="00DC1EC9">
        <w:rPr>
          <w:rFonts w:eastAsia="Calibri" w:cs="Times New Roman"/>
          <w:szCs w:val="24"/>
        </w:rPr>
        <w:t>, alebo ktorá je súčasťou konsolidovaného celku vydávajúceho konsolidované účtovné závierky v inom členskom štáte alebo v</w:t>
      </w:r>
      <w:r w:rsidR="006F0BDA" w:rsidRPr="00DC1EC9">
        <w:rPr>
          <w:rFonts w:eastAsia="Calibri" w:cs="Times New Roman"/>
          <w:szCs w:val="24"/>
        </w:rPr>
        <w:t> </w:t>
      </w:r>
      <w:r w:rsidRPr="00DC1EC9">
        <w:rPr>
          <w:rFonts w:eastAsia="Calibri" w:cs="Times New Roman"/>
          <w:szCs w:val="24"/>
        </w:rPr>
        <w:t>tre</w:t>
      </w:r>
      <w:r w:rsidR="006F0BDA" w:rsidRPr="00DC1EC9">
        <w:rPr>
          <w:rFonts w:eastAsia="Calibri" w:cs="Times New Roman"/>
          <w:szCs w:val="24"/>
        </w:rPr>
        <w:t>ťom štáte</w:t>
      </w:r>
      <w:r w:rsidRPr="00DC1EC9">
        <w:rPr>
          <w:rFonts w:eastAsia="Calibri" w:cs="Times New Roman"/>
          <w:szCs w:val="24"/>
        </w:rPr>
        <w:t>, môže príslušnému orgánu v inom členskom štáte alebo v</w:t>
      </w:r>
      <w:r w:rsidR="006F0BDA" w:rsidRPr="00DC1EC9">
        <w:rPr>
          <w:rFonts w:eastAsia="Calibri" w:cs="Times New Roman"/>
          <w:szCs w:val="24"/>
        </w:rPr>
        <w:t> </w:t>
      </w:r>
      <w:r w:rsidRPr="00DC1EC9">
        <w:rPr>
          <w:rFonts w:eastAsia="Calibri" w:cs="Times New Roman"/>
          <w:szCs w:val="24"/>
        </w:rPr>
        <w:t>príslušn</w:t>
      </w:r>
      <w:r w:rsidR="006F0BDA" w:rsidRPr="00DC1EC9">
        <w:rPr>
          <w:rFonts w:eastAsia="Calibri" w:cs="Times New Roman"/>
          <w:szCs w:val="24"/>
        </w:rPr>
        <w:t>om treťom štáte</w:t>
      </w:r>
      <w:r w:rsidRPr="00DC1EC9">
        <w:rPr>
          <w:rFonts w:eastAsia="Calibri" w:cs="Times New Roman"/>
          <w:szCs w:val="24"/>
        </w:rPr>
        <w:t xml:space="preserve"> odovzdať pracovnú dokumentáciu o výkone uistenia v oblasti vykazovania informácií o udržateľnosti alebo iné dokumenty súvisiace s uvedeným subjektom podliehajúcim uisteniu za podmienok podľa § 37. Odovzdanie informácií nezávislému poskytovateľovi </w:t>
      </w:r>
      <w:proofErr w:type="spellStart"/>
      <w:r w:rsidRPr="00DC1EC9">
        <w:rPr>
          <w:rFonts w:eastAsia="Calibri" w:cs="Times New Roman"/>
          <w:szCs w:val="24"/>
        </w:rPr>
        <w:t>uisťovacích</w:t>
      </w:r>
      <w:proofErr w:type="spellEnd"/>
      <w:r w:rsidRPr="00DC1EC9">
        <w:rPr>
          <w:rFonts w:eastAsia="Calibri" w:cs="Times New Roman"/>
          <w:szCs w:val="24"/>
        </w:rPr>
        <w:t xml:space="preserve"> služieb z iného členského štátu,</w:t>
      </w:r>
      <w:r w:rsidR="005F25D0" w:rsidRPr="00DC1EC9">
        <w:rPr>
          <w:rFonts w:eastAsia="Calibri" w:cs="Times New Roman"/>
          <w:szCs w:val="24"/>
        </w:rPr>
        <w:t xml:space="preserve"> </w:t>
      </w:r>
      <w:r w:rsidRPr="00DC1EC9">
        <w:rPr>
          <w:rFonts w:eastAsia="Calibri" w:cs="Times New Roman"/>
          <w:szCs w:val="24"/>
        </w:rPr>
        <w:t>alebo štatutárnemu audítorovi konsolidovaného celku vykonávajúcemu uistenie v oblasti vykazovania informácií o udržateľnosti v inom členskom štáte alebo v</w:t>
      </w:r>
      <w:r w:rsidR="006F0BDA" w:rsidRPr="00DC1EC9">
        <w:rPr>
          <w:rFonts w:eastAsia="Calibri" w:cs="Times New Roman"/>
          <w:szCs w:val="24"/>
        </w:rPr>
        <w:t> </w:t>
      </w:r>
      <w:r w:rsidRPr="00DC1EC9">
        <w:rPr>
          <w:rFonts w:eastAsia="Calibri" w:cs="Times New Roman"/>
          <w:szCs w:val="24"/>
        </w:rPr>
        <w:t>tre</w:t>
      </w:r>
      <w:r w:rsidR="006F0BDA" w:rsidRPr="00DC1EC9">
        <w:rPr>
          <w:rFonts w:eastAsia="Calibri" w:cs="Times New Roman"/>
          <w:szCs w:val="24"/>
        </w:rPr>
        <w:t>ťom štáte</w:t>
      </w:r>
      <w:r w:rsidRPr="00DC1EC9">
        <w:rPr>
          <w:rFonts w:eastAsia="Calibri" w:cs="Times New Roman"/>
          <w:szCs w:val="24"/>
        </w:rPr>
        <w:t xml:space="preserve"> musí byť v súlade s osobitným predpisom.</w:t>
      </w:r>
      <w:r w:rsidRPr="00DC1EC9">
        <w:rPr>
          <w:rFonts w:eastAsia="Calibri" w:cs="Times New Roman"/>
          <w:szCs w:val="24"/>
          <w:vertAlign w:val="superscript"/>
        </w:rPr>
        <w:t>22</w:t>
      </w:r>
      <w:r w:rsidRPr="00DC1EC9">
        <w:rPr>
          <w:rFonts w:eastAsia="Calibri" w:cs="Times New Roman"/>
          <w:szCs w:val="24"/>
        </w:rPr>
        <w:t>)</w:t>
      </w:r>
    </w:p>
    <w:p w14:paraId="01E81369" w14:textId="0A42B6CA" w:rsidR="0048176E" w:rsidRPr="00DC1EC9" w:rsidRDefault="002F6E85" w:rsidP="00B8240A">
      <w:pPr>
        <w:spacing w:after="120" w:line="240" w:lineRule="auto"/>
        <w:ind w:left="357" w:firstLine="153"/>
        <w:jc w:val="both"/>
        <w:rPr>
          <w:rFonts w:eastAsia="Calibri" w:cs="Times New Roman"/>
          <w:szCs w:val="24"/>
        </w:rPr>
      </w:pPr>
      <w:r w:rsidRPr="00DC1EC9">
        <w:rPr>
          <w:rFonts w:eastAsia="Calibri" w:cs="Times New Roman"/>
          <w:szCs w:val="24"/>
        </w:rPr>
        <w:t xml:space="preserve">(10) </w:t>
      </w:r>
      <w:r w:rsidR="0048176E" w:rsidRPr="00DC1EC9">
        <w:rPr>
          <w:rFonts w:eastAsia="Calibri" w:cs="Times New Roman"/>
          <w:szCs w:val="24"/>
        </w:rPr>
        <w:t xml:space="preserve">Na účely odseku 9 a § 34d sa nezávislým poskytovateľom </w:t>
      </w:r>
      <w:proofErr w:type="spellStart"/>
      <w:r w:rsidR="0048176E" w:rsidRPr="00DC1EC9">
        <w:rPr>
          <w:rFonts w:eastAsia="Calibri" w:cs="Times New Roman"/>
          <w:szCs w:val="24"/>
        </w:rPr>
        <w:t>uisťovacích</w:t>
      </w:r>
      <w:proofErr w:type="spellEnd"/>
      <w:r w:rsidR="0048176E" w:rsidRPr="00DC1EC9">
        <w:rPr>
          <w:rFonts w:eastAsia="Calibri" w:cs="Times New Roman"/>
          <w:szCs w:val="24"/>
        </w:rPr>
        <w:t xml:space="preserve"> služieb z iného členského štátu rozumie orgán posudzovania zhody so sídlom v niektorom z členských štátov okrem Slovenskej republiky, ktorý je v niektorom z týchto členských štátov akreditovaný v súlade s osobitným predpisom</w:t>
      </w:r>
      <w:r w:rsidR="0048176E" w:rsidRPr="00DC1EC9">
        <w:rPr>
          <w:rFonts w:eastAsia="Calibri" w:cs="Times New Roman"/>
          <w:szCs w:val="24"/>
          <w:vertAlign w:val="superscript"/>
        </w:rPr>
        <w:t>40a</w:t>
      </w:r>
      <w:r w:rsidR="0048176E" w:rsidRPr="00DC1EC9">
        <w:rPr>
          <w:rFonts w:eastAsia="Calibri" w:cs="Times New Roman"/>
          <w:szCs w:val="24"/>
        </w:rPr>
        <w:t xml:space="preserve">) a oprávnený v tomto členskom štáte vyjadriť názor na základe zákazky na limitované uistenie, </w:t>
      </w:r>
      <w:r w:rsidR="001E0D12" w:rsidRPr="00DC1EC9">
        <w:rPr>
          <w:rFonts w:eastAsia="Calibri" w:cs="Times New Roman"/>
          <w:szCs w:val="24"/>
        </w:rPr>
        <w:t>a</w:t>
      </w:r>
      <w:r w:rsidR="0048176E" w:rsidRPr="00DC1EC9">
        <w:rPr>
          <w:rFonts w:eastAsia="Calibri" w:cs="Times New Roman"/>
          <w:szCs w:val="24"/>
        </w:rPr>
        <w:t>k ide o súlad vykazovania informácií o udržateľnosti právnickej osoby, ktorá má sídlo v tomto členskom štáte.</w:t>
      </w:r>
    </w:p>
    <w:p w14:paraId="3F3D64DB" w14:textId="06C2958A" w:rsidR="0048176E" w:rsidRPr="00DC1EC9" w:rsidRDefault="002F6E85" w:rsidP="00B8240A">
      <w:pPr>
        <w:spacing w:after="120" w:line="240" w:lineRule="auto"/>
        <w:ind w:left="357" w:firstLine="210"/>
        <w:jc w:val="both"/>
        <w:rPr>
          <w:rFonts w:eastAsia="Calibri" w:cs="Times New Roman"/>
          <w:szCs w:val="24"/>
        </w:rPr>
      </w:pPr>
      <w:r w:rsidRPr="00DC1EC9">
        <w:rPr>
          <w:rFonts w:eastAsia="Calibri" w:cs="Times New Roman"/>
          <w:szCs w:val="24"/>
        </w:rPr>
        <w:t xml:space="preserve">(11) </w:t>
      </w:r>
      <w:r w:rsidR="0048176E" w:rsidRPr="00DC1EC9">
        <w:rPr>
          <w:rFonts w:eastAsia="Calibri" w:cs="Times New Roman"/>
          <w:szCs w:val="24"/>
        </w:rPr>
        <w:t xml:space="preserve">Ak štatutárny audit a uistenie v oblasti vykazovania informácií o udržateľnosti </w:t>
      </w:r>
      <w:r w:rsidR="00A53E05" w:rsidRPr="00DC1EC9">
        <w:rPr>
          <w:rFonts w:eastAsia="Calibri" w:cs="Times New Roman"/>
          <w:szCs w:val="24"/>
        </w:rPr>
        <w:br/>
      </w:r>
      <w:r w:rsidR="0048176E" w:rsidRPr="00DC1EC9">
        <w:rPr>
          <w:rFonts w:eastAsia="Calibri" w:cs="Times New Roman"/>
          <w:szCs w:val="24"/>
        </w:rPr>
        <w:t>v účtovnej jednotke za to isté účtovné obdobie nevykonáva ten istý štatutárny audítor alebo tá istá audítorská spoločnosť, za porušenie povinnosti zachovávať mlčanlivosť podľa odseku 1 sa nepovažuje poskytnutie prístupu ku všetkým relevantným informáciám a poskytnutie informácií podľa tohto zákona, ktoré sú potrebné pri výkone tohto štatutárneho auditu alebo uistenia v oblasti vykazovania informácií o udržateľnosti.“.</w:t>
      </w:r>
    </w:p>
    <w:p w14:paraId="31530ADD" w14:textId="77777777" w:rsidR="0048176E" w:rsidRPr="00DC1EC9" w:rsidRDefault="0048176E" w:rsidP="00B8240A">
      <w:pPr>
        <w:spacing w:after="120" w:line="240" w:lineRule="auto"/>
        <w:ind w:left="357" w:firstLine="153"/>
        <w:jc w:val="both"/>
        <w:rPr>
          <w:rFonts w:eastAsia="Calibri" w:cs="Times New Roman"/>
          <w:szCs w:val="24"/>
        </w:rPr>
      </w:pPr>
      <w:r w:rsidRPr="00DC1EC9">
        <w:rPr>
          <w:rFonts w:eastAsia="Calibri" w:cs="Times New Roman"/>
          <w:szCs w:val="24"/>
        </w:rPr>
        <w:t>Poznámka pod čiarou k odkazu 40a znie:</w:t>
      </w:r>
    </w:p>
    <w:p w14:paraId="59D4A0F1" w14:textId="5272BBC4" w:rsidR="0048176E" w:rsidRPr="00DC1EC9" w:rsidRDefault="0048176E" w:rsidP="00B8240A">
      <w:pPr>
        <w:spacing w:after="120" w:line="240" w:lineRule="auto"/>
        <w:ind w:left="510"/>
        <w:jc w:val="both"/>
        <w:rPr>
          <w:rFonts w:eastAsia="Calibri" w:cs="Times New Roman"/>
          <w:szCs w:val="24"/>
        </w:rPr>
      </w:pPr>
      <w:r w:rsidRPr="00DC1EC9">
        <w:rPr>
          <w:rFonts w:eastAsia="Calibri" w:cs="Times New Roman"/>
          <w:szCs w:val="24"/>
        </w:rPr>
        <w:t>„</w:t>
      </w:r>
      <w:r w:rsidRPr="00DC1EC9">
        <w:rPr>
          <w:rFonts w:eastAsia="Calibri" w:cs="Times New Roman"/>
          <w:szCs w:val="24"/>
          <w:vertAlign w:val="superscript"/>
        </w:rPr>
        <w:t>40a</w:t>
      </w:r>
      <w:r w:rsidRPr="00DC1EC9">
        <w:rPr>
          <w:rFonts w:eastAsia="Calibri" w:cs="Times New Roman"/>
          <w:szCs w:val="24"/>
        </w:rPr>
        <w:t>) Nariadenie Európskeho parlamentu a Rady (ES) č. 765/2008 z 9. júla 2008, ktorým sa ustanovujú požiadavky akreditácie a ktorým sa zrušuje nariadenie (EHS) č. 339/93 (Ú. v. EÚ L 218</w:t>
      </w:r>
      <w:r w:rsidR="001E0D12" w:rsidRPr="00DC1EC9">
        <w:rPr>
          <w:rFonts w:eastAsia="Calibri" w:cs="Times New Roman"/>
          <w:szCs w:val="24"/>
        </w:rPr>
        <w:t>,</w:t>
      </w:r>
      <w:r w:rsidRPr="00DC1EC9">
        <w:rPr>
          <w:rFonts w:eastAsia="Calibri" w:cs="Times New Roman"/>
          <w:szCs w:val="24"/>
        </w:rPr>
        <w:t xml:space="preserve"> 13.</w:t>
      </w:r>
      <w:r w:rsidR="00C66D91" w:rsidRPr="00DC1EC9">
        <w:rPr>
          <w:rFonts w:eastAsia="Calibri" w:cs="Times New Roman"/>
          <w:szCs w:val="24"/>
        </w:rPr>
        <w:t xml:space="preserve"> </w:t>
      </w:r>
      <w:r w:rsidRPr="00DC1EC9">
        <w:rPr>
          <w:rFonts w:eastAsia="Calibri" w:cs="Times New Roman"/>
          <w:szCs w:val="24"/>
        </w:rPr>
        <w:t>8.</w:t>
      </w:r>
      <w:r w:rsidR="00C66D91" w:rsidRPr="00DC1EC9">
        <w:rPr>
          <w:rFonts w:eastAsia="Calibri" w:cs="Times New Roman"/>
          <w:szCs w:val="24"/>
        </w:rPr>
        <w:t xml:space="preserve"> </w:t>
      </w:r>
      <w:r w:rsidRPr="00DC1EC9">
        <w:rPr>
          <w:rFonts w:eastAsia="Calibri" w:cs="Times New Roman"/>
          <w:szCs w:val="24"/>
        </w:rPr>
        <w:t>2008)</w:t>
      </w:r>
      <w:r w:rsidR="001E0D12" w:rsidRPr="00DC1EC9">
        <w:rPr>
          <w:rFonts w:eastAsia="Calibri" w:cs="Times New Roman"/>
          <w:szCs w:val="24"/>
        </w:rPr>
        <w:t xml:space="preserve"> v platnom znení</w:t>
      </w:r>
      <w:r w:rsidRPr="00DC1EC9">
        <w:rPr>
          <w:rFonts w:eastAsia="Calibri" w:cs="Times New Roman"/>
          <w:szCs w:val="24"/>
        </w:rPr>
        <w:t>.“.</w:t>
      </w:r>
      <w:r w:rsidR="005F25D0" w:rsidRPr="00DC1EC9">
        <w:rPr>
          <w:rFonts w:eastAsia="Calibri" w:cs="Times New Roman"/>
          <w:szCs w:val="24"/>
        </w:rPr>
        <w:t xml:space="preserve"> </w:t>
      </w:r>
    </w:p>
    <w:p w14:paraId="4D2F2387" w14:textId="77777777" w:rsidR="0048176E" w:rsidRPr="00DC1EC9" w:rsidRDefault="0048176E" w:rsidP="00B8240A">
      <w:pPr>
        <w:spacing w:after="120" w:line="240" w:lineRule="auto"/>
        <w:ind w:left="357" w:firstLine="153"/>
        <w:jc w:val="both"/>
        <w:rPr>
          <w:rFonts w:eastAsia="Calibri" w:cs="Times New Roman"/>
          <w:szCs w:val="24"/>
        </w:rPr>
      </w:pPr>
      <w:r w:rsidRPr="00DC1EC9">
        <w:rPr>
          <w:rFonts w:eastAsia="Calibri" w:cs="Times New Roman"/>
          <w:szCs w:val="24"/>
        </w:rPr>
        <w:lastRenderedPageBreak/>
        <w:t>Doterajší odsek 9 sa označuje ako odsek 12.</w:t>
      </w:r>
    </w:p>
    <w:p w14:paraId="2472D40D" w14:textId="24F1CDC3"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Poznámka pod čiarou k odkazu 43 znie:</w:t>
      </w:r>
    </w:p>
    <w:p w14:paraId="643DC0AD" w14:textId="77777777" w:rsidR="0048176E" w:rsidRPr="00DC1EC9" w:rsidRDefault="0048176E" w:rsidP="00B8240A">
      <w:pPr>
        <w:spacing w:after="120" w:line="240" w:lineRule="auto"/>
        <w:ind w:left="510"/>
        <w:jc w:val="both"/>
        <w:rPr>
          <w:rFonts w:eastAsia="Calibri" w:cs="Times New Roman"/>
          <w:szCs w:val="24"/>
        </w:rPr>
      </w:pPr>
      <w:r w:rsidRPr="00DC1EC9">
        <w:rPr>
          <w:rFonts w:eastAsia="Calibri" w:cs="Times New Roman"/>
          <w:szCs w:val="24"/>
        </w:rPr>
        <w:t>„</w:t>
      </w:r>
      <w:r w:rsidRPr="00DC1EC9">
        <w:rPr>
          <w:rFonts w:eastAsia="Calibri" w:cs="Times New Roman"/>
          <w:szCs w:val="24"/>
          <w:vertAlign w:val="superscript"/>
        </w:rPr>
        <w:t>43</w:t>
      </w:r>
      <w:r w:rsidRPr="00DC1EC9">
        <w:rPr>
          <w:rFonts w:eastAsia="Calibri" w:cs="Times New Roman"/>
          <w:szCs w:val="24"/>
        </w:rPr>
        <w:t>) Zákon č. 343/2015 Z. z. o verejnom obstarávaní a o zmene a doplnení niektorých zákonov v znení neskorších predpisov.“.</w:t>
      </w:r>
    </w:p>
    <w:p w14:paraId="30159167" w14:textId="5F45C3E4"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33 ods. 3</w:t>
      </w:r>
      <w:r w:rsidR="001E0D12" w:rsidRPr="00DC1EC9">
        <w:rPr>
          <w:rFonts w:eastAsia="Calibri" w:cs="Times New Roman"/>
          <w:szCs w:val="24"/>
        </w:rPr>
        <w:t xml:space="preserve"> </w:t>
      </w:r>
      <w:r w:rsidRPr="00DC1EC9">
        <w:rPr>
          <w:rFonts w:eastAsia="Calibri" w:cs="Times New Roman"/>
          <w:szCs w:val="24"/>
        </w:rPr>
        <w:t>sa za slovo „audítora“ vkladajú slová „alebo audítorskú spoločnosť“ a</w:t>
      </w:r>
      <w:r w:rsidR="001E0D12" w:rsidRPr="00DC1EC9">
        <w:rPr>
          <w:rFonts w:eastAsia="Calibri" w:cs="Times New Roman"/>
          <w:szCs w:val="24"/>
        </w:rPr>
        <w:t xml:space="preserve"> v písmene b) sa </w:t>
      </w:r>
      <w:r w:rsidRPr="00DC1EC9">
        <w:rPr>
          <w:rFonts w:eastAsia="Calibri" w:cs="Times New Roman"/>
          <w:szCs w:val="24"/>
        </w:rPr>
        <w:t>za slovo „audítori“ vkladajú slová „alebo najmenej dve audítorské spoločnosti“.</w:t>
      </w:r>
    </w:p>
    <w:p w14:paraId="4677ED1E"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33 ods. 4 posledná veta znie: „Štatutárny audit môže v tomto subjekte verejného záujmu alebo v tomto subjekte osobitného významu opätovne vykonať až po uplynutí minimálne troch rokov od posledného štatutárneho auditu, pričom do uplynutia tohto obdobia nesmie vykonávať previerku kontroly kvality zákazky podľa osobitného predpisu</w:t>
      </w:r>
      <w:r w:rsidRPr="00DC1EC9">
        <w:rPr>
          <w:rFonts w:eastAsia="Calibri" w:cs="Times New Roman"/>
          <w:szCs w:val="24"/>
          <w:vertAlign w:val="superscript"/>
        </w:rPr>
        <w:t>26</w:t>
      </w:r>
      <w:r w:rsidRPr="00DC1EC9">
        <w:rPr>
          <w:rFonts w:eastAsia="Calibri" w:cs="Times New Roman"/>
          <w:szCs w:val="24"/>
        </w:rPr>
        <w:t>) týkajúcu sa tohto subjektu verejného záujmu.“.</w:t>
      </w:r>
    </w:p>
    <w:p w14:paraId="26F83507" w14:textId="54940C2E" w:rsidR="004B1C69" w:rsidRPr="00DC1EC9" w:rsidRDefault="004B1C69"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34 ods. 1</w:t>
      </w:r>
      <w:r w:rsidR="00D8798D" w:rsidRPr="00DC1EC9">
        <w:rPr>
          <w:rFonts w:eastAsia="Calibri" w:cs="Times New Roman"/>
          <w:szCs w:val="24"/>
        </w:rPr>
        <w:t xml:space="preserve"> </w:t>
      </w:r>
      <w:r w:rsidR="00560BCF" w:rsidRPr="00DC1EC9">
        <w:rPr>
          <w:rFonts w:eastAsia="Calibri" w:cs="Times New Roman"/>
          <w:szCs w:val="24"/>
        </w:rPr>
        <w:t>a</w:t>
      </w:r>
      <w:r w:rsidR="00A53E05" w:rsidRPr="00DC1EC9">
        <w:rPr>
          <w:rFonts w:eastAsia="Calibri" w:cs="Times New Roman"/>
          <w:szCs w:val="24"/>
        </w:rPr>
        <w:t> </w:t>
      </w:r>
      <w:r w:rsidR="00560BCF" w:rsidRPr="00DC1EC9">
        <w:rPr>
          <w:rFonts w:eastAsia="Calibri" w:cs="Times New Roman"/>
          <w:szCs w:val="24"/>
        </w:rPr>
        <w:t xml:space="preserve">5 </w:t>
      </w:r>
      <w:r w:rsidRPr="00DC1EC9">
        <w:rPr>
          <w:rFonts w:eastAsia="Calibri" w:cs="Times New Roman"/>
          <w:szCs w:val="24"/>
        </w:rPr>
        <w:t>sa slov</w:t>
      </w:r>
      <w:r w:rsidR="00A53E05" w:rsidRPr="00DC1EC9">
        <w:rPr>
          <w:rFonts w:eastAsia="Calibri" w:cs="Times New Roman"/>
          <w:szCs w:val="24"/>
        </w:rPr>
        <w:t>á</w:t>
      </w:r>
      <w:r w:rsidRPr="00DC1EC9">
        <w:rPr>
          <w:rFonts w:eastAsia="Calibri" w:cs="Times New Roman"/>
          <w:szCs w:val="24"/>
        </w:rPr>
        <w:t xml:space="preserve"> „</w:t>
      </w:r>
      <w:r w:rsidR="00A53E05" w:rsidRPr="00DC1EC9">
        <w:rPr>
          <w:rFonts w:eastAsia="Calibri" w:cs="Times New Roman"/>
          <w:szCs w:val="24"/>
        </w:rPr>
        <w:t>obchodnou spoločnosťou podľa § 2 ods. 15 písm. f)</w:t>
      </w:r>
      <w:r w:rsidR="00560BCF" w:rsidRPr="00DC1EC9">
        <w:rPr>
          <w:rFonts w:eastAsia="Calibri" w:cs="Times New Roman"/>
          <w:szCs w:val="24"/>
        </w:rPr>
        <w:t xml:space="preserve">“ </w:t>
      </w:r>
      <w:r w:rsidR="00A53E05" w:rsidRPr="00DC1EC9">
        <w:rPr>
          <w:rFonts w:eastAsia="Calibri" w:cs="Times New Roman"/>
          <w:szCs w:val="24"/>
        </w:rPr>
        <w:t>nahrádzajú slovami</w:t>
      </w:r>
      <w:r w:rsidR="00560BCF" w:rsidRPr="00DC1EC9">
        <w:rPr>
          <w:rFonts w:eastAsia="Calibri" w:cs="Times New Roman"/>
          <w:szCs w:val="24"/>
        </w:rPr>
        <w:t xml:space="preserve"> „</w:t>
      </w:r>
      <w:r w:rsidR="00A53E05" w:rsidRPr="00DC1EC9">
        <w:rPr>
          <w:rFonts w:eastAsia="Calibri" w:cs="Times New Roman"/>
          <w:szCs w:val="24"/>
        </w:rPr>
        <w:t xml:space="preserve">subjektom osobitného významu </w:t>
      </w:r>
      <w:r w:rsidRPr="00DC1EC9">
        <w:rPr>
          <w:rFonts w:eastAsia="Calibri" w:cs="Times New Roman"/>
          <w:szCs w:val="24"/>
        </w:rPr>
        <w:t>podľa § 2 ods. 15 písm. f)</w:t>
      </w:r>
      <w:r w:rsidR="00560BCF" w:rsidRPr="00DC1EC9">
        <w:rPr>
          <w:rFonts w:eastAsia="Calibri" w:cs="Times New Roman"/>
          <w:szCs w:val="24"/>
        </w:rPr>
        <w:t xml:space="preserve"> prvého bodu“</w:t>
      </w:r>
      <w:r w:rsidRPr="00DC1EC9">
        <w:rPr>
          <w:rFonts w:eastAsia="Calibri" w:cs="Times New Roman"/>
          <w:szCs w:val="24"/>
        </w:rPr>
        <w:t>.</w:t>
      </w:r>
    </w:p>
    <w:p w14:paraId="01D0636E" w14:textId="64575F04"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34 ods. 1 až 3 sa slová „riadiaceho orgánu“ nahrádzajú slovami „správnej rady“.</w:t>
      </w:r>
    </w:p>
    <w:p w14:paraId="32832A09" w14:textId="5C517867" w:rsidR="0048176E" w:rsidRPr="00DC1EC9" w:rsidRDefault="001E0D12"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34 ods. 3 </w:t>
      </w:r>
      <w:r w:rsidR="0048176E" w:rsidRPr="00DC1EC9">
        <w:rPr>
          <w:rFonts w:eastAsia="Calibri" w:cs="Times New Roman"/>
          <w:szCs w:val="24"/>
        </w:rPr>
        <w:t>sa za slovami „dcérskou účtovnou jednotkou“ vypúšťa čiarka a slová „jej spoločníkmi“.</w:t>
      </w:r>
    </w:p>
    <w:p w14:paraId="6CF06227"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34 ods. 4 písmeno a) znie:</w:t>
      </w:r>
    </w:p>
    <w:p w14:paraId="5CF25C91" w14:textId="7EBA2F14" w:rsidR="0048176E" w:rsidRPr="00DC1EC9" w:rsidRDefault="0048176E" w:rsidP="00B8240A">
      <w:pPr>
        <w:spacing w:after="100" w:line="240" w:lineRule="auto"/>
        <w:ind w:left="510"/>
        <w:jc w:val="both"/>
        <w:rPr>
          <w:rFonts w:eastAsia="Calibri" w:cs="Times New Roman"/>
          <w:szCs w:val="24"/>
        </w:rPr>
      </w:pPr>
      <w:r w:rsidRPr="00DC1EC9">
        <w:rPr>
          <w:rFonts w:eastAsia="Calibri" w:cs="Times New Roman"/>
          <w:szCs w:val="24"/>
        </w:rPr>
        <w:t>„a) sleduje proces zostavovania účtovnej závierky a</w:t>
      </w:r>
      <w:r w:rsidR="001E0D12" w:rsidRPr="00DC1EC9">
        <w:rPr>
          <w:rFonts w:eastAsia="Calibri" w:cs="Times New Roman"/>
          <w:szCs w:val="24"/>
        </w:rPr>
        <w:t> </w:t>
      </w:r>
      <w:r w:rsidRPr="00DC1EC9">
        <w:rPr>
          <w:rFonts w:eastAsia="Calibri" w:cs="Times New Roman"/>
          <w:szCs w:val="24"/>
        </w:rPr>
        <w:t>ak</w:t>
      </w:r>
      <w:r w:rsidR="001E0D12" w:rsidRPr="00DC1EC9">
        <w:rPr>
          <w:rFonts w:eastAsia="Calibri" w:cs="Times New Roman"/>
          <w:szCs w:val="24"/>
        </w:rPr>
        <w:t xml:space="preserve"> účtovná jednotka má povinnosť podľa osobitného predpisu,</w:t>
      </w:r>
      <w:r w:rsidR="00216389" w:rsidRPr="00DC1EC9">
        <w:rPr>
          <w:rFonts w:eastAsia="Calibri" w:cs="Times New Roman"/>
          <w:szCs w:val="24"/>
          <w:vertAlign w:val="superscript"/>
        </w:rPr>
        <w:t>48a</w:t>
      </w:r>
      <w:r w:rsidR="00216389" w:rsidRPr="00DC1EC9">
        <w:rPr>
          <w:rFonts w:eastAsia="Calibri" w:cs="Times New Roman"/>
          <w:szCs w:val="24"/>
        </w:rPr>
        <w:t>)</w:t>
      </w:r>
      <w:r w:rsidR="001E0D12" w:rsidRPr="00DC1EC9">
        <w:rPr>
          <w:rFonts w:eastAsia="Calibri" w:cs="Times New Roman"/>
          <w:szCs w:val="24"/>
        </w:rPr>
        <w:t xml:space="preserve"> </w:t>
      </w:r>
      <w:r w:rsidRPr="00DC1EC9">
        <w:rPr>
          <w:rFonts w:eastAsia="Calibri" w:cs="Times New Roman"/>
          <w:szCs w:val="24"/>
        </w:rPr>
        <w:t>aj proces vykazovania informácií o udržateľnosti vrátane digitálneho označovania týchto informácií podľa osobitného predpisu</w:t>
      </w:r>
      <w:r w:rsidRPr="00DC1EC9">
        <w:rPr>
          <w:rFonts w:eastAsia="Calibri" w:cs="Times New Roman"/>
          <w:szCs w:val="24"/>
          <w:vertAlign w:val="superscript"/>
        </w:rPr>
        <w:t>48</w:t>
      </w:r>
      <w:r w:rsidR="00216389" w:rsidRPr="00DC1EC9">
        <w:rPr>
          <w:rFonts w:eastAsia="Calibri" w:cs="Times New Roman"/>
          <w:szCs w:val="24"/>
          <w:vertAlign w:val="superscript"/>
        </w:rPr>
        <w:t>b</w:t>
      </w:r>
      <w:r w:rsidRPr="00DC1EC9">
        <w:rPr>
          <w:rFonts w:eastAsia="Calibri" w:cs="Times New Roman"/>
          <w:szCs w:val="24"/>
        </w:rPr>
        <w:t>) a postupu, ktorý účtovná jednotka uplatnila na identifikáciu informácií podľa osobitného predpisu,</w:t>
      </w:r>
      <w:r w:rsidR="00216389" w:rsidRPr="00DC1EC9">
        <w:rPr>
          <w:rFonts w:eastAsia="Calibri" w:cs="Times New Roman"/>
          <w:szCs w:val="24"/>
          <w:vertAlign w:val="superscript"/>
        </w:rPr>
        <w:t>48c</w:t>
      </w:r>
      <w:r w:rsidRPr="00DC1EC9">
        <w:rPr>
          <w:rFonts w:eastAsia="Calibri" w:cs="Times New Roman"/>
          <w:szCs w:val="24"/>
        </w:rPr>
        <w:t>) dodržiavanie osobitných predpisov,</w:t>
      </w:r>
      <w:r w:rsidRPr="00DC1EC9">
        <w:rPr>
          <w:rFonts w:eastAsia="Calibri" w:cs="Times New Roman"/>
          <w:szCs w:val="24"/>
          <w:vertAlign w:val="superscript"/>
        </w:rPr>
        <w:t>19</w:t>
      </w:r>
      <w:r w:rsidRPr="00DC1EC9">
        <w:rPr>
          <w:rFonts w:eastAsia="Calibri" w:cs="Times New Roman"/>
          <w:szCs w:val="24"/>
        </w:rPr>
        <w:t>) a predkladá odporúčania a návrhy na zabezpečenie integrity tohto procesu alebo týchto procesov,“.</w:t>
      </w:r>
    </w:p>
    <w:p w14:paraId="58D5FDD1" w14:textId="243F93E4" w:rsidR="0048176E" w:rsidRPr="00DC1EC9" w:rsidRDefault="0048176E" w:rsidP="00B8240A">
      <w:pPr>
        <w:spacing w:line="240" w:lineRule="auto"/>
        <w:ind w:left="142" w:firstLine="368"/>
        <w:rPr>
          <w:rFonts w:eastAsia="Calibri" w:cs="Times New Roman"/>
          <w:szCs w:val="24"/>
        </w:rPr>
      </w:pPr>
      <w:r w:rsidRPr="00DC1EC9">
        <w:rPr>
          <w:rFonts w:eastAsia="Calibri" w:cs="Times New Roman"/>
          <w:szCs w:val="24"/>
        </w:rPr>
        <w:t>Poznámky pod čiarou k odkazom 48a a</w:t>
      </w:r>
      <w:r w:rsidR="00216389" w:rsidRPr="00DC1EC9">
        <w:rPr>
          <w:rFonts w:eastAsia="Calibri" w:cs="Times New Roman"/>
          <w:szCs w:val="24"/>
        </w:rPr>
        <w:t>ž</w:t>
      </w:r>
      <w:r w:rsidRPr="00DC1EC9">
        <w:rPr>
          <w:rFonts w:eastAsia="Calibri" w:cs="Times New Roman"/>
          <w:szCs w:val="24"/>
        </w:rPr>
        <w:t> 48</w:t>
      </w:r>
      <w:r w:rsidR="00216389" w:rsidRPr="00DC1EC9">
        <w:rPr>
          <w:rFonts w:eastAsia="Calibri" w:cs="Times New Roman"/>
          <w:szCs w:val="24"/>
        </w:rPr>
        <w:t>c</w:t>
      </w:r>
      <w:r w:rsidRPr="00DC1EC9">
        <w:rPr>
          <w:rFonts w:eastAsia="Calibri" w:cs="Times New Roman"/>
          <w:szCs w:val="24"/>
        </w:rPr>
        <w:t xml:space="preserve"> znejú:</w:t>
      </w:r>
    </w:p>
    <w:p w14:paraId="01EDFCFF" w14:textId="5BCA01FD" w:rsidR="00216389" w:rsidRPr="00DC1EC9" w:rsidRDefault="0048176E" w:rsidP="00B8240A">
      <w:pPr>
        <w:spacing w:line="240" w:lineRule="auto"/>
        <w:ind w:left="426" w:firstLine="84"/>
        <w:jc w:val="both"/>
        <w:rPr>
          <w:rFonts w:eastAsia="Calibri" w:cs="Times New Roman"/>
          <w:szCs w:val="24"/>
        </w:rPr>
      </w:pPr>
      <w:r w:rsidRPr="00DC1EC9">
        <w:rPr>
          <w:rFonts w:eastAsia="Calibri" w:cs="Times New Roman"/>
          <w:szCs w:val="24"/>
        </w:rPr>
        <w:t>„</w:t>
      </w:r>
      <w:r w:rsidRPr="00DC1EC9">
        <w:rPr>
          <w:rFonts w:eastAsia="Calibri" w:cs="Times New Roman"/>
          <w:szCs w:val="24"/>
          <w:vertAlign w:val="superscript"/>
        </w:rPr>
        <w:t>48a</w:t>
      </w:r>
      <w:r w:rsidRPr="00DC1EC9">
        <w:rPr>
          <w:rFonts w:eastAsia="Calibri" w:cs="Times New Roman"/>
          <w:szCs w:val="24"/>
        </w:rPr>
        <w:t xml:space="preserve">) </w:t>
      </w:r>
      <w:r w:rsidR="00216389" w:rsidRPr="00DC1EC9">
        <w:rPr>
          <w:rFonts w:eastAsia="Calibri" w:cs="Times New Roman"/>
          <w:szCs w:val="24"/>
        </w:rPr>
        <w:t>§ 20c alebo § 20g zákona č. 431/2002 Z. z. v znení zákona č. .../202</w:t>
      </w:r>
      <w:r w:rsidR="000C74BA" w:rsidRPr="00DC1EC9">
        <w:rPr>
          <w:rFonts w:eastAsia="Calibri" w:cs="Times New Roman"/>
          <w:szCs w:val="24"/>
        </w:rPr>
        <w:t>4</w:t>
      </w:r>
      <w:r w:rsidR="00216389" w:rsidRPr="00DC1EC9">
        <w:rPr>
          <w:rFonts w:eastAsia="Calibri" w:cs="Times New Roman"/>
          <w:szCs w:val="24"/>
        </w:rPr>
        <w:t xml:space="preserve"> Z. z.</w:t>
      </w:r>
    </w:p>
    <w:p w14:paraId="24771E48" w14:textId="7967AC49" w:rsidR="0048176E" w:rsidRPr="00DC1EC9" w:rsidRDefault="00216389" w:rsidP="00B8240A">
      <w:pPr>
        <w:spacing w:line="240" w:lineRule="auto"/>
        <w:ind w:left="426" w:firstLine="84"/>
        <w:jc w:val="both"/>
        <w:rPr>
          <w:rFonts w:eastAsia="Calibri" w:cs="Times New Roman"/>
          <w:szCs w:val="24"/>
        </w:rPr>
      </w:pPr>
      <w:r w:rsidRPr="00DC1EC9">
        <w:rPr>
          <w:rFonts w:eastAsia="Calibri" w:cs="Times New Roman"/>
          <w:szCs w:val="24"/>
          <w:vertAlign w:val="superscript"/>
        </w:rPr>
        <w:t>48b</w:t>
      </w:r>
      <w:r w:rsidRPr="00DC1EC9">
        <w:rPr>
          <w:rFonts w:eastAsia="Calibri" w:cs="Times New Roman"/>
          <w:szCs w:val="24"/>
        </w:rPr>
        <w:t xml:space="preserve">) </w:t>
      </w:r>
      <w:r w:rsidR="0048176E" w:rsidRPr="00DC1EC9">
        <w:rPr>
          <w:rFonts w:eastAsia="Calibri" w:cs="Times New Roman"/>
          <w:szCs w:val="24"/>
        </w:rPr>
        <w:t>Čl. 3 delegovaného nariadenia</w:t>
      </w:r>
      <w:r w:rsidR="006B521F" w:rsidRPr="00DC1EC9">
        <w:rPr>
          <w:rFonts w:eastAsia="Calibri" w:cs="Times New Roman"/>
          <w:szCs w:val="24"/>
        </w:rPr>
        <w:t xml:space="preserve"> </w:t>
      </w:r>
      <w:r w:rsidR="0048176E" w:rsidRPr="00DC1EC9">
        <w:rPr>
          <w:rFonts w:eastAsia="Calibri" w:cs="Times New Roman"/>
          <w:szCs w:val="24"/>
        </w:rPr>
        <w:t>(EÚ) 2019/815 v platnom znení.</w:t>
      </w:r>
    </w:p>
    <w:p w14:paraId="08D18474" w14:textId="038668B3" w:rsidR="0048176E" w:rsidRPr="00DC1EC9" w:rsidRDefault="0048176E" w:rsidP="000265A1">
      <w:pPr>
        <w:spacing w:line="240" w:lineRule="auto"/>
        <w:ind w:left="426" w:firstLine="84"/>
        <w:jc w:val="both"/>
        <w:rPr>
          <w:rFonts w:eastAsia="Calibri" w:cs="Times New Roman"/>
          <w:szCs w:val="24"/>
          <w:vertAlign w:val="superscript"/>
        </w:rPr>
      </w:pPr>
      <w:r w:rsidRPr="00DC1EC9">
        <w:rPr>
          <w:rFonts w:eastAsia="Calibri" w:cs="Times New Roman"/>
          <w:szCs w:val="24"/>
          <w:vertAlign w:val="superscript"/>
        </w:rPr>
        <w:t>48</w:t>
      </w:r>
      <w:r w:rsidR="00216389" w:rsidRPr="00DC1EC9">
        <w:rPr>
          <w:rFonts w:eastAsia="Calibri" w:cs="Times New Roman"/>
          <w:szCs w:val="24"/>
          <w:vertAlign w:val="superscript"/>
        </w:rPr>
        <w:t>c</w:t>
      </w:r>
      <w:r w:rsidRPr="00DC1EC9">
        <w:rPr>
          <w:rFonts w:eastAsia="Calibri" w:cs="Times New Roman"/>
          <w:szCs w:val="24"/>
        </w:rPr>
        <w:t xml:space="preserve">) § 20c ods. </w:t>
      </w:r>
      <w:r w:rsidR="00A106C6" w:rsidRPr="00DC1EC9">
        <w:rPr>
          <w:rFonts w:eastAsia="Calibri" w:cs="Times New Roman"/>
          <w:szCs w:val="24"/>
        </w:rPr>
        <w:t>6</w:t>
      </w:r>
      <w:r w:rsidRPr="00DC1EC9">
        <w:rPr>
          <w:rFonts w:eastAsia="Calibri" w:cs="Times New Roman"/>
          <w:szCs w:val="24"/>
        </w:rPr>
        <w:t xml:space="preserve"> zákona č. 431/2002 Z. z. v znení zákona č. .</w:t>
      </w:r>
      <w:r w:rsidR="00011DCB" w:rsidRPr="00DC1EC9">
        <w:rPr>
          <w:rFonts w:eastAsia="Calibri" w:cs="Times New Roman"/>
          <w:szCs w:val="24"/>
        </w:rPr>
        <w:t>.</w:t>
      </w:r>
      <w:r w:rsidRPr="00DC1EC9">
        <w:rPr>
          <w:rFonts w:eastAsia="Calibri" w:cs="Times New Roman"/>
          <w:szCs w:val="24"/>
        </w:rPr>
        <w:t>./202</w:t>
      </w:r>
      <w:r w:rsidR="000C74BA" w:rsidRPr="00DC1EC9">
        <w:rPr>
          <w:rFonts w:eastAsia="Calibri" w:cs="Times New Roman"/>
          <w:szCs w:val="24"/>
        </w:rPr>
        <w:t>4</w:t>
      </w:r>
      <w:r w:rsidRPr="00DC1EC9">
        <w:rPr>
          <w:rFonts w:eastAsia="Calibri" w:cs="Times New Roman"/>
          <w:szCs w:val="24"/>
        </w:rPr>
        <w:t xml:space="preserve"> Z. z.“.</w:t>
      </w:r>
    </w:p>
    <w:p w14:paraId="68D316E0" w14:textId="5DD156A9"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34 ods. 4 písm. b) sa na konci </w:t>
      </w:r>
      <w:r w:rsidR="001E0D12" w:rsidRPr="00DC1EC9">
        <w:rPr>
          <w:rFonts w:eastAsia="Calibri" w:cs="Times New Roman"/>
          <w:szCs w:val="24"/>
        </w:rPr>
        <w:t>pripájajú</w:t>
      </w:r>
      <w:r w:rsidRPr="00DC1EC9">
        <w:rPr>
          <w:rFonts w:eastAsia="Calibri" w:cs="Times New Roman"/>
          <w:szCs w:val="24"/>
        </w:rPr>
        <w:t xml:space="preserve"> tieto slo</w:t>
      </w:r>
      <w:r w:rsidR="008E21B7" w:rsidRPr="00DC1EC9">
        <w:rPr>
          <w:rFonts w:eastAsia="Calibri" w:cs="Times New Roman"/>
          <w:szCs w:val="24"/>
        </w:rPr>
        <w:t>vá: „a</w:t>
      </w:r>
      <w:r w:rsidR="00752F29" w:rsidRPr="00DC1EC9">
        <w:rPr>
          <w:rFonts w:eastAsia="Calibri" w:cs="Times New Roman"/>
          <w:szCs w:val="24"/>
        </w:rPr>
        <w:t>lebo</w:t>
      </w:r>
      <w:r w:rsidR="008E21B7" w:rsidRPr="00DC1EC9">
        <w:rPr>
          <w:rFonts w:eastAsia="Calibri" w:cs="Times New Roman"/>
          <w:szCs w:val="24"/>
        </w:rPr>
        <w:t> </w:t>
      </w:r>
      <w:r w:rsidR="00FC75FF" w:rsidRPr="00DC1EC9">
        <w:rPr>
          <w:rFonts w:eastAsia="Calibri" w:cs="Times New Roman"/>
          <w:szCs w:val="24"/>
        </w:rPr>
        <w:t xml:space="preserve">vyhotovovania </w:t>
      </w:r>
      <w:r w:rsidRPr="00DC1EC9">
        <w:rPr>
          <w:rFonts w:eastAsia="Calibri" w:cs="Times New Roman"/>
          <w:szCs w:val="24"/>
        </w:rPr>
        <w:t>vykazovani</w:t>
      </w:r>
      <w:r w:rsidR="00FC75FF" w:rsidRPr="00DC1EC9">
        <w:rPr>
          <w:rFonts w:eastAsia="Calibri" w:cs="Times New Roman"/>
          <w:szCs w:val="24"/>
        </w:rPr>
        <w:t>a</w:t>
      </w:r>
      <w:r w:rsidRPr="00DC1EC9">
        <w:rPr>
          <w:rFonts w:eastAsia="Calibri" w:cs="Times New Roman"/>
          <w:szCs w:val="24"/>
        </w:rPr>
        <w:t xml:space="preserve"> informácií o udržateľnosti vrátane ich digitálneho označovania podľa osobitného predpisu</w:t>
      </w:r>
      <w:r w:rsidRPr="00DC1EC9">
        <w:rPr>
          <w:rFonts w:eastAsia="Calibri" w:cs="Times New Roman"/>
          <w:szCs w:val="24"/>
          <w:vertAlign w:val="superscript"/>
        </w:rPr>
        <w:t>48</w:t>
      </w:r>
      <w:r w:rsidR="008E21B7" w:rsidRPr="00DC1EC9">
        <w:rPr>
          <w:rFonts w:eastAsia="Calibri" w:cs="Times New Roman"/>
          <w:szCs w:val="24"/>
          <w:vertAlign w:val="superscript"/>
        </w:rPr>
        <w:t>d</w:t>
      </w:r>
      <w:r w:rsidRPr="00DC1EC9">
        <w:rPr>
          <w:rFonts w:eastAsia="Calibri" w:cs="Times New Roman"/>
          <w:szCs w:val="24"/>
        </w:rPr>
        <w:t>)</w:t>
      </w:r>
      <w:r w:rsidR="00752F29" w:rsidRPr="00DC1EC9">
        <w:rPr>
          <w:rFonts w:eastAsia="Calibri" w:cs="Times New Roman"/>
          <w:szCs w:val="24"/>
        </w:rPr>
        <w:t xml:space="preserve"> účtovn</w:t>
      </w:r>
      <w:r w:rsidR="00FC75FF" w:rsidRPr="00DC1EC9">
        <w:rPr>
          <w:rFonts w:eastAsia="Calibri" w:cs="Times New Roman"/>
          <w:szCs w:val="24"/>
        </w:rPr>
        <w:t>ej</w:t>
      </w:r>
      <w:r w:rsidR="00752F29" w:rsidRPr="00DC1EC9">
        <w:rPr>
          <w:rFonts w:eastAsia="Calibri" w:cs="Times New Roman"/>
          <w:szCs w:val="24"/>
        </w:rPr>
        <w:t xml:space="preserve"> jednotk</w:t>
      </w:r>
      <w:r w:rsidR="00FC75FF" w:rsidRPr="00DC1EC9">
        <w:rPr>
          <w:rFonts w:eastAsia="Calibri" w:cs="Times New Roman"/>
          <w:szCs w:val="24"/>
        </w:rPr>
        <w:t>y, ktorá</w:t>
      </w:r>
      <w:r w:rsidR="00752F29" w:rsidRPr="00DC1EC9">
        <w:rPr>
          <w:rFonts w:eastAsia="Calibri" w:cs="Times New Roman"/>
          <w:szCs w:val="24"/>
        </w:rPr>
        <w:t xml:space="preserve"> má povinnosť podľa osobitného predpisu,</w:t>
      </w:r>
      <w:r w:rsidR="00752F29" w:rsidRPr="00DC1EC9">
        <w:rPr>
          <w:rFonts w:eastAsia="Calibri" w:cs="Times New Roman"/>
          <w:szCs w:val="24"/>
          <w:vertAlign w:val="superscript"/>
        </w:rPr>
        <w:t>48a</w:t>
      </w:r>
      <w:r w:rsidR="00752F29" w:rsidRPr="00DC1EC9">
        <w:rPr>
          <w:rFonts w:eastAsia="Calibri" w:cs="Times New Roman"/>
          <w:szCs w:val="24"/>
        </w:rPr>
        <w:t>)</w:t>
      </w:r>
      <w:r w:rsidRPr="00DC1EC9">
        <w:rPr>
          <w:rFonts w:eastAsia="Calibri" w:cs="Times New Roman"/>
          <w:szCs w:val="24"/>
        </w:rPr>
        <w:t xml:space="preserve"> pri dodržaní svojej nezávislosti“.</w:t>
      </w:r>
    </w:p>
    <w:p w14:paraId="05218D2F" w14:textId="2BD4E7EC" w:rsidR="0048176E" w:rsidRPr="00DC1EC9" w:rsidRDefault="0048176E" w:rsidP="00E135F7">
      <w:pPr>
        <w:spacing w:line="240" w:lineRule="auto"/>
        <w:ind w:left="357" w:firstLine="153"/>
        <w:rPr>
          <w:rFonts w:eastAsia="Calibri" w:cs="Times New Roman"/>
          <w:szCs w:val="24"/>
        </w:rPr>
      </w:pPr>
      <w:r w:rsidRPr="00DC1EC9">
        <w:rPr>
          <w:rFonts w:eastAsia="Calibri" w:cs="Times New Roman"/>
          <w:szCs w:val="24"/>
        </w:rPr>
        <w:t>Poznámka pod čiarou k odkazu 48</w:t>
      </w:r>
      <w:r w:rsidR="008E21B7" w:rsidRPr="00DC1EC9">
        <w:rPr>
          <w:rFonts w:eastAsia="Calibri" w:cs="Times New Roman"/>
          <w:szCs w:val="24"/>
        </w:rPr>
        <w:t>d</w:t>
      </w:r>
      <w:r w:rsidRPr="00DC1EC9">
        <w:rPr>
          <w:rFonts w:eastAsia="Calibri" w:cs="Times New Roman"/>
          <w:szCs w:val="24"/>
        </w:rPr>
        <w:t xml:space="preserve"> znie:</w:t>
      </w:r>
    </w:p>
    <w:p w14:paraId="7331F693" w14:textId="286C472B" w:rsidR="0048176E" w:rsidRPr="00DC1EC9" w:rsidRDefault="0048176E" w:rsidP="00E135F7">
      <w:pPr>
        <w:spacing w:line="240" w:lineRule="auto"/>
        <w:ind w:left="357" w:firstLine="153"/>
        <w:rPr>
          <w:rFonts w:eastAsia="Calibri" w:cs="Times New Roman"/>
          <w:szCs w:val="24"/>
        </w:rPr>
      </w:pPr>
      <w:r w:rsidRPr="00DC1EC9">
        <w:rPr>
          <w:rFonts w:eastAsia="Calibri" w:cs="Times New Roman"/>
          <w:szCs w:val="24"/>
        </w:rPr>
        <w:t>„</w:t>
      </w:r>
      <w:r w:rsidRPr="00DC1EC9">
        <w:rPr>
          <w:rFonts w:eastAsia="Calibri" w:cs="Times New Roman"/>
          <w:szCs w:val="24"/>
          <w:vertAlign w:val="superscript"/>
        </w:rPr>
        <w:t>48</w:t>
      </w:r>
      <w:r w:rsidR="008E21B7" w:rsidRPr="00DC1EC9">
        <w:rPr>
          <w:rFonts w:eastAsia="Calibri" w:cs="Times New Roman"/>
          <w:szCs w:val="24"/>
          <w:vertAlign w:val="superscript"/>
        </w:rPr>
        <w:t>d</w:t>
      </w:r>
      <w:r w:rsidRPr="00DC1EC9">
        <w:rPr>
          <w:rFonts w:eastAsia="Calibri" w:cs="Times New Roman"/>
          <w:szCs w:val="24"/>
        </w:rPr>
        <w:t xml:space="preserve">) Delegované nariadenie </w:t>
      </w:r>
      <w:r w:rsidR="006B521F" w:rsidRPr="00DC1EC9">
        <w:rPr>
          <w:rFonts w:eastAsia="Calibri" w:cs="Times New Roman"/>
          <w:szCs w:val="24"/>
        </w:rPr>
        <w:t>(</w:t>
      </w:r>
      <w:r w:rsidRPr="00DC1EC9">
        <w:rPr>
          <w:rFonts w:eastAsia="Calibri" w:cs="Times New Roman"/>
          <w:szCs w:val="24"/>
        </w:rPr>
        <w:t>EÚ) 2019/815</w:t>
      </w:r>
      <w:r w:rsidR="006B521F" w:rsidRPr="00DC1EC9">
        <w:rPr>
          <w:rFonts w:eastAsia="Calibri" w:cs="Times New Roman"/>
          <w:szCs w:val="24"/>
        </w:rPr>
        <w:t xml:space="preserve"> v platnom znení</w:t>
      </w:r>
      <w:r w:rsidRPr="00DC1EC9">
        <w:rPr>
          <w:rFonts w:eastAsia="Calibri" w:cs="Times New Roman"/>
          <w:szCs w:val="24"/>
        </w:rPr>
        <w:t>.“.</w:t>
      </w:r>
    </w:p>
    <w:p w14:paraId="5ECD4F93"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34 ods. 4 písmeno c) znie:</w:t>
      </w:r>
    </w:p>
    <w:p w14:paraId="0572A315" w14:textId="324920E8" w:rsidR="0048176E" w:rsidRPr="00DC1EC9" w:rsidRDefault="0048176E" w:rsidP="00B8240A">
      <w:pPr>
        <w:spacing w:after="120" w:line="240" w:lineRule="auto"/>
        <w:ind w:left="426" w:firstLine="28"/>
        <w:jc w:val="both"/>
        <w:rPr>
          <w:rFonts w:eastAsia="Calibri" w:cs="Times New Roman"/>
          <w:szCs w:val="24"/>
        </w:rPr>
      </w:pPr>
      <w:r w:rsidRPr="00DC1EC9">
        <w:rPr>
          <w:rFonts w:eastAsia="Calibri" w:cs="Times New Roman"/>
          <w:szCs w:val="24"/>
        </w:rPr>
        <w:t>„c) sleduje priebeh a výsledky štatutárneho auditu individuálnej účtovnej závierky a štatutárneho auditu konsolidovanej účtovnej zá</w:t>
      </w:r>
      <w:r w:rsidR="008E21B7" w:rsidRPr="00DC1EC9">
        <w:rPr>
          <w:rFonts w:eastAsia="Calibri" w:cs="Times New Roman"/>
          <w:szCs w:val="24"/>
        </w:rPr>
        <w:t>vierky a</w:t>
      </w:r>
      <w:r w:rsidR="00FC75FF" w:rsidRPr="00DC1EC9">
        <w:rPr>
          <w:rFonts w:eastAsia="Calibri" w:cs="Times New Roman"/>
          <w:szCs w:val="24"/>
        </w:rPr>
        <w:t xml:space="preserve"> aj </w:t>
      </w:r>
      <w:r w:rsidRPr="00DC1EC9">
        <w:rPr>
          <w:rFonts w:eastAsia="Calibri" w:cs="Times New Roman"/>
          <w:szCs w:val="24"/>
        </w:rPr>
        <w:t>priebeh a</w:t>
      </w:r>
      <w:r w:rsidR="00FC75FF" w:rsidRPr="00DC1EC9">
        <w:rPr>
          <w:rFonts w:eastAsia="Calibri" w:cs="Times New Roman"/>
          <w:szCs w:val="24"/>
        </w:rPr>
        <w:t> </w:t>
      </w:r>
      <w:r w:rsidRPr="00DC1EC9">
        <w:rPr>
          <w:rFonts w:eastAsia="Calibri" w:cs="Times New Roman"/>
          <w:szCs w:val="24"/>
        </w:rPr>
        <w:t>výsledky uistenia v oblasti vykazovania informácií o udržateľnosti týkajúce sa individuálneho vykazovania informácií o udržateľnosti a konsolidovaného vykazovania informácií o</w:t>
      </w:r>
      <w:r w:rsidR="00752F29" w:rsidRPr="00DC1EC9">
        <w:rPr>
          <w:rFonts w:eastAsia="Calibri" w:cs="Times New Roman"/>
          <w:szCs w:val="24"/>
        </w:rPr>
        <w:t> </w:t>
      </w:r>
      <w:r w:rsidRPr="00DC1EC9">
        <w:rPr>
          <w:rFonts w:eastAsia="Calibri" w:cs="Times New Roman"/>
          <w:szCs w:val="24"/>
        </w:rPr>
        <w:t>udržateľnosti</w:t>
      </w:r>
      <w:r w:rsidR="00752F29" w:rsidRPr="00DC1EC9">
        <w:rPr>
          <w:rFonts w:eastAsia="Calibri" w:cs="Times New Roman"/>
          <w:szCs w:val="24"/>
        </w:rPr>
        <w:t>, ak účtovná jednotka má povinnosť podľa osobitného predpisu</w:t>
      </w:r>
      <w:r w:rsidR="00454BFF" w:rsidRPr="00DC1EC9">
        <w:rPr>
          <w:rFonts w:eastAsia="Calibri" w:cs="Times New Roman"/>
          <w:szCs w:val="24"/>
        </w:rPr>
        <w:t>,</w:t>
      </w:r>
      <w:r w:rsidR="00752F29" w:rsidRPr="00DC1EC9">
        <w:rPr>
          <w:rFonts w:eastAsia="Calibri" w:cs="Times New Roman"/>
          <w:szCs w:val="24"/>
          <w:vertAlign w:val="superscript"/>
        </w:rPr>
        <w:t>48a</w:t>
      </w:r>
      <w:r w:rsidR="00752F29" w:rsidRPr="00DC1EC9">
        <w:rPr>
          <w:rFonts w:eastAsia="Calibri" w:cs="Times New Roman"/>
          <w:szCs w:val="24"/>
        </w:rPr>
        <w:t>)</w:t>
      </w:r>
      <w:r w:rsidRPr="00DC1EC9">
        <w:rPr>
          <w:rFonts w:eastAsia="Calibri" w:cs="Times New Roman"/>
          <w:szCs w:val="24"/>
        </w:rPr>
        <w:t xml:space="preserve"> a zohľadňuje zistenia a závery úradu,“.</w:t>
      </w:r>
    </w:p>
    <w:p w14:paraId="19E70697" w14:textId="22A18481"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34 ods. 4 písm. d) sa </w:t>
      </w:r>
      <w:r w:rsidR="008E21B7" w:rsidRPr="00DC1EC9">
        <w:rPr>
          <w:rFonts w:eastAsia="Calibri" w:cs="Times New Roman"/>
          <w:szCs w:val="24"/>
        </w:rPr>
        <w:t>slová</w:t>
      </w:r>
      <w:r w:rsidRPr="00DC1EC9">
        <w:rPr>
          <w:rFonts w:eastAsia="Calibri" w:cs="Times New Roman"/>
          <w:szCs w:val="24"/>
        </w:rPr>
        <w:t xml:space="preserve"> „</w:t>
      </w:r>
      <w:r w:rsidR="008E21B7" w:rsidRPr="00DC1EC9">
        <w:rPr>
          <w:rFonts w:eastAsia="Calibri" w:cs="Times New Roman"/>
          <w:szCs w:val="24"/>
        </w:rPr>
        <w:t xml:space="preserve">a </w:t>
      </w:r>
      <w:r w:rsidRPr="00DC1EC9">
        <w:rPr>
          <w:rFonts w:eastAsia="Calibri" w:cs="Times New Roman"/>
          <w:szCs w:val="24"/>
        </w:rPr>
        <w:t xml:space="preserve">25“ </w:t>
      </w:r>
      <w:r w:rsidR="008E21B7" w:rsidRPr="00DC1EC9">
        <w:rPr>
          <w:rFonts w:eastAsia="Calibri" w:cs="Times New Roman"/>
          <w:szCs w:val="24"/>
        </w:rPr>
        <w:t xml:space="preserve">nahrádzajú čiarkou a slovami </w:t>
      </w:r>
      <w:r w:rsidRPr="00DC1EC9">
        <w:rPr>
          <w:rFonts w:eastAsia="Calibri" w:cs="Times New Roman"/>
          <w:szCs w:val="24"/>
        </w:rPr>
        <w:t>„</w:t>
      </w:r>
      <w:r w:rsidR="008E21B7" w:rsidRPr="00DC1EC9">
        <w:rPr>
          <w:rFonts w:eastAsia="Calibri" w:cs="Times New Roman"/>
          <w:szCs w:val="24"/>
        </w:rPr>
        <w:t xml:space="preserve">25, </w:t>
      </w:r>
      <w:r w:rsidRPr="00DC1EC9">
        <w:rPr>
          <w:rFonts w:eastAsia="Calibri" w:cs="Times New Roman"/>
          <w:szCs w:val="24"/>
        </w:rPr>
        <w:t>34f, 34g a osobitného predpisu</w:t>
      </w:r>
      <w:r w:rsidRPr="00DC1EC9">
        <w:rPr>
          <w:rFonts w:eastAsia="Calibri" w:cs="Times New Roman"/>
          <w:szCs w:val="24"/>
          <w:vertAlign w:val="superscript"/>
        </w:rPr>
        <w:t>48</w:t>
      </w:r>
      <w:r w:rsidR="008E21B7" w:rsidRPr="00DC1EC9">
        <w:rPr>
          <w:rFonts w:eastAsia="Calibri" w:cs="Times New Roman"/>
          <w:szCs w:val="24"/>
          <w:vertAlign w:val="superscript"/>
        </w:rPr>
        <w:t>e</w:t>
      </w:r>
      <w:r w:rsidRPr="00DC1EC9">
        <w:rPr>
          <w:rFonts w:eastAsia="Calibri" w:cs="Times New Roman"/>
          <w:szCs w:val="24"/>
        </w:rPr>
        <w:t>)“.</w:t>
      </w:r>
    </w:p>
    <w:p w14:paraId="4EF49DE7" w14:textId="79636203" w:rsidR="0048176E" w:rsidRPr="00DC1EC9" w:rsidRDefault="0048176E" w:rsidP="00B8240A">
      <w:pPr>
        <w:spacing w:after="100" w:line="240" w:lineRule="auto"/>
        <w:ind w:left="357" w:firstLine="153"/>
        <w:jc w:val="both"/>
        <w:rPr>
          <w:rFonts w:eastAsia="Calibri" w:cs="Times New Roman"/>
          <w:szCs w:val="24"/>
        </w:rPr>
      </w:pPr>
      <w:r w:rsidRPr="00DC1EC9">
        <w:rPr>
          <w:rFonts w:eastAsia="Calibri" w:cs="Times New Roman"/>
          <w:szCs w:val="24"/>
        </w:rPr>
        <w:t>Poznámka pod čiarou k odkazu 48</w:t>
      </w:r>
      <w:r w:rsidR="008E21B7" w:rsidRPr="00DC1EC9">
        <w:rPr>
          <w:rFonts w:eastAsia="Calibri" w:cs="Times New Roman"/>
          <w:szCs w:val="24"/>
        </w:rPr>
        <w:t>e</w:t>
      </w:r>
      <w:r w:rsidRPr="00DC1EC9">
        <w:rPr>
          <w:rFonts w:eastAsia="Calibri" w:cs="Times New Roman"/>
          <w:szCs w:val="24"/>
        </w:rPr>
        <w:t xml:space="preserve"> znie:</w:t>
      </w:r>
    </w:p>
    <w:p w14:paraId="195A98F6" w14:textId="0CA943B3" w:rsidR="0048176E" w:rsidRPr="00DC1EC9" w:rsidRDefault="0048176E" w:rsidP="00B8240A">
      <w:pPr>
        <w:spacing w:after="100" w:line="240" w:lineRule="auto"/>
        <w:ind w:left="357" w:firstLine="153"/>
        <w:jc w:val="both"/>
        <w:rPr>
          <w:rFonts w:eastAsia="Calibri" w:cs="Times New Roman"/>
          <w:szCs w:val="24"/>
        </w:rPr>
      </w:pPr>
      <w:r w:rsidRPr="00DC1EC9">
        <w:rPr>
          <w:rFonts w:eastAsia="Calibri" w:cs="Times New Roman"/>
          <w:szCs w:val="24"/>
        </w:rPr>
        <w:lastRenderedPageBreak/>
        <w:t>„</w:t>
      </w:r>
      <w:r w:rsidRPr="00DC1EC9">
        <w:rPr>
          <w:rFonts w:eastAsia="Calibri" w:cs="Times New Roman"/>
          <w:szCs w:val="24"/>
          <w:vertAlign w:val="superscript"/>
        </w:rPr>
        <w:t>48</w:t>
      </w:r>
      <w:r w:rsidR="008E21B7" w:rsidRPr="00DC1EC9">
        <w:rPr>
          <w:rFonts w:eastAsia="Calibri" w:cs="Times New Roman"/>
          <w:szCs w:val="24"/>
          <w:vertAlign w:val="superscript"/>
        </w:rPr>
        <w:t>e</w:t>
      </w:r>
      <w:r w:rsidRPr="00DC1EC9">
        <w:rPr>
          <w:rFonts w:eastAsia="Calibri" w:cs="Times New Roman"/>
          <w:szCs w:val="24"/>
        </w:rPr>
        <w:t>) Čl. 6 nariadenia (EÚ) 537/2014</w:t>
      </w:r>
      <w:r w:rsidR="008E21B7" w:rsidRPr="00DC1EC9">
        <w:rPr>
          <w:rFonts w:eastAsia="Calibri" w:cs="Times New Roman"/>
          <w:szCs w:val="24"/>
        </w:rPr>
        <w:t xml:space="preserve"> v platnom znení</w:t>
      </w:r>
      <w:r w:rsidRPr="00DC1EC9">
        <w:rPr>
          <w:rFonts w:eastAsia="Calibri" w:cs="Times New Roman"/>
          <w:szCs w:val="24"/>
        </w:rPr>
        <w:t>.“.</w:t>
      </w:r>
    </w:p>
    <w:p w14:paraId="070A8A7C" w14:textId="77777777" w:rsidR="00D8798D" w:rsidRPr="00DC1EC9" w:rsidRDefault="00D8798D" w:rsidP="00D8798D">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34 ods. 4 písm. e) sa slová „obchodnú spoločnosť podľa § 2 ods. 15 písm. f)“ nahrádzajú slovami „subjekt osobitného významu podľa § 2 ods. 15 písm. f) prvého bodu“.</w:t>
      </w:r>
    </w:p>
    <w:p w14:paraId="43AADA60" w14:textId="06EE97EF"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34 ods. 4 písmeno g) znie:</w:t>
      </w:r>
    </w:p>
    <w:p w14:paraId="0C8879E2" w14:textId="65ED6C8D" w:rsidR="0048176E" w:rsidRPr="00DC1EC9" w:rsidRDefault="0048176E" w:rsidP="00B8240A">
      <w:pPr>
        <w:spacing w:after="120" w:line="240" w:lineRule="auto"/>
        <w:ind w:left="510" w:firstLine="69"/>
        <w:jc w:val="both"/>
        <w:rPr>
          <w:rFonts w:eastAsia="Calibri" w:cs="Times New Roman"/>
          <w:szCs w:val="24"/>
        </w:rPr>
      </w:pPr>
      <w:r w:rsidRPr="00DC1EC9">
        <w:rPr>
          <w:rFonts w:eastAsia="Calibri" w:cs="Times New Roman"/>
          <w:szCs w:val="24"/>
        </w:rPr>
        <w:t>„g) informuje správnu radu alebo dozorný orgán účtovnej jednotky o výsledku štatutárneho auditu a vysvetlí ako štatutárny audit účtovnej závierky prispel k integrite účtovnej závierky a akú úlohu mal výbor pre audit v uvedenom procese a</w:t>
      </w:r>
      <w:r w:rsidR="00454BFF" w:rsidRPr="00DC1EC9">
        <w:rPr>
          <w:rFonts w:eastAsia="Calibri" w:cs="Times New Roman"/>
          <w:szCs w:val="24"/>
        </w:rPr>
        <w:t xml:space="preserve"> ak účtovná jednotka má povinnosť podľa osobitného predpisu,</w:t>
      </w:r>
      <w:r w:rsidR="00454BFF" w:rsidRPr="00DC1EC9">
        <w:rPr>
          <w:rFonts w:eastAsia="Calibri" w:cs="Times New Roman"/>
          <w:szCs w:val="24"/>
          <w:vertAlign w:val="superscript"/>
        </w:rPr>
        <w:t>48a</w:t>
      </w:r>
      <w:r w:rsidR="00454BFF" w:rsidRPr="00DC1EC9">
        <w:rPr>
          <w:rFonts w:eastAsia="Calibri" w:cs="Times New Roman"/>
          <w:szCs w:val="24"/>
        </w:rPr>
        <w:t>) aj</w:t>
      </w:r>
      <w:r w:rsidRPr="00DC1EC9">
        <w:rPr>
          <w:rFonts w:eastAsia="Calibri" w:cs="Times New Roman"/>
          <w:szCs w:val="24"/>
        </w:rPr>
        <w:t xml:space="preserve"> o výsledku uistenia v oblasti vykazovania informácií o udržateľnosti </w:t>
      </w:r>
      <w:r w:rsidR="00454BFF" w:rsidRPr="00DC1EC9">
        <w:rPr>
          <w:rFonts w:eastAsia="Calibri" w:cs="Times New Roman"/>
          <w:szCs w:val="24"/>
        </w:rPr>
        <w:t xml:space="preserve">vrátane </w:t>
      </w:r>
      <w:r w:rsidRPr="00DC1EC9">
        <w:rPr>
          <w:rFonts w:eastAsia="Calibri" w:cs="Times New Roman"/>
          <w:szCs w:val="24"/>
        </w:rPr>
        <w:t>vysvetl</w:t>
      </w:r>
      <w:r w:rsidR="00454BFF" w:rsidRPr="00DC1EC9">
        <w:rPr>
          <w:rFonts w:eastAsia="Calibri" w:cs="Times New Roman"/>
          <w:szCs w:val="24"/>
        </w:rPr>
        <w:t>enia</w:t>
      </w:r>
      <w:r w:rsidRPr="00DC1EC9">
        <w:rPr>
          <w:rFonts w:eastAsia="Calibri" w:cs="Times New Roman"/>
          <w:szCs w:val="24"/>
        </w:rPr>
        <w:t xml:space="preserve"> ako uistenie v oblasti vykazovania informácií o udržateľnosti prispelo k integrite tohto vykazovania a akú úlohu mal výbor pre audit v uvedenom procese</w:t>
      </w:r>
      <w:r w:rsidR="00E13B62" w:rsidRPr="00DC1EC9">
        <w:rPr>
          <w:rFonts w:eastAsia="Calibri" w:cs="Times New Roman"/>
          <w:szCs w:val="24"/>
        </w:rPr>
        <w:t>.</w:t>
      </w:r>
      <w:r w:rsidR="00454BFF" w:rsidRPr="00DC1EC9">
        <w:rPr>
          <w:rFonts w:eastAsia="Calibri" w:cs="Times New Roman"/>
          <w:szCs w:val="24"/>
        </w:rPr>
        <w:t>“.</w:t>
      </w:r>
      <w:r w:rsidR="00752F29" w:rsidRPr="00DC1EC9">
        <w:rPr>
          <w:rFonts w:eastAsia="Calibri" w:cs="Times New Roman"/>
          <w:szCs w:val="24"/>
        </w:rPr>
        <w:t xml:space="preserve"> </w:t>
      </w:r>
    </w:p>
    <w:p w14:paraId="6AB880E1"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34 ods. 5 písm. a) sa za slovo „jednotka“ vkladajú slová „so sídlom v niektorom z členských štátov“.</w:t>
      </w:r>
    </w:p>
    <w:p w14:paraId="43353744"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34 ods. 5 sa vypúšťa písmeno c).</w:t>
      </w:r>
    </w:p>
    <w:p w14:paraId="6B960B62" w14:textId="77777777" w:rsidR="0048176E" w:rsidRPr="00DC1EC9" w:rsidRDefault="0048176E" w:rsidP="00B8240A">
      <w:pPr>
        <w:spacing w:after="120" w:line="240" w:lineRule="auto"/>
        <w:ind w:left="357" w:firstLine="153"/>
        <w:jc w:val="both"/>
        <w:rPr>
          <w:rFonts w:eastAsia="Calibri" w:cs="Times New Roman"/>
          <w:szCs w:val="24"/>
        </w:rPr>
      </w:pPr>
      <w:r w:rsidRPr="00DC1EC9">
        <w:rPr>
          <w:rFonts w:eastAsia="Calibri" w:cs="Times New Roman"/>
          <w:szCs w:val="24"/>
        </w:rPr>
        <w:t>Doterajšie písmeno d) sa označuje ako písmeno c).</w:t>
      </w:r>
    </w:p>
    <w:p w14:paraId="3755C152" w14:textId="43D83302" w:rsidR="000E5174" w:rsidRPr="00DC1EC9" w:rsidRDefault="005C698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34 ods. 5 písm. c</w:t>
      </w:r>
      <w:r w:rsidR="000E5174" w:rsidRPr="00DC1EC9">
        <w:rPr>
          <w:rFonts w:eastAsia="Calibri" w:cs="Times New Roman"/>
          <w:szCs w:val="24"/>
        </w:rPr>
        <w:t>) sa za slovo „rada“ vkladajú slová „alebo správna rada“.</w:t>
      </w:r>
    </w:p>
    <w:p w14:paraId="763FAD14" w14:textId="53FAD29E"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Za § 34 sa vkladajú § 34a až 34g, ktoré vrátane nadpis</w:t>
      </w:r>
      <w:r w:rsidR="00630C94" w:rsidRPr="00DC1EC9">
        <w:rPr>
          <w:rFonts w:eastAsia="Calibri" w:cs="Times New Roman"/>
          <w:szCs w:val="24"/>
        </w:rPr>
        <w:t xml:space="preserve">ov a nadpisov </w:t>
      </w:r>
      <w:r w:rsidRPr="00DC1EC9">
        <w:rPr>
          <w:rFonts w:eastAsia="Calibri" w:cs="Times New Roman"/>
          <w:szCs w:val="24"/>
        </w:rPr>
        <w:t>nad § 34a</w:t>
      </w:r>
      <w:r w:rsidR="00630C94" w:rsidRPr="00DC1EC9">
        <w:rPr>
          <w:rFonts w:eastAsia="Calibri" w:cs="Times New Roman"/>
          <w:szCs w:val="24"/>
        </w:rPr>
        <w:t xml:space="preserve"> a nad § 34f</w:t>
      </w:r>
      <w:r w:rsidRPr="00DC1EC9">
        <w:rPr>
          <w:rFonts w:eastAsia="Calibri" w:cs="Times New Roman"/>
          <w:szCs w:val="24"/>
        </w:rPr>
        <w:t xml:space="preserve"> znejú:</w:t>
      </w:r>
    </w:p>
    <w:p w14:paraId="03DFC97C" w14:textId="77777777" w:rsidR="0048176E" w:rsidRPr="00DC1EC9" w:rsidRDefault="0048176E" w:rsidP="0048176E">
      <w:pPr>
        <w:spacing w:after="120" w:line="240" w:lineRule="auto"/>
        <w:jc w:val="center"/>
        <w:rPr>
          <w:rFonts w:eastAsia="Calibri" w:cs="Times New Roman"/>
          <w:b/>
          <w:szCs w:val="24"/>
        </w:rPr>
      </w:pPr>
      <w:r w:rsidRPr="00DC1EC9">
        <w:rPr>
          <w:rFonts w:eastAsia="Calibri" w:cs="Times New Roman"/>
          <w:szCs w:val="24"/>
        </w:rPr>
        <w:t>„</w:t>
      </w:r>
      <w:r w:rsidRPr="00DC1EC9">
        <w:rPr>
          <w:rFonts w:eastAsia="Calibri" w:cs="Times New Roman"/>
          <w:b/>
          <w:szCs w:val="24"/>
        </w:rPr>
        <w:t>Uistenie v oblasti vykazovania informácií o udržateľnosti</w:t>
      </w:r>
    </w:p>
    <w:p w14:paraId="3B415F35" w14:textId="77777777" w:rsidR="0048176E" w:rsidRPr="00DC1EC9" w:rsidRDefault="0048176E" w:rsidP="0048176E">
      <w:pPr>
        <w:spacing w:after="120" w:line="240" w:lineRule="auto"/>
        <w:jc w:val="center"/>
        <w:rPr>
          <w:rFonts w:eastAsia="Calibri" w:cs="Times New Roman"/>
          <w:b/>
          <w:szCs w:val="24"/>
        </w:rPr>
      </w:pPr>
      <w:r w:rsidRPr="00DC1EC9">
        <w:rPr>
          <w:rFonts w:eastAsia="Calibri" w:cs="Times New Roman"/>
          <w:b/>
          <w:szCs w:val="24"/>
        </w:rPr>
        <w:t>§ 34a</w:t>
      </w:r>
    </w:p>
    <w:p w14:paraId="1090E738" w14:textId="4A1E496A" w:rsidR="00110C5D" w:rsidRPr="00DC1EC9" w:rsidRDefault="0048176E" w:rsidP="0048176E">
      <w:pPr>
        <w:spacing w:before="120" w:after="240" w:line="240" w:lineRule="auto"/>
        <w:ind w:left="284" w:firstLine="284"/>
        <w:jc w:val="both"/>
        <w:rPr>
          <w:rFonts w:eastAsia="Times New Roman" w:cs="Times New Roman"/>
          <w:szCs w:val="24"/>
          <w:lang w:eastAsia="sk-SK"/>
        </w:rPr>
      </w:pPr>
      <w:r w:rsidRPr="00DC1EC9">
        <w:rPr>
          <w:rFonts w:eastAsia="Times New Roman" w:cs="Times New Roman"/>
          <w:szCs w:val="24"/>
          <w:lang w:eastAsia="sk-SK"/>
        </w:rPr>
        <w:t xml:space="preserve">(1) </w:t>
      </w:r>
      <w:r w:rsidR="00D04053" w:rsidRPr="00DC1EC9">
        <w:rPr>
          <w:rFonts w:eastAsia="Times New Roman" w:cs="Times New Roman"/>
          <w:szCs w:val="24"/>
          <w:lang w:eastAsia="sk-SK"/>
        </w:rPr>
        <w:t xml:space="preserve">Uistenie v oblasti vykazovania informácií o udržateľnosti v účtovných jednotkách </w:t>
      </w:r>
      <w:r w:rsidR="00D04053" w:rsidRPr="00DC1EC9">
        <w:rPr>
          <w:rFonts w:eastAsia="Times New Roman" w:cs="Times New Roman"/>
          <w:szCs w:val="24"/>
          <w:lang w:eastAsia="sk-SK"/>
        </w:rPr>
        <w:br/>
        <w:t xml:space="preserve">so sídlom na území Slovenskej republiky sa vykonáva v súlade so štandardmi pre uistenie </w:t>
      </w:r>
      <w:r w:rsidR="00D04053" w:rsidRPr="00DC1EC9">
        <w:rPr>
          <w:rFonts w:eastAsia="Times New Roman" w:cs="Times New Roman"/>
          <w:szCs w:val="24"/>
          <w:lang w:eastAsia="sk-SK"/>
        </w:rPr>
        <w:br/>
        <w:t xml:space="preserve">v oblasti vykazovania informácií o udržateľnosti ustanovenými právne záväzným aktom Európskej komisie alebo do doby, kým Európska komisia neprijme tieto štandardy, v súlade so slovenskými štandardmi pre uistenie v oblasti vykazovania informácií o udržateľnosti, ktoré po schválení prezídiom vydá komora ako vnútorný predpis. </w:t>
      </w:r>
    </w:p>
    <w:p w14:paraId="3039F748" w14:textId="0D320051" w:rsidR="0048176E" w:rsidRPr="00DC1EC9" w:rsidRDefault="0048176E" w:rsidP="0048176E">
      <w:pPr>
        <w:spacing w:before="120" w:after="240" w:line="240" w:lineRule="auto"/>
        <w:ind w:left="284" w:firstLine="284"/>
        <w:jc w:val="both"/>
        <w:rPr>
          <w:rFonts w:eastAsia="Times New Roman" w:cs="Times New Roman"/>
          <w:szCs w:val="24"/>
          <w:lang w:eastAsia="sk-SK"/>
        </w:rPr>
      </w:pPr>
      <w:r w:rsidRPr="00DC1EC9">
        <w:rPr>
          <w:rFonts w:eastAsia="Times New Roman" w:cs="Times New Roman"/>
          <w:szCs w:val="24"/>
          <w:lang w:eastAsia="sk-SK"/>
        </w:rPr>
        <w:t>(2) Ustanovenia § 20, § 21 ods. 1 až 11 a § 24</w:t>
      </w:r>
      <w:r w:rsidR="005F25D0" w:rsidRPr="00DC1EC9">
        <w:rPr>
          <w:rFonts w:eastAsia="Times New Roman" w:cs="Times New Roman"/>
          <w:szCs w:val="24"/>
          <w:lang w:eastAsia="sk-SK"/>
        </w:rPr>
        <w:t xml:space="preserve"> </w:t>
      </w:r>
      <w:r w:rsidRPr="00DC1EC9">
        <w:rPr>
          <w:rFonts w:eastAsia="Times New Roman" w:cs="Times New Roman"/>
          <w:szCs w:val="24"/>
          <w:lang w:eastAsia="sk-SK"/>
        </w:rPr>
        <w:t>sa na výkon uistenia v oblasti vykazovania informácií o udržateľnosti, nezávislosť a vnútornú organizáciu štatutárnych audítorov a audítorských spoločností vykonávajúcich uistenie v oblasti vykazovania informácií o udržateľnosti vzťahujú rovnako.</w:t>
      </w:r>
    </w:p>
    <w:p w14:paraId="3AD05F12" w14:textId="4B1CF686" w:rsidR="0048176E" w:rsidRPr="00DC1EC9" w:rsidRDefault="0048176E" w:rsidP="0048176E">
      <w:pPr>
        <w:spacing w:before="120" w:after="120" w:line="240" w:lineRule="auto"/>
        <w:jc w:val="center"/>
        <w:rPr>
          <w:rFonts w:eastAsia="Calibri" w:cs="Times New Roman"/>
          <w:b/>
          <w:szCs w:val="24"/>
        </w:rPr>
      </w:pPr>
      <w:r w:rsidRPr="00DC1EC9">
        <w:rPr>
          <w:rFonts w:eastAsia="Calibri" w:cs="Times New Roman"/>
          <w:b/>
          <w:szCs w:val="24"/>
        </w:rPr>
        <w:t>§ 34b</w:t>
      </w:r>
    </w:p>
    <w:p w14:paraId="66DC0E2D" w14:textId="411962AC" w:rsidR="0048176E" w:rsidRPr="00DC1EC9" w:rsidRDefault="0048176E" w:rsidP="0048176E">
      <w:pPr>
        <w:spacing w:after="120" w:line="240" w:lineRule="auto"/>
        <w:ind w:left="284" w:firstLine="273"/>
        <w:jc w:val="both"/>
        <w:rPr>
          <w:rFonts w:eastAsia="Times New Roman" w:cs="Times New Roman"/>
          <w:szCs w:val="24"/>
          <w:lang w:eastAsia="sk-SK"/>
        </w:rPr>
      </w:pPr>
      <w:r w:rsidRPr="00DC1EC9">
        <w:rPr>
          <w:rFonts w:eastAsia="Times New Roman" w:cs="Times New Roman"/>
          <w:szCs w:val="24"/>
          <w:lang w:eastAsia="sk-SK"/>
        </w:rPr>
        <w:t xml:space="preserve">(1) O priebehu výkonu uistenia v oblasti vykazovania informácií o udržateľnosti vedú štatutárny audítor a audítorská spoločnosť </w:t>
      </w:r>
      <w:proofErr w:type="spellStart"/>
      <w:r w:rsidRPr="00DC1EC9">
        <w:rPr>
          <w:rFonts w:eastAsia="Times New Roman" w:cs="Times New Roman"/>
          <w:szCs w:val="24"/>
          <w:lang w:eastAsia="sk-SK"/>
        </w:rPr>
        <w:t>uisťovací</w:t>
      </w:r>
      <w:proofErr w:type="spellEnd"/>
      <w:r w:rsidRPr="00DC1EC9">
        <w:rPr>
          <w:rFonts w:eastAsia="Times New Roman" w:cs="Times New Roman"/>
          <w:szCs w:val="24"/>
          <w:lang w:eastAsia="sk-SK"/>
        </w:rPr>
        <w:t xml:space="preserve"> spis podľa </w:t>
      </w:r>
      <w:r w:rsidR="004F7694" w:rsidRPr="00DC1EC9">
        <w:rPr>
          <w:rFonts w:eastAsia="Times New Roman" w:cs="Times New Roman"/>
          <w:szCs w:val="24"/>
          <w:lang w:eastAsia="sk-SK"/>
        </w:rPr>
        <w:t xml:space="preserve">slovenských </w:t>
      </w:r>
      <w:r w:rsidRPr="00DC1EC9">
        <w:rPr>
          <w:rFonts w:eastAsia="Times New Roman" w:cs="Times New Roman"/>
          <w:szCs w:val="24"/>
          <w:lang w:eastAsia="sk-SK"/>
        </w:rPr>
        <w:t>štandardov pre uistenie</w:t>
      </w:r>
      <w:r w:rsidR="00F55590" w:rsidRPr="00DC1EC9">
        <w:rPr>
          <w:rFonts w:eastAsia="Times New Roman" w:cs="Times New Roman"/>
          <w:szCs w:val="24"/>
          <w:lang w:eastAsia="sk-SK"/>
        </w:rPr>
        <w:t xml:space="preserve"> </w:t>
      </w:r>
      <w:r w:rsidRPr="00DC1EC9">
        <w:rPr>
          <w:rFonts w:eastAsia="Times New Roman" w:cs="Times New Roman"/>
          <w:szCs w:val="24"/>
          <w:lang w:eastAsia="sk-SK"/>
        </w:rPr>
        <w:t xml:space="preserve">v oblasti vykazovania informácií o udržateľnosti. Súčasťou </w:t>
      </w:r>
      <w:proofErr w:type="spellStart"/>
      <w:r w:rsidR="0096060C" w:rsidRPr="00DC1EC9">
        <w:rPr>
          <w:rFonts w:eastAsia="Times New Roman" w:cs="Times New Roman"/>
          <w:szCs w:val="24"/>
          <w:lang w:eastAsia="sk-SK"/>
        </w:rPr>
        <w:t>uisťovacieho</w:t>
      </w:r>
      <w:proofErr w:type="spellEnd"/>
      <w:r w:rsidR="0096060C" w:rsidRPr="00DC1EC9">
        <w:rPr>
          <w:rFonts w:eastAsia="Times New Roman" w:cs="Times New Roman"/>
          <w:szCs w:val="24"/>
          <w:lang w:eastAsia="sk-SK"/>
        </w:rPr>
        <w:t xml:space="preserve"> spisu</w:t>
      </w:r>
      <w:r w:rsidRPr="00DC1EC9">
        <w:rPr>
          <w:rFonts w:eastAsia="Times New Roman" w:cs="Times New Roman"/>
          <w:szCs w:val="24"/>
          <w:lang w:eastAsia="sk-SK"/>
        </w:rPr>
        <w:t xml:space="preserve"> je aj</w:t>
      </w:r>
    </w:p>
    <w:p w14:paraId="2318CFFB" w14:textId="77777777" w:rsidR="0048176E" w:rsidRPr="00DC1EC9" w:rsidRDefault="0048176E" w:rsidP="00670CAA">
      <w:pPr>
        <w:numPr>
          <w:ilvl w:val="0"/>
          <w:numId w:val="61"/>
        </w:numPr>
        <w:spacing w:after="120" w:line="240" w:lineRule="auto"/>
        <w:ind w:left="1004"/>
        <w:jc w:val="both"/>
        <w:rPr>
          <w:rFonts w:eastAsia="Calibri" w:cs="Times New Roman"/>
          <w:szCs w:val="24"/>
        </w:rPr>
      </w:pPr>
      <w:r w:rsidRPr="00DC1EC9">
        <w:rPr>
          <w:rFonts w:eastAsia="Calibri" w:cs="Times New Roman"/>
          <w:szCs w:val="24"/>
        </w:rPr>
        <w:t>zmluva o uistení v oblasti vykazovania informácií o udržateľnosti,</w:t>
      </w:r>
    </w:p>
    <w:p w14:paraId="09EF9EC9" w14:textId="77777777" w:rsidR="0048176E" w:rsidRPr="00DC1EC9" w:rsidRDefault="0048176E" w:rsidP="00670CAA">
      <w:pPr>
        <w:numPr>
          <w:ilvl w:val="0"/>
          <w:numId w:val="61"/>
        </w:numPr>
        <w:spacing w:after="120" w:line="240" w:lineRule="auto"/>
        <w:ind w:left="1004"/>
        <w:jc w:val="both"/>
        <w:rPr>
          <w:rFonts w:eastAsia="Calibri" w:cs="Times New Roman"/>
          <w:szCs w:val="24"/>
        </w:rPr>
      </w:pPr>
      <w:r w:rsidRPr="00DC1EC9">
        <w:rPr>
          <w:rFonts w:eastAsia="Calibri" w:cs="Times New Roman"/>
          <w:szCs w:val="24"/>
        </w:rPr>
        <w:t>plán a program uistenia v oblasti vykazovania informácií o udržateľnosti,</w:t>
      </w:r>
    </w:p>
    <w:p w14:paraId="48AB4D40" w14:textId="77777777" w:rsidR="0048176E" w:rsidRPr="00DC1EC9" w:rsidRDefault="0048176E" w:rsidP="00670CAA">
      <w:pPr>
        <w:numPr>
          <w:ilvl w:val="0"/>
          <w:numId w:val="61"/>
        </w:numPr>
        <w:spacing w:after="120" w:line="240" w:lineRule="auto"/>
        <w:ind w:left="1004"/>
        <w:jc w:val="both"/>
        <w:rPr>
          <w:rFonts w:eastAsia="Calibri" w:cs="Times New Roman"/>
          <w:szCs w:val="24"/>
        </w:rPr>
      </w:pPr>
      <w:r w:rsidRPr="00DC1EC9">
        <w:rPr>
          <w:rFonts w:eastAsia="Calibri" w:cs="Times New Roman"/>
          <w:szCs w:val="24"/>
        </w:rPr>
        <w:t>správa o uistení v oblasti vykazovania informácií o udržateľnosti,</w:t>
      </w:r>
    </w:p>
    <w:p w14:paraId="6EBF6DFC" w14:textId="77777777" w:rsidR="0048176E" w:rsidRPr="00DC1EC9" w:rsidRDefault="0048176E" w:rsidP="00670CAA">
      <w:pPr>
        <w:numPr>
          <w:ilvl w:val="0"/>
          <w:numId w:val="61"/>
        </w:numPr>
        <w:spacing w:after="120" w:line="240" w:lineRule="auto"/>
        <w:ind w:left="1004"/>
        <w:jc w:val="both"/>
        <w:rPr>
          <w:rFonts w:eastAsia="Calibri" w:cs="Times New Roman"/>
          <w:szCs w:val="24"/>
        </w:rPr>
      </w:pPr>
      <w:r w:rsidRPr="00DC1EC9">
        <w:rPr>
          <w:rFonts w:eastAsia="Calibri" w:cs="Times New Roman"/>
          <w:szCs w:val="24"/>
        </w:rPr>
        <w:t>individuálna účtovná závierka alebo konsolidovaná účtovná závierka,</w:t>
      </w:r>
    </w:p>
    <w:p w14:paraId="40EB3F4D" w14:textId="77777777" w:rsidR="0048176E" w:rsidRPr="00DC1EC9" w:rsidRDefault="0048176E" w:rsidP="00670CAA">
      <w:pPr>
        <w:numPr>
          <w:ilvl w:val="0"/>
          <w:numId w:val="61"/>
        </w:numPr>
        <w:spacing w:after="120" w:line="240" w:lineRule="auto"/>
        <w:ind w:left="1004"/>
        <w:jc w:val="both"/>
        <w:rPr>
          <w:rFonts w:eastAsia="Calibri" w:cs="Times New Roman"/>
          <w:szCs w:val="24"/>
        </w:rPr>
      </w:pPr>
      <w:r w:rsidRPr="00DC1EC9">
        <w:rPr>
          <w:rFonts w:eastAsia="Calibri" w:cs="Times New Roman"/>
          <w:szCs w:val="24"/>
        </w:rPr>
        <w:t>výročná správa obsahujúca individuálne vykazovanie informácií o udržateľnosti alebo konsolidovaná výročná správa obsahujúca konsolidované vykazovanie informácií o udržateľnosti podľa osobitného predpisu,</w:t>
      </w:r>
      <w:r w:rsidRPr="00DC1EC9">
        <w:rPr>
          <w:rFonts w:eastAsia="Calibri" w:cs="Times New Roman"/>
          <w:szCs w:val="24"/>
          <w:vertAlign w:val="superscript"/>
        </w:rPr>
        <w:t>49a</w:t>
      </w:r>
      <w:r w:rsidRPr="00DC1EC9">
        <w:rPr>
          <w:rFonts w:eastAsia="Calibri" w:cs="Times New Roman"/>
          <w:szCs w:val="24"/>
        </w:rPr>
        <w:t>)</w:t>
      </w:r>
    </w:p>
    <w:p w14:paraId="1BE85666" w14:textId="77777777" w:rsidR="0048176E" w:rsidRPr="00DC1EC9" w:rsidRDefault="0048176E" w:rsidP="00670CAA">
      <w:pPr>
        <w:numPr>
          <w:ilvl w:val="0"/>
          <w:numId w:val="61"/>
        </w:numPr>
        <w:spacing w:after="120" w:line="240" w:lineRule="auto"/>
        <w:ind w:left="1004"/>
        <w:jc w:val="both"/>
        <w:rPr>
          <w:rFonts w:eastAsia="Calibri" w:cs="Times New Roman"/>
          <w:szCs w:val="24"/>
        </w:rPr>
      </w:pPr>
      <w:r w:rsidRPr="00DC1EC9">
        <w:rPr>
          <w:rFonts w:eastAsia="Calibri" w:cs="Times New Roman"/>
          <w:szCs w:val="24"/>
        </w:rPr>
        <w:lastRenderedPageBreak/>
        <w:t>ďalšie písomnosti dokumentujúce priebeh výkonu uistenia v oblasti vykazovania informácií o udržateľnosti.</w:t>
      </w:r>
    </w:p>
    <w:p w14:paraId="3B475056" w14:textId="69DC2658" w:rsidR="0048176E" w:rsidRPr="00DC1EC9" w:rsidRDefault="0048176E" w:rsidP="002F6E85">
      <w:pPr>
        <w:spacing w:after="120" w:line="240" w:lineRule="auto"/>
        <w:ind w:left="284" w:firstLine="273"/>
        <w:jc w:val="both"/>
        <w:rPr>
          <w:rFonts w:eastAsia="Times New Roman" w:cs="Times New Roman"/>
          <w:szCs w:val="24"/>
          <w:lang w:eastAsia="sk-SK"/>
        </w:rPr>
      </w:pPr>
      <w:r w:rsidRPr="00DC1EC9">
        <w:rPr>
          <w:rFonts w:eastAsia="Times New Roman" w:cs="Times New Roman"/>
          <w:szCs w:val="24"/>
          <w:lang w:eastAsia="sk-SK"/>
        </w:rPr>
        <w:t>(2) Štatutárny audítor alebo audítorská spoločnosť vedie dokumentáciu o subjekte podliehajúcom uisteniu,</w:t>
      </w:r>
      <w:r w:rsidR="002F6E85" w:rsidRPr="00DC1EC9">
        <w:rPr>
          <w:rFonts w:eastAsia="Times New Roman" w:cs="Times New Roman"/>
          <w:szCs w:val="24"/>
          <w:lang w:eastAsia="sk-SK"/>
        </w:rPr>
        <w:t xml:space="preserve"> </w:t>
      </w:r>
      <w:r w:rsidRPr="00DC1EC9">
        <w:rPr>
          <w:rFonts w:eastAsia="Times New Roman" w:cs="Times New Roman"/>
          <w:szCs w:val="24"/>
          <w:lang w:eastAsia="sk-SK"/>
        </w:rPr>
        <w:t>v ktorej sa uvedú o každom subjekte podliehajúcom uisteniu</w:t>
      </w:r>
      <w:r w:rsidR="005F25D0" w:rsidRPr="00DC1EC9">
        <w:rPr>
          <w:rFonts w:eastAsia="Times New Roman" w:cs="Times New Roman"/>
          <w:szCs w:val="24"/>
          <w:lang w:eastAsia="sk-SK"/>
        </w:rPr>
        <w:t xml:space="preserve"> </w:t>
      </w:r>
      <w:r w:rsidRPr="00DC1EC9">
        <w:rPr>
          <w:rFonts w:eastAsia="Times New Roman" w:cs="Times New Roman"/>
          <w:szCs w:val="24"/>
          <w:lang w:eastAsia="sk-SK"/>
        </w:rPr>
        <w:t xml:space="preserve">tieto informácie: </w:t>
      </w:r>
    </w:p>
    <w:p w14:paraId="39E1BF72" w14:textId="77777777" w:rsidR="0048176E" w:rsidRPr="00DC1EC9" w:rsidRDefault="0048176E" w:rsidP="00670CAA">
      <w:pPr>
        <w:numPr>
          <w:ilvl w:val="0"/>
          <w:numId w:val="62"/>
        </w:numPr>
        <w:spacing w:after="120" w:line="240" w:lineRule="auto"/>
        <w:ind w:left="1004"/>
        <w:jc w:val="both"/>
        <w:rPr>
          <w:rFonts w:eastAsia="Calibri" w:cs="Times New Roman"/>
          <w:szCs w:val="24"/>
        </w:rPr>
      </w:pPr>
      <w:r w:rsidRPr="00DC1EC9">
        <w:rPr>
          <w:rFonts w:eastAsia="Calibri" w:cs="Times New Roman"/>
          <w:szCs w:val="24"/>
        </w:rPr>
        <w:t>názov, adresa a miesto podnikania,</w:t>
      </w:r>
      <w:r w:rsidRPr="00DC1EC9">
        <w:rPr>
          <w:rFonts w:eastAsia="Calibri" w:cs="Times New Roman"/>
          <w:szCs w:val="24"/>
        </w:rPr>
        <w:tab/>
      </w:r>
    </w:p>
    <w:p w14:paraId="247A47D7" w14:textId="6DDA7216" w:rsidR="0048176E" w:rsidRPr="00DC1EC9" w:rsidRDefault="0048176E" w:rsidP="00670CAA">
      <w:pPr>
        <w:numPr>
          <w:ilvl w:val="0"/>
          <w:numId w:val="62"/>
        </w:numPr>
        <w:spacing w:after="120" w:line="240" w:lineRule="auto"/>
        <w:ind w:left="1004"/>
        <w:jc w:val="both"/>
        <w:rPr>
          <w:rFonts w:eastAsia="Calibri" w:cs="Times New Roman"/>
          <w:szCs w:val="24"/>
        </w:rPr>
      </w:pPr>
      <w:r w:rsidRPr="00DC1EC9">
        <w:rPr>
          <w:rFonts w:eastAsia="Calibri" w:cs="Times New Roman"/>
          <w:szCs w:val="24"/>
        </w:rPr>
        <w:t xml:space="preserve">meno </w:t>
      </w:r>
      <w:r w:rsidR="00B663C8" w:rsidRPr="00DC1EC9">
        <w:rPr>
          <w:rFonts w:eastAsia="Calibri" w:cs="Times New Roman"/>
          <w:szCs w:val="24"/>
        </w:rPr>
        <w:t xml:space="preserve">a priezvisko </w:t>
      </w:r>
      <w:r w:rsidRPr="00DC1EC9">
        <w:rPr>
          <w:rFonts w:eastAsia="Calibri" w:cs="Times New Roman"/>
          <w:szCs w:val="24"/>
        </w:rPr>
        <w:t>kľúčového partnera v oblasti udržateľnosti,</w:t>
      </w:r>
    </w:p>
    <w:p w14:paraId="0222CB44" w14:textId="77777777" w:rsidR="0048176E" w:rsidRPr="00DC1EC9" w:rsidRDefault="0048176E" w:rsidP="00670CAA">
      <w:pPr>
        <w:numPr>
          <w:ilvl w:val="0"/>
          <w:numId w:val="62"/>
        </w:numPr>
        <w:spacing w:after="120" w:line="240" w:lineRule="auto"/>
        <w:ind w:left="1004"/>
        <w:jc w:val="both"/>
        <w:rPr>
          <w:rFonts w:eastAsia="Calibri" w:cs="Times New Roman"/>
          <w:szCs w:val="24"/>
        </w:rPr>
      </w:pPr>
      <w:r w:rsidRPr="00DC1EC9">
        <w:rPr>
          <w:rFonts w:eastAsia="Calibri" w:cs="Times New Roman"/>
          <w:szCs w:val="24"/>
        </w:rPr>
        <w:t>poplatky za uistenie v oblasti vykazovania informácií o udržateľnosti a poplatky za ostatné služby v jednotlivých účtovných obdobiach.</w:t>
      </w:r>
    </w:p>
    <w:p w14:paraId="0BDCA01C" w14:textId="250F70EC" w:rsidR="0048176E" w:rsidRPr="00DC1EC9" w:rsidRDefault="0048176E" w:rsidP="0048176E">
      <w:pPr>
        <w:spacing w:after="120" w:line="240" w:lineRule="auto"/>
        <w:ind w:left="273" w:firstLine="273"/>
        <w:jc w:val="both"/>
        <w:rPr>
          <w:rFonts w:eastAsia="Calibri" w:cs="Times New Roman"/>
          <w:szCs w:val="24"/>
          <w:lang w:eastAsia="sk-SK"/>
        </w:rPr>
      </w:pPr>
      <w:r w:rsidRPr="00DC1EC9">
        <w:rPr>
          <w:rFonts w:eastAsia="Calibri" w:cs="Times New Roman"/>
          <w:szCs w:val="24"/>
          <w:lang w:eastAsia="sk-SK"/>
        </w:rPr>
        <w:t xml:space="preserve">(3) Štatutárny audítor alebo audítorská spoločnosť vykonávajúca uistenie v oblasti vykazovania informácií o udržateľnosti vytvorí pre každé uistenie v oblasti vykazovania informácií o udržateľnosti </w:t>
      </w:r>
      <w:proofErr w:type="spellStart"/>
      <w:r w:rsidRPr="00DC1EC9">
        <w:rPr>
          <w:rFonts w:eastAsia="Calibri" w:cs="Times New Roman"/>
          <w:szCs w:val="24"/>
          <w:lang w:eastAsia="sk-SK"/>
        </w:rPr>
        <w:t>uisťovací</w:t>
      </w:r>
      <w:proofErr w:type="spellEnd"/>
      <w:r w:rsidRPr="00DC1EC9">
        <w:rPr>
          <w:rFonts w:eastAsia="Calibri" w:cs="Times New Roman"/>
          <w:szCs w:val="24"/>
          <w:lang w:eastAsia="sk-SK"/>
        </w:rPr>
        <w:t xml:space="preserve"> spis, v ktorom uvedie</w:t>
      </w:r>
      <w:r w:rsidR="005F25D0" w:rsidRPr="00DC1EC9">
        <w:rPr>
          <w:rFonts w:eastAsia="Calibri" w:cs="Times New Roman"/>
          <w:szCs w:val="24"/>
          <w:lang w:eastAsia="sk-SK"/>
        </w:rPr>
        <w:t xml:space="preserve"> </w:t>
      </w:r>
      <w:r w:rsidRPr="00DC1EC9">
        <w:rPr>
          <w:rFonts w:eastAsia="Calibri" w:cs="Times New Roman"/>
          <w:szCs w:val="24"/>
          <w:lang w:eastAsia="sk-SK"/>
        </w:rPr>
        <w:t xml:space="preserve">najmenej údaje podľa odseku 1 a § 21 ods. 10. </w:t>
      </w:r>
      <w:proofErr w:type="spellStart"/>
      <w:r w:rsidRPr="00DC1EC9">
        <w:rPr>
          <w:rFonts w:eastAsia="Calibri" w:cs="Times New Roman"/>
          <w:szCs w:val="24"/>
          <w:lang w:eastAsia="sk-SK"/>
        </w:rPr>
        <w:t>Uisťovací</w:t>
      </w:r>
      <w:proofErr w:type="spellEnd"/>
      <w:r w:rsidRPr="00DC1EC9">
        <w:rPr>
          <w:rFonts w:eastAsia="Calibri" w:cs="Times New Roman"/>
          <w:szCs w:val="24"/>
          <w:lang w:eastAsia="sk-SK"/>
        </w:rPr>
        <w:t xml:space="preserve"> spis sa uzatvára najneskôr do 60 dní odo dňa podpísania správy </w:t>
      </w:r>
      <w:r w:rsidR="00835BBA" w:rsidRPr="00DC1EC9">
        <w:rPr>
          <w:rFonts w:eastAsia="Calibri" w:cs="Times New Roman"/>
          <w:szCs w:val="24"/>
          <w:lang w:eastAsia="sk-SK"/>
        </w:rPr>
        <w:br/>
      </w:r>
      <w:r w:rsidRPr="00DC1EC9">
        <w:rPr>
          <w:rFonts w:eastAsia="Calibri" w:cs="Times New Roman"/>
          <w:szCs w:val="24"/>
          <w:lang w:eastAsia="sk-SK"/>
        </w:rPr>
        <w:t>o uistení v oblasti vykazovania informácií o udržateľnosti štatutárnym audítorom, ktorým sa správa o uistení v oblasti vykazovania informácií o udržateľnosti považuje za vyhotovenú. Štatutárny audítor alebo audítorská spoločnosť uchováva záznamy o</w:t>
      </w:r>
      <w:r w:rsidR="005F25D0" w:rsidRPr="00DC1EC9">
        <w:rPr>
          <w:rFonts w:eastAsia="Calibri" w:cs="Times New Roman"/>
          <w:szCs w:val="24"/>
          <w:lang w:eastAsia="sk-SK"/>
        </w:rPr>
        <w:t xml:space="preserve"> </w:t>
      </w:r>
      <w:r w:rsidRPr="00DC1EC9">
        <w:rPr>
          <w:rFonts w:eastAsia="Calibri" w:cs="Times New Roman"/>
          <w:szCs w:val="24"/>
          <w:lang w:eastAsia="sk-SK"/>
        </w:rPr>
        <w:t xml:space="preserve">písomne podaných sťažnostiach týkajúcich sa vykonaných uistení v oblasti vykazovania informácií </w:t>
      </w:r>
      <w:r w:rsidR="00835BBA" w:rsidRPr="00DC1EC9">
        <w:rPr>
          <w:rFonts w:eastAsia="Calibri" w:cs="Times New Roman"/>
          <w:szCs w:val="24"/>
          <w:lang w:eastAsia="sk-SK"/>
        </w:rPr>
        <w:br/>
      </w:r>
      <w:r w:rsidRPr="00DC1EC9">
        <w:rPr>
          <w:rFonts w:eastAsia="Calibri" w:cs="Times New Roman"/>
          <w:szCs w:val="24"/>
          <w:lang w:eastAsia="sk-SK"/>
        </w:rPr>
        <w:t xml:space="preserve">o udržateľnosti a výsledkoch preverenia týchto sťažností počas desiatich rokov odo dňa ich </w:t>
      </w:r>
      <w:proofErr w:type="spellStart"/>
      <w:r w:rsidRPr="00DC1EC9">
        <w:rPr>
          <w:rFonts w:eastAsia="Calibri" w:cs="Times New Roman"/>
          <w:szCs w:val="24"/>
          <w:lang w:eastAsia="sk-SK"/>
        </w:rPr>
        <w:t>obdržania</w:t>
      </w:r>
      <w:proofErr w:type="spellEnd"/>
      <w:r w:rsidRPr="00DC1EC9">
        <w:rPr>
          <w:rFonts w:eastAsia="Calibri" w:cs="Times New Roman"/>
          <w:szCs w:val="24"/>
          <w:lang w:eastAsia="sk-SK"/>
        </w:rPr>
        <w:t xml:space="preserve">. </w:t>
      </w:r>
    </w:p>
    <w:p w14:paraId="113B88E4" w14:textId="643DDB6E" w:rsidR="0048176E" w:rsidRPr="00DC1EC9" w:rsidRDefault="0048176E" w:rsidP="0048176E">
      <w:pPr>
        <w:spacing w:after="120" w:line="240" w:lineRule="auto"/>
        <w:ind w:left="272" w:firstLine="272"/>
        <w:jc w:val="both"/>
        <w:rPr>
          <w:rFonts w:eastAsia="Times New Roman" w:cs="Times New Roman"/>
          <w:szCs w:val="24"/>
          <w:lang w:eastAsia="sk-SK"/>
        </w:rPr>
      </w:pPr>
      <w:r w:rsidRPr="00DC1EC9">
        <w:rPr>
          <w:rFonts w:eastAsia="Times New Roman" w:cs="Times New Roman"/>
          <w:szCs w:val="24"/>
          <w:lang w:eastAsia="sk-SK"/>
        </w:rPr>
        <w:t>(</w:t>
      </w:r>
      <w:r w:rsidR="00027C92" w:rsidRPr="00DC1EC9">
        <w:rPr>
          <w:rFonts w:eastAsia="Times New Roman" w:cs="Times New Roman"/>
          <w:szCs w:val="24"/>
          <w:lang w:eastAsia="sk-SK"/>
        </w:rPr>
        <w:t>4</w:t>
      </w:r>
      <w:r w:rsidRPr="00DC1EC9">
        <w:rPr>
          <w:rFonts w:eastAsia="Times New Roman" w:cs="Times New Roman"/>
          <w:szCs w:val="24"/>
          <w:lang w:eastAsia="sk-SK"/>
        </w:rPr>
        <w:t xml:space="preserve">) </w:t>
      </w:r>
      <w:proofErr w:type="spellStart"/>
      <w:r w:rsidRPr="00DC1EC9">
        <w:rPr>
          <w:rFonts w:eastAsia="Times New Roman" w:cs="Times New Roman"/>
          <w:szCs w:val="24"/>
          <w:lang w:eastAsia="sk-SK"/>
        </w:rPr>
        <w:t>Uisťovací</w:t>
      </w:r>
      <w:proofErr w:type="spellEnd"/>
      <w:r w:rsidRPr="00DC1EC9">
        <w:rPr>
          <w:rFonts w:eastAsia="Times New Roman" w:cs="Times New Roman"/>
          <w:szCs w:val="24"/>
          <w:lang w:eastAsia="sk-SK"/>
        </w:rPr>
        <w:t xml:space="preserve"> spis, správy a informácie, ktoré sú jeho súčasťou, sú vlastníctvom štatutárneho audítora alebo audítorskej spoločnosti, ak sa v zmluve o uistení v oblasti vykazovania informácií o udržateľnosti so subjektom </w:t>
      </w:r>
      <w:r w:rsidR="008567FD" w:rsidRPr="00DC1EC9">
        <w:rPr>
          <w:rFonts w:eastAsia="Times New Roman" w:cs="Times New Roman"/>
          <w:szCs w:val="24"/>
          <w:lang w:eastAsia="sk-SK"/>
        </w:rPr>
        <w:t>podliehajúcim</w:t>
      </w:r>
      <w:r w:rsidR="008567FD" w:rsidRPr="00DC1EC9" w:rsidDel="008567FD">
        <w:rPr>
          <w:rFonts w:eastAsia="Times New Roman" w:cs="Times New Roman"/>
          <w:szCs w:val="24"/>
          <w:lang w:eastAsia="sk-SK"/>
        </w:rPr>
        <w:t xml:space="preserve"> </w:t>
      </w:r>
      <w:r w:rsidRPr="00DC1EC9">
        <w:rPr>
          <w:rFonts w:eastAsia="Times New Roman" w:cs="Times New Roman"/>
          <w:szCs w:val="24"/>
          <w:lang w:eastAsia="sk-SK"/>
        </w:rPr>
        <w:t xml:space="preserve">uisteniu nedohodlo inak. Vlastníctvo </w:t>
      </w:r>
      <w:proofErr w:type="spellStart"/>
      <w:r w:rsidRPr="00DC1EC9">
        <w:rPr>
          <w:rFonts w:eastAsia="Times New Roman" w:cs="Times New Roman"/>
          <w:szCs w:val="24"/>
          <w:lang w:eastAsia="sk-SK"/>
        </w:rPr>
        <w:t>uisťovacieho</w:t>
      </w:r>
      <w:proofErr w:type="spellEnd"/>
      <w:r w:rsidRPr="00DC1EC9">
        <w:rPr>
          <w:rFonts w:eastAsia="Times New Roman" w:cs="Times New Roman"/>
          <w:szCs w:val="24"/>
          <w:lang w:eastAsia="sk-SK"/>
        </w:rPr>
        <w:t xml:space="preserve"> spisu alebo informácie, ktorá je súčasťou </w:t>
      </w:r>
      <w:proofErr w:type="spellStart"/>
      <w:r w:rsidRPr="00DC1EC9">
        <w:rPr>
          <w:rFonts w:eastAsia="Times New Roman" w:cs="Times New Roman"/>
          <w:szCs w:val="24"/>
          <w:lang w:eastAsia="sk-SK"/>
        </w:rPr>
        <w:t>uisťovacieho</w:t>
      </w:r>
      <w:proofErr w:type="spellEnd"/>
      <w:r w:rsidRPr="00DC1EC9">
        <w:rPr>
          <w:rFonts w:eastAsia="Times New Roman" w:cs="Times New Roman"/>
          <w:szCs w:val="24"/>
          <w:lang w:eastAsia="sk-SK"/>
        </w:rPr>
        <w:t xml:space="preserve"> spisu, nie je možné preniesť na inú osobu bez súhlasu subjektu podliehajúceho uisteniu alebo jeho právneho nástupcu okrem odseku </w:t>
      </w:r>
      <w:r w:rsidR="00027C92" w:rsidRPr="00DC1EC9">
        <w:rPr>
          <w:rFonts w:eastAsia="Times New Roman" w:cs="Times New Roman"/>
          <w:szCs w:val="24"/>
          <w:lang w:eastAsia="sk-SK"/>
        </w:rPr>
        <w:t>7</w:t>
      </w:r>
      <w:r w:rsidRPr="00DC1EC9">
        <w:rPr>
          <w:rFonts w:eastAsia="Times New Roman" w:cs="Times New Roman"/>
          <w:szCs w:val="24"/>
          <w:lang w:eastAsia="sk-SK"/>
        </w:rPr>
        <w:t>.</w:t>
      </w:r>
    </w:p>
    <w:p w14:paraId="0CB296E8" w14:textId="3438885B" w:rsidR="00027C92" w:rsidRPr="00DC1EC9" w:rsidRDefault="00027C92" w:rsidP="00027C92">
      <w:pPr>
        <w:spacing w:after="120" w:line="240" w:lineRule="auto"/>
        <w:ind w:left="272" w:firstLine="272"/>
        <w:jc w:val="both"/>
        <w:rPr>
          <w:rFonts w:eastAsia="Times New Roman" w:cs="Times New Roman"/>
          <w:szCs w:val="24"/>
          <w:lang w:eastAsia="sk-SK"/>
        </w:rPr>
      </w:pPr>
      <w:r w:rsidRPr="00DC1EC9">
        <w:rPr>
          <w:rFonts w:eastAsia="Times New Roman" w:cs="Times New Roman"/>
          <w:szCs w:val="24"/>
          <w:lang w:eastAsia="sk-SK"/>
        </w:rPr>
        <w:t xml:space="preserve">(5) Na nazeranie do </w:t>
      </w:r>
      <w:proofErr w:type="spellStart"/>
      <w:r w:rsidRPr="00DC1EC9">
        <w:rPr>
          <w:rFonts w:eastAsia="Times New Roman" w:cs="Times New Roman"/>
          <w:szCs w:val="24"/>
          <w:lang w:eastAsia="sk-SK"/>
        </w:rPr>
        <w:t>uisťovacieho</w:t>
      </w:r>
      <w:proofErr w:type="spellEnd"/>
      <w:r w:rsidRPr="00DC1EC9">
        <w:rPr>
          <w:rFonts w:eastAsia="Times New Roman" w:cs="Times New Roman"/>
          <w:szCs w:val="24"/>
          <w:lang w:eastAsia="sk-SK"/>
        </w:rPr>
        <w:t xml:space="preserve"> spisu sa ustanovenie § 22 ods. 4 vzťahuje rovnako.</w:t>
      </w:r>
    </w:p>
    <w:p w14:paraId="7D42FFD4" w14:textId="2C8675FC" w:rsidR="00027C92" w:rsidRPr="00DC1EC9" w:rsidRDefault="00027C92" w:rsidP="00027C92">
      <w:pPr>
        <w:spacing w:after="120" w:line="240" w:lineRule="auto"/>
        <w:ind w:left="273" w:firstLine="273"/>
        <w:jc w:val="both"/>
        <w:rPr>
          <w:rFonts w:eastAsia="Times New Roman" w:cs="Times New Roman"/>
          <w:szCs w:val="24"/>
          <w:lang w:eastAsia="sk-SK"/>
        </w:rPr>
      </w:pPr>
      <w:r w:rsidRPr="00DC1EC9">
        <w:rPr>
          <w:rFonts w:eastAsia="Times New Roman" w:cs="Times New Roman"/>
          <w:szCs w:val="24"/>
          <w:lang w:eastAsia="sk-SK"/>
        </w:rPr>
        <w:t xml:space="preserve">(6) </w:t>
      </w:r>
      <w:proofErr w:type="spellStart"/>
      <w:r w:rsidRPr="00DC1EC9">
        <w:rPr>
          <w:rFonts w:eastAsia="Times New Roman" w:cs="Times New Roman"/>
          <w:szCs w:val="24"/>
          <w:lang w:eastAsia="sk-SK"/>
        </w:rPr>
        <w:t>Uisťovací</w:t>
      </w:r>
      <w:proofErr w:type="spellEnd"/>
      <w:r w:rsidRPr="00DC1EC9">
        <w:rPr>
          <w:rFonts w:eastAsia="Times New Roman" w:cs="Times New Roman"/>
          <w:szCs w:val="24"/>
          <w:lang w:eastAsia="sk-SK"/>
        </w:rPr>
        <w:t xml:space="preserve"> spis sa uchováva desať rokov odo dňa vyhotovenia správy o uistení v oblasti vykazovania informácií o udržateľnosti.</w:t>
      </w:r>
    </w:p>
    <w:p w14:paraId="176FF011" w14:textId="0C1F768A" w:rsidR="00A569BE" w:rsidRPr="00DC1EC9" w:rsidRDefault="00A569BE" w:rsidP="00A569BE">
      <w:pPr>
        <w:spacing w:after="120" w:line="240" w:lineRule="auto"/>
        <w:ind w:left="272" w:firstLine="272"/>
        <w:jc w:val="both"/>
        <w:rPr>
          <w:rFonts w:eastAsia="Times New Roman" w:cs="Times New Roman"/>
          <w:szCs w:val="24"/>
          <w:lang w:eastAsia="sk-SK"/>
        </w:rPr>
      </w:pPr>
      <w:r w:rsidRPr="00DC1EC9">
        <w:rPr>
          <w:rFonts w:eastAsia="Times New Roman" w:cs="Times New Roman"/>
          <w:szCs w:val="24"/>
          <w:lang w:eastAsia="sk-SK"/>
        </w:rPr>
        <w:t>(</w:t>
      </w:r>
      <w:r w:rsidR="00027C92" w:rsidRPr="00DC1EC9">
        <w:rPr>
          <w:rFonts w:eastAsia="Times New Roman" w:cs="Times New Roman"/>
          <w:szCs w:val="24"/>
          <w:lang w:eastAsia="sk-SK"/>
        </w:rPr>
        <w:t>7</w:t>
      </w:r>
      <w:r w:rsidRPr="00DC1EC9">
        <w:rPr>
          <w:rFonts w:eastAsia="Times New Roman" w:cs="Times New Roman"/>
          <w:szCs w:val="24"/>
          <w:lang w:eastAsia="sk-SK"/>
        </w:rPr>
        <w:t xml:space="preserve">) </w:t>
      </w:r>
      <w:proofErr w:type="spellStart"/>
      <w:r w:rsidRPr="00DC1EC9">
        <w:rPr>
          <w:rFonts w:eastAsia="Times New Roman" w:cs="Times New Roman"/>
          <w:szCs w:val="24"/>
          <w:lang w:eastAsia="sk-SK"/>
        </w:rPr>
        <w:t>Uisťovací</w:t>
      </w:r>
      <w:proofErr w:type="spellEnd"/>
      <w:r w:rsidRPr="00DC1EC9">
        <w:rPr>
          <w:rFonts w:eastAsia="Times New Roman" w:cs="Times New Roman"/>
          <w:szCs w:val="24"/>
          <w:lang w:eastAsia="sk-SK"/>
        </w:rPr>
        <w:t xml:space="preserve"> spis môže byť poskytnutý do iného členského štátu alebo tretieho štátu</w:t>
      </w:r>
      <w:r w:rsidR="005F25D0" w:rsidRPr="00DC1EC9">
        <w:rPr>
          <w:rFonts w:eastAsia="Times New Roman" w:cs="Times New Roman"/>
          <w:szCs w:val="24"/>
          <w:lang w:eastAsia="sk-SK"/>
        </w:rPr>
        <w:t xml:space="preserve"> </w:t>
      </w:r>
      <w:r w:rsidR="00835BBA" w:rsidRPr="00DC1EC9">
        <w:rPr>
          <w:rFonts w:eastAsia="Times New Roman" w:cs="Times New Roman"/>
          <w:szCs w:val="24"/>
          <w:lang w:eastAsia="sk-SK"/>
        </w:rPr>
        <w:br/>
      </w:r>
      <w:r w:rsidRPr="00DC1EC9">
        <w:rPr>
          <w:rFonts w:eastAsia="Times New Roman" w:cs="Times New Roman"/>
          <w:szCs w:val="24"/>
          <w:lang w:eastAsia="sk-SK"/>
        </w:rPr>
        <w:t xml:space="preserve">na základe písomnej žiadosti orgánov dohľadu v inom členskom štáte alebo v treťom štáte len prostredníctvom úradu okrem § 34d ods. 7. Tento </w:t>
      </w:r>
      <w:proofErr w:type="spellStart"/>
      <w:r w:rsidRPr="00DC1EC9">
        <w:rPr>
          <w:rFonts w:eastAsia="Times New Roman" w:cs="Times New Roman"/>
          <w:szCs w:val="24"/>
          <w:lang w:eastAsia="sk-SK"/>
        </w:rPr>
        <w:t>uisťovací</w:t>
      </w:r>
      <w:proofErr w:type="spellEnd"/>
      <w:r w:rsidRPr="00DC1EC9">
        <w:rPr>
          <w:rFonts w:eastAsia="Times New Roman" w:cs="Times New Roman"/>
          <w:szCs w:val="24"/>
          <w:lang w:eastAsia="sk-SK"/>
        </w:rPr>
        <w:t xml:space="preserve"> spis sa poskytne bezodkladne a pri dodržaní povinnosti zachovávať mlčanlivosť podľa § 32.</w:t>
      </w:r>
    </w:p>
    <w:p w14:paraId="33FDAFEB" w14:textId="633609D4" w:rsidR="00A569BE" w:rsidRPr="00DC1EC9" w:rsidRDefault="00A569BE" w:rsidP="0048176E">
      <w:pPr>
        <w:spacing w:after="100" w:line="240" w:lineRule="auto"/>
        <w:ind w:left="272" w:firstLine="272"/>
        <w:jc w:val="both"/>
        <w:rPr>
          <w:rFonts w:eastAsia="Times New Roman" w:cs="Times New Roman"/>
          <w:szCs w:val="24"/>
          <w:lang w:eastAsia="sk-SK"/>
        </w:rPr>
      </w:pPr>
      <w:r w:rsidRPr="00DC1EC9">
        <w:rPr>
          <w:rFonts w:eastAsia="Times New Roman" w:cs="Times New Roman"/>
          <w:szCs w:val="24"/>
          <w:lang w:eastAsia="sk-SK"/>
        </w:rPr>
        <w:t>(</w:t>
      </w:r>
      <w:r w:rsidR="00027C92" w:rsidRPr="00DC1EC9">
        <w:rPr>
          <w:rFonts w:eastAsia="Times New Roman" w:cs="Times New Roman"/>
          <w:szCs w:val="24"/>
          <w:lang w:eastAsia="sk-SK"/>
        </w:rPr>
        <w:t>8</w:t>
      </w:r>
      <w:r w:rsidRPr="00DC1EC9">
        <w:rPr>
          <w:rFonts w:eastAsia="Times New Roman" w:cs="Times New Roman"/>
          <w:szCs w:val="24"/>
          <w:lang w:eastAsia="sk-SK"/>
        </w:rPr>
        <w:t xml:space="preserve">) Štatutárny audítor a audítorská spoločnosť nie sú oprávnení nariaďovať zmeny a opravy údajov, ktoré subjekt podliehajúci uisteniu uvádza v rámci vykazovania informácií </w:t>
      </w:r>
      <w:r w:rsidR="00835BBA" w:rsidRPr="00DC1EC9">
        <w:rPr>
          <w:rFonts w:eastAsia="Times New Roman" w:cs="Times New Roman"/>
          <w:szCs w:val="24"/>
          <w:lang w:eastAsia="sk-SK"/>
        </w:rPr>
        <w:br/>
      </w:r>
      <w:r w:rsidRPr="00DC1EC9">
        <w:rPr>
          <w:rFonts w:eastAsia="Times New Roman" w:cs="Times New Roman"/>
          <w:szCs w:val="24"/>
          <w:lang w:eastAsia="sk-SK"/>
        </w:rPr>
        <w:t>o udržateľnosti v</w:t>
      </w:r>
      <w:r w:rsidR="00835BBA" w:rsidRPr="00DC1EC9">
        <w:rPr>
          <w:rFonts w:eastAsia="Times New Roman" w:cs="Times New Roman"/>
          <w:szCs w:val="24"/>
          <w:lang w:eastAsia="sk-SK"/>
        </w:rPr>
        <w:t xml:space="preserve"> samostatnej </w:t>
      </w:r>
      <w:r w:rsidRPr="00DC1EC9">
        <w:rPr>
          <w:rFonts w:eastAsia="Times New Roman" w:cs="Times New Roman"/>
          <w:szCs w:val="24"/>
          <w:lang w:eastAsia="sk-SK"/>
        </w:rPr>
        <w:t>osobitn</w:t>
      </w:r>
      <w:r w:rsidR="00835BBA" w:rsidRPr="00DC1EC9">
        <w:rPr>
          <w:rFonts w:eastAsia="Times New Roman" w:cs="Times New Roman"/>
          <w:szCs w:val="24"/>
          <w:lang w:eastAsia="sk-SK"/>
        </w:rPr>
        <w:t>e označenej</w:t>
      </w:r>
      <w:r w:rsidRPr="00DC1EC9">
        <w:rPr>
          <w:rFonts w:eastAsia="Times New Roman" w:cs="Times New Roman"/>
          <w:szCs w:val="24"/>
          <w:lang w:eastAsia="sk-SK"/>
        </w:rPr>
        <w:t xml:space="preserve"> časti výročnej správy</w:t>
      </w:r>
      <w:r w:rsidR="00027C92" w:rsidRPr="00DC1EC9">
        <w:rPr>
          <w:rFonts w:eastAsia="Times New Roman" w:cs="Times New Roman"/>
          <w:szCs w:val="24"/>
          <w:lang w:eastAsia="sk-SK"/>
        </w:rPr>
        <w:t>.</w:t>
      </w:r>
    </w:p>
    <w:p w14:paraId="2814484D" w14:textId="702B1F3B" w:rsidR="00027C92" w:rsidRPr="00DC1EC9" w:rsidRDefault="00027C92" w:rsidP="00027C92">
      <w:pPr>
        <w:spacing w:after="100" w:line="240" w:lineRule="auto"/>
        <w:ind w:left="272" w:firstLine="272"/>
        <w:jc w:val="both"/>
        <w:rPr>
          <w:rFonts w:eastAsia="Times New Roman" w:cs="Times New Roman"/>
          <w:szCs w:val="24"/>
          <w:lang w:eastAsia="sk-SK"/>
        </w:rPr>
      </w:pPr>
      <w:r w:rsidRPr="00DC1EC9">
        <w:rPr>
          <w:rFonts w:eastAsia="Times New Roman" w:cs="Times New Roman"/>
          <w:szCs w:val="24"/>
          <w:lang w:eastAsia="sk-SK"/>
        </w:rPr>
        <w:t xml:space="preserve">(9) Ak štatutárny audit a uistenie v oblasti vykazovania informácií o udržateľnosti vykonáva v tej istej účtovnej jednotke ten istý štatutárny audítor alebo audítorská spoločnosť, </w:t>
      </w:r>
      <w:proofErr w:type="spellStart"/>
      <w:r w:rsidRPr="00DC1EC9">
        <w:rPr>
          <w:rFonts w:eastAsia="Times New Roman" w:cs="Times New Roman"/>
          <w:szCs w:val="24"/>
          <w:lang w:eastAsia="sk-SK"/>
        </w:rPr>
        <w:t>uisťovací</w:t>
      </w:r>
      <w:proofErr w:type="spellEnd"/>
      <w:r w:rsidRPr="00DC1EC9">
        <w:rPr>
          <w:rFonts w:eastAsia="Times New Roman" w:cs="Times New Roman"/>
          <w:szCs w:val="24"/>
          <w:lang w:eastAsia="sk-SK"/>
        </w:rPr>
        <w:t xml:space="preserve"> spis sa môže zahrnúť do audítorskej dokumentácie.</w:t>
      </w:r>
    </w:p>
    <w:p w14:paraId="78804CA3" w14:textId="067086DA" w:rsidR="00A569BE" w:rsidRPr="00DC1EC9" w:rsidRDefault="00027C92" w:rsidP="00A569BE">
      <w:pPr>
        <w:spacing w:after="120" w:line="240" w:lineRule="auto"/>
        <w:ind w:left="272" w:firstLine="272"/>
        <w:jc w:val="both"/>
        <w:rPr>
          <w:rFonts w:eastAsia="Times New Roman" w:cs="Times New Roman"/>
          <w:szCs w:val="24"/>
          <w:lang w:eastAsia="sk-SK"/>
        </w:rPr>
      </w:pPr>
      <w:r w:rsidRPr="00DC1EC9">
        <w:rPr>
          <w:rFonts w:eastAsia="Times New Roman" w:cs="Times New Roman"/>
          <w:szCs w:val="24"/>
          <w:lang w:eastAsia="sk-SK"/>
        </w:rPr>
        <w:t xml:space="preserve"> </w:t>
      </w:r>
      <w:r w:rsidR="00A569BE" w:rsidRPr="00DC1EC9">
        <w:rPr>
          <w:rFonts w:eastAsia="Times New Roman" w:cs="Times New Roman"/>
          <w:szCs w:val="24"/>
          <w:lang w:eastAsia="sk-SK"/>
        </w:rPr>
        <w:t xml:space="preserve">(10) Štatutárny audítor má právo požadovať, aby mu subjekt podliehajúci uisteniu, poskytol doklady a iné dokumenty, informácie a vysvetlenia potrebné na riadny výkon uistenia v oblasti vykazovania informácií o udržateľnosti v ním požadovanej forme. Povinnosť poskytovať štatutárnemu audítorovi potrebné informácie, doklady a dokumentáciu o subjekte podliehajúcom uisteniu majú s jeho súhlasom aj obchodní partneri a právni zástupcovia tohto subjektu, a to na základe žiadosti štatutárneho audítora. Štatutárny audítor je oprávnený so súhlasom subjektu podliehajúceho uisteniu požiadať banku alebo pobočku zahraničnej banky o </w:t>
      </w:r>
      <w:r w:rsidR="00A569BE" w:rsidRPr="00DC1EC9">
        <w:rPr>
          <w:rFonts w:eastAsia="Times New Roman" w:cs="Times New Roman"/>
          <w:szCs w:val="24"/>
          <w:lang w:eastAsia="sk-SK"/>
        </w:rPr>
        <w:lastRenderedPageBreak/>
        <w:t>správu</w:t>
      </w:r>
      <w:r w:rsidR="00A569BE" w:rsidRPr="00DC1EC9">
        <w:rPr>
          <w:rFonts w:eastAsia="Times New Roman" w:cs="Times New Roman"/>
          <w:szCs w:val="24"/>
          <w:vertAlign w:val="superscript"/>
          <w:lang w:eastAsia="sk-SK"/>
        </w:rPr>
        <w:t>50</w:t>
      </w:r>
      <w:r w:rsidR="00A569BE" w:rsidRPr="00DC1EC9">
        <w:rPr>
          <w:rFonts w:eastAsia="Times New Roman" w:cs="Times New Roman"/>
          <w:szCs w:val="24"/>
          <w:lang w:eastAsia="sk-SK"/>
        </w:rPr>
        <w:t xml:space="preserve">) obsahujúcu informácie vedené o subjekte podliehajúcom uisteniu v banke alebo v pobočke zahraničnej banky. </w:t>
      </w:r>
    </w:p>
    <w:p w14:paraId="6A987EB3" w14:textId="6DCE2D84" w:rsidR="0048176E" w:rsidRPr="00DC1EC9" w:rsidRDefault="0048176E" w:rsidP="0048176E">
      <w:pPr>
        <w:spacing w:after="100" w:line="240" w:lineRule="auto"/>
        <w:jc w:val="center"/>
        <w:rPr>
          <w:rFonts w:eastAsia="Calibri" w:cs="Times New Roman"/>
          <w:b/>
          <w:szCs w:val="24"/>
        </w:rPr>
      </w:pPr>
      <w:r w:rsidRPr="00DC1EC9">
        <w:rPr>
          <w:rFonts w:eastAsia="Calibri" w:cs="Times New Roman"/>
          <w:b/>
          <w:szCs w:val="24"/>
        </w:rPr>
        <w:t>§ 34c</w:t>
      </w:r>
    </w:p>
    <w:p w14:paraId="774190E9" w14:textId="597EA06C" w:rsidR="0048176E" w:rsidRPr="00DC1EC9" w:rsidRDefault="0048176E" w:rsidP="0048176E">
      <w:pPr>
        <w:spacing w:after="100" w:line="240" w:lineRule="auto"/>
        <w:jc w:val="center"/>
        <w:rPr>
          <w:rFonts w:eastAsia="Calibri" w:cs="Times New Roman"/>
          <w:b/>
          <w:szCs w:val="24"/>
        </w:rPr>
      </w:pPr>
      <w:r w:rsidRPr="00DC1EC9">
        <w:rPr>
          <w:rFonts w:eastAsia="Calibri" w:cs="Times New Roman"/>
          <w:b/>
          <w:szCs w:val="24"/>
        </w:rPr>
        <w:t>Správa o uistení v oblasti vykazovania informácií o udržateľnosti</w:t>
      </w:r>
    </w:p>
    <w:p w14:paraId="29612C76" w14:textId="77777777" w:rsidR="0048176E" w:rsidRPr="00DC1EC9" w:rsidRDefault="0048176E" w:rsidP="0048176E">
      <w:pPr>
        <w:spacing w:after="100" w:line="240" w:lineRule="auto"/>
        <w:ind w:left="279" w:firstLine="279"/>
        <w:jc w:val="both"/>
        <w:rPr>
          <w:rFonts w:eastAsia="Times New Roman" w:cs="Times New Roman"/>
          <w:szCs w:val="24"/>
          <w:lang w:eastAsia="sk-SK"/>
        </w:rPr>
      </w:pPr>
      <w:r w:rsidRPr="00DC1EC9">
        <w:rPr>
          <w:rFonts w:eastAsia="Calibri" w:cs="Times New Roman"/>
          <w:szCs w:val="24"/>
        </w:rPr>
        <w:t xml:space="preserve">(1) </w:t>
      </w:r>
      <w:r w:rsidRPr="00DC1EC9">
        <w:rPr>
          <w:rFonts w:eastAsia="Times New Roman" w:cs="Times New Roman"/>
          <w:szCs w:val="24"/>
          <w:lang w:eastAsia="sk-SK"/>
        </w:rPr>
        <w:t>Výsledkom uistenia v oblasti vykazovania informácií o udržateľnosti je štatutárnym audítorom vypracovaná správa o uistení v oblasti vykazovania informácií o udržateľnosti.</w:t>
      </w:r>
    </w:p>
    <w:p w14:paraId="0FF3816A" w14:textId="4EC8F06F" w:rsidR="0048176E" w:rsidRPr="00DC1EC9" w:rsidRDefault="0048176E" w:rsidP="0048176E">
      <w:pPr>
        <w:spacing w:after="100" w:line="240" w:lineRule="auto"/>
        <w:ind w:firstLine="558"/>
        <w:jc w:val="both"/>
        <w:rPr>
          <w:rFonts w:eastAsia="Times New Roman" w:cs="Times New Roman"/>
          <w:szCs w:val="24"/>
          <w:lang w:eastAsia="sk-SK"/>
        </w:rPr>
      </w:pPr>
      <w:r w:rsidRPr="00DC1EC9">
        <w:rPr>
          <w:rFonts w:eastAsia="Times New Roman" w:cs="Times New Roman"/>
          <w:szCs w:val="24"/>
          <w:lang w:eastAsia="sk-SK"/>
        </w:rPr>
        <w:t>(2) Správa o uistení v oblasti vykazovania informácií o udržateľnosti musí obsahovať</w:t>
      </w:r>
    </w:p>
    <w:p w14:paraId="0BB86B1F" w14:textId="3227B05E" w:rsidR="0048176E" w:rsidRPr="00DC1EC9" w:rsidRDefault="0048176E" w:rsidP="00670CAA">
      <w:pPr>
        <w:numPr>
          <w:ilvl w:val="0"/>
          <w:numId w:val="35"/>
        </w:numPr>
        <w:spacing w:after="120" w:line="240" w:lineRule="auto"/>
        <w:ind w:left="981" w:hanging="357"/>
        <w:jc w:val="both"/>
        <w:rPr>
          <w:rFonts w:eastAsia="Calibri" w:cs="Times New Roman"/>
          <w:szCs w:val="24"/>
        </w:rPr>
      </w:pPr>
      <w:r w:rsidRPr="00DC1EC9">
        <w:rPr>
          <w:rFonts w:eastAsia="Calibri" w:cs="Times New Roman"/>
          <w:szCs w:val="24"/>
        </w:rPr>
        <w:t xml:space="preserve">úvod, v ktorom štatutárny audítor vymedzí vykazovanie informácií o udržateľnosti, ktoré je predmetom uistenia v oblasti vykazovania informácií o udržateľnosti, </w:t>
      </w:r>
      <w:r w:rsidR="00F55590" w:rsidRPr="00DC1EC9">
        <w:rPr>
          <w:rFonts w:eastAsia="Calibri" w:cs="Times New Roman"/>
          <w:szCs w:val="24"/>
        </w:rPr>
        <w:br/>
      </w:r>
      <w:r w:rsidRPr="00DC1EC9">
        <w:rPr>
          <w:rFonts w:eastAsia="Calibri" w:cs="Times New Roman"/>
          <w:szCs w:val="24"/>
        </w:rPr>
        <w:t>s uvedením</w:t>
      </w:r>
    </w:p>
    <w:p w14:paraId="3CF22CCC" w14:textId="6EAC4DE5" w:rsidR="0048176E" w:rsidRPr="00DC1EC9" w:rsidRDefault="0048176E" w:rsidP="009B78BB">
      <w:pPr>
        <w:pStyle w:val="Odsekzoznamu"/>
        <w:numPr>
          <w:ilvl w:val="0"/>
          <w:numId w:val="78"/>
        </w:numPr>
        <w:spacing w:after="100" w:line="240" w:lineRule="auto"/>
        <w:jc w:val="both"/>
        <w:rPr>
          <w:rFonts w:eastAsia="Calibri" w:cs="Times New Roman"/>
          <w:szCs w:val="24"/>
        </w:rPr>
      </w:pPr>
      <w:r w:rsidRPr="00DC1EC9">
        <w:rPr>
          <w:rFonts w:eastAsia="Calibri" w:cs="Times New Roman"/>
          <w:szCs w:val="24"/>
        </w:rPr>
        <w:t xml:space="preserve">názvu účtovnej jednotky, </w:t>
      </w:r>
    </w:p>
    <w:p w14:paraId="31AD7237" w14:textId="19DDEEFE" w:rsidR="0048176E" w:rsidRPr="00DC1EC9" w:rsidRDefault="0048176E" w:rsidP="009B78BB">
      <w:pPr>
        <w:pStyle w:val="Odsekzoznamu"/>
        <w:numPr>
          <w:ilvl w:val="0"/>
          <w:numId w:val="78"/>
        </w:numPr>
        <w:spacing w:after="100" w:line="240" w:lineRule="auto"/>
        <w:jc w:val="both"/>
        <w:rPr>
          <w:rFonts w:eastAsia="Calibri" w:cs="Times New Roman"/>
          <w:szCs w:val="24"/>
        </w:rPr>
      </w:pPr>
      <w:r w:rsidRPr="00DC1EC9">
        <w:rPr>
          <w:rFonts w:eastAsia="Calibri" w:cs="Times New Roman"/>
          <w:szCs w:val="24"/>
        </w:rPr>
        <w:t xml:space="preserve">dňa, ku ktorému sa vykazovanie informácií o udržateľnosti </w:t>
      </w:r>
      <w:r w:rsidR="009B269C" w:rsidRPr="00DC1EC9">
        <w:rPr>
          <w:rFonts w:eastAsia="Calibri" w:cs="Times New Roman"/>
          <w:szCs w:val="24"/>
        </w:rPr>
        <w:t>vyhotovuj</w:t>
      </w:r>
      <w:r w:rsidRPr="00DC1EC9">
        <w:rPr>
          <w:rFonts w:eastAsia="Calibri" w:cs="Times New Roman"/>
          <w:szCs w:val="24"/>
        </w:rPr>
        <w:t>e a účtovného obdobia, ktorého sa týka,</w:t>
      </w:r>
    </w:p>
    <w:p w14:paraId="6603753B" w14:textId="21C90B8E" w:rsidR="0048176E" w:rsidRPr="00DC1EC9" w:rsidRDefault="0048176E" w:rsidP="009B78BB">
      <w:pPr>
        <w:pStyle w:val="Odsekzoznamu"/>
        <w:numPr>
          <w:ilvl w:val="0"/>
          <w:numId w:val="78"/>
        </w:numPr>
        <w:spacing w:after="100" w:line="240" w:lineRule="auto"/>
        <w:jc w:val="both"/>
        <w:rPr>
          <w:rFonts w:eastAsia="Calibri" w:cs="Times New Roman"/>
          <w:szCs w:val="24"/>
        </w:rPr>
      </w:pPr>
      <w:r w:rsidRPr="00DC1EC9">
        <w:rPr>
          <w:rFonts w:eastAsia="Calibri" w:cs="Times New Roman"/>
          <w:szCs w:val="24"/>
        </w:rPr>
        <w:t xml:space="preserve">postupov a štandardov vykazovania informácií o udržateľnosti, ktoré sa </w:t>
      </w:r>
      <w:r w:rsidR="00F55590" w:rsidRPr="00DC1EC9">
        <w:rPr>
          <w:rFonts w:eastAsia="Calibri" w:cs="Times New Roman"/>
          <w:szCs w:val="24"/>
        </w:rPr>
        <w:br/>
      </w:r>
      <w:r w:rsidRPr="00DC1EC9">
        <w:rPr>
          <w:rFonts w:eastAsia="Calibri" w:cs="Times New Roman"/>
          <w:szCs w:val="24"/>
        </w:rPr>
        <w:t>na vykazovanie informácií o udržateľnosti v</w:t>
      </w:r>
      <w:r w:rsidR="00835BBA" w:rsidRPr="00DC1EC9">
        <w:rPr>
          <w:rFonts w:eastAsia="Calibri" w:cs="Times New Roman"/>
          <w:szCs w:val="24"/>
        </w:rPr>
        <w:t xml:space="preserve"> samostatnej </w:t>
      </w:r>
      <w:r w:rsidRPr="00DC1EC9">
        <w:rPr>
          <w:rFonts w:eastAsia="Calibri" w:cs="Times New Roman"/>
          <w:szCs w:val="24"/>
        </w:rPr>
        <w:t>osobitne</w:t>
      </w:r>
      <w:r w:rsidR="00835BBA" w:rsidRPr="00DC1EC9">
        <w:rPr>
          <w:rFonts w:eastAsia="Calibri" w:cs="Times New Roman"/>
          <w:szCs w:val="24"/>
        </w:rPr>
        <w:t xml:space="preserve"> označenej</w:t>
      </w:r>
      <w:r w:rsidRPr="00DC1EC9">
        <w:rPr>
          <w:rFonts w:eastAsia="Calibri" w:cs="Times New Roman"/>
          <w:szCs w:val="24"/>
        </w:rPr>
        <w:t xml:space="preserve"> časti výročnej správy použili,</w:t>
      </w:r>
    </w:p>
    <w:p w14:paraId="2DB53CB0" w14:textId="0D4A8578" w:rsidR="0048176E" w:rsidRPr="00DC1EC9" w:rsidRDefault="0048176E" w:rsidP="00670CAA">
      <w:pPr>
        <w:numPr>
          <w:ilvl w:val="0"/>
          <w:numId w:val="35"/>
        </w:numPr>
        <w:spacing w:after="120" w:line="240" w:lineRule="auto"/>
        <w:ind w:left="976" w:hanging="357"/>
        <w:jc w:val="both"/>
        <w:rPr>
          <w:rFonts w:eastAsia="Calibri" w:cs="Times New Roman"/>
          <w:szCs w:val="24"/>
        </w:rPr>
      </w:pPr>
      <w:r w:rsidRPr="00DC1EC9">
        <w:rPr>
          <w:rFonts w:eastAsia="Calibri" w:cs="Times New Roman"/>
          <w:szCs w:val="24"/>
        </w:rPr>
        <w:t xml:space="preserve">vymedzenie rozsahu vykonaného uistenia v oblasti vykazovania informácií </w:t>
      </w:r>
      <w:r w:rsidR="003D3121" w:rsidRPr="00DC1EC9">
        <w:rPr>
          <w:rFonts w:eastAsia="Calibri" w:cs="Times New Roman"/>
          <w:szCs w:val="24"/>
        </w:rPr>
        <w:br/>
      </w:r>
      <w:r w:rsidRPr="00DC1EC9">
        <w:rPr>
          <w:rFonts w:eastAsia="Calibri" w:cs="Times New Roman"/>
          <w:szCs w:val="24"/>
        </w:rPr>
        <w:t xml:space="preserve">o udržateľnosti, ktoré obsahuje použité </w:t>
      </w:r>
      <w:r w:rsidR="004F7694" w:rsidRPr="00DC1EC9">
        <w:rPr>
          <w:rFonts w:eastAsia="Calibri" w:cs="Times New Roman"/>
          <w:szCs w:val="24"/>
        </w:rPr>
        <w:t xml:space="preserve">slovenské </w:t>
      </w:r>
      <w:r w:rsidRPr="00DC1EC9">
        <w:rPr>
          <w:rFonts w:eastAsia="Calibri" w:cs="Times New Roman"/>
          <w:szCs w:val="24"/>
        </w:rPr>
        <w:t>štandardy pre uistenie v oblasti vykazovania informácií o udržateľnosti, podľa ktorých sa uistenie v oblasti vykazovania informácií o udržateľnosti vykonalo,</w:t>
      </w:r>
    </w:p>
    <w:p w14:paraId="1CE60721" w14:textId="34259D63" w:rsidR="0048176E" w:rsidRPr="00DC1EC9" w:rsidRDefault="0048176E" w:rsidP="00670CAA">
      <w:pPr>
        <w:numPr>
          <w:ilvl w:val="0"/>
          <w:numId w:val="35"/>
        </w:numPr>
        <w:spacing w:after="120" w:line="240" w:lineRule="auto"/>
        <w:ind w:left="976" w:hanging="357"/>
        <w:jc w:val="both"/>
        <w:rPr>
          <w:rFonts w:eastAsia="Calibri" w:cs="Times New Roman"/>
          <w:szCs w:val="24"/>
        </w:rPr>
      </w:pPr>
      <w:r w:rsidRPr="00DC1EC9">
        <w:rPr>
          <w:rFonts w:eastAsia="Calibri" w:cs="Times New Roman"/>
          <w:szCs w:val="24"/>
        </w:rPr>
        <w:t>názor štatutárneho audítora podľa osobitného predpisu;</w:t>
      </w:r>
      <w:r w:rsidR="00ED26B2" w:rsidRPr="00DC1EC9">
        <w:rPr>
          <w:rFonts w:eastAsia="Calibri" w:cs="Times New Roman"/>
          <w:szCs w:val="24"/>
          <w:vertAlign w:val="superscript"/>
        </w:rPr>
        <w:t>10</w:t>
      </w:r>
      <w:r w:rsidRPr="00DC1EC9">
        <w:rPr>
          <w:rFonts w:eastAsia="Calibri" w:cs="Times New Roman"/>
          <w:szCs w:val="24"/>
        </w:rPr>
        <w:t xml:space="preserve">) ak na základe dostupných informácií nie je možné, aby štatutárny audítor vyjadril svoj názor, správa o uistení v oblasti vykazovania informácií o udržateľnosti obsahuje odmietnutie </w:t>
      </w:r>
      <w:r w:rsidR="009143E9" w:rsidRPr="00DC1EC9">
        <w:rPr>
          <w:rFonts w:eastAsia="Calibri" w:cs="Times New Roman"/>
          <w:szCs w:val="24"/>
        </w:rPr>
        <w:t xml:space="preserve">vyjadrenia </w:t>
      </w:r>
      <w:r w:rsidRPr="00DC1EC9">
        <w:rPr>
          <w:rFonts w:eastAsia="Calibri" w:cs="Times New Roman"/>
          <w:szCs w:val="24"/>
        </w:rPr>
        <w:t>názoru.</w:t>
      </w:r>
    </w:p>
    <w:p w14:paraId="3FAC32A3" w14:textId="31750431" w:rsidR="0048176E" w:rsidRPr="00DC1EC9" w:rsidRDefault="0048176E" w:rsidP="0048176E">
      <w:pPr>
        <w:spacing w:after="100" w:line="240" w:lineRule="auto"/>
        <w:ind w:left="360" w:firstLine="259"/>
        <w:jc w:val="both"/>
        <w:rPr>
          <w:rFonts w:eastAsia="Calibri" w:cs="Times New Roman"/>
          <w:szCs w:val="24"/>
        </w:rPr>
      </w:pPr>
      <w:r w:rsidRPr="00DC1EC9">
        <w:rPr>
          <w:rFonts w:eastAsia="Calibri" w:cs="Times New Roman"/>
          <w:szCs w:val="24"/>
        </w:rPr>
        <w:t>(3) Správu o uistení v oblasti vykazovania informácií o udržateľnosti je štatutárny audítor, ktorý vykonal uistenie v oblasti vykazovania informácií o udržateľnosti,</w:t>
      </w:r>
      <w:r w:rsidR="005F25D0" w:rsidRPr="00DC1EC9">
        <w:rPr>
          <w:rFonts w:eastAsia="Calibri" w:cs="Times New Roman"/>
          <w:szCs w:val="24"/>
        </w:rPr>
        <w:t xml:space="preserve"> </w:t>
      </w:r>
      <w:r w:rsidRPr="00DC1EC9">
        <w:rPr>
          <w:rFonts w:eastAsia="Calibri" w:cs="Times New Roman"/>
          <w:szCs w:val="24"/>
        </w:rPr>
        <w:t>povinný vypracovať písomne a uviesť v nej svoje meno, priezvisko, číslo licencie, číslo licencie pre oblasť udržateľnosti, dátum vyhotovenia správy o uistení v oblasti vykazovania informácií o udržateľnosti a podpis. V mene audítorskej spoločnosti podpisuje správu</w:t>
      </w:r>
      <w:r w:rsidR="005F25D0" w:rsidRPr="00DC1EC9">
        <w:rPr>
          <w:rFonts w:eastAsia="Calibri" w:cs="Times New Roman"/>
          <w:szCs w:val="24"/>
        </w:rPr>
        <w:t xml:space="preserve"> </w:t>
      </w:r>
      <w:r w:rsidRPr="00DC1EC9">
        <w:rPr>
          <w:rFonts w:eastAsia="Calibri" w:cs="Times New Roman"/>
          <w:szCs w:val="24"/>
        </w:rPr>
        <w:t xml:space="preserve">o uistení </w:t>
      </w:r>
      <w:r w:rsidR="003D3121" w:rsidRPr="00DC1EC9">
        <w:rPr>
          <w:rFonts w:eastAsia="Calibri" w:cs="Times New Roman"/>
          <w:szCs w:val="24"/>
        </w:rPr>
        <w:br/>
      </w:r>
      <w:r w:rsidRPr="00DC1EC9">
        <w:rPr>
          <w:rFonts w:eastAsia="Calibri" w:cs="Times New Roman"/>
          <w:szCs w:val="24"/>
        </w:rPr>
        <w:t>v oblasti vykazovania informácií o udržateľnosti kľúčový partner v oblasti udržateľnosti, ktorý uistenie v oblasti vykazovania informácií o udržateľnosti vykonal, pričom uvedie svoje meno, priezvisko, číslo licencie, číslo licencie pre oblasť udržateľnosti, obchodné meno, sídlo,</w:t>
      </w:r>
      <w:r w:rsidR="005F25D0" w:rsidRPr="00DC1EC9">
        <w:rPr>
          <w:rFonts w:eastAsia="Calibri" w:cs="Times New Roman"/>
          <w:szCs w:val="24"/>
        </w:rPr>
        <w:t xml:space="preserve"> </w:t>
      </w:r>
      <w:r w:rsidRPr="00DC1EC9">
        <w:rPr>
          <w:rFonts w:eastAsia="Calibri" w:cs="Times New Roman"/>
          <w:szCs w:val="24"/>
        </w:rPr>
        <w:t>číslo licencie audítorskej spoločnosti, číslo licencie pre oblasť udržateľnosti audítorskej spoločnosti, dátum podpísania správy o uistení v oblasti vykazovania informácií o udržateľnosti a podpis.</w:t>
      </w:r>
    </w:p>
    <w:p w14:paraId="4C1F7327" w14:textId="77575750" w:rsidR="0048176E" w:rsidRPr="00DC1EC9" w:rsidRDefault="0048176E" w:rsidP="0048176E">
      <w:pPr>
        <w:spacing w:after="100" w:line="240" w:lineRule="auto"/>
        <w:ind w:left="360" w:firstLine="360"/>
        <w:jc w:val="both"/>
        <w:rPr>
          <w:rFonts w:eastAsia="Calibri" w:cs="Times New Roman"/>
          <w:szCs w:val="24"/>
        </w:rPr>
      </w:pPr>
      <w:r w:rsidRPr="00DC1EC9">
        <w:rPr>
          <w:rFonts w:eastAsia="Calibri" w:cs="Times New Roman"/>
          <w:szCs w:val="24"/>
        </w:rPr>
        <w:t>(4) Ak uistenie v oblasti vykazovania informácií o udržateľnosti vykonávali súčasne viacerí štatutárni audítori alebo audítorské spoločnosti, dohodnú sa na výsledkoch uistenia v oblasti vykazovania informácií o udržateľnosti</w:t>
      </w:r>
      <w:r w:rsidR="005F25D0" w:rsidRPr="00DC1EC9">
        <w:rPr>
          <w:rFonts w:eastAsia="Calibri" w:cs="Times New Roman"/>
          <w:szCs w:val="24"/>
        </w:rPr>
        <w:t xml:space="preserve"> </w:t>
      </w:r>
      <w:r w:rsidRPr="00DC1EC9">
        <w:rPr>
          <w:rFonts w:eastAsia="Calibri" w:cs="Times New Roman"/>
          <w:szCs w:val="24"/>
        </w:rPr>
        <w:t xml:space="preserve">a vyhotovujú spoločnú správu o uistení </w:t>
      </w:r>
      <w:r w:rsidR="0096060C" w:rsidRPr="00DC1EC9">
        <w:rPr>
          <w:rFonts w:eastAsia="Calibri" w:cs="Times New Roman"/>
          <w:szCs w:val="24"/>
        </w:rPr>
        <w:br/>
      </w:r>
      <w:r w:rsidRPr="00DC1EC9">
        <w:rPr>
          <w:rFonts w:eastAsia="Calibri" w:cs="Times New Roman"/>
          <w:szCs w:val="24"/>
        </w:rPr>
        <w:t xml:space="preserve">v oblasti vykazovania informácií o udržateľnosti a názor. Ak sa názor štatutárnych audítorov líši, každý štatutárny audítor uvedie svoj názor v samostatnom odseku </w:t>
      </w:r>
      <w:r w:rsidR="00752F29" w:rsidRPr="00DC1EC9">
        <w:rPr>
          <w:rFonts w:eastAsia="Calibri" w:cs="Times New Roman"/>
          <w:szCs w:val="24"/>
        </w:rPr>
        <w:t xml:space="preserve">spoločnej </w:t>
      </w:r>
      <w:r w:rsidRPr="00DC1EC9">
        <w:rPr>
          <w:rFonts w:eastAsia="Calibri" w:cs="Times New Roman"/>
          <w:szCs w:val="24"/>
        </w:rPr>
        <w:t>správy o uistení</w:t>
      </w:r>
      <w:r w:rsidR="005F25D0" w:rsidRPr="00DC1EC9">
        <w:rPr>
          <w:rFonts w:eastAsia="Calibri" w:cs="Times New Roman"/>
          <w:szCs w:val="24"/>
        </w:rPr>
        <w:t xml:space="preserve"> </w:t>
      </w:r>
      <w:r w:rsidRPr="00DC1EC9">
        <w:rPr>
          <w:rFonts w:eastAsia="Calibri" w:cs="Times New Roman"/>
          <w:szCs w:val="24"/>
        </w:rPr>
        <w:t>v oblasti vykazovania informácií o udržateľnosti a odôvodní ho. Spoločná správa o uistení</w:t>
      </w:r>
      <w:r w:rsidR="005F25D0" w:rsidRPr="00DC1EC9">
        <w:rPr>
          <w:rFonts w:eastAsia="Calibri" w:cs="Times New Roman"/>
          <w:szCs w:val="24"/>
        </w:rPr>
        <w:t xml:space="preserve"> </w:t>
      </w:r>
      <w:r w:rsidRPr="00DC1EC9">
        <w:rPr>
          <w:rFonts w:eastAsia="Calibri" w:cs="Times New Roman"/>
          <w:szCs w:val="24"/>
        </w:rPr>
        <w:t>v oblasti vykazovania informácií o udržateľnosti musí obsahovať</w:t>
      </w:r>
      <w:r w:rsidR="00694E5F" w:rsidRPr="00DC1EC9">
        <w:rPr>
          <w:rFonts w:eastAsia="Calibri" w:cs="Times New Roman"/>
          <w:szCs w:val="24"/>
        </w:rPr>
        <w:t xml:space="preserve"> </w:t>
      </w:r>
      <w:r w:rsidRPr="00DC1EC9">
        <w:rPr>
          <w:rFonts w:eastAsia="Calibri" w:cs="Times New Roman"/>
          <w:szCs w:val="24"/>
        </w:rPr>
        <w:t xml:space="preserve"> </w:t>
      </w:r>
      <w:r w:rsidR="00694E5F" w:rsidRPr="00DC1EC9">
        <w:rPr>
          <w:rFonts w:eastAsia="Calibri" w:cs="Times New Roman"/>
          <w:szCs w:val="24"/>
        </w:rPr>
        <w:t>údaje</w:t>
      </w:r>
      <w:r w:rsidRPr="00DC1EC9">
        <w:rPr>
          <w:rFonts w:eastAsia="Calibri" w:cs="Times New Roman"/>
          <w:szCs w:val="24"/>
        </w:rPr>
        <w:t xml:space="preserve"> podľa odseku 3 o všetkých štatutárnych audítoroch, ktorí vykonávali uistenie</w:t>
      </w:r>
      <w:r w:rsidR="00694E5F" w:rsidRPr="00DC1EC9">
        <w:rPr>
          <w:rFonts w:eastAsia="Calibri" w:cs="Times New Roman"/>
          <w:szCs w:val="24"/>
        </w:rPr>
        <w:t xml:space="preserve"> </w:t>
      </w:r>
      <w:r w:rsidRPr="00DC1EC9">
        <w:rPr>
          <w:rFonts w:eastAsia="Calibri" w:cs="Times New Roman"/>
          <w:szCs w:val="24"/>
        </w:rPr>
        <w:t xml:space="preserve">v oblasti vykazovania informácií o udržateľnosti a podpis každého z nich alebo musí obsahovať </w:t>
      </w:r>
      <w:r w:rsidR="00694E5F" w:rsidRPr="00DC1EC9">
        <w:rPr>
          <w:rFonts w:eastAsia="Calibri" w:cs="Times New Roman"/>
          <w:szCs w:val="24"/>
        </w:rPr>
        <w:t xml:space="preserve">údaje </w:t>
      </w:r>
      <w:r w:rsidRPr="00DC1EC9">
        <w:rPr>
          <w:rFonts w:eastAsia="Calibri" w:cs="Times New Roman"/>
          <w:szCs w:val="24"/>
        </w:rPr>
        <w:t xml:space="preserve">o každej audítorskej spoločnosti a štatutárnom audítorovi podľa odseku 3 a podpis kľúčového partnera v </w:t>
      </w:r>
      <w:r w:rsidRPr="00DC1EC9">
        <w:rPr>
          <w:rFonts w:eastAsia="Calibri" w:cs="Times New Roman"/>
          <w:szCs w:val="24"/>
        </w:rPr>
        <w:lastRenderedPageBreak/>
        <w:t xml:space="preserve">oblasti udržateľnosti, ktorý vykonal uistenie </w:t>
      </w:r>
      <w:r w:rsidR="0096060C" w:rsidRPr="00DC1EC9">
        <w:rPr>
          <w:rFonts w:eastAsia="Calibri" w:cs="Times New Roman"/>
          <w:szCs w:val="24"/>
        </w:rPr>
        <w:br/>
      </w:r>
      <w:r w:rsidRPr="00DC1EC9">
        <w:rPr>
          <w:rFonts w:eastAsia="Calibri" w:cs="Times New Roman"/>
          <w:szCs w:val="24"/>
        </w:rPr>
        <w:t>v oblasti vykazovania informácií o udržateľnosti v mene audítorskej spoločnosti.</w:t>
      </w:r>
    </w:p>
    <w:p w14:paraId="6D917422" w14:textId="556CA82E" w:rsidR="0048176E" w:rsidRPr="00DC1EC9" w:rsidRDefault="00052C08" w:rsidP="0048176E">
      <w:pPr>
        <w:spacing w:after="100" w:line="240" w:lineRule="auto"/>
        <w:ind w:left="360" w:firstLine="360"/>
        <w:jc w:val="both"/>
        <w:rPr>
          <w:rFonts w:eastAsia="Calibri" w:cs="Times New Roman"/>
          <w:szCs w:val="24"/>
        </w:rPr>
      </w:pPr>
      <w:r w:rsidRPr="00DC1EC9">
        <w:rPr>
          <w:rFonts w:eastAsia="Calibri" w:cs="Times New Roman"/>
          <w:szCs w:val="24"/>
        </w:rPr>
        <w:t xml:space="preserve">(5) </w:t>
      </w:r>
      <w:r w:rsidR="00003173" w:rsidRPr="00DC1EC9">
        <w:rPr>
          <w:rFonts w:eastAsia="Calibri" w:cs="Times New Roman"/>
          <w:szCs w:val="24"/>
        </w:rPr>
        <w:t>Údaje o štatutárnom audítorovi podľa odseku 3 výnimočne nemusia byť sprístupnené verejnosti, ak by ich zverejnenie mohlo viesť k ohrozeniu bezpečnosti akejkoľvek osoby.</w:t>
      </w:r>
      <w:r w:rsidR="0048176E" w:rsidRPr="00DC1EC9">
        <w:rPr>
          <w:rFonts w:eastAsia="Calibri" w:cs="Times New Roman"/>
          <w:szCs w:val="24"/>
        </w:rPr>
        <w:t xml:space="preserve"> Túto skutočnosť musí štatutárny audítor odôvodniť a oznámiť úradu do jedného mesiaca od vyhotovenia správy o uistení v oblasti vykazovania informácií</w:t>
      </w:r>
      <w:r w:rsidRPr="00DC1EC9">
        <w:rPr>
          <w:rFonts w:eastAsia="Calibri" w:cs="Times New Roman"/>
          <w:szCs w:val="24"/>
        </w:rPr>
        <w:t xml:space="preserve"> </w:t>
      </w:r>
      <w:r w:rsidR="0048176E" w:rsidRPr="00DC1EC9">
        <w:rPr>
          <w:rFonts w:eastAsia="Calibri" w:cs="Times New Roman"/>
          <w:szCs w:val="24"/>
        </w:rPr>
        <w:t>o udržateľnosti.</w:t>
      </w:r>
    </w:p>
    <w:p w14:paraId="00213BCF" w14:textId="71F4DDDA" w:rsidR="0048176E" w:rsidRPr="00DC1EC9" w:rsidRDefault="0048176E" w:rsidP="0048176E">
      <w:pPr>
        <w:spacing w:after="100" w:line="240" w:lineRule="auto"/>
        <w:ind w:left="360" w:firstLine="360"/>
        <w:jc w:val="both"/>
        <w:rPr>
          <w:rFonts w:eastAsia="Calibri" w:cs="Times New Roman"/>
          <w:szCs w:val="24"/>
        </w:rPr>
      </w:pPr>
      <w:r w:rsidRPr="00DC1EC9">
        <w:rPr>
          <w:rFonts w:eastAsia="Calibri" w:cs="Times New Roman"/>
          <w:szCs w:val="24"/>
        </w:rPr>
        <w:t>(6) Správa o uistení</w:t>
      </w:r>
      <w:r w:rsidR="005F25D0" w:rsidRPr="00DC1EC9">
        <w:rPr>
          <w:rFonts w:eastAsia="Calibri" w:cs="Times New Roman"/>
          <w:szCs w:val="24"/>
        </w:rPr>
        <w:t xml:space="preserve"> </w:t>
      </w:r>
      <w:r w:rsidRPr="00DC1EC9">
        <w:rPr>
          <w:rFonts w:eastAsia="Calibri" w:cs="Times New Roman"/>
          <w:szCs w:val="24"/>
        </w:rPr>
        <w:t>v oblasti vykazovania informácií o udržateľnosti</w:t>
      </w:r>
      <w:r w:rsidR="005F25D0" w:rsidRPr="00DC1EC9">
        <w:rPr>
          <w:rFonts w:eastAsia="Calibri" w:cs="Times New Roman"/>
          <w:szCs w:val="24"/>
        </w:rPr>
        <w:t xml:space="preserve"> </w:t>
      </w:r>
      <w:r w:rsidRPr="00DC1EC9">
        <w:rPr>
          <w:rFonts w:eastAsia="Calibri" w:cs="Times New Roman"/>
          <w:szCs w:val="24"/>
        </w:rPr>
        <w:t>je verejná listina.</w:t>
      </w:r>
    </w:p>
    <w:p w14:paraId="160026A1" w14:textId="4A3A4CBA" w:rsidR="0048176E" w:rsidRPr="00DC1EC9" w:rsidRDefault="0048176E" w:rsidP="0048176E">
      <w:pPr>
        <w:spacing w:after="100" w:line="240" w:lineRule="auto"/>
        <w:ind w:left="360" w:firstLine="360"/>
        <w:jc w:val="both"/>
        <w:rPr>
          <w:rFonts w:eastAsia="Calibri" w:cs="Times New Roman"/>
          <w:szCs w:val="24"/>
        </w:rPr>
      </w:pPr>
      <w:r w:rsidRPr="00DC1EC9">
        <w:rPr>
          <w:rFonts w:eastAsia="Calibri" w:cs="Times New Roman"/>
          <w:szCs w:val="24"/>
        </w:rPr>
        <w:t xml:space="preserve">(7) Na správu o uistení v oblasti konsolidovaného vykazovania informácií </w:t>
      </w:r>
      <w:r w:rsidR="003D3121" w:rsidRPr="00DC1EC9">
        <w:rPr>
          <w:rFonts w:eastAsia="Calibri" w:cs="Times New Roman"/>
          <w:szCs w:val="24"/>
        </w:rPr>
        <w:br/>
      </w:r>
      <w:r w:rsidRPr="00DC1EC9">
        <w:rPr>
          <w:rFonts w:eastAsia="Calibri" w:cs="Times New Roman"/>
          <w:szCs w:val="24"/>
        </w:rPr>
        <w:t xml:space="preserve">o udržateľnosti sa odseky 2 až 6 vzťahujú rovnako. </w:t>
      </w:r>
    </w:p>
    <w:p w14:paraId="1ED6AB55" w14:textId="77777777" w:rsidR="0048176E" w:rsidRPr="00DC1EC9" w:rsidRDefault="0048176E" w:rsidP="00B8240A">
      <w:pPr>
        <w:spacing w:after="0" w:line="240" w:lineRule="auto"/>
        <w:ind w:left="357" w:firstLine="357"/>
        <w:jc w:val="both"/>
        <w:rPr>
          <w:rFonts w:eastAsia="Calibri" w:cs="Times New Roman"/>
          <w:szCs w:val="24"/>
        </w:rPr>
      </w:pPr>
      <w:r w:rsidRPr="00DC1EC9">
        <w:rPr>
          <w:rFonts w:eastAsia="Calibri" w:cs="Times New Roman"/>
          <w:szCs w:val="24"/>
        </w:rPr>
        <w:t>(8) Ak je správa o uistení vyhotovená v cudzom jazyku, štatutárny audítor alebo audítorská spoločnosť zabezpečí jej vyhotovenie aj v slovenskom jazyku okrem správy týkajúcej sa uistenia v oblasti vykazovania informácií podľa § 7.</w:t>
      </w:r>
    </w:p>
    <w:p w14:paraId="22B6666F" w14:textId="77777777" w:rsidR="00B8240A" w:rsidRPr="00DC1EC9" w:rsidRDefault="00B8240A" w:rsidP="00B8240A">
      <w:pPr>
        <w:spacing w:after="0" w:line="240" w:lineRule="auto"/>
        <w:ind w:left="357" w:firstLine="357"/>
        <w:jc w:val="both"/>
        <w:rPr>
          <w:rFonts w:eastAsia="Calibri" w:cs="Times New Roman"/>
          <w:szCs w:val="24"/>
        </w:rPr>
      </w:pPr>
    </w:p>
    <w:p w14:paraId="2C77B09B" w14:textId="77777777" w:rsidR="0048176E" w:rsidRPr="00DC1EC9" w:rsidRDefault="0048176E" w:rsidP="0048176E">
      <w:pPr>
        <w:spacing w:line="240" w:lineRule="auto"/>
        <w:jc w:val="center"/>
        <w:rPr>
          <w:rFonts w:eastAsia="Calibri" w:cs="Times New Roman"/>
          <w:b/>
          <w:szCs w:val="24"/>
        </w:rPr>
      </w:pPr>
      <w:r w:rsidRPr="00DC1EC9">
        <w:rPr>
          <w:rFonts w:eastAsia="Calibri" w:cs="Times New Roman"/>
          <w:b/>
          <w:szCs w:val="24"/>
        </w:rPr>
        <w:t>§ 34d</w:t>
      </w:r>
    </w:p>
    <w:p w14:paraId="06BEF65D" w14:textId="77777777" w:rsidR="0048176E" w:rsidRPr="00DC1EC9" w:rsidRDefault="0048176E" w:rsidP="0048176E">
      <w:pPr>
        <w:spacing w:line="240" w:lineRule="auto"/>
        <w:jc w:val="center"/>
        <w:rPr>
          <w:rFonts w:eastAsia="Calibri" w:cs="Times New Roman"/>
          <w:b/>
          <w:szCs w:val="24"/>
        </w:rPr>
      </w:pPr>
      <w:r w:rsidRPr="00DC1EC9">
        <w:rPr>
          <w:rFonts w:eastAsia="Calibri" w:cs="Times New Roman"/>
          <w:b/>
          <w:szCs w:val="24"/>
        </w:rPr>
        <w:t>Uistenie v oblasti konsolidovaného vykazovania informácií o udržateľnosti</w:t>
      </w:r>
    </w:p>
    <w:p w14:paraId="66FE0F45" w14:textId="0CBC060D" w:rsidR="0048176E" w:rsidRPr="00DC1EC9" w:rsidRDefault="0048176E" w:rsidP="0048176E">
      <w:pPr>
        <w:spacing w:after="100" w:line="240" w:lineRule="auto"/>
        <w:ind w:left="360" w:firstLine="360"/>
        <w:jc w:val="both"/>
        <w:rPr>
          <w:rFonts w:eastAsia="Calibri" w:cs="Times New Roman"/>
          <w:szCs w:val="24"/>
        </w:rPr>
      </w:pPr>
      <w:r w:rsidRPr="00DC1EC9">
        <w:rPr>
          <w:rFonts w:eastAsia="Calibri" w:cs="Times New Roman"/>
          <w:szCs w:val="24"/>
        </w:rPr>
        <w:t>(1) Štatutárny audítor konsolidovaného celku, ktorý vykonáva uistenie v oblasti konsolidovaného vykazovania informácií o udržateľnosti,</w:t>
      </w:r>
      <w:r w:rsidR="005F25D0" w:rsidRPr="00DC1EC9">
        <w:rPr>
          <w:rFonts w:eastAsia="Calibri" w:cs="Times New Roman"/>
          <w:szCs w:val="24"/>
        </w:rPr>
        <w:t xml:space="preserve"> </w:t>
      </w:r>
      <w:r w:rsidRPr="00DC1EC9">
        <w:rPr>
          <w:rFonts w:eastAsia="Calibri" w:cs="Times New Roman"/>
          <w:szCs w:val="24"/>
        </w:rPr>
        <w:t xml:space="preserve">nesie zodpovednosť za správu </w:t>
      </w:r>
      <w:r w:rsidR="003D3121" w:rsidRPr="00DC1EC9">
        <w:rPr>
          <w:rFonts w:eastAsia="Calibri" w:cs="Times New Roman"/>
          <w:szCs w:val="24"/>
        </w:rPr>
        <w:br/>
      </w:r>
      <w:r w:rsidRPr="00DC1EC9">
        <w:rPr>
          <w:rFonts w:eastAsia="Calibri" w:cs="Times New Roman"/>
          <w:szCs w:val="24"/>
        </w:rPr>
        <w:t xml:space="preserve">o uistení v oblasti vykazovania informácií o udržateľnosti. </w:t>
      </w:r>
    </w:p>
    <w:p w14:paraId="3B9CC0D4" w14:textId="488C9ABB" w:rsidR="0048176E" w:rsidRPr="00DC1EC9" w:rsidRDefault="0048176E" w:rsidP="0048176E">
      <w:pPr>
        <w:spacing w:after="100" w:line="240" w:lineRule="auto"/>
        <w:ind w:left="360" w:firstLine="360"/>
        <w:jc w:val="both"/>
        <w:rPr>
          <w:rFonts w:eastAsia="Calibri" w:cs="Times New Roman"/>
          <w:szCs w:val="24"/>
        </w:rPr>
      </w:pPr>
      <w:r w:rsidRPr="00DC1EC9">
        <w:rPr>
          <w:rFonts w:eastAsia="Calibri" w:cs="Times New Roman"/>
          <w:szCs w:val="24"/>
        </w:rPr>
        <w:t>(2) Štatutárny audítor konsolidovaného celku vykonávajúci uistenie v oblasti konsolidovaného vykazovania informácií o udržateľnosti</w:t>
      </w:r>
      <w:r w:rsidR="005F25D0" w:rsidRPr="00DC1EC9">
        <w:rPr>
          <w:rFonts w:eastAsia="Calibri" w:cs="Times New Roman"/>
          <w:szCs w:val="24"/>
        </w:rPr>
        <w:t xml:space="preserve"> </w:t>
      </w:r>
      <w:r w:rsidRPr="00DC1EC9">
        <w:rPr>
          <w:rFonts w:eastAsia="Calibri" w:cs="Times New Roman"/>
          <w:szCs w:val="24"/>
        </w:rPr>
        <w:t>je povinný vyhodnotiť prácu týkajúcu sa uistenia v oblasti konsolidovaného vykazovania informácií o udržateľnosti a zdokumentovať charakter, čas a rozsah činnosti, ktorú vykonal štatutárny audítor alebo audítorská spoločnosť, európsky audítor alebo audítorská spoločnosť z iného členského št</w:t>
      </w:r>
      <w:r w:rsidR="00F657E0" w:rsidRPr="00DC1EC9">
        <w:rPr>
          <w:rFonts w:eastAsia="Calibri" w:cs="Times New Roman"/>
          <w:szCs w:val="24"/>
        </w:rPr>
        <w:t>átu,</w:t>
      </w:r>
      <w:r w:rsidR="005F25D0" w:rsidRPr="00DC1EC9">
        <w:rPr>
          <w:rFonts w:eastAsia="Calibri" w:cs="Times New Roman"/>
          <w:szCs w:val="24"/>
        </w:rPr>
        <w:t xml:space="preserve"> </w:t>
      </w:r>
      <w:r w:rsidR="00F657E0" w:rsidRPr="00DC1EC9">
        <w:rPr>
          <w:rFonts w:eastAsia="Calibri" w:cs="Times New Roman"/>
          <w:szCs w:val="24"/>
        </w:rPr>
        <w:t xml:space="preserve"> audítor z tretieho štátu </w:t>
      </w:r>
      <w:r w:rsidRPr="00DC1EC9">
        <w:rPr>
          <w:rFonts w:eastAsia="Calibri" w:cs="Times New Roman"/>
          <w:szCs w:val="24"/>
        </w:rPr>
        <w:t xml:space="preserve">alebo audítorská spoločnosť z </w:t>
      </w:r>
      <w:r w:rsidR="00F657E0" w:rsidRPr="00DC1EC9">
        <w:rPr>
          <w:rFonts w:eastAsia="Calibri" w:cs="Times New Roman"/>
          <w:szCs w:val="24"/>
        </w:rPr>
        <w:t xml:space="preserve">tretieho štátu </w:t>
      </w:r>
      <w:r w:rsidRPr="00DC1EC9">
        <w:rPr>
          <w:rFonts w:eastAsia="Calibri" w:cs="Times New Roman"/>
          <w:szCs w:val="24"/>
        </w:rPr>
        <w:t xml:space="preserve">a nezávislý poskytovateľ </w:t>
      </w:r>
      <w:proofErr w:type="spellStart"/>
      <w:r w:rsidRPr="00DC1EC9">
        <w:rPr>
          <w:rFonts w:eastAsia="Calibri" w:cs="Times New Roman"/>
          <w:szCs w:val="24"/>
        </w:rPr>
        <w:t>uisťovacích</w:t>
      </w:r>
      <w:proofErr w:type="spellEnd"/>
      <w:r w:rsidRPr="00DC1EC9">
        <w:rPr>
          <w:rFonts w:eastAsia="Calibri" w:cs="Times New Roman"/>
          <w:szCs w:val="24"/>
        </w:rPr>
        <w:t xml:space="preserve"> služieb z iného členského štátu na účely uistenia v oblasti konsolidovaného vykazovania informácií o udržateľnosti.</w:t>
      </w:r>
    </w:p>
    <w:p w14:paraId="079E5B09" w14:textId="3629A992" w:rsidR="0048176E" w:rsidRPr="00DC1EC9" w:rsidRDefault="0048176E" w:rsidP="0048176E">
      <w:pPr>
        <w:spacing w:after="100" w:line="240" w:lineRule="auto"/>
        <w:ind w:left="360" w:firstLine="360"/>
        <w:jc w:val="both"/>
        <w:rPr>
          <w:rFonts w:eastAsia="Calibri" w:cs="Times New Roman"/>
          <w:szCs w:val="24"/>
        </w:rPr>
      </w:pPr>
      <w:r w:rsidRPr="00DC1EC9">
        <w:rPr>
          <w:rFonts w:eastAsia="Calibri" w:cs="Times New Roman"/>
          <w:szCs w:val="24"/>
        </w:rPr>
        <w:t xml:space="preserve">(3) Štatutárny audítor konsolidovaného celku pri výkone uistenia v oblasti konsolidovaného vykazovania informácií o udržateľnosti je povinný vykonať previerku činnosti vykonanej štatutárnym audítorom alebo audítorskou spoločnosťou, európskym audítorom alebo audítorskou spoločnosťou z iného členského štátu, audítorom z </w:t>
      </w:r>
      <w:r w:rsidR="00F657E0" w:rsidRPr="00DC1EC9">
        <w:rPr>
          <w:rFonts w:eastAsia="Calibri" w:cs="Times New Roman"/>
          <w:szCs w:val="24"/>
        </w:rPr>
        <w:t xml:space="preserve">tretieho štátu </w:t>
      </w:r>
      <w:r w:rsidRPr="00DC1EC9">
        <w:rPr>
          <w:rFonts w:eastAsia="Calibri" w:cs="Times New Roman"/>
          <w:szCs w:val="24"/>
        </w:rPr>
        <w:t xml:space="preserve">alebo audítorskou spoločnosťou z </w:t>
      </w:r>
      <w:r w:rsidR="00F657E0" w:rsidRPr="00DC1EC9">
        <w:rPr>
          <w:rFonts w:eastAsia="Calibri" w:cs="Times New Roman"/>
          <w:szCs w:val="24"/>
        </w:rPr>
        <w:t xml:space="preserve">tretieho štátu </w:t>
      </w:r>
      <w:r w:rsidRPr="00DC1EC9">
        <w:rPr>
          <w:rFonts w:eastAsia="Calibri" w:cs="Times New Roman"/>
          <w:szCs w:val="24"/>
        </w:rPr>
        <w:t xml:space="preserve">a nezávislým poskytovateľom </w:t>
      </w:r>
      <w:proofErr w:type="spellStart"/>
      <w:r w:rsidRPr="00DC1EC9">
        <w:rPr>
          <w:rFonts w:eastAsia="Calibri" w:cs="Times New Roman"/>
          <w:szCs w:val="24"/>
        </w:rPr>
        <w:t>uisťovacích</w:t>
      </w:r>
      <w:proofErr w:type="spellEnd"/>
      <w:r w:rsidRPr="00DC1EC9">
        <w:rPr>
          <w:rFonts w:eastAsia="Calibri" w:cs="Times New Roman"/>
          <w:szCs w:val="24"/>
        </w:rPr>
        <w:t xml:space="preserve"> služieb z iného členského štátu. O tejto previerke je štatutárny audítor konsolidovaného celku vykonávajúci uistenie v oblasti konsolidovaného vykazovania informácií o udržateľnosti povinný viesť dokumentáciu. Dokumentácia musí byť vedená tak, aby komora a úrad mohli preveriť prácu štatutárneho audítora konsolidovaného celku vykonávajúceho uistenie v oblasti konsolidovaného vykazovania informácií </w:t>
      </w:r>
      <w:r w:rsidR="003D3121" w:rsidRPr="00DC1EC9">
        <w:rPr>
          <w:rFonts w:eastAsia="Calibri" w:cs="Times New Roman"/>
          <w:szCs w:val="24"/>
        </w:rPr>
        <w:br/>
      </w:r>
      <w:r w:rsidRPr="00DC1EC9">
        <w:rPr>
          <w:rFonts w:eastAsia="Calibri" w:cs="Times New Roman"/>
          <w:szCs w:val="24"/>
        </w:rPr>
        <w:t xml:space="preserve">o udržateľnosti. Ak nie je možné vykonať previerku činnosti podľa prvej vety, štatutárny audítor konsolidovaného celku vykonávajúci uistenie v oblasti konsolidovaného vykazovania informácií o udržateľnosti prijme opatrenia, ktoré zahŕňajú vykonanie ďalších prác týkajúcich sa uistenia v oblasti konsolidovaného vykazovania informácií </w:t>
      </w:r>
      <w:r w:rsidR="003D3121" w:rsidRPr="00DC1EC9">
        <w:rPr>
          <w:rFonts w:eastAsia="Calibri" w:cs="Times New Roman"/>
          <w:szCs w:val="24"/>
        </w:rPr>
        <w:br/>
      </w:r>
      <w:r w:rsidRPr="00DC1EC9">
        <w:rPr>
          <w:rFonts w:eastAsia="Calibri" w:cs="Times New Roman"/>
          <w:szCs w:val="24"/>
        </w:rPr>
        <w:t xml:space="preserve">o udržateľnosti dcérskej účtovnej jednotky ním samotným alebo prostredníctvom iného štatutárneho audítora alebo audítorskej spoločnosti. Štatutárny audítor konsolidovaného celku vykonávajúci uistenie v oblasti konsolidovaného vykazovania informácií </w:t>
      </w:r>
      <w:r w:rsidR="003D3121" w:rsidRPr="00DC1EC9">
        <w:rPr>
          <w:rFonts w:eastAsia="Calibri" w:cs="Times New Roman"/>
          <w:szCs w:val="24"/>
        </w:rPr>
        <w:br/>
      </w:r>
      <w:r w:rsidRPr="00DC1EC9">
        <w:rPr>
          <w:rFonts w:eastAsia="Calibri" w:cs="Times New Roman"/>
          <w:szCs w:val="24"/>
        </w:rPr>
        <w:t>o udržateľnosti informuje o prijatých opatreniach úrad.</w:t>
      </w:r>
    </w:p>
    <w:p w14:paraId="61172FD3" w14:textId="78B13D27" w:rsidR="0048176E" w:rsidRPr="00DC1EC9" w:rsidRDefault="0048176E" w:rsidP="0048176E">
      <w:pPr>
        <w:spacing w:after="100" w:line="240" w:lineRule="auto"/>
        <w:ind w:left="360" w:firstLine="360"/>
        <w:jc w:val="both"/>
        <w:rPr>
          <w:rFonts w:eastAsia="Calibri" w:cs="Times New Roman"/>
          <w:szCs w:val="24"/>
        </w:rPr>
      </w:pPr>
      <w:r w:rsidRPr="00DC1EC9">
        <w:rPr>
          <w:rFonts w:eastAsia="Calibri" w:cs="Times New Roman"/>
          <w:szCs w:val="24"/>
        </w:rPr>
        <w:t xml:space="preserve">(4) Na účely vykonania previerky podľa odseku 3 je štatutárny audítor konsolidovaného celku vykonávajúci uistenie v oblasti konsolidovaného vykazovania informácií </w:t>
      </w:r>
      <w:r w:rsidR="003D3121" w:rsidRPr="00DC1EC9">
        <w:rPr>
          <w:rFonts w:eastAsia="Calibri" w:cs="Times New Roman"/>
          <w:szCs w:val="24"/>
        </w:rPr>
        <w:br/>
      </w:r>
      <w:r w:rsidRPr="00DC1EC9">
        <w:rPr>
          <w:rFonts w:eastAsia="Calibri" w:cs="Times New Roman"/>
          <w:szCs w:val="24"/>
        </w:rPr>
        <w:lastRenderedPageBreak/>
        <w:t>o udržateľnosti povinný požiadať o súhlas štatutárneho audítora alebo audítorskú spoločnosť, európskeho audítora alebo audítorskú spoločnosť z iného členského štátu,</w:t>
      </w:r>
      <w:r w:rsidR="005F25D0" w:rsidRPr="00DC1EC9">
        <w:rPr>
          <w:rFonts w:eastAsia="Calibri" w:cs="Times New Roman"/>
          <w:szCs w:val="24"/>
        </w:rPr>
        <w:t xml:space="preserve"> </w:t>
      </w:r>
      <w:r w:rsidRPr="00DC1EC9">
        <w:rPr>
          <w:rFonts w:eastAsia="Calibri" w:cs="Times New Roman"/>
          <w:szCs w:val="24"/>
        </w:rPr>
        <w:t xml:space="preserve">audítora z </w:t>
      </w:r>
      <w:r w:rsidR="00F657E0" w:rsidRPr="00DC1EC9">
        <w:rPr>
          <w:rFonts w:eastAsia="Calibri" w:cs="Times New Roman"/>
          <w:szCs w:val="24"/>
        </w:rPr>
        <w:t xml:space="preserve">tretieho štátu </w:t>
      </w:r>
      <w:r w:rsidRPr="00DC1EC9">
        <w:rPr>
          <w:rFonts w:eastAsia="Calibri" w:cs="Times New Roman"/>
          <w:szCs w:val="24"/>
        </w:rPr>
        <w:t xml:space="preserve">alebo audítorskú spoločnosť z </w:t>
      </w:r>
      <w:r w:rsidR="00F657E0" w:rsidRPr="00DC1EC9">
        <w:rPr>
          <w:rFonts w:eastAsia="Calibri" w:cs="Times New Roman"/>
          <w:szCs w:val="24"/>
        </w:rPr>
        <w:t xml:space="preserve">tretieho štátu </w:t>
      </w:r>
      <w:r w:rsidRPr="00DC1EC9">
        <w:rPr>
          <w:rFonts w:eastAsia="Calibri" w:cs="Times New Roman"/>
          <w:szCs w:val="24"/>
        </w:rPr>
        <w:t xml:space="preserve">a nezávislého poskytovateľa </w:t>
      </w:r>
      <w:proofErr w:type="spellStart"/>
      <w:r w:rsidRPr="00DC1EC9">
        <w:rPr>
          <w:rFonts w:eastAsia="Calibri" w:cs="Times New Roman"/>
          <w:szCs w:val="24"/>
        </w:rPr>
        <w:t>uisťovacích</w:t>
      </w:r>
      <w:proofErr w:type="spellEnd"/>
      <w:r w:rsidRPr="00DC1EC9">
        <w:rPr>
          <w:rFonts w:eastAsia="Calibri" w:cs="Times New Roman"/>
          <w:szCs w:val="24"/>
        </w:rPr>
        <w:t xml:space="preserve"> služieb z iného členského štátu s odovzdaním príslušnej dokumentácie počas vykonávania uistenia v oblasti konsolidovaného vykazovania informácií o udržateľnosti ako podmienky na to, aby sa mohol spoľahnúť na činnosť štatutárneho audítora alebo audítorskej spoločnosti, európskeho audítora alebo audítorskej spoločnosti z iného členského štátu, audítora z </w:t>
      </w:r>
      <w:r w:rsidR="00F657E0" w:rsidRPr="00DC1EC9">
        <w:rPr>
          <w:rFonts w:eastAsia="Calibri" w:cs="Times New Roman"/>
          <w:szCs w:val="24"/>
        </w:rPr>
        <w:t xml:space="preserve">tretieho štátu </w:t>
      </w:r>
      <w:r w:rsidRPr="00DC1EC9">
        <w:rPr>
          <w:rFonts w:eastAsia="Calibri" w:cs="Times New Roman"/>
          <w:szCs w:val="24"/>
        </w:rPr>
        <w:t>alebo audítorskej</w:t>
      </w:r>
      <w:r w:rsidR="005F25D0" w:rsidRPr="00DC1EC9">
        <w:rPr>
          <w:rFonts w:eastAsia="Calibri" w:cs="Times New Roman"/>
          <w:szCs w:val="24"/>
        </w:rPr>
        <w:t xml:space="preserve"> </w:t>
      </w:r>
      <w:r w:rsidRPr="00DC1EC9">
        <w:rPr>
          <w:rFonts w:eastAsia="Calibri" w:cs="Times New Roman"/>
          <w:szCs w:val="24"/>
        </w:rPr>
        <w:t xml:space="preserve">spoločnosti z </w:t>
      </w:r>
      <w:r w:rsidR="00F657E0" w:rsidRPr="00DC1EC9">
        <w:rPr>
          <w:rFonts w:eastAsia="Calibri" w:cs="Times New Roman"/>
          <w:szCs w:val="24"/>
        </w:rPr>
        <w:t xml:space="preserve">tretieho štátu </w:t>
      </w:r>
      <w:r w:rsidRPr="00DC1EC9">
        <w:rPr>
          <w:rFonts w:eastAsia="Calibri" w:cs="Times New Roman"/>
          <w:szCs w:val="24"/>
        </w:rPr>
        <w:t xml:space="preserve">a nezávislého poskytovateľa </w:t>
      </w:r>
      <w:proofErr w:type="spellStart"/>
      <w:r w:rsidRPr="00DC1EC9">
        <w:rPr>
          <w:rFonts w:eastAsia="Calibri" w:cs="Times New Roman"/>
          <w:szCs w:val="24"/>
        </w:rPr>
        <w:t>uisťovacích</w:t>
      </w:r>
      <w:proofErr w:type="spellEnd"/>
      <w:r w:rsidRPr="00DC1EC9">
        <w:rPr>
          <w:rFonts w:eastAsia="Calibri" w:cs="Times New Roman"/>
          <w:szCs w:val="24"/>
        </w:rPr>
        <w:t xml:space="preserve"> služieb z iného členského štátu.</w:t>
      </w:r>
    </w:p>
    <w:p w14:paraId="51929D66" w14:textId="1ECD0225" w:rsidR="0048176E" w:rsidRPr="00DC1EC9" w:rsidRDefault="0048176E" w:rsidP="0048176E">
      <w:pPr>
        <w:spacing w:after="100" w:line="240" w:lineRule="auto"/>
        <w:ind w:left="360" w:firstLine="360"/>
        <w:jc w:val="both"/>
        <w:rPr>
          <w:rFonts w:eastAsia="Calibri" w:cs="Times New Roman"/>
          <w:szCs w:val="24"/>
        </w:rPr>
      </w:pPr>
      <w:r w:rsidRPr="00DC1EC9">
        <w:rPr>
          <w:rFonts w:eastAsia="Calibri" w:cs="Times New Roman"/>
          <w:szCs w:val="24"/>
        </w:rPr>
        <w:t xml:space="preserve">(5) Ak sa u štatutárneho audítora konsolidovaného </w:t>
      </w:r>
      <w:r w:rsidR="000263A4" w:rsidRPr="00DC1EC9">
        <w:rPr>
          <w:rFonts w:eastAsia="Calibri" w:cs="Times New Roman"/>
          <w:szCs w:val="24"/>
        </w:rPr>
        <w:t xml:space="preserve">celku </w:t>
      </w:r>
      <w:r w:rsidRPr="00DC1EC9">
        <w:rPr>
          <w:rFonts w:eastAsia="Calibri" w:cs="Times New Roman"/>
          <w:szCs w:val="24"/>
        </w:rPr>
        <w:t xml:space="preserve">vykonávajúceho uistenie </w:t>
      </w:r>
      <w:r w:rsidR="003D3121" w:rsidRPr="00DC1EC9">
        <w:rPr>
          <w:rFonts w:eastAsia="Calibri" w:cs="Times New Roman"/>
          <w:szCs w:val="24"/>
        </w:rPr>
        <w:br/>
      </w:r>
      <w:r w:rsidRPr="00DC1EC9">
        <w:rPr>
          <w:rFonts w:eastAsia="Calibri" w:cs="Times New Roman"/>
          <w:szCs w:val="24"/>
        </w:rPr>
        <w:t xml:space="preserve">v oblasti konsolidovaného vykazovania informácií o udržateľnosti vykonáva previerka zabezpečenia kvality uistenia v oblasti konsolidovaného vykazovania informácií </w:t>
      </w:r>
      <w:r w:rsidR="003D3121" w:rsidRPr="00DC1EC9">
        <w:rPr>
          <w:rFonts w:eastAsia="Calibri" w:cs="Times New Roman"/>
          <w:szCs w:val="24"/>
        </w:rPr>
        <w:br/>
      </w:r>
      <w:r w:rsidRPr="00DC1EC9">
        <w:rPr>
          <w:rFonts w:eastAsia="Calibri" w:cs="Times New Roman"/>
          <w:szCs w:val="24"/>
        </w:rPr>
        <w:t>o udržateľnosti alebo prešetrenie týkajúce sa tohto uistenia, na požiadanie sprístupní úradu alebo komore dokumentáciu vypracovanú príslušným štatutárnym audítorom alebo audítorskou spoločnosťou,</w:t>
      </w:r>
      <w:r w:rsidR="005F25D0" w:rsidRPr="00DC1EC9">
        <w:rPr>
          <w:rFonts w:eastAsia="Calibri" w:cs="Times New Roman"/>
          <w:szCs w:val="24"/>
        </w:rPr>
        <w:t xml:space="preserve"> </w:t>
      </w:r>
      <w:r w:rsidRPr="00DC1EC9">
        <w:rPr>
          <w:rFonts w:eastAsia="Calibri" w:cs="Times New Roman"/>
          <w:szCs w:val="24"/>
        </w:rPr>
        <w:t>európskym audítorom alebo audítorskou spoločnosťou z iného členského š</w:t>
      </w:r>
      <w:r w:rsidR="004A79BF" w:rsidRPr="00DC1EC9">
        <w:rPr>
          <w:rFonts w:eastAsia="Calibri" w:cs="Times New Roman"/>
          <w:szCs w:val="24"/>
        </w:rPr>
        <w:t>tátu, audítorom z tretieho štátu</w:t>
      </w:r>
      <w:r w:rsidRPr="00DC1EC9">
        <w:rPr>
          <w:rFonts w:eastAsia="Calibri" w:cs="Times New Roman"/>
          <w:szCs w:val="24"/>
        </w:rPr>
        <w:t xml:space="preserve"> alebo</w:t>
      </w:r>
      <w:r w:rsidR="004A79BF" w:rsidRPr="00DC1EC9">
        <w:rPr>
          <w:rFonts w:eastAsia="Calibri" w:cs="Times New Roman"/>
          <w:szCs w:val="24"/>
        </w:rPr>
        <w:t xml:space="preserve"> audítorskou spoločnosťou z tretieho štátu a</w:t>
      </w:r>
      <w:r w:rsidRPr="00DC1EC9">
        <w:rPr>
          <w:rFonts w:eastAsia="Calibri" w:cs="Times New Roman"/>
          <w:szCs w:val="24"/>
        </w:rPr>
        <w:t xml:space="preserve">lebo nezávislým poskytovateľom </w:t>
      </w:r>
      <w:proofErr w:type="spellStart"/>
      <w:r w:rsidRPr="00DC1EC9">
        <w:rPr>
          <w:rFonts w:eastAsia="Calibri" w:cs="Times New Roman"/>
          <w:szCs w:val="24"/>
        </w:rPr>
        <w:t>uisťovacích</w:t>
      </w:r>
      <w:proofErr w:type="spellEnd"/>
      <w:r w:rsidRPr="00DC1EC9">
        <w:rPr>
          <w:rFonts w:eastAsia="Calibri" w:cs="Times New Roman"/>
          <w:szCs w:val="24"/>
        </w:rPr>
        <w:t xml:space="preserve"> služieb z iného členského štátu na účel uistenia v oblasti konsolidovaného vykazovania informácií o udržateľnosti, vrátane všetkých pracovných dokumentov relevantných pre uistenie v oblasti konsolidovaného vykazovania informácií o udržateľnosti.</w:t>
      </w:r>
    </w:p>
    <w:p w14:paraId="00AD338A" w14:textId="76A93371" w:rsidR="0048176E" w:rsidRPr="00DC1EC9" w:rsidRDefault="0048176E" w:rsidP="0048176E">
      <w:pPr>
        <w:spacing w:after="100" w:line="240" w:lineRule="auto"/>
        <w:ind w:left="360" w:firstLine="360"/>
        <w:jc w:val="both"/>
        <w:rPr>
          <w:rFonts w:eastAsia="Calibri" w:cs="Times New Roman"/>
          <w:szCs w:val="24"/>
        </w:rPr>
      </w:pPr>
      <w:r w:rsidRPr="00DC1EC9">
        <w:rPr>
          <w:rFonts w:eastAsia="Calibri" w:cs="Times New Roman"/>
          <w:szCs w:val="24"/>
        </w:rPr>
        <w:t xml:space="preserve">(6) Úrad môže podľa § 37 požiadať príslušné orgány o dodatočnú dokumentáciu o práci týkajúcej sa uistenia vykonanej európskym audítorom alebo audítorskou spoločnosťou z iného členského štátu na účely uistenia v oblasti konsolidovaného vykazovania informácií o udržateľnosti. Ak v rámci konsolidovaného celku vykonáva v materskej účtovnej jednotke alebo dcérskej účtovnej jednotke uistenie v oblasti vykazovania informácií o udržateľnosti audítor z </w:t>
      </w:r>
      <w:r w:rsidR="00F657E0" w:rsidRPr="00DC1EC9">
        <w:rPr>
          <w:rFonts w:eastAsia="Calibri" w:cs="Times New Roman"/>
          <w:szCs w:val="24"/>
        </w:rPr>
        <w:t xml:space="preserve">tretieho štátu </w:t>
      </w:r>
      <w:r w:rsidRPr="00DC1EC9">
        <w:rPr>
          <w:rFonts w:eastAsia="Calibri" w:cs="Times New Roman"/>
          <w:szCs w:val="24"/>
        </w:rPr>
        <w:t xml:space="preserve">alebo audítorská spoločnosť z </w:t>
      </w:r>
      <w:r w:rsidR="00F657E0" w:rsidRPr="00DC1EC9">
        <w:rPr>
          <w:rFonts w:eastAsia="Calibri" w:cs="Times New Roman"/>
          <w:szCs w:val="24"/>
        </w:rPr>
        <w:t>tretieho štátu</w:t>
      </w:r>
      <w:r w:rsidRPr="00DC1EC9">
        <w:rPr>
          <w:rFonts w:eastAsia="Calibri" w:cs="Times New Roman"/>
          <w:szCs w:val="24"/>
        </w:rPr>
        <w:t xml:space="preserve">, úrad môže požiadať o dodatočnú dokumentáciu o práci týkajúcej sa uistenia vykonanej audítorom z </w:t>
      </w:r>
      <w:r w:rsidR="00F657E0" w:rsidRPr="00DC1EC9">
        <w:rPr>
          <w:rFonts w:eastAsia="Calibri" w:cs="Times New Roman"/>
          <w:szCs w:val="24"/>
        </w:rPr>
        <w:t xml:space="preserve">tretieho štátu </w:t>
      </w:r>
      <w:r w:rsidRPr="00DC1EC9">
        <w:rPr>
          <w:rFonts w:eastAsia="Calibri" w:cs="Times New Roman"/>
          <w:szCs w:val="24"/>
        </w:rPr>
        <w:t xml:space="preserve">alebo audítorskou spoločnosťou z </w:t>
      </w:r>
      <w:r w:rsidR="00F657E0" w:rsidRPr="00DC1EC9">
        <w:rPr>
          <w:rFonts w:eastAsia="Calibri" w:cs="Times New Roman"/>
          <w:szCs w:val="24"/>
        </w:rPr>
        <w:t xml:space="preserve">tretieho štátu </w:t>
      </w:r>
      <w:r w:rsidRPr="00DC1EC9">
        <w:rPr>
          <w:rFonts w:eastAsia="Calibri" w:cs="Times New Roman"/>
          <w:szCs w:val="24"/>
        </w:rPr>
        <w:t>príslušné orgány z</w:t>
      </w:r>
      <w:r w:rsidR="00F657E0" w:rsidRPr="00DC1EC9">
        <w:rPr>
          <w:rFonts w:eastAsia="Calibri" w:cs="Times New Roman"/>
          <w:szCs w:val="24"/>
        </w:rPr>
        <w:t> </w:t>
      </w:r>
      <w:r w:rsidRPr="00DC1EC9">
        <w:rPr>
          <w:rFonts w:eastAsia="Calibri" w:cs="Times New Roman"/>
          <w:szCs w:val="24"/>
        </w:rPr>
        <w:t>tretích</w:t>
      </w:r>
      <w:r w:rsidR="00F657E0" w:rsidRPr="00DC1EC9">
        <w:rPr>
          <w:rFonts w:eastAsia="Calibri" w:cs="Times New Roman"/>
          <w:szCs w:val="24"/>
        </w:rPr>
        <w:t xml:space="preserve"> štátov</w:t>
      </w:r>
      <w:r w:rsidRPr="00DC1EC9">
        <w:rPr>
          <w:rFonts w:eastAsia="Calibri" w:cs="Times New Roman"/>
          <w:szCs w:val="24"/>
        </w:rPr>
        <w:t xml:space="preserve"> prostredníctvom dohôd o spolupráci podľa § 37.</w:t>
      </w:r>
    </w:p>
    <w:p w14:paraId="0F9EF4AD" w14:textId="57865CA5" w:rsidR="0048176E" w:rsidRPr="00DC1EC9" w:rsidRDefault="0048176E" w:rsidP="0048176E">
      <w:pPr>
        <w:spacing w:after="100" w:line="240" w:lineRule="auto"/>
        <w:ind w:left="360" w:firstLine="360"/>
        <w:jc w:val="both"/>
        <w:rPr>
          <w:rFonts w:eastAsia="Calibri" w:cs="Times New Roman"/>
          <w:szCs w:val="24"/>
        </w:rPr>
      </w:pPr>
      <w:r w:rsidRPr="00DC1EC9">
        <w:rPr>
          <w:rFonts w:eastAsia="Calibri" w:cs="Times New Roman"/>
          <w:szCs w:val="24"/>
        </w:rPr>
        <w:t xml:space="preserve">(7) Ak v niektorých účtovných jednotkách v rámci konsolidovaného celku vykonáva uistenie v oblasti vykazovania informácií o udržateľnosti nezávislý poskytovateľ </w:t>
      </w:r>
      <w:proofErr w:type="spellStart"/>
      <w:r w:rsidRPr="00DC1EC9">
        <w:rPr>
          <w:rFonts w:eastAsia="Calibri" w:cs="Times New Roman"/>
          <w:szCs w:val="24"/>
        </w:rPr>
        <w:t>uisťovacích</w:t>
      </w:r>
      <w:proofErr w:type="spellEnd"/>
      <w:r w:rsidRPr="00DC1EC9">
        <w:rPr>
          <w:rFonts w:eastAsia="Calibri" w:cs="Times New Roman"/>
          <w:szCs w:val="24"/>
        </w:rPr>
        <w:t xml:space="preserve"> služieb z iného členského štátu alebo audítor z</w:t>
      </w:r>
      <w:r w:rsidR="004A79BF" w:rsidRPr="00DC1EC9">
        <w:rPr>
          <w:rFonts w:eastAsia="Calibri" w:cs="Times New Roman"/>
          <w:szCs w:val="24"/>
        </w:rPr>
        <w:t> </w:t>
      </w:r>
      <w:r w:rsidRPr="00DC1EC9">
        <w:rPr>
          <w:rFonts w:eastAsia="Calibri" w:cs="Times New Roman"/>
          <w:szCs w:val="24"/>
        </w:rPr>
        <w:t>tret</w:t>
      </w:r>
      <w:r w:rsidR="004A79BF" w:rsidRPr="00DC1EC9">
        <w:rPr>
          <w:rFonts w:eastAsia="Calibri" w:cs="Times New Roman"/>
          <w:szCs w:val="24"/>
        </w:rPr>
        <w:t>ieho štátu</w:t>
      </w:r>
      <w:r w:rsidRPr="00DC1EC9">
        <w:rPr>
          <w:rFonts w:eastAsia="Calibri" w:cs="Times New Roman"/>
          <w:szCs w:val="24"/>
        </w:rPr>
        <w:t xml:space="preserve"> alebo audítorská spoločnosť z </w:t>
      </w:r>
      <w:r w:rsidR="00F657E0" w:rsidRPr="00DC1EC9">
        <w:rPr>
          <w:rFonts w:eastAsia="Calibri" w:cs="Times New Roman"/>
          <w:szCs w:val="24"/>
        </w:rPr>
        <w:t>tretieho štátu</w:t>
      </w:r>
      <w:r w:rsidRPr="00DC1EC9">
        <w:rPr>
          <w:rFonts w:eastAsia="Calibri" w:cs="Times New Roman"/>
          <w:szCs w:val="24"/>
        </w:rPr>
        <w:t xml:space="preserve">, ktorá nemá uzavretú dohodu o vzájomnej spolupráci so Slovenskou republikou podľa § 37, je štatutárny audítor konsolidovaného celku vykonávajúci uistenie v oblasti konsolidovaného vykazovania informácií o udržateľnosti na požiadanie povinný zabezpečiť predloženie dodatočnej dokumentácie o práci týkajúcej sa tohto uistenia od nezávislého poskytovateľa </w:t>
      </w:r>
      <w:proofErr w:type="spellStart"/>
      <w:r w:rsidRPr="00DC1EC9">
        <w:rPr>
          <w:rFonts w:eastAsia="Calibri" w:cs="Times New Roman"/>
          <w:szCs w:val="24"/>
        </w:rPr>
        <w:t>uisťovacích</w:t>
      </w:r>
      <w:proofErr w:type="spellEnd"/>
      <w:r w:rsidRPr="00DC1EC9">
        <w:rPr>
          <w:rFonts w:eastAsia="Calibri" w:cs="Times New Roman"/>
          <w:szCs w:val="24"/>
        </w:rPr>
        <w:t xml:space="preserve"> služieb z iného členského štátu alebo audítora z </w:t>
      </w:r>
      <w:r w:rsidR="00F657E0" w:rsidRPr="00DC1EC9">
        <w:rPr>
          <w:rFonts w:eastAsia="Calibri" w:cs="Times New Roman"/>
          <w:szCs w:val="24"/>
        </w:rPr>
        <w:t xml:space="preserve">tretieho štátu </w:t>
      </w:r>
      <w:r w:rsidRPr="00DC1EC9">
        <w:rPr>
          <w:rFonts w:eastAsia="Calibri" w:cs="Times New Roman"/>
          <w:szCs w:val="24"/>
        </w:rPr>
        <w:t xml:space="preserve">alebo audítorskej spoločnosti z </w:t>
      </w:r>
      <w:r w:rsidR="00F657E0" w:rsidRPr="00DC1EC9">
        <w:rPr>
          <w:rFonts w:eastAsia="Calibri" w:cs="Times New Roman"/>
          <w:szCs w:val="24"/>
        </w:rPr>
        <w:t>tretieho štátu</w:t>
      </w:r>
      <w:r w:rsidRPr="00DC1EC9">
        <w:rPr>
          <w:rFonts w:eastAsia="Calibri" w:cs="Times New Roman"/>
          <w:szCs w:val="24"/>
        </w:rPr>
        <w:t>. Na tento účel je štatutárny audítor konsolidovaného celku vykonávajúci uistenie v oblasti konsolidovaného vykazovania informácií o udržateľnosti povinný ponechať si kópiu dokumentácie alebo sa s nezávislým poskytovateľo</w:t>
      </w:r>
      <w:r w:rsidR="000263A4" w:rsidRPr="00DC1EC9">
        <w:rPr>
          <w:rFonts w:eastAsia="Calibri" w:cs="Times New Roman"/>
          <w:szCs w:val="24"/>
        </w:rPr>
        <w:t>m</w:t>
      </w:r>
      <w:r w:rsidRPr="00DC1EC9">
        <w:rPr>
          <w:rFonts w:eastAsia="Calibri" w:cs="Times New Roman"/>
          <w:szCs w:val="24"/>
        </w:rPr>
        <w:t xml:space="preserve"> </w:t>
      </w:r>
      <w:proofErr w:type="spellStart"/>
      <w:r w:rsidRPr="00DC1EC9">
        <w:rPr>
          <w:rFonts w:eastAsia="Calibri" w:cs="Times New Roman"/>
          <w:szCs w:val="24"/>
        </w:rPr>
        <w:t>uisťovacích</w:t>
      </w:r>
      <w:proofErr w:type="spellEnd"/>
      <w:r w:rsidRPr="00DC1EC9">
        <w:rPr>
          <w:rFonts w:eastAsia="Calibri" w:cs="Times New Roman"/>
          <w:szCs w:val="24"/>
        </w:rPr>
        <w:t xml:space="preserve"> služieb z iného členského štátu, audítorom z </w:t>
      </w:r>
      <w:r w:rsidR="00F657E0" w:rsidRPr="00DC1EC9">
        <w:rPr>
          <w:rFonts w:eastAsia="Calibri" w:cs="Times New Roman"/>
          <w:szCs w:val="24"/>
        </w:rPr>
        <w:t xml:space="preserve">tretieho štátu </w:t>
      </w:r>
      <w:r w:rsidRPr="00DC1EC9">
        <w:rPr>
          <w:rFonts w:eastAsia="Calibri" w:cs="Times New Roman"/>
          <w:szCs w:val="24"/>
        </w:rPr>
        <w:t xml:space="preserve">alebo s audítorskou spoločnosťou z </w:t>
      </w:r>
      <w:r w:rsidR="00F657E0" w:rsidRPr="00DC1EC9">
        <w:rPr>
          <w:rFonts w:eastAsia="Calibri" w:cs="Times New Roman"/>
          <w:szCs w:val="24"/>
        </w:rPr>
        <w:t xml:space="preserve">tretieho štátu </w:t>
      </w:r>
      <w:r w:rsidRPr="00DC1EC9">
        <w:rPr>
          <w:rFonts w:eastAsia="Calibri" w:cs="Times New Roman"/>
          <w:szCs w:val="24"/>
        </w:rPr>
        <w:t xml:space="preserve">dohodne, že na požiadanie bude mať k takejto dokumentácii povolený a neobmedzený prístup alebo prijme iné vhodné opatrenia. Ak právne prekážky alebo iné prekážky zabránia doručeniu dokumentácie nezávislým poskytovateľom </w:t>
      </w:r>
      <w:proofErr w:type="spellStart"/>
      <w:r w:rsidRPr="00DC1EC9">
        <w:rPr>
          <w:rFonts w:eastAsia="Calibri" w:cs="Times New Roman"/>
          <w:szCs w:val="24"/>
        </w:rPr>
        <w:t>uisťovacích</w:t>
      </w:r>
      <w:proofErr w:type="spellEnd"/>
      <w:r w:rsidRPr="00DC1EC9">
        <w:rPr>
          <w:rFonts w:eastAsia="Calibri" w:cs="Times New Roman"/>
          <w:szCs w:val="24"/>
        </w:rPr>
        <w:t xml:space="preserve"> služieb z iného členského štátu, audítorom z </w:t>
      </w:r>
      <w:r w:rsidR="00F657E0" w:rsidRPr="00DC1EC9">
        <w:rPr>
          <w:rFonts w:eastAsia="Calibri" w:cs="Times New Roman"/>
          <w:szCs w:val="24"/>
        </w:rPr>
        <w:t xml:space="preserve">tretieho štátu </w:t>
      </w:r>
      <w:r w:rsidRPr="00DC1EC9">
        <w:rPr>
          <w:rFonts w:eastAsia="Calibri" w:cs="Times New Roman"/>
          <w:szCs w:val="24"/>
        </w:rPr>
        <w:t xml:space="preserve">alebo audítorskou spoločnosťou z </w:t>
      </w:r>
      <w:r w:rsidR="00F657E0" w:rsidRPr="00DC1EC9">
        <w:rPr>
          <w:rFonts w:eastAsia="Calibri" w:cs="Times New Roman"/>
          <w:szCs w:val="24"/>
        </w:rPr>
        <w:t xml:space="preserve">tretieho štátu </w:t>
      </w:r>
      <w:r w:rsidRPr="00DC1EC9">
        <w:rPr>
          <w:rFonts w:eastAsia="Calibri" w:cs="Times New Roman"/>
          <w:szCs w:val="24"/>
        </w:rPr>
        <w:t>štatutárnemu audítorovi konsolidovaného celku vykonávajúcemu uistenie v oblasti konsolidovaného vykazovania informácií o udržateľnosti, musí tento štatutárny audítor konsolidovaného celku</w:t>
      </w:r>
      <w:r w:rsidR="005F25D0" w:rsidRPr="00DC1EC9">
        <w:rPr>
          <w:rFonts w:eastAsia="Calibri" w:cs="Times New Roman"/>
          <w:szCs w:val="24"/>
        </w:rPr>
        <w:t xml:space="preserve"> </w:t>
      </w:r>
      <w:r w:rsidRPr="00DC1EC9">
        <w:rPr>
          <w:rFonts w:eastAsia="Calibri" w:cs="Times New Roman"/>
          <w:szCs w:val="24"/>
        </w:rPr>
        <w:t>uchovať všetky dôkazy o tom, že vykonal všetky potrebné kroky na získanie prístupu k dokumentácii.</w:t>
      </w:r>
    </w:p>
    <w:p w14:paraId="601D4586" w14:textId="77777777" w:rsidR="0048176E" w:rsidRPr="00DC1EC9" w:rsidRDefault="0048176E" w:rsidP="0048176E">
      <w:pPr>
        <w:spacing w:line="240" w:lineRule="auto"/>
        <w:jc w:val="center"/>
        <w:rPr>
          <w:rFonts w:eastAsia="Calibri" w:cs="Times New Roman"/>
          <w:b/>
          <w:szCs w:val="24"/>
        </w:rPr>
      </w:pPr>
      <w:r w:rsidRPr="00DC1EC9">
        <w:rPr>
          <w:rFonts w:eastAsia="Calibri" w:cs="Times New Roman"/>
          <w:b/>
          <w:szCs w:val="24"/>
        </w:rPr>
        <w:t>§ 34e</w:t>
      </w:r>
    </w:p>
    <w:p w14:paraId="5E00FF41" w14:textId="77777777" w:rsidR="0048176E" w:rsidRPr="00DC1EC9" w:rsidRDefault="0048176E" w:rsidP="00B8240A">
      <w:pPr>
        <w:spacing w:after="0" w:line="240" w:lineRule="auto"/>
        <w:ind w:left="425" w:firstLine="284"/>
        <w:jc w:val="both"/>
        <w:rPr>
          <w:rFonts w:eastAsia="Calibri" w:cs="Times New Roman"/>
          <w:szCs w:val="24"/>
        </w:rPr>
      </w:pPr>
      <w:r w:rsidRPr="00DC1EC9">
        <w:rPr>
          <w:rFonts w:eastAsia="Calibri" w:cs="Times New Roman"/>
          <w:szCs w:val="24"/>
        </w:rPr>
        <w:lastRenderedPageBreak/>
        <w:t>Akcionár alebo akcionári, ktorí majú viac ako 5 % hlasovacích práv alebo akcie, ktorých menovitá hodnota prevyšuje 5 % základného imania účtovnej jednotky podľa osobitného predpisu,</w:t>
      </w:r>
      <w:r w:rsidRPr="00DC1EC9">
        <w:rPr>
          <w:rFonts w:eastAsia="Calibri" w:cs="Times New Roman"/>
          <w:szCs w:val="24"/>
          <w:vertAlign w:val="superscript"/>
        </w:rPr>
        <w:t>49b</w:t>
      </w:r>
      <w:r w:rsidRPr="00DC1EC9">
        <w:rPr>
          <w:rFonts w:eastAsia="Calibri" w:cs="Times New Roman"/>
          <w:szCs w:val="24"/>
        </w:rPr>
        <w:t>) môžu jednotlivo alebo spoločne požadovať, aby do programu valného zhromaždenia tejto účtovnej jednotky bol zaradený bod s návrhom uznesenia valného zhromaždenia požadujúci, aby nezávislá akreditovaná tretia strana,</w:t>
      </w:r>
      <w:r w:rsidRPr="00DC1EC9">
        <w:rPr>
          <w:rFonts w:eastAsia="Calibri" w:cs="Times New Roman"/>
          <w:szCs w:val="24"/>
          <w:vertAlign w:val="superscript"/>
        </w:rPr>
        <w:t>49c</w:t>
      </w:r>
      <w:r w:rsidRPr="00DC1EC9">
        <w:rPr>
          <w:rFonts w:eastAsia="Calibri" w:cs="Times New Roman"/>
          <w:szCs w:val="24"/>
        </w:rPr>
        <w:t>) ktorá nie je súčasťou tej istej audítorskej spoločnosti alebo siete ako štatutárny audítor alebo audítorská spoločnosť vykonávajúca štatutárny audit v tejto účtovnej jednotke, vypracovala správu o určitých prvkoch vykazovania informácií o udržateľnosti,</w:t>
      </w:r>
      <w:r w:rsidRPr="00DC1EC9">
        <w:rPr>
          <w:rFonts w:eastAsia="Calibri" w:cs="Times New Roman"/>
          <w:szCs w:val="24"/>
          <w:vertAlign w:val="superscript"/>
        </w:rPr>
        <w:t>49d</w:t>
      </w:r>
      <w:r w:rsidRPr="00DC1EC9">
        <w:rPr>
          <w:rFonts w:eastAsia="Calibri" w:cs="Times New Roman"/>
          <w:szCs w:val="24"/>
        </w:rPr>
        <w:t>) a aby sa táto správa sprístupnila valnému zhromaždeniu. Právo predložiť návrh uznesenia, ktoré sa má prijať na valnom zhromaždení, podľa prvej vety má aj spoločník alebo spoločníci, ktorí majú viac ako 5 % hlasovacích práv alebo podiely na základnom imaní prevyšujúce 5 % základného imania účtovnej jednotky podľa osobitného predpisu.</w:t>
      </w:r>
      <w:r w:rsidRPr="00DC1EC9">
        <w:rPr>
          <w:rFonts w:eastAsia="Calibri" w:cs="Times New Roman"/>
          <w:szCs w:val="24"/>
          <w:vertAlign w:val="superscript"/>
        </w:rPr>
        <w:t>49b</w:t>
      </w:r>
      <w:r w:rsidRPr="00DC1EC9">
        <w:rPr>
          <w:rFonts w:eastAsia="Calibri" w:cs="Times New Roman"/>
          <w:szCs w:val="24"/>
        </w:rPr>
        <w:t>)</w:t>
      </w:r>
    </w:p>
    <w:p w14:paraId="29BDCAAA" w14:textId="77777777" w:rsidR="00B8240A" w:rsidRPr="00DC1EC9" w:rsidRDefault="00B8240A" w:rsidP="00B8240A">
      <w:pPr>
        <w:spacing w:after="0" w:line="240" w:lineRule="auto"/>
        <w:ind w:left="425" w:firstLine="284"/>
        <w:jc w:val="both"/>
        <w:rPr>
          <w:rFonts w:eastAsia="Calibri" w:cs="Times New Roman"/>
          <w:szCs w:val="24"/>
        </w:rPr>
      </w:pPr>
    </w:p>
    <w:p w14:paraId="674D5367" w14:textId="0676CCE6" w:rsidR="0048176E" w:rsidRPr="00DC1EC9" w:rsidRDefault="0048176E" w:rsidP="0048176E">
      <w:pPr>
        <w:spacing w:line="240" w:lineRule="auto"/>
        <w:jc w:val="center"/>
        <w:rPr>
          <w:rFonts w:eastAsia="Calibri" w:cs="Times New Roman"/>
          <w:b/>
          <w:szCs w:val="24"/>
        </w:rPr>
      </w:pPr>
      <w:r w:rsidRPr="00DC1EC9">
        <w:rPr>
          <w:rFonts w:eastAsia="Calibri" w:cs="Times New Roman"/>
          <w:b/>
          <w:szCs w:val="24"/>
        </w:rPr>
        <w:t xml:space="preserve">Uistenie v oblasti vykazovania informácií o udržateľnosti </w:t>
      </w:r>
      <w:r w:rsidR="00B8240A" w:rsidRPr="00DC1EC9">
        <w:rPr>
          <w:rFonts w:eastAsia="Calibri" w:cs="Times New Roman"/>
          <w:b/>
          <w:szCs w:val="24"/>
        </w:rPr>
        <w:br/>
      </w:r>
      <w:r w:rsidRPr="00DC1EC9">
        <w:rPr>
          <w:rFonts w:eastAsia="Calibri" w:cs="Times New Roman"/>
          <w:b/>
          <w:szCs w:val="24"/>
        </w:rPr>
        <w:t>v subjekte verejného záujmu</w:t>
      </w:r>
    </w:p>
    <w:p w14:paraId="1C857AC0" w14:textId="77777777" w:rsidR="0048176E" w:rsidRPr="00DC1EC9" w:rsidRDefault="0048176E" w:rsidP="0048176E">
      <w:pPr>
        <w:spacing w:line="240" w:lineRule="auto"/>
        <w:jc w:val="center"/>
        <w:rPr>
          <w:rFonts w:eastAsia="Calibri" w:cs="Times New Roman"/>
          <w:b/>
          <w:szCs w:val="24"/>
        </w:rPr>
      </w:pPr>
      <w:r w:rsidRPr="00DC1EC9">
        <w:rPr>
          <w:rFonts w:eastAsia="Calibri" w:cs="Times New Roman"/>
          <w:b/>
          <w:szCs w:val="24"/>
        </w:rPr>
        <w:t xml:space="preserve">§ 34f </w:t>
      </w:r>
    </w:p>
    <w:p w14:paraId="47C2D38B" w14:textId="1D26C9A3" w:rsidR="0048176E" w:rsidRPr="00DC1EC9" w:rsidRDefault="0048176E" w:rsidP="0048176E">
      <w:pPr>
        <w:spacing w:line="240" w:lineRule="auto"/>
        <w:ind w:left="426" w:firstLine="283"/>
        <w:jc w:val="both"/>
        <w:rPr>
          <w:rFonts w:eastAsia="Calibri" w:cs="Times New Roman"/>
          <w:szCs w:val="24"/>
        </w:rPr>
      </w:pPr>
      <w:r w:rsidRPr="00DC1EC9">
        <w:rPr>
          <w:rFonts w:eastAsia="Calibri" w:cs="Times New Roman"/>
          <w:szCs w:val="24"/>
        </w:rPr>
        <w:t>Na štatutárneho audítora a audítorskú spoločnosť, ktorí vykonávajú uistenie v oblasti vykazovania informácií o udržateľnosti v subjekte verejného záujmu,</w:t>
      </w:r>
      <w:r w:rsidR="005F25D0" w:rsidRPr="00DC1EC9">
        <w:rPr>
          <w:rFonts w:eastAsia="Calibri" w:cs="Times New Roman"/>
          <w:szCs w:val="24"/>
        </w:rPr>
        <w:t xml:space="preserve"> </w:t>
      </w:r>
      <w:r w:rsidRPr="00DC1EC9">
        <w:rPr>
          <w:rFonts w:eastAsia="Calibri" w:cs="Times New Roman"/>
          <w:szCs w:val="24"/>
        </w:rPr>
        <w:t>sa vzťahujú povinnosti podľa osobitného predpisu.</w:t>
      </w:r>
      <w:r w:rsidRPr="00DC1EC9">
        <w:rPr>
          <w:rFonts w:eastAsia="Calibri" w:cs="Times New Roman"/>
          <w:szCs w:val="24"/>
          <w:vertAlign w:val="superscript"/>
        </w:rPr>
        <w:t>49e</w:t>
      </w:r>
      <w:r w:rsidRPr="00DC1EC9">
        <w:rPr>
          <w:rFonts w:eastAsia="Calibri" w:cs="Times New Roman"/>
          <w:szCs w:val="24"/>
        </w:rPr>
        <w:t>)</w:t>
      </w:r>
    </w:p>
    <w:p w14:paraId="183A5364" w14:textId="77777777" w:rsidR="0048176E" w:rsidRPr="00DC1EC9" w:rsidRDefault="0048176E" w:rsidP="0048176E">
      <w:pPr>
        <w:spacing w:after="120" w:line="240" w:lineRule="auto"/>
        <w:jc w:val="center"/>
        <w:rPr>
          <w:rFonts w:eastAsia="Calibri" w:cs="Times New Roman"/>
          <w:b/>
          <w:szCs w:val="24"/>
        </w:rPr>
      </w:pPr>
      <w:r w:rsidRPr="00DC1EC9">
        <w:rPr>
          <w:rFonts w:eastAsia="Calibri" w:cs="Times New Roman"/>
          <w:b/>
          <w:szCs w:val="24"/>
        </w:rPr>
        <w:t>§ 34g</w:t>
      </w:r>
    </w:p>
    <w:p w14:paraId="109DD948" w14:textId="77777777" w:rsidR="0048176E" w:rsidRPr="00DC1EC9" w:rsidRDefault="0048176E" w:rsidP="0048176E">
      <w:pPr>
        <w:spacing w:line="240" w:lineRule="auto"/>
        <w:jc w:val="center"/>
        <w:rPr>
          <w:rFonts w:eastAsia="Calibri" w:cs="Times New Roman"/>
          <w:b/>
          <w:szCs w:val="24"/>
        </w:rPr>
      </w:pPr>
      <w:r w:rsidRPr="00DC1EC9">
        <w:rPr>
          <w:rFonts w:eastAsia="Calibri" w:cs="Times New Roman"/>
          <w:b/>
          <w:szCs w:val="24"/>
        </w:rPr>
        <w:t>Zakázané neaudítorské služby</w:t>
      </w:r>
    </w:p>
    <w:p w14:paraId="12A54A3E" w14:textId="5ED0AE90" w:rsidR="0048176E" w:rsidRPr="00DC1EC9" w:rsidRDefault="0048176E" w:rsidP="0048176E">
      <w:pPr>
        <w:spacing w:line="240" w:lineRule="auto"/>
        <w:ind w:left="426" w:firstLine="283"/>
        <w:jc w:val="both"/>
        <w:rPr>
          <w:rFonts w:eastAsia="Calibri" w:cs="Times New Roman"/>
          <w:szCs w:val="24"/>
        </w:rPr>
      </w:pPr>
      <w:r w:rsidRPr="00DC1EC9">
        <w:rPr>
          <w:rFonts w:eastAsia="Calibri" w:cs="Times New Roman"/>
          <w:szCs w:val="24"/>
        </w:rPr>
        <w:t>(1) Štatutárny audítor alebo audítorská spoločnosť, ktorí vykonávajú uistenie v oblasti vykazovania informácií o udržateľnosti v subjekte verejného záujmu alebo ktorýkoľvek člen siete, do ktorej štatutárny audítor alebo audítorská spoločnosť patrí, nesmú priamo ani nepriamo poskytnúť tomuto subjektu verejného záujmu, jeho materskej účtovnej jednotke ani ním kontrolovaným účtovným jednotkám so sídlom v niektorom z členských štátov zakázané neaudítorské služby podľa osobitného predpisu</w:t>
      </w:r>
      <w:r w:rsidR="000263A4" w:rsidRPr="00DC1EC9">
        <w:rPr>
          <w:rFonts w:eastAsia="Calibri" w:cs="Times New Roman"/>
          <w:szCs w:val="24"/>
        </w:rPr>
        <w:t>,</w:t>
      </w:r>
      <w:r w:rsidRPr="00DC1EC9">
        <w:rPr>
          <w:rFonts w:eastAsia="Calibri" w:cs="Times New Roman"/>
          <w:szCs w:val="24"/>
          <w:vertAlign w:val="superscript"/>
        </w:rPr>
        <w:t>49f</w:t>
      </w:r>
      <w:r w:rsidRPr="00DC1EC9">
        <w:rPr>
          <w:rFonts w:eastAsia="Calibri" w:cs="Times New Roman"/>
          <w:szCs w:val="24"/>
        </w:rPr>
        <w:t>) a to v</w:t>
      </w:r>
    </w:p>
    <w:p w14:paraId="6A1DF101" w14:textId="77777777" w:rsidR="0048176E" w:rsidRPr="00DC1EC9" w:rsidRDefault="0048176E" w:rsidP="00670CAA">
      <w:pPr>
        <w:numPr>
          <w:ilvl w:val="0"/>
          <w:numId w:val="63"/>
        </w:numPr>
        <w:spacing w:after="120" w:line="240" w:lineRule="auto"/>
        <w:jc w:val="both"/>
        <w:rPr>
          <w:rFonts w:eastAsia="Calibri" w:cs="Times New Roman"/>
          <w:szCs w:val="24"/>
        </w:rPr>
      </w:pPr>
      <w:r w:rsidRPr="00DC1EC9">
        <w:rPr>
          <w:rFonts w:eastAsia="Calibri" w:cs="Times New Roman"/>
          <w:szCs w:val="24"/>
        </w:rPr>
        <w:t>období medzi začiatkom obdobia, na ktoré sa vzťahuje uistenie v oblasti vykazovania informácií o udržateľnosti, a vydaním správy o uistení v oblasti vykazovania informácií o udržateľnosti a</w:t>
      </w:r>
    </w:p>
    <w:p w14:paraId="19B3B451" w14:textId="7930F277" w:rsidR="0048176E" w:rsidRPr="00DC1EC9" w:rsidRDefault="0048176E" w:rsidP="00670CAA">
      <w:pPr>
        <w:numPr>
          <w:ilvl w:val="0"/>
          <w:numId w:val="63"/>
        </w:numPr>
        <w:spacing w:after="120" w:line="240" w:lineRule="auto"/>
        <w:jc w:val="both"/>
        <w:rPr>
          <w:rFonts w:eastAsia="Calibri" w:cs="Times New Roman"/>
          <w:szCs w:val="24"/>
        </w:rPr>
      </w:pPr>
      <w:r w:rsidRPr="00DC1EC9">
        <w:rPr>
          <w:rFonts w:eastAsia="Calibri" w:cs="Times New Roman"/>
          <w:szCs w:val="24"/>
        </w:rPr>
        <w:t>účtovnom</w:t>
      </w:r>
      <w:r w:rsidR="005F25D0" w:rsidRPr="00DC1EC9">
        <w:rPr>
          <w:rFonts w:eastAsia="Calibri" w:cs="Times New Roman"/>
          <w:szCs w:val="24"/>
        </w:rPr>
        <w:t xml:space="preserve"> </w:t>
      </w:r>
      <w:r w:rsidRPr="00DC1EC9">
        <w:rPr>
          <w:rFonts w:eastAsia="Calibri" w:cs="Times New Roman"/>
          <w:szCs w:val="24"/>
        </w:rPr>
        <w:t>období, ktoré bezprostredne predchádza obdobiu uvedenému v písmene a) vo vzťahu k službám podľa osobitného predpisu.</w:t>
      </w:r>
      <w:r w:rsidRPr="00DC1EC9">
        <w:rPr>
          <w:rFonts w:eastAsia="Calibri" w:cs="Times New Roman"/>
          <w:szCs w:val="24"/>
          <w:vertAlign w:val="superscript"/>
        </w:rPr>
        <w:t>49g</w:t>
      </w:r>
      <w:r w:rsidRPr="00DC1EC9">
        <w:rPr>
          <w:rFonts w:eastAsia="Calibri" w:cs="Times New Roman"/>
          <w:szCs w:val="24"/>
        </w:rPr>
        <w:t xml:space="preserve">) </w:t>
      </w:r>
    </w:p>
    <w:p w14:paraId="1E19520F" w14:textId="62BBC369" w:rsidR="0048176E" w:rsidRPr="00DC1EC9" w:rsidRDefault="0048176E" w:rsidP="0048176E">
      <w:pPr>
        <w:spacing w:line="240" w:lineRule="auto"/>
        <w:ind w:left="426" w:firstLine="283"/>
        <w:jc w:val="both"/>
        <w:rPr>
          <w:rFonts w:eastAsia="Calibri" w:cs="Times New Roman"/>
          <w:szCs w:val="24"/>
        </w:rPr>
      </w:pPr>
      <w:r w:rsidRPr="00DC1EC9">
        <w:rPr>
          <w:rFonts w:eastAsia="Calibri" w:cs="Times New Roman"/>
          <w:szCs w:val="24"/>
        </w:rPr>
        <w:t>(2) Štatutárny audítor alebo audítorská spoločnosť, ktorí vykonávajú uistenie v oblasti vykazovania informácií o udržateľnosti v subjekte verejného záujmu a ktorýkoľvek člen siete, do ktorej tento štatutárny audítor alebo audítorská spoločnosť patrí, môžu tomuto subjektu verejného záujmu, jeho materskej účtovnej jednotke alebo ním kontrolovaným účtovným jednotkám poskytovať neaudítorské služby, okrem zakázaných neaudítorských služieb uvedených v odseku 1 a služieb podľa osobitného predpisu,</w:t>
      </w:r>
      <w:r w:rsidRPr="00DC1EC9">
        <w:rPr>
          <w:rFonts w:eastAsia="Calibri" w:cs="Times New Roman"/>
          <w:szCs w:val="24"/>
          <w:vertAlign w:val="superscript"/>
        </w:rPr>
        <w:t>49h</w:t>
      </w:r>
      <w:r w:rsidRPr="00DC1EC9">
        <w:rPr>
          <w:rFonts w:eastAsia="Calibri" w:cs="Times New Roman"/>
          <w:szCs w:val="24"/>
        </w:rPr>
        <w:t>) ak po posúdení ohrozenia nezávislosti a uplatnení ochranných</w:t>
      </w:r>
      <w:r w:rsidR="005F25D0" w:rsidRPr="00DC1EC9">
        <w:rPr>
          <w:rFonts w:eastAsia="Calibri" w:cs="Times New Roman"/>
          <w:szCs w:val="24"/>
        </w:rPr>
        <w:t xml:space="preserve"> </w:t>
      </w:r>
      <w:r w:rsidRPr="00DC1EC9">
        <w:rPr>
          <w:rFonts w:eastAsia="Calibri" w:cs="Times New Roman"/>
          <w:szCs w:val="24"/>
        </w:rPr>
        <w:t>opatrení na zmiernenie tohto ohrozenia v súlade s § 21 ods. 10 sú tieto neaudítorské služby schválené výborom pre audit.</w:t>
      </w:r>
    </w:p>
    <w:p w14:paraId="4C6DB9A1" w14:textId="77777777" w:rsidR="0048176E" w:rsidRPr="00DC1EC9" w:rsidRDefault="0048176E" w:rsidP="0048176E">
      <w:pPr>
        <w:spacing w:line="240" w:lineRule="auto"/>
        <w:ind w:left="426" w:firstLine="283"/>
        <w:jc w:val="both"/>
        <w:rPr>
          <w:rFonts w:eastAsia="Calibri" w:cs="Times New Roman"/>
          <w:szCs w:val="24"/>
        </w:rPr>
      </w:pPr>
      <w:r w:rsidRPr="00DC1EC9">
        <w:rPr>
          <w:rFonts w:eastAsia="Calibri" w:cs="Times New Roman"/>
          <w:szCs w:val="24"/>
        </w:rPr>
        <w:t>(3) Ak člen siete, do ktorej patrí štatutárny audítor alebo audítorská spoločnosť vykonávajúca uistenie v oblasti vykazovania informácií o udržateľnosti subjektu verejného záujmu, poskytuje zakázané neaudítorské služby podľa odseku 1 právnickej osobe s právnou formou obdobnou právnej forme obchodnej spoločnosti so sídlom mimo územia členského štátu, nad ktorou má kontrolu tento subjekt verejného záujmu, dotknutý štatutárny audítor alebo audítorská spoločnosť posúdi, či by jeho alebo jej nezávislosť nebola spochybnená tým, že člen siete poskytuje tieto služby.</w:t>
      </w:r>
    </w:p>
    <w:p w14:paraId="28772776" w14:textId="4CA817C5" w:rsidR="0048176E" w:rsidRPr="00DC1EC9" w:rsidRDefault="0048176E" w:rsidP="0048176E">
      <w:pPr>
        <w:spacing w:line="240" w:lineRule="auto"/>
        <w:ind w:left="426" w:firstLine="283"/>
        <w:jc w:val="both"/>
        <w:rPr>
          <w:rFonts w:eastAsia="Calibri" w:cs="Times New Roman"/>
          <w:szCs w:val="24"/>
        </w:rPr>
      </w:pPr>
      <w:r w:rsidRPr="00DC1EC9">
        <w:rPr>
          <w:rFonts w:eastAsia="Calibri" w:cs="Times New Roman"/>
          <w:szCs w:val="24"/>
        </w:rPr>
        <w:lastRenderedPageBreak/>
        <w:t xml:space="preserve">(4) Ak je v dôsledku poskytovania zakázaných neaudítorských služieb podľa odseku 3 nezávislosť štatutárneho audítora alebo audítorskej spoločnosti </w:t>
      </w:r>
      <w:r w:rsidR="00DE0D6C" w:rsidRPr="00DC1EC9">
        <w:rPr>
          <w:rFonts w:eastAsia="Calibri" w:cs="Times New Roman"/>
          <w:szCs w:val="24"/>
        </w:rPr>
        <w:t>ovplyvnená</w:t>
      </w:r>
      <w:r w:rsidRPr="00DC1EC9">
        <w:rPr>
          <w:rFonts w:eastAsia="Calibri" w:cs="Times New Roman"/>
          <w:szCs w:val="24"/>
        </w:rPr>
        <w:t>, má tento štatutárny audítor alebo táto audítorská spoločnosť povinnosť uplatniť ochranné opatrenia s cieľom zmierniť ohrozenie spôsobené poskytnutím týchto služieb. Štatutárny audítor alebo audítorská spoločnosť môže pokračovať vo vykonávaní uistenia v oblasti vykazovania informácií o udržateľnosti subjektu verejného záujmu, len ak môže v súlade s § 21 ods. 10 odôvodniť, že poskytovanie služieb podľa odseku 3 nemá vplyv na jeho alebo jej odborný úsudok a správu o uistení v oblasti vykazovania informácií o udržateľnosti.“.</w:t>
      </w:r>
    </w:p>
    <w:p w14:paraId="7E31A8C3" w14:textId="77777777" w:rsidR="0048176E" w:rsidRPr="00DC1EC9" w:rsidRDefault="0048176E" w:rsidP="00B0312B">
      <w:pPr>
        <w:spacing w:line="240" w:lineRule="auto"/>
        <w:ind w:firstLine="532"/>
        <w:jc w:val="both"/>
        <w:rPr>
          <w:rFonts w:eastAsia="Calibri" w:cs="Times New Roman"/>
          <w:szCs w:val="24"/>
        </w:rPr>
      </w:pPr>
      <w:r w:rsidRPr="00DC1EC9">
        <w:rPr>
          <w:rFonts w:eastAsia="Calibri" w:cs="Times New Roman"/>
          <w:szCs w:val="24"/>
        </w:rPr>
        <w:t>Poznámky pod čiarou k odkazom 49a až 49h znejú:</w:t>
      </w:r>
    </w:p>
    <w:p w14:paraId="52244B4E" w14:textId="14D2AFC4" w:rsidR="0048176E" w:rsidRPr="00DC1EC9" w:rsidRDefault="0048176E" w:rsidP="00B0312B">
      <w:pPr>
        <w:spacing w:line="240" w:lineRule="auto"/>
        <w:ind w:left="708" w:hanging="148"/>
        <w:jc w:val="both"/>
        <w:rPr>
          <w:rFonts w:eastAsia="Calibri" w:cs="Times New Roman"/>
          <w:szCs w:val="24"/>
        </w:rPr>
      </w:pPr>
      <w:r w:rsidRPr="00DC1EC9">
        <w:rPr>
          <w:rFonts w:eastAsia="Calibri" w:cs="Times New Roman"/>
          <w:szCs w:val="24"/>
        </w:rPr>
        <w:t>„</w:t>
      </w:r>
      <w:r w:rsidRPr="00DC1EC9">
        <w:rPr>
          <w:rFonts w:eastAsia="Calibri" w:cs="Times New Roman"/>
          <w:szCs w:val="24"/>
          <w:vertAlign w:val="superscript"/>
        </w:rPr>
        <w:t>49a</w:t>
      </w:r>
      <w:r w:rsidRPr="00DC1EC9">
        <w:rPr>
          <w:rFonts w:eastAsia="Calibri" w:cs="Times New Roman"/>
          <w:szCs w:val="24"/>
        </w:rPr>
        <w:t>) § 20c a § 20g zákona č. 431/2002 Z. z. v znení zákona č. .../202</w:t>
      </w:r>
      <w:r w:rsidR="000C74BA" w:rsidRPr="00DC1EC9">
        <w:rPr>
          <w:rFonts w:eastAsia="Calibri" w:cs="Times New Roman"/>
          <w:szCs w:val="24"/>
        </w:rPr>
        <w:t>4</w:t>
      </w:r>
      <w:r w:rsidRPr="00DC1EC9">
        <w:rPr>
          <w:rFonts w:eastAsia="Calibri" w:cs="Times New Roman"/>
          <w:szCs w:val="24"/>
        </w:rPr>
        <w:t xml:space="preserve"> Z. z.</w:t>
      </w:r>
    </w:p>
    <w:p w14:paraId="5569E2F3" w14:textId="58ECB97A" w:rsidR="0048176E" w:rsidRPr="00DC1EC9" w:rsidRDefault="0048176E" w:rsidP="00FA0581">
      <w:pPr>
        <w:spacing w:line="240" w:lineRule="auto"/>
        <w:ind w:left="854" w:hanging="287"/>
        <w:jc w:val="both"/>
        <w:rPr>
          <w:rFonts w:eastAsia="Calibri" w:cs="Times New Roman"/>
          <w:szCs w:val="24"/>
        </w:rPr>
      </w:pPr>
      <w:r w:rsidRPr="00DC1EC9">
        <w:rPr>
          <w:rFonts w:eastAsia="Calibri" w:cs="Times New Roman"/>
          <w:szCs w:val="24"/>
          <w:vertAlign w:val="superscript"/>
        </w:rPr>
        <w:t>49b</w:t>
      </w:r>
      <w:r w:rsidRPr="00DC1EC9">
        <w:rPr>
          <w:rFonts w:eastAsia="Calibri" w:cs="Times New Roman"/>
          <w:szCs w:val="24"/>
        </w:rPr>
        <w:t>) § 20c ods. 1 písm. a) a ods. 2 písm. a),</w:t>
      </w:r>
      <w:r w:rsidR="005F25D0" w:rsidRPr="00DC1EC9">
        <w:rPr>
          <w:rFonts w:eastAsia="Calibri" w:cs="Times New Roman"/>
          <w:szCs w:val="24"/>
        </w:rPr>
        <w:t xml:space="preserve"> </w:t>
      </w:r>
      <w:r w:rsidRPr="00DC1EC9">
        <w:rPr>
          <w:rFonts w:eastAsia="Calibri" w:cs="Times New Roman"/>
          <w:szCs w:val="24"/>
        </w:rPr>
        <w:t>§ 20g ods. 1 a 2 zákona č. 431/2002 Z. z. v znení zákona č. .../202</w:t>
      </w:r>
      <w:r w:rsidR="000C74BA" w:rsidRPr="00DC1EC9">
        <w:rPr>
          <w:rFonts w:eastAsia="Calibri" w:cs="Times New Roman"/>
          <w:szCs w:val="24"/>
        </w:rPr>
        <w:t>4</w:t>
      </w:r>
      <w:r w:rsidRPr="00DC1EC9">
        <w:rPr>
          <w:rFonts w:eastAsia="Calibri" w:cs="Times New Roman"/>
          <w:szCs w:val="24"/>
        </w:rPr>
        <w:t xml:space="preserve"> Z. z.</w:t>
      </w:r>
    </w:p>
    <w:p w14:paraId="5A346888" w14:textId="4F1E6CC6" w:rsidR="0048176E" w:rsidRPr="00DC1EC9" w:rsidRDefault="0048176E" w:rsidP="00B0312B">
      <w:pPr>
        <w:spacing w:line="240" w:lineRule="auto"/>
        <w:ind w:left="708" w:hanging="190"/>
        <w:jc w:val="both"/>
        <w:rPr>
          <w:rFonts w:eastAsia="Calibri" w:cs="Times New Roman"/>
          <w:szCs w:val="24"/>
        </w:rPr>
      </w:pPr>
      <w:r w:rsidRPr="00DC1EC9">
        <w:rPr>
          <w:rFonts w:eastAsia="Calibri" w:cs="Times New Roman"/>
          <w:szCs w:val="24"/>
          <w:vertAlign w:val="superscript"/>
        </w:rPr>
        <w:t>49c</w:t>
      </w:r>
      <w:r w:rsidRPr="00DC1EC9">
        <w:rPr>
          <w:rFonts w:eastAsia="Calibri" w:cs="Times New Roman"/>
          <w:szCs w:val="24"/>
        </w:rPr>
        <w:t>) Napríklad čl. 2 bod 20 nariadenia Európskeho parlamentu a Rady (ES) č. 1221/2009</w:t>
      </w:r>
      <w:r w:rsidR="005F25D0" w:rsidRPr="00DC1EC9">
        <w:rPr>
          <w:rFonts w:eastAsia="Calibri" w:cs="Times New Roman"/>
          <w:szCs w:val="24"/>
        </w:rPr>
        <w:t xml:space="preserve"> </w:t>
      </w:r>
      <w:r w:rsidRPr="00DC1EC9">
        <w:rPr>
          <w:rFonts w:eastAsia="Calibri" w:cs="Times New Roman"/>
          <w:szCs w:val="24"/>
        </w:rPr>
        <w:t>z 25. novembra 2009</w:t>
      </w:r>
      <w:r w:rsidR="005F25D0" w:rsidRPr="00DC1EC9">
        <w:rPr>
          <w:rFonts w:eastAsia="Calibri" w:cs="Times New Roman"/>
          <w:szCs w:val="24"/>
        </w:rPr>
        <w:t xml:space="preserve"> </w:t>
      </w:r>
      <w:r w:rsidRPr="00DC1EC9">
        <w:rPr>
          <w:rFonts w:eastAsia="Calibri" w:cs="Times New Roman"/>
          <w:szCs w:val="24"/>
        </w:rPr>
        <w:t>o dobrovoľnej účasti organizácií v schéme Spoločenstva pre environmentálne manažérstvo a audit (EMAS), ktorým sa zrušuje nariadenie (ES) č. 761/2001 a rozhodnutia Komisie 2001/681/ES a 2006/193/ES</w:t>
      </w:r>
      <w:r w:rsidR="005F25D0" w:rsidRPr="00DC1EC9">
        <w:rPr>
          <w:rFonts w:eastAsia="Calibri" w:cs="Times New Roman"/>
          <w:szCs w:val="24"/>
        </w:rPr>
        <w:t xml:space="preserve"> </w:t>
      </w:r>
      <w:r w:rsidRPr="00DC1EC9">
        <w:rPr>
          <w:rFonts w:eastAsia="Calibri" w:cs="Times New Roman"/>
          <w:szCs w:val="24"/>
        </w:rPr>
        <w:t>(Ú. v. EÚ L 342</w:t>
      </w:r>
      <w:r w:rsidR="000263A4" w:rsidRPr="00DC1EC9">
        <w:rPr>
          <w:rFonts w:eastAsia="Calibri" w:cs="Times New Roman"/>
          <w:szCs w:val="24"/>
        </w:rPr>
        <w:t>,</w:t>
      </w:r>
      <w:r w:rsidRPr="00DC1EC9">
        <w:rPr>
          <w:rFonts w:eastAsia="Calibri" w:cs="Times New Roman"/>
          <w:szCs w:val="24"/>
        </w:rPr>
        <w:t xml:space="preserve"> 22.</w:t>
      </w:r>
      <w:r w:rsidR="00C2555C" w:rsidRPr="00DC1EC9">
        <w:rPr>
          <w:rFonts w:eastAsia="Calibri" w:cs="Times New Roman"/>
          <w:szCs w:val="24"/>
        </w:rPr>
        <w:t xml:space="preserve"> </w:t>
      </w:r>
      <w:r w:rsidRPr="00DC1EC9">
        <w:rPr>
          <w:rFonts w:eastAsia="Calibri" w:cs="Times New Roman"/>
          <w:szCs w:val="24"/>
        </w:rPr>
        <w:t>12.</w:t>
      </w:r>
      <w:r w:rsidR="00C2555C" w:rsidRPr="00DC1EC9">
        <w:rPr>
          <w:rFonts w:eastAsia="Calibri" w:cs="Times New Roman"/>
          <w:szCs w:val="24"/>
        </w:rPr>
        <w:t xml:space="preserve"> </w:t>
      </w:r>
      <w:r w:rsidRPr="00DC1EC9">
        <w:rPr>
          <w:rFonts w:eastAsia="Calibri" w:cs="Times New Roman"/>
          <w:szCs w:val="24"/>
        </w:rPr>
        <w:t>2009)</w:t>
      </w:r>
      <w:r w:rsidR="000263A4" w:rsidRPr="00DC1EC9">
        <w:rPr>
          <w:rFonts w:eastAsia="Calibri" w:cs="Times New Roman"/>
          <w:szCs w:val="24"/>
        </w:rPr>
        <w:t xml:space="preserve"> v platnom znení</w:t>
      </w:r>
      <w:r w:rsidR="001A5907" w:rsidRPr="00DC1EC9">
        <w:rPr>
          <w:rFonts w:eastAsia="Calibri" w:cs="Times New Roman"/>
          <w:szCs w:val="24"/>
        </w:rPr>
        <w:t>, čl. 6 nariadenia Európskeho parlamentu a Rady (EÚ) 2017/821 zo 17. mája 2017, ktorým sa ustanovujú povinnosti náležitej starostlivosti v dodávateľskom reťazci dovozcov Únie dovážajúcich cín, tantal a volfrám, ich rudy a zlato s pôvodom v oblastiach zasiahnutých konfliktom a vo vysokorizikových oblastiach (Ú. v. EÚ L 130, 19. 5. 2017) v platnom znení</w:t>
      </w:r>
      <w:r w:rsidR="00D7051B" w:rsidRPr="00DC1EC9">
        <w:rPr>
          <w:rFonts w:eastAsia="Calibri" w:cs="Times New Roman"/>
          <w:szCs w:val="24"/>
        </w:rPr>
        <w:t>, § 19 zákona č.</w:t>
      </w:r>
      <w:r w:rsidR="005F25D0" w:rsidRPr="00DC1EC9">
        <w:rPr>
          <w:rFonts w:eastAsia="Calibri" w:cs="Times New Roman"/>
          <w:szCs w:val="24"/>
        </w:rPr>
        <w:t xml:space="preserve"> </w:t>
      </w:r>
      <w:r w:rsidR="00D7051B" w:rsidRPr="00DC1EC9">
        <w:rPr>
          <w:rFonts w:eastAsia="Calibri" w:cs="Times New Roman"/>
          <w:szCs w:val="24"/>
        </w:rPr>
        <w:t>53/2023 Z. z. o akreditácii orgánov posudzovania zhody</w:t>
      </w:r>
      <w:r w:rsidR="001A5907" w:rsidRPr="00DC1EC9">
        <w:rPr>
          <w:rFonts w:eastAsia="Calibri" w:cs="Times New Roman"/>
          <w:szCs w:val="24"/>
        </w:rPr>
        <w:t>.</w:t>
      </w:r>
    </w:p>
    <w:p w14:paraId="279B0499" w14:textId="3D56E6FF" w:rsidR="0048176E" w:rsidRPr="00DC1EC9" w:rsidRDefault="0048176E" w:rsidP="00FA0581">
      <w:pPr>
        <w:spacing w:line="240" w:lineRule="auto"/>
        <w:ind w:left="980" w:hanging="448"/>
        <w:jc w:val="both"/>
        <w:rPr>
          <w:rFonts w:eastAsia="Calibri" w:cs="Times New Roman"/>
          <w:szCs w:val="24"/>
        </w:rPr>
      </w:pPr>
      <w:r w:rsidRPr="00DC1EC9">
        <w:rPr>
          <w:rFonts w:eastAsia="Calibri" w:cs="Times New Roman"/>
          <w:szCs w:val="24"/>
          <w:vertAlign w:val="superscript"/>
        </w:rPr>
        <w:t>49d</w:t>
      </w:r>
      <w:r w:rsidRPr="00DC1EC9">
        <w:rPr>
          <w:rFonts w:eastAsia="Calibri" w:cs="Times New Roman"/>
          <w:szCs w:val="24"/>
        </w:rPr>
        <w:t>) Napríklad</w:t>
      </w:r>
      <w:r w:rsidR="000263A4" w:rsidRPr="00DC1EC9">
        <w:rPr>
          <w:rFonts w:eastAsia="Calibri" w:cs="Times New Roman"/>
          <w:szCs w:val="24"/>
        </w:rPr>
        <w:t xml:space="preserve"> nariadeni</w:t>
      </w:r>
      <w:r w:rsidR="00794909" w:rsidRPr="00DC1EC9">
        <w:rPr>
          <w:rFonts w:eastAsia="Calibri" w:cs="Times New Roman"/>
          <w:szCs w:val="24"/>
        </w:rPr>
        <w:t>e</w:t>
      </w:r>
      <w:r w:rsidR="000263A4" w:rsidRPr="00DC1EC9">
        <w:rPr>
          <w:rFonts w:eastAsia="Calibri" w:cs="Times New Roman"/>
          <w:szCs w:val="24"/>
        </w:rPr>
        <w:t xml:space="preserve"> </w:t>
      </w:r>
      <w:r w:rsidRPr="00DC1EC9">
        <w:rPr>
          <w:rFonts w:eastAsia="Calibri" w:cs="Times New Roman"/>
          <w:szCs w:val="24"/>
        </w:rPr>
        <w:t>(ES) č. 1221/2009</w:t>
      </w:r>
      <w:r w:rsidR="000263A4" w:rsidRPr="00DC1EC9">
        <w:rPr>
          <w:rFonts w:eastAsia="Calibri" w:cs="Times New Roman"/>
          <w:szCs w:val="24"/>
        </w:rPr>
        <w:t xml:space="preserve"> v platnom znení</w:t>
      </w:r>
      <w:r w:rsidR="001A5907" w:rsidRPr="00DC1EC9">
        <w:rPr>
          <w:rFonts w:eastAsia="Calibri" w:cs="Times New Roman"/>
          <w:szCs w:val="24"/>
        </w:rPr>
        <w:t>, nariadenie (EÚ) 2017/821 v platnom znení</w:t>
      </w:r>
      <w:r w:rsidRPr="00DC1EC9">
        <w:rPr>
          <w:rFonts w:eastAsia="Calibri" w:cs="Times New Roman"/>
          <w:szCs w:val="24"/>
        </w:rPr>
        <w:t>.</w:t>
      </w:r>
    </w:p>
    <w:p w14:paraId="010C173C" w14:textId="355EC74E" w:rsidR="0048176E" w:rsidRPr="00DC1EC9" w:rsidRDefault="0048176E" w:rsidP="00FA0581">
      <w:pPr>
        <w:spacing w:line="240" w:lineRule="auto"/>
        <w:ind w:left="708" w:hanging="148"/>
        <w:jc w:val="both"/>
        <w:rPr>
          <w:rFonts w:eastAsia="Calibri" w:cs="Times New Roman"/>
          <w:szCs w:val="24"/>
        </w:rPr>
      </w:pPr>
      <w:r w:rsidRPr="00DC1EC9">
        <w:rPr>
          <w:rFonts w:eastAsia="Calibri" w:cs="Times New Roman"/>
          <w:szCs w:val="24"/>
          <w:vertAlign w:val="superscript"/>
        </w:rPr>
        <w:t>49e</w:t>
      </w:r>
      <w:r w:rsidRPr="00DC1EC9">
        <w:rPr>
          <w:rFonts w:eastAsia="Calibri" w:cs="Times New Roman"/>
          <w:szCs w:val="24"/>
        </w:rPr>
        <w:t>) Čl. 7 nariadenia (EÚ) č. 537/2014</w:t>
      </w:r>
      <w:r w:rsidR="000263A4" w:rsidRPr="00DC1EC9">
        <w:rPr>
          <w:rFonts w:eastAsia="Calibri" w:cs="Times New Roman"/>
          <w:szCs w:val="24"/>
        </w:rPr>
        <w:t xml:space="preserve"> v platnom znení</w:t>
      </w:r>
      <w:r w:rsidRPr="00DC1EC9">
        <w:rPr>
          <w:rFonts w:eastAsia="Calibri" w:cs="Times New Roman"/>
          <w:szCs w:val="24"/>
        </w:rPr>
        <w:t>.</w:t>
      </w:r>
    </w:p>
    <w:p w14:paraId="47E40E5F" w14:textId="1939F703" w:rsidR="0048176E" w:rsidRPr="00DC1EC9" w:rsidRDefault="0048176E" w:rsidP="00FA0581">
      <w:pPr>
        <w:spacing w:line="240" w:lineRule="auto"/>
        <w:ind w:left="952" w:hanging="364"/>
        <w:jc w:val="both"/>
        <w:rPr>
          <w:rFonts w:eastAsia="Calibri" w:cs="Times New Roman"/>
          <w:szCs w:val="24"/>
        </w:rPr>
      </w:pPr>
      <w:r w:rsidRPr="00DC1EC9">
        <w:rPr>
          <w:rFonts w:eastAsia="Calibri" w:cs="Times New Roman"/>
          <w:szCs w:val="24"/>
          <w:vertAlign w:val="superscript"/>
        </w:rPr>
        <w:t>49f</w:t>
      </w:r>
      <w:r w:rsidRPr="00DC1EC9">
        <w:rPr>
          <w:rFonts w:eastAsia="Calibri" w:cs="Times New Roman"/>
          <w:szCs w:val="24"/>
        </w:rPr>
        <w:t>) Čl.</w:t>
      </w:r>
      <w:r w:rsidR="005F25D0" w:rsidRPr="00DC1EC9">
        <w:rPr>
          <w:rFonts w:eastAsia="Calibri" w:cs="Times New Roman"/>
          <w:szCs w:val="24"/>
        </w:rPr>
        <w:t xml:space="preserve"> </w:t>
      </w:r>
      <w:r w:rsidRPr="00DC1EC9">
        <w:rPr>
          <w:rFonts w:eastAsia="Calibri" w:cs="Times New Roman"/>
          <w:szCs w:val="24"/>
        </w:rPr>
        <w:t xml:space="preserve">5 ods. 1 druhý </w:t>
      </w:r>
      <w:proofErr w:type="spellStart"/>
      <w:r w:rsidRPr="00DC1EC9">
        <w:rPr>
          <w:rFonts w:eastAsia="Calibri" w:cs="Times New Roman"/>
          <w:szCs w:val="24"/>
        </w:rPr>
        <w:t>pododsek</w:t>
      </w:r>
      <w:proofErr w:type="spellEnd"/>
      <w:r w:rsidR="005F25D0" w:rsidRPr="00DC1EC9">
        <w:rPr>
          <w:rFonts w:eastAsia="Calibri" w:cs="Times New Roman"/>
          <w:szCs w:val="24"/>
        </w:rPr>
        <w:t xml:space="preserve"> </w:t>
      </w:r>
      <w:r w:rsidRPr="00DC1EC9">
        <w:rPr>
          <w:rFonts w:eastAsia="Calibri" w:cs="Times New Roman"/>
          <w:szCs w:val="24"/>
        </w:rPr>
        <w:t>písm. b), c) a písm. e) až k) nariadenia (EÚ) č. 537/2014 v platnom znení.</w:t>
      </w:r>
    </w:p>
    <w:p w14:paraId="1308277C" w14:textId="48EC20FF" w:rsidR="0048176E" w:rsidRPr="00DC1EC9" w:rsidRDefault="0048176E" w:rsidP="00FA0581">
      <w:pPr>
        <w:spacing w:line="240" w:lineRule="auto"/>
        <w:ind w:left="708" w:hanging="148"/>
        <w:jc w:val="both"/>
        <w:rPr>
          <w:rFonts w:eastAsia="Calibri" w:cs="Times New Roman"/>
          <w:szCs w:val="24"/>
        </w:rPr>
      </w:pPr>
      <w:r w:rsidRPr="00DC1EC9">
        <w:rPr>
          <w:rFonts w:eastAsia="Calibri" w:cs="Times New Roman"/>
          <w:szCs w:val="24"/>
          <w:vertAlign w:val="superscript"/>
        </w:rPr>
        <w:t>49g</w:t>
      </w:r>
      <w:r w:rsidRPr="00DC1EC9">
        <w:rPr>
          <w:rFonts w:eastAsia="Calibri" w:cs="Times New Roman"/>
          <w:szCs w:val="24"/>
        </w:rPr>
        <w:t xml:space="preserve">) Čl. 5 ods. 1 druhý </w:t>
      </w:r>
      <w:proofErr w:type="spellStart"/>
      <w:r w:rsidRPr="00DC1EC9">
        <w:rPr>
          <w:rFonts w:eastAsia="Calibri" w:cs="Times New Roman"/>
          <w:szCs w:val="24"/>
        </w:rPr>
        <w:t>pododsek</w:t>
      </w:r>
      <w:proofErr w:type="spellEnd"/>
      <w:r w:rsidR="005F25D0" w:rsidRPr="00DC1EC9">
        <w:rPr>
          <w:rFonts w:eastAsia="Calibri" w:cs="Times New Roman"/>
          <w:szCs w:val="24"/>
        </w:rPr>
        <w:t xml:space="preserve"> </w:t>
      </w:r>
      <w:r w:rsidRPr="00DC1EC9">
        <w:rPr>
          <w:rFonts w:eastAsia="Calibri" w:cs="Times New Roman"/>
          <w:szCs w:val="24"/>
        </w:rPr>
        <w:t>písm. e) nariadenia (EÚ) č. 537/2014 v platnom znení.</w:t>
      </w:r>
    </w:p>
    <w:p w14:paraId="3ADF7E3D" w14:textId="3261FD67" w:rsidR="0048176E" w:rsidRPr="00DC1EC9" w:rsidRDefault="0048176E" w:rsidP="00FA0581">
      <w:pPr>
        <w:spacing w:after="0" w:line="240" w:lineRule="auto"/>
        <w:ind w:left="709" w:hanging="163"/>
        <w:jc w:val="both"/>
        <w:rPr>
          <w:rFonts w:eastAsia="Calibri" w:cs="Times New Roman"/>
          <w:szCs w:val="24"/>
        </w:rPr>
      </w:pPr>
      <w:r w:rsidRPr="00DC1EC9">
        <w:rPr>
          <w:rFonts w:eastAsia="Calibri" w:cs="Times New Roman"/>
          <w:szCs w:val="24"/>
          <w:vertAlign w:val="superscript"/>
        </w:rPr>
        <w:t>49h</w:t>
      </w:r>
      <w:r w:rsidRPr="00DC1EC9">
        <w:rPr>
          <w:rFonts w:eastAsia="Calibri" w:cs="Times New Roman"/>
          <w:szCs w:val="24"/>
        </w:rPr>
        <w:t xml:space="preserve">) Čl. 5 ods. 1 druhý </w:t>
      </w:r>
      <w:proofErr w:type="spellStart"/>
      <w:r w:rsidRPr="00DC1EC9">
        <w:rPr>
          <w:rFonts w:eastAsia="Calibri" w:cs="Times New Roman"/>
          <w:szCs w:val="24"/>
        </w:rPr>
        <w:t>pododsek</w:t>
      </w:r>
      <w:proofErr w:type="spellEnd"/>
      <w:r w:rsidRPr="00DC1EC9">
        <w:rPr>
          <w:rFonts w:eastAsia="Calibri" w:cs="Times New Roman"/>
          <w:szCs w:val="24"/>
        </w:rPr>
        <w:t xml:space="preserve"> </w:t>
      </w:r>
      <w:r w:rsidR="006669A3" w:rsidRPr="00DC1EC9">
        <w:rPr>
          <w:rFonts w:eastAsia="Calibri" w:cs="Times New Roman"/>
          <w:szCs w:val="24"/>
        </w:rPr>
        <w:t xml:space="preserve">a ods. 2 </w:t>
      </w:r>
      <w:r w:rsidRPr="00DC1EC9">
        <w:rPr>
          <w:rFonts w:eastAsia="Calibri" w:cs="Times New Roman"/>
          <w:szCs w:val="24"/>
        </w:rPr>
        <w:t>nariadenia (EÚ) 537/2014 v platnom znení.</w:t>
      </w:r>
      <w:r w:rsidR="006669A3" w:rsidRPr="00DC1EC9">
        <w:rPr>
          <w:rFonts w:eastAsia="Calibri" w:cs="Times New Roman"/>
          <w:szCs w:val="24"/>
        </w:rPr>
        <w:t>“.</w:t>
      </w:r>
    </w:p>
    <w:p w14:paraId="74432751" w14:textId="77777777" w:rsidR="00F74710" w:rsidRPr="00DC1EC9" w:rsidRDefault="00F74710" w:rsidP="00FA0581">
      <w:pPr>
        <w:spacing w:after="0" w:line="240" w:lineRule="auto"/>
        <w:ind w:left="709" w:hanging="163"/>
        <w:jc w:val="both"/>
        <w:rPr>
          <w:rFonts w:eastAsia="Calibri" w:cs="Times New Roman"/>
          <w:szCs w:val="24"/>
        </w:rPr>
      </w:pPr>
    </w:p>
    <w:p w14:paraId="6FDF5572" w14:textId="3763CF0E"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35 ods. 1</w:t>
      </w:r>
      <w:r w:rsidR="005F25D0" w:rsidRPr="00DC1EC9">
        <w:rPr>
          <w:rFonts w:eastAsia="Calibri" w:cs="Times New Roman"/>
          <w:szCs w:val="24"/>
        </w:rPr>
        <w:t xml:space="preserve"> </w:t>
      </w:r>
      <w:r w:rsidR="000263A4" w:rsidRPr="00DC1EC9">
        <w:rPr>
          <w:rFonts w:eastAsia="Calibri" w:cs="Times New Roman"/>
          <w:szCs w:val="24"/>
        </w:rPr>
        <w:t xml:space="preserve">písm. a) a b) </w:t>
      </w:r>
      <w:r w:rsidR="00D514EA" w:rsidRPr="00DC1EC9">
        <w:rPr>
          <w:rFonts w:eastAsia="Calibri" w:cs="Times New Roman"/>
          <w:szCs w:val="24"/>
        </w:rPr>
        <w:t xml:space="preserve">a ods. 4 písm. a) </w:t>
      </w:r>
      <w:r w:rsidRPr="00DC1EC9">
        <w:rPr>
          <w:rFonts w:eastAsia="Calibri" w:cs="Times New Roman"/>
          <w:szCs w:val="24"/>
        </w:rPr>
        <w:t>sa za slovo „audit“ vkladajú slová „</w:t>
      </w:r>
      <w:r w:rsidR="000263A4" w:rsidRPr="00DC1EC9">
        <w:rPr>
          <w:rFonts w:eastAsia="Calibri" w:cs="Times New Roman"/>
          <w:szCs w:val="24"/>
        </w:rPr>
        <w:t>alebo</w:t>
      </w:r>
      <w:r w:rsidRPr="00DC1EC9">
        <w:rPr>
          <w:rFonts w:eastAsia="Calibri" w:cs="Times New Roman"/>
          <w:szCs w:val="24"/>
        </w:rPr>
        <w:t xml:space="preserve"> uistenie v oblasti vykazovania informácií o udržateľnosti“.</w:t>
      </w:r>
    </w:p>
    <w:p w14:paraId="65DDFA36" w14:textId="25478D63"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35 ods. 1 písm. b) sa na konci pripájajú tieto slová: „alebo subjektmi osobitného významu“.</w:t>
      </w:r>
    </w:p>
    <w:p w14:paraId="0FD4D6F1"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35 ods. 3 písm. d) sa na konci pripájajú tieto slová: „a na účely vykonávania previerky zabezpečenia kvality týkajúcej sa uistenia v oblasti vykazovania informácií o udržateľnosti aj prax v oblasti vykazovania informácií o udržateľnosti a uistenia v oblasti vykazovania informácií o udržateľnosti alebo iných služieb súvisiacich s udržateľnosťou“. </w:t>
      </w:r>
    </w:p>
    <w:p w14:paraId="74FDF04E" w14:textId="67291E0C"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35 ods. 5</w:t>
      </w:r>
      <w:r w:rsidR="005F25D0" w:rsidRPr="00DC1EC9">
        <w:rPr>
          <w:rFonts w:eastAsia="Calibri" w:cs="Times New Roman"/>
          <w:szCs w:val="24"/>
        </w:rPr>
        <w:t xml:space="preserve"> </w:t>
      </w:r>
      <w:r w:rsidRPr="00DC1EC9">
        <w:rPr>
          <w:rFonts w:eastAsia="Calibri" w:cs="Times New Roman"/>
          <w:szCs w:val="24"/>
        </w:rPr>
        <w:t xml:space="preserve">úvodnej vete sa za slovo „dokumentácie“ vkladajú slová „a </w:t>
      </w:r>
      <w:r w:rsidR="000263A4" w:rsidRPr="00DC1EC9">
        <w:rPr>
          <w:rFonts w:eastAsia="Calibri" w:cs="Times New Roman"/>
          <w:szCs w:val="24"/>
        </w:rPr>
        <w:t xml:space="preserve">ak je to </w:t>
      </w:r>
      <w:r w:rsidRPr="00DC1EC9">
        <w:rPr>
          <w:rFonts w:eastAsia="Calibri" w:cs="Times New Roman"/>
          <w:szCs w:val="24"/>
        </w:rPr>
        <w:t>relevantn</w:t>
      </w:r>
      <w:r w:rsidR="000263A4" w:rsidRPr="00DC1EC9">
        <w:rPr>
          <w:rFonts w:eastAsia="Calibri" w:cs="Times New Roman"/>
          <w:szCs w:val="24"/>
        </w:rPr>
        <w:t>é,</w:t>
      </w:r>
      <w:r w:rsidRPr="00DC1EC9">
        <w:rPr>
          <w:rFonts w:eastAsia="Calibri" w:cs="Times New Roman"/>
          <w:szCs w:val="24"/>
        </w:rPr>
        <w:t xml:space="preserve"> </w:t>
      </w:r>
      <w:proofErr w:type="spellStart"/>
      <w:r w:rsidRPr="00DC1EC9">
        <w:rPr>
          <w:rFonts w:eastAsia="Calibri" w:cs="Times New Roman"/>
          <w:szCs w:val="24"/>
        </w:rPr>
        <w:t>uisťovacieho</w:t>
      </w:r>
      <w:proofErr w:type="spellEnd"/>
      <w:r w:rsidRPr="00DC1EC9">
        <w:rPr>
          <w:rFonts w:eastAsia="Calibri" w:cs="Times New Roman"/>
          <w:szCs w:val="24"/>
        </w:rPr>
        <w:t xml:space="preserve"> spisu</w:t>
      </w:r>
      <w:r w:rsidR="008567FD" w:rsidRPr="00DC1EC9">
        <w:rPr>
          <w:rFonts w:eastAsia="Calibri" w:cs="Times New Roman"/>
          <w:szCs w:val="24"/>
        </w:rPr>
        <w:t>,</w:t>
      </w:r>
      <w:r w:rsidRPr="00DC1EC9">
        <w:rPr>
          <w:rFonts w:eastAsia="Calibri" w:cs="Times New Roman"/>
          <w:szCs w:val="24"/>
        </w:rPr>
        <w:t>“.</w:t>
      </w:r>
    </w:p>
    <w:p w14:paraId="4CF8E9AE" w14:textId="44DF636E"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35 ods. 5 písm. a) sa za slovo „štandardov“ vkladá čiarka a slová „</w:t>
      </w:r>
      <w:r w:rsidR="004F7694" w:rsidRPr="00DC1EC9">
        <w:rPr>
          <w:rFonts w:eastAsia="Calibri" w:cs="Times New Roman"/>
          <w:szCs w:val="24"/>
        </w:rPr>
        <w:t xml:space="preserve">slovenských </w:t>
      </w:r>
      <w:r w:rsidRPr="00DC1EC9">
        <w:rPr>
          <w:rFonts w:eastAsia="Calibri" w:cs="Times New Roman"/>
          <w:szCs w:val="24"/>
        </w:rPr>
        <w:t>štandardov pre uistenie v oblasti vykazovania informácií o udržateľnosti“.</w:t>
      </w:r>
    </w:p>
    <w:p w14:paraId="0429901B"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35 sa odsek 5 dopĺňa písmenami f) a g), ktoré znejú:</w:t>
      </w:r>
    </w:p>
    <w:p w14:paraId="498A11C2" w14:textId="4A87C4CE" w:rsidR="0048176E" w:rsidRPr="00DC1EC9" w:rsidRDefault="0048176E" w:rsidP="00B8240A">
      <w:pPr>
        <w:spacing w:after="120" w:line="240" w:lineRule="auto"/>
        <w:ind w:left="861" w:hanging="351"/>
        <w:jc w:val="both"/>
        <w:rPr>
          <w:rFonts w:eastAsia="Calibri" w:cs="Times New Roman"/>
          <w:szCs w:val="24"/>
        </w:rPr>
      </w:pPr>
      <w:r w:rsidRPr="00DC1EC9">
        <w:rPr>
          <w:rFonts w:eastAsia="Calibri" w:cs="Times New Roman"/>
          <w:szCs w:val="24"/>
        </w:rPr>
        <w:lastRenderedPageBreak/>
        <w:t xml:space="preserve">„f) </w:t>
      </w:r>
      <w:r w:rsidR="002F6E85" w:rsidRPr="00DC1EC9">
        <w:rPr>
          <w:rFonts w:eastAsia="Calibri" w:cs="Times New Roman"/>
          <w:szCs w:val="24"/>
        </w:rPr>
        <w:tab/>
      </w:r>
      <w:r w:rsidRPr="00DC1EC9">
        <w:rPr>
          <w:rFonts w:eastAsia="Calibri" w:cs="Times New Roman"/>
          <w:szCs w:val="24"/>
        </w:rPr>
        <w:t>množstvo a kvalitu vynaložených zdrojov, najmä množstvo a kvalitu perso</w:t>
      </w:r>
      <w:r w:rsidR="002F6E85" w:rsidRPr="00DC1EC9">
        <w:rPr>
          <w:rFonts w:eastAsia="Calibri" w:cs="Times New Roman"/>
          <w:szCs w:val="24"/>
        </w:rPr>
        <w:t xml:space="preserve">nálneho </w:t>
      </w:r>
      <w:r w:rsidRPr="00DC1EC9">
        <w:rPr>
          <w:rFonts w:eastAsia="Calibri" w:cs="Times New Roman"/>
          <w:szCs w:val="24"/>
        </w:rPr>
        <w:t>zabezpečenia uistenia v oblasti vykazovania informácií o udržateľnosti, počet hodín na</w:t>
      </w:r>
      <w:r w:rsidR="005F25D0" w:rsidRPr="00DC1EC9">
        <w:rPr>
          <w:rFonts w:eastAsia="Calibri" w:cs="Times New Roman"/>
          <w:szCs w:val="24"/>
        </w:rPr>
        <w:t xml:space="preserve"> </w:t>
      </w:r>
      <w:r w:rsidRPr="00DC1EC9">
        <w:rPr>
          <w:rFonts w:eastAsia="Calibri" w:cs="Times New Roman"/>
          <w:szCs w:val="24"/>
        </w:rPr>
        <w:t>uistení v oblasti vykazovania informácií o udržateľnosti,</w:t>
      </w:r>
    </w:p>
    <w:p w14:paraId="50D810EC" w14:textId="0C2A8D15" w:rsidR="0048176E" w:rsidRPr="00DC1EC9" w:rsidRDefault="0048176E" w:rsidP="00B8240A">
      <w:pPr>
        <w:spacing w:after="120" w:line="240" w:lineRule="auto"/>
        <w:ind w:left="910" w:hanging="343"/>
        <w:jc w:val="both"/>
        <w:rPr>
          <w:rFonts w:eastAsia="Calibri" w:cs="Times New Roman"/>
          <w:szCs w:val="24"/>
        </w:rPr>
      </w:pPr>
      <w:r w:rsidRPr="00DC1EC9">
        <w:rPr>
          <w:rFonts w:eastAsia="Calibri" w:cs="Times New Roman"/>
          <w:szCs w:val="24"/>
        </w:rPr>
        <w:t>g) primeranosť výšky poplatkov za uistenie v oblasti vykazovania informácií o udržateľnosti.“.</w:t>
      </w:r>
    </w:p>
    <w:p w14:paraId="0C0E1896" w14:textId="13742294" w:rsidR="0048176E" w:rsidRPr="00DC1EC9" w:rsidRDefault="00214119"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36 ods. 1</w:t>
      </w:r>
      <w:r w:rsidR="006E6F3F" w:rsidRPr="00DC1EC9">
        <w:rPr>
          <w:rFonts w:eastAsia="Calibri" w:cs="Times New Roman"/>
          <w:szCs w:val="24"/>
        </w:rPr>
        <w:t xml:space="preserve"> prvej vete</w:t>
      </w:r>
      <w:r w:rsidRPr="00DC1EC9">
        <w:rPr>
          <w:rFonts w:eastAsia="Calibri" w:cs="Times New Roman"/>
          <w:szCs w:val="24"/>
        </w:rPr>
        <w:t xml:space="preserve"> sa</w:t>
      </w:r>
      <w:r w:rsidR="000263A4" w:rsidRPr="00DC1EC9">
        <w:rPr>
          <w:rFonts w:eastAsia="Calibri" w:cs="Times New Roman"/>
          <w:szCs w:val="24"/>
        </w:rPr>
        <w:t xml:space="preserve"> na konci pripájajú tieto</w:t>
      </w:r>
      <w:r w:rsidR="0048176E" w:rsidRPr="00DC1EC9">
        <w:rPr>
          <w:rFonts w:eastAsia="Calibri" w:cs="Times New Roman"/>
          <w:szCs w:val="24"/>
        </w:rPr>
        <w:t xml:space="preserve"> slová</w:t>
      </w:r>
      <w:r w:rsidR="000263A4" w:rsidRPr="00DC1EC9">
        <w:rPr>
          <w:rFonts w:eastAsia="Calibri" w:cs="Times New Roman"/>
          <w:szCs w:val="24"/>
        </w:rPr>
        <w:t>:</w:t>
      </w:r>
      <w:r w:rsidR="0048176E" w:rsidRPr="00DC1EC9">
        <w:rPr>
          <w:rFonts w:eastAsia="Calibri" w:cs="Times New Roman"/>
          <w:szCs w:val="24"/>
        </w:rPr>
        <w:t xml:space="preserve"> „a uistením v oblasti vykazovania informácií o udržateľnosti“. </w:t>
      </w:r>
    </w:p>
    <w:p w14:paraId="13D1E6B8" w14:textId="797929E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w:t>
      </w:r>
      <w:r w:rsidR="00214119" w:rsidRPr="00DC1EC9">
        <w:rPr>
          <w:rFonts w:eastAsia="Calibri" w:cs="Times New Roman"/>
          <w:szCs w:val="24"/>
        </w:rPr>
        <w:t>6 ods. 4 prvej vete sa za slovo</w:t>
      </w:r>
      <w:r w:rsidRPr="00DC1EC9">
        <w:rPr>
          <w:rFonts w:eastAsia="Calibri" w:cs="Times New Roman"/>
          <w:szCs w:val="24"/>
        </w:rPr>
        <w:t xml:space="preserve"> „audit</w:t>
      </w:r>
      <w:r w:rsidR="00222CE9" w:rsidRPr="00DC1EC9">
        <w:rPr>
          <w:rFonts w:eastAsia="Calibri" w:cs="Times New Roman"/>
          <w:szCs w:val="24"/>
        </w:rPr>
        <w:t>,“ vkladajú</w:t>
      </w:r>
      <w:r w:rsidRPr="00DC1EC9">
        <w:rPr>
          <w:rFonts w:eastAsia="Calibri" w:cs="Times New Roman"/>
          <w:szCs w:val="24"/>
        </w:rPr>
        <w:t> slová „uistenie v oblasti vykazovania informácií o</w:t>
      </w:r>
      <w:r w:rsidR="00222CE9" w:rsidRPr="00DC1EC9">
        <w:rPr>
          <w:rFonts w:eastAsia="Calibri" w:cs="Times New Roman"/>
          <w:szCs w:val="24"/>
        </w:rPr>
        <w:t> </w:t>
      </w:r>
      <w:r w:rsidRPr="00DC1EC9">
        <w:rPr>
          <w:rFonts w:eastAsia="Calibri" w:cs="Times New Roman"/>
          <w:szCs w:val="24"/>
        </w:rPr>
        <w:t>udržateľnosti</w:t>
      </w:r>
      <w:r w:rsidR="00222CE9" w:rsidRPr="00DC1EC9">
        <w:rPr>
          <w:rFonts w:eastAsia="Calibri" w:cs="Times New Roman"/>
          <w:szCs w:val="24"/>
        </w:rPr>
        <w:t>,</w:t>
      </w:r>
      <w:r w:rsidRPr="00DC1EC9">
        <w:rPr>
          <w:rFonts w:eastAsia="Calibri" w:cs="Times New Roman"/>
          <w:szCs w:val="24"/>
        </w:rPr>
        <w:t>“ a</w:t>
      </w:r>
      <w:r w:rsidR="00D514EA" w:rsidRPr="00DC1EC9">
        <w:rPr>
          <w:rFonts w:eastAsia="Calibri" w:cs="Times New Roman"/>
          <w:szCs w:val="24"/>
        </w:rPr>
        <w:t xml:space="preserve"> v</w:t>
      </w:r>
      <w:r w:rsidR="005F25D0" w:rsidRPr="00DC1EC9">
        <w:rPr>
          <w:rFonts w:eastAsia="Calibri" w:cs="Times New Roman"/>
          <w:szCs w:val="24"/>
        </w:rPr>
        <w:t xml:space="preserve"> </w:t>
      </w:r>
      <w:r w:rsidRPr="00DC1EC9">
        <w:rPr>
          <w:rFonts w:eastAsia="Calibri" w:cs="Times New Roman"/>
          <w:szCs w:val="24"/>
        </w:rPr>
        <w:t>poslednej vete sa za slovo „osoba“ vkladajú slová „vykonávajúca dohľad“.</w:t>
      </w:r>
    </w:p>
    <w:p w14:paraId="768CEB78" w14:textId="46BD4FEE" w:rsidR="0048176E" w:rsidRPr="00DC1EC9" w:rsidRDefault="000263A4"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36 ods. 5 </w:t>
      </w:r>
      <w:r w:rsidR="0048176E" w:rsidRPr="00DC1EC9">
        <w:rPr>
          <w:rFonts w:eastAsia="Calibri" w:cs="Times New Roman"/>
          <w:szCs w:val="24"/>
        </w:rPr>
        <w:t>sa za slovo „auditu“</w:t>
      </w:r>
      <w:r w:rsidR="00E3689E" w:rsidRPr="00DC1EC9">
        <w:rPr>
          <w:rFonts w:eastAsia="Calibri" w:cs="Times New Roman"/>
          <w:szCs w:val="24"/>
        </w:rPr>
        <w:t xml:space="preserve"> vkladá čiarka a slová „uistenia</w:t>
      </w:r>
      <w:r w:rsidR="0048176E" w:rsidRPr="00DC1EC9">
        <w:rPr>
          <w:rFonts w:eastAsia="Calibri" w:cs="Times New Roman"/>
          <w:szCs w:val="24"/>
        </w:rPr>
        <w:t xml:space="preserve"> v oblasti vykazovania informácií o udržateľnosti“.</w:t>
      </w:r>
    </w:p>
    <w:p w14:paraId="17325781" w14:textId="268BA214"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36 ods. 13 písm. a) sa vypúšťajú slová „služobného preukazu a“.</w:t>
      </w:r>
    </w:p>
    <w:p w14:paraId="01539B8D"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36 ods. 17 písm. i) sa za slovo „osoby“ vkladá čiarka a slová „vykonávajúcej dohľad“ sa nahrádzajú slovami „ktorá je poverená vedením dohľadu“.</w:t>
      </w:r>
    </w:p>
    <w:p w14:paraId="7F831FB9" w14:textId="5331511B" w:rsidR="0048176E" w:rsidRPr="00DC1EC9" w:rsidRDefault="00E3689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37 ods. 1</w:t>
      </w:r>
      <w:r w:rsidR="0048176E" w:rsidRPr="00DC1EC9">
        <w:rPr>
          <w:rFonts w:eastAsia="Calibri" w:cs="Times New Roman"/>
          <w:szCs w:val="24"/>
        </w:rPr>
        <w:t xml:space="preserve"> sa slovo „vykonáva“ nahrádza slovami „vykonával štatutárny audit“.</w:t>
      </w:r>
    </w:p>
    <w:p w14:paraId="17882AC9" w14:textId="7CA6D8A0" w:rsidR="00003173" w:rsidRPr="00DC1EC9" w:rsidRDefault="00003173"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37 ods. 7 úvodnej vete sa za slovo „previerkach“ vkladá slovo „zabezpečenia“.</w:t>
      </w:r>
    </w:p>
    <w:p w14:paraId="6465028E" w14:textId="6FE0A0DD"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37 sa dopĺňa odsekom 9, ktorý znie:</w:t>
      </w:r>
    </w:p>
    <w:p w14:paraId="121FDAD4" w14:textId="77777777" w:rsidR="0048176E" w:rsidRPr="00DC1EC9" w:rsidRDefault="0048176E" w:rsidP="00B8240A">
      <w:pPr>
        <w:spacing w:after="120" w:line="240" w:lineRule="auto"/>
        <w:ind w:left="510"/>
        <w:jc w:val="both"/>
        <w:rPr>
          <w:rFonts w:eastAsia="Calibri" w:cs="Times New Roman"/>
          <w:szCs w:val="24"/>
        </w:rPr>
      </w:pPr>
      <w:r w:rsidRPr="00DC1EC9">
        <w:rPr>
          <w:rFonts w:eastAsia="Calibri" w:cs="Times New Roman"/>
          <w:szCs w:val="24"/>
        </w:rPr>
        <w:t>„(9) Odseky 1 až 8 sa na uistenie v oblasti vykazovania informácií o udržateľnosti vzťahujú primerane.“.</w:t>
      </w:r>
    </w:p>
    <w:p w14:paraId="6B1AB74D"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40 písm. b) sa za slovo „etiky“ vkladá čiarka a slová „uistenia v oblasti vykazovania informácií o udržateľnosti, štandardov vykazovania informácií o udržateľnosti“. </w:t>
      </w:r>
    </w:p>
    <w:p w14:paraId="7AF6FF54"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40 písm. c) sa za slovo „auditu“ vkladá čiarka a slová „uistenia v oblasti vykazovania informácií o udržateľnosti“.</w:t>
      </w:r>
    </w:p>
    <w:p w14:paraId="70AE2B2E" w14:textId="54D5B49A"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40 písm. q) sa </w:t>
      </w:r>
      <w:r w:rsidR="00E3689E" w:rsidRPr="00DC1EC9">
        <w:rPr>
          <w:rFonts w:eastAsia="Calibri" w:cs="Times New Roman"/>
          <w:szCs w:val="24"/>
        </w:rPr>
        <w:t>s</w:t>
      </w:r>
      <w:r w:rsidRPr="00DC1EC9">
        <w:rPr>
          <w:rFonts w:eastAsia="Calibri" w:cs="Times New Roman"/>
          <w:szCs w:val="24"/>
        </w:rPr>
        <w:t xml:space="preserve">lovo „určuje“ </w:t>
      </w:r>
      <w:r w:rsidR="00E3689E" w:rsidRPr="00DC1EC9">
        <w:rPr>
          <w:rFonts w:eastAsia="Calibri" w:cs="Times New Roman"/>
          <w:szCs w:val="24"/>
        </w:rPr>
        <w:t>nahrádza slovami</w:t>
      </w:r>
      <w:r w:rsidRPr="00DC1EC9">
        <w:rPr>
          <w:rFonts w:eastAsia="Calibri" w:cs="Times New Roman"/>
          <w:szCs w:val="24"/>
        </w:rPr>
        <w:t xml:space="preserve"> „</w:t>
      </w:r>
      <w:r w:rsidR="00E3689E" w:rsidRPr="00DC1EC9">
        <w:rPr>
          <w:rFonts w:eastAsia="Calibri" w:cs="Times New Roman"/>
          <w:szCs w:val="24"/>
        </w:rPr>
        <w:t xml:space="preserve">ustanovuje </w:t>
      </w:r>
      <w:r w:rsidRPr="00DC1EC9">
        <w:rPr>
          <w:rFonts w:eastAsia="Calibri" w:cs="Times New Roman"/>
          <w:szCs w:val="24"/>
        </w:rPr>
        <w:t>tento zákon alebo“.</w:t>
      </w:r>
    </w:p>
    <w:p w14:paraId="64BB72AE" w14:textId="5F56A454"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44 ods. 1 sa za slovo “licencia“ vkladajú slová „alebo licencia pre oblasť udržateľnosti“.</w:t>
      </w:r>
    </w:p>
    <w:p w14:paraId="062B5781" w14:textId="5B965036"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49 ods. 1 úvodnej vete sa slovo „štandardami“ nahrádza slovami „štandardmi, </w:t>
      </w:r>
      <w:r w:rsidR="004F7694" w:rsidRPr="00DC1EC9">
        <w:rPr>
          <w:rFonts w:eastAsia="Calibri" w:cs="Times New Roman"/>
          <w:szCs w:val="24"/>
        </w:rPr>
        <w:t xml:space="preserve">slovenskými </w:t>
      </w:r>
      <w:r w:rsidRPr="00DC1EC9">
        <w:rPr>
          <w:rFonts w:eastAsia="Calibri" w:cs="Times New Roman"/>
          <w:szCs w:val="24"/>
        </w:rPr>
        <w:t>štandardmi pre uistenie v oblasti vykazovania informácií o udržateľnosti“.</w:t>
      </w:r>
    </w:p>
    <w:p w14:paraId="6CC6C82E" w14:textId="447CD77C" w:rsidR="00DB2F33" w:rsidRPr="00DC1EC9" w:rsidRDefault="00DB2F33"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49 ods. 1 písm. a) prvom bode a písm. b) druhom bode </w:t>
      </w:r>
      <w:r w:rsidR="00773220" w:rsidRPr="00DC1EC9">
        <w:rPr>
          <w:rFonts w:eastAsia="Calibri" w:cs="Times New Roman"/>
          <w:szCs w:val="24"/>
        </w:rPr>
        <w:t xml:space="preserve">sa </w:t>
      </w:r>
      <w:r w:rsidRPr="00DC1EC9">
        <w:rPr>
          <w:rFonts w:eastAsia="Calibri" w:cs="Times New Roman"/>
          <w:szCs w:val="24"/>
        </w:rPr>
        <w:t xml:space="preserve">slová „ods. 6 a 7“ nahrádzajú slovami „ods. </w:t>
      </w:r>
      <w:r w:rsidR="00003173" w:rsidRPr="00DC1EC9">
        <w:rPr>
          <w:rFonts w:eastAsia="Calibri" w:cs="Times New Roman"/>
          <w:szCs w:val="24"/>
        </w:rPr>
        <w:t>6 až 9</w:t>
      </w:r>
      <w:r w:rsidRPr="00DC1EC9">
        <w:rPr>
          <w:rFonts w:eastAsia="Calibri" w:cs="Times New Roman"/>
          <w:szCs w:val="24"/>
        </w:rPr>
        <w:t>“.</w:t>
      </w:r>
    </w:p>
    <w:p w14:paraId="47C89E9E" w14:textId="396DF59E"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49 ods. 1 písm. b) prvom bode sa za slová „§ 32“</w:t>
      </w:r>
      <w:r w:rsidR="005F25D0" w:rsidRPr="00DC1EC9">
        <w:rPr>
          <w:rFonts w:eastAsia="Calibri" w:cs="Times New Roman"/>
          <w:szCs w:val="24"/>
        </w:rPr>
        <w:t xml:space="preserve"> </w:t>
      </w:r>
      <w:r w:rsidRPr="00DC1EC9">
        <w:rPr>
          <w:rFonts w:eastAsia="Calibri" w:cs="Times New Roman"/>
          <w:szCs w:val="24"/>
        </w:rPr>
        <w:t>vkladá čiarka a</w:t>
      </w:r>
      <w:r w:rsidR="005F25D0" w:rsidRPr="00DC1EC9">
        <w:rPr>
          <w:rFonts w:eastAsia="Calibri" w:cs="Times New Roman"/>
          <w:szCs w:val="24"/>
        </w:rPr>
        <w:t xml:space="preserve"> </w:t>
      </w:r>
      <w:r w:rsidRPr="00DC1EC9">
        <w:rPr>
          <w:rFonts w:eastAsia="Calibri" w:cs="Times New Roman"/>
          <w:szCs w:val="24"/>
        </w:rPr>
        <w:t>slová „§ 34a, § 34b ods. 1 až 7, § 34c, § 34d ods. 2</w:t>
      </w:r>
      <w:r w:rsidR="00D514EA" w:rsidRPr="00DC1EC9">
        <w:rPr>
          <w:rFonts w:eastAsia="Calibri" w:cs="Times New Roman"/>
          <w:szCs w:val="24"/>
        </w:rPr>
        <w:t xml:space="preserve"> až</w:t>
      </w:r>
      <w:r w:rsidRPr="00DC1EC9">
        <w:rPr>
          <w:rFonts w:eastAsia="Calibri" w:cs="Times New Roman"/>
          <w:szCs w:val="24"/>
        </w:rPr>
        <w:t xml:space="preserve"> 5 a 7, § 34f, § 34g“.</w:t>
      </w:r>
    </w:p>
    <w:p w14:paraId="7679FA6C"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49 ods. 1 písm. b) druhom bode sa za slovami „§ 31 ods.1 a 2“ vypúšťa čiarka a slová „§ 35 ods. 7 a § 42 ods. 2“ sa nahrádzajú slovami „a § 35 ods. 7“. </w:t>
      </w:r>
    </w:p>
    <w:p w14:paraId="4088F812"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49 ods. 1 písm. b) druhom bode a písm. c) druhom bode sa slovo „sankcie“ nahrádza slovami „disciplinárneho opatrenia“.</w:t>
      </w:r>
    </w:p>
    <w:p w14:paraId="61A1A7AC" w14:textId="4AAEB69B"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w:t>
      </w:r>
      <w:r w:rsidR="00E3689E" w:rsidRPr="00DC1EC9">
        <w:rPr>
          <w:rFonts w:eastAsia="Calibri" w:cs="Times New Roman"/>
          <w:szCs w:val="24"/>
        </w:rPr>
        <w:t xml:space="preserve"> 51 ods. 2 sa na konci pripájajú </w:t>
      </w:r>
      <w:r w:rsidRPr="00DC1EC9">
        <w:rPr>
          <w:rFonts w:eastAsia="Calibri" w:cs="Times New Roman"/>
          <w:szCs w:val="24"/>
        </w:rPr>
        <w:t>tieto slová: „a uistenia v oblasti vykazovania informácií o udržateľnosti“.</w:t>
      </w:r>
    </w:p>
    <w:p w14:paraId="6A56F418" w14:textId="036AB7EE" w:rsidR="00601640" w:rsidRPr="00DC1EC9" w:rsidRDefault="00601640"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51 ods. 3 </w:t>
      </w:r>
      <w:r w:rsidR="003905E7" w:rsidRPr="00DC1EC9">
        <w:rPr>
          <w:rFonts w:eastAsia="Calibri" w:cs="Times New Roman"/>
          <w:szCs w:val="24"/>
        </w:rPr>
        <w:t>štvrt</w:t>
      </w:r>
      <w:r w:rsidR="00EE2767" w:rsidRPr="00DC1EC9">
        <w:rPr>
          <w:rFonts w:eastAsia="Calibri" w:cs="Times New Roman"/>
          <w:szCs w:val="24"/>
        </w:rPr>
        <w:t xml:space="preserve">ej vete </w:t>
      </w:r>
      <w:r w:rsidRPr="00DC1EC9">
        <w:rPr>
          <w:rFonts w:eastAsia="Calibri" w:cs="Times New Roman"/>
          <w:szCs w:val="24"/>
        </w:rPr>
        <w:t>sa slovo „neverejnej“ nahrádza slovom „verejnej“.</w:t>
      </w:r>
    </w:p>
    <w:p w14:paraId="11AA6939"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53 ods. 1 písmená a) až d) znejú:</w:t>
      </w:r>
    </w:p>
    <w:p w14:paraId="51936D39" w14:textId="77777777" w:rsidR="0048176E" w:rsidRPr="00DC1EC9" w:rsidRDefault="0048176E" w:rsidP="00B8240A">
      <w:pPr>
        <w:spacing w:after="120" w:line="240" w:lineRule="auto"/>
        <w:ind w:left="357" w:firstLine="153"/>
        <w:jc w:val="both"/>
        <w:rPr>
          <w:rFonts w:eastAsia="Calibri" w:cs="Times New Roman"/>
          <w:szCs w:val="24"/>
        </w:rPr>
      </w:pPr>
      <w:r w:rsidRPr="00DC1EC9">
        <w:rPr>
          <w:rFonts w:eastAsia="Calibri" w:cs="Times New Roman"/>
          <w:szCs w:val="24"/>
        </w:rPr>
        <w:lastRenderedPageBreak/>
        <w:t>„a) zabezpečuje audítorské skúšky a skúšky v oblasti udržateľnosti,</w:t>
      </w:r>
    </w:p>
    <w:p w14:paraId="1FD2026B" w14:textId="77777777" w:rsidR="0048176E" w:rsidRPr="00DC1EC9" w:rsidRDefault="0048176E" w:rsidP="00B8240A">
      <w:pPr>
        <w:spacing w:after="120" w:line="240" w:lineRule="auto"/>
        <w:ind w:left="357" w:firstLine="153"/>
        <w:jc w:val="both"/>
        <w:rPr>
          <w:rFonts w:eastAsia="Calibri" w:cs="Times New Roman"/>
          <w:szCs w:val="24"/>
        </w:rPr>
      </w:pPr>
      <w:r w:rsidRPr="00DC1EC9">
        <w:rPr>
          <w:rFonts w:eastAsia="Calibri" w:cs="Times New Roman"/>
          <w:szCs w:val="24"/>
        </w:rPr>
        <w:t>b) zabezpečuje skúšky spôsobilosti a skúšky spôsobilosti v oblasti udržateľnosti,</w:t>
      </w:r>
    </w:p>
    <w:p w14:paraId="56B38D20" w14:textId="77777777" w:rsidR="0048176E" w:rsidRPr="00DC1EC9" w:rsidRDefault="0048176E" w:rsidP="00B8240A">
      <w:pPr>
        <w:spacing w:after="120" w:line="240" w:lineRule="auto"/>
        <w:ind w:left="357" w:firstLine="153"/>
        <w:jc w:val="both"/>
        <w:rPr>
          <w:rFonts w:eastAsia="Calibri" w:cs="Times New Roman"/>
          <w:szCs w:val="24"/>
        </w:rPr>
      </w:pPr>
      <w:r w:rsidRPr="00DC1EC9">
        <w:rPr>
          <w:rFonts w:eastAsia="Calibri" w:cs="Times New Roman"/>
          <w:szCs w:val="24"/>
        </w:rPr>
        <w:t>c) zabezpečuje preskúšanie a preskúšanie v oblasti udržateľnosti,</w:t>
      </w:r>
    </w:p>
    <w:p w14:paraId="4139DEB0" w14:textId="77777777" w:rsidR="0048176E" w:rsidRPr="00DC1EC9" w:rsidRDefault="0048176E" w:rsidP="00B8240A">
      <w:pPr>
        <w:spacing w:after="120" w:line="240" w:lineRule="auto"/>
        <w:ind w:left="357" w:firstLine="153"/>
        <w:jc w:val="both"/>
        <w:rPr>
          <w:rFonts w:eastAsia="Calibri" w:cs="Times New Roman"/>
          <w:szCs w:val="24"/>
        </w:rPr>
      </w:pPr>
      <w:r w:rsidRPr="00DC1EC9">
        <w:rPr>
          <w:rFonts w:eastAsia="Calibri" w:cs="Times New Roman"/>
          <w:szCs w:val="24"/>
        </w:rPr>
        <w:t>d) vydáva certifikáty a certifikáty pre oblasť udržateľnosti,“.</w:t>
      </w:r>
    </w:p>
    <w:p w14:paraId="6420EC83"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53 ods. 1 sa za písmeno f) vkladajú nové písmená g) a h), ktoré znejú:</w:t>
      </w:r>
    </w:p>
    <w:p w14:paraId="5E1E50FA" w14:textId="77777777" w:rsidR="0048176E" w:rsidRPr="00DC1EC9" w:rsidRDefault="0048176E" w:rsidP="00B8240A">
      <w:pPr>
        <w:spacing w:after="120" w:line="240" w:lineRule="auto"/>
        <w:ind w:left="851" w:hanging="341"/>
        <w:jc w:val="both"/>
        <w:rPr>
          <w:rFonts w:eastAsia="Calibri" w:cs="Times New Roman"/>
          <w:szCs w:val="24"/>
        </w:rPr>
      </w:pPr>
      <w:r w:rsidRPr="00DC1EC9">
        <w:rPr>
          <w:rFonts w:eastAsia="Calibri" w:cs="Times New Roman"/>
          <w:szCs w:val="24"/>
        </w:rPr>
        <w:t>„g) vydáva licencie pre oblasť udržateľnosti, pozastavuje licencie pre oblasť udržateľnosti a odoberá licencie pre oblasť udržateľnosti,</w:t>
      </w:r>
    </w:p>
    <w:p w14:paraId="4C157C88" w14:textId="2A2CDA7B" w:rsidR="0048176E" w:rsidRPr="00DC1EC9" w:rsidRDefault="0048176E" w:rsidP="00886EA5">
      <w:pPr>
        <w:spacing w:after="120" w:line="240" w:lineRule="auto"/>
        <w:ind w:left="851" w:hanging="284"/>
        <w:jc w:val="both"/>
        <w:rPr>
          <w:rFonts w:eastAsia="Calibri" w:cs="Times New Roman"/>
          <w:szCs w:val="24"/>
        </w:rPr>
      </w:pPr>
      <w:r w:rsidRPr="00DC1EC9">
        <w:rPr>
          <w:rFonts w:eastAsia="Calibri" w:cs="Times New Roman"/>
          <w:szCs w:val="24"/>
        </w:rPr>
        <w:t>h) vykonáva doplňujúci zápis o štatutárnych audítoroch a audítorských spoločnostiach v časti pre oblasť udržateľnosti príslušného zoznamu,“.</w:t>
      </w:r>
    </w:p>
    <w:p w14:paraId="6F5754F4" w14:textId="77777777" w:rsidR="0048176E" w:rsidRPr="00DC1EC9" w:rsidRDefault="0048176E" w:rsidP="00B8240A">
      <w:pPr>
        <w:spacing w:after="120" w:line="240" w:lineRule="auto"/>
        <w:ind w:left="360" w:firstLine="66"/>
        <w:jc w:val="both"/>
        <w:rPr>
          <w:rFonts w:eastAsia="Calibri" w:cs="Times New Roman"/>
          <w:szCs w:val="24"/>
        </w:rPr>
      </w:pPr>
      <w:r w:rsidRPr="00DC1EC9">
        <w:rPr>
          <w:rFonts w:eastAsia="Calibri" w:cs="Times New Roman"/>
          <w:szCs w:val="24"/>
        </w:rPr>
        <w:t>Doterajšie písmená g) až i) sa označujú ako písmená i) až k).</w:t>
      </w:r>
    </w:p>
    <w:p w14:paraId="046315E5" w14:textId="7308C46D"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53 ods. 1 písm. j) sa za slovo „dokumentáciu“ vkladá čiarka a slová „</w:t>
      </w:r>
      <w:proofErr w:type="spellStart"/>
      <w:r w:rsidRPr="00DC1EC9">
        <w:rPr>
          <w:rFonts w:eastAsia="Calibri" w:cs="Times New Roman"/>
          <w:szCs w:val="24"/>
        </w:rPr>
        <w:t>uisťovací</w:t>
      </w:r>
      <w:proofErr w:type="spellEnd"/>
      <w:r w:rsidRPr="00DC1EC9">
        <w:rPr>
          <w:rFonts w:eastAsia="Calibri" w:cs="Times New Roman"/>
          <w:szCs w:val="24"/>
        </w:rPr>
        <w:t xml:space="preserve"> spis“</w:t>
      </w:r>
      <w:r w:rsidR="005F25D0" w:rsidRPr="00DC1EC9">
        <w:rPr>
          <w:rFonts w:eastAsia="Calibri" w:cs="Times New Roman"/>
          <w:szCs w:val="24"/>
        </w:rPr>
        <w:t xml:space="preserve"> </w:t>
      </w:r>
      <w:r w:rsidRPr="00DC1EC9">
        <w:rPr>
          <w:rFonts w:eastAsia="Calibri" w:cs="Times New Roman"/>
          <w:szCs w:val="24"/>
        </w:rPr>
        <w:t xml:space="preserve">a na konci sa </w:t>
      </w:r>
      <w:r w:rsidR="00BD73FE" w:rsidRPr="00DC1EC9">
        <w:rPr>
          <w:rFonts w:eastAsia="Calibri" w:cs="Times New Roman"/>
          <w:szCs w:val="24"/>
        </w:rPr>
        <w:t>pripáj</w:t>
      </w:r>
      <w:r w:rsidRPr="00DC1EC9">
        <w:rPr>
          <w:rFonts w:eastAsia="Calibri" w:cs="Times New Roman"/>
          <w:szCs w:val="24"/>
        </w:rPr>
        <w:t xml:space="preserve">ajú tieto slová: „alebo § 34b ods. </w:t>
      </w:r>
      <w:r w:rsidR="00333627" w:rsidRPr="00DC1EC9">
        <w:rPr>
          <w:rFonts w:eastAsia="Calibri" w:cs="Times New Roman"/>
          <w:szCs w:val="24"/>
        </w:rPr>
        <w:t>7</w:t>
      </w:r>
      <w:r w:rsidRPr="00DC1EC9">
        <w:rPr>
          <w:rFonts w:eastAsia="Calibri" w:cs="Times New Roman"/>
          <w:szCs w:val="24"/>
        </w:rPr>
        <w:t>“.</w:t>
      </w:r>
    </w:p>
    <w:p w14:paraId="684BB267"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Poznámka pod čiarkou k odkazu 56 znie:</w:t>
      </w:r>
    </w:p>
    <w:p w14:paraId="3B080CCF" w14:textId="1F0E9C33" w:rsidR="0048176E" w:rsidRPr="00DC1EC9" w:rsidRDefault="0048176E" w:rsidP="000265A1">
      <w:pPr>
        <w:spacing w:after="120" w:line="240" w:lineRule="auto"/>
        <w:ind w:left="504"/>
        <w:jc w:val="both"/>
        <w:rPr>
          <w:rFonts w:eastAsia="Calibri" w:cs="Times New Roman"/>
          <w:szCs w:val="24"/>
        </w:rPr>
      </w:pPr>
      <w:r w:rsidRPr="00DC1EC9">
        <w:rPr>
          <w:rFonts w:eastAsia="Calibri" w:cs="Times New Roman"/>
          <w:szCs w:val="24"/>
        </w:rPr>
        <w:t>„</w:t>
      </w:r>
      <w:r w:rsidRPr="00DC1EC9">
        <w:rPr>
          <w:rFonts w:eastAsia="Calibri" w:cs="Times New Roman"/>
          <w:szCs w:val="24"/>
          <w:vertAlign w:val="superscript"/>
        </w:rPr>
        <w:t>56</w:t>
      </w:r>
      <w:r w:rsidRPr="00DC1EC9">
        <w:rPr>
          <w:rFonts w:eastAsia="Calibri" w:cs="Times New Roman"/>
          <w:szCs w:val="24"/>
        </w:rPr>
        <w:t>) § 3 ods. 1 písm. i) zákona č. 422/2015 Z. z. o uznávaní dokladov o vzdelaní a o uznávaní odborných kvalifikácií a o zmene a doplnení niektorých zákonov</w:t>
      </w:r>
      <w:r w:rsidR="00CD0A29" w:rsidRPr="00DC1EC9">
        <w:rPr>
          <w:rFonts w:eastAsia="Calibri" w:cs="Times New Roman"/>
          <w:szCs w:val="24"/>
        </w:rPr>
        <w:t xml:space="preserve"> v znení zákona č. 276/2017 Z. z.</w:t>
      </w:r>
      <w:r w:rsidRPr="00DC1EC9">
        <w:rPr>
          <w:rFonts w:eastAsia="Calibri" w:cs="Times New Roman"/>
          <w:szCs w:val="24"/>
        </w:rPr>
        <w:t>“.</w:t>
      </w:r>
    </w:p>
    <w:p w14:paraId="3EE0308C" w14:textId="3E592CA0"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53 ods. 2 písm. a) a § 62 písm. a) prv</w:t>
      </w:r>
      <w:r w:rsidR="00BD73FE" w:rsidRPr="00DC1EC9">
        <w:rPr>
          <w:rFonts w:eastAsia="Calibri" w:cs="Times New Roman"/>
          <w:szCs w:val="24"/>
        </w:rPr>
        <w:t>om</w:t>
      </w:r>
      <w:r w:rsidRPr="00DC1EC9">
        <w:rPr>
          <w:rFonts w:eastAsia="Calibri" w:cs="Times New Roman"/>
          <w:szCs w:val="24"/>
        </w:rPr>
        <w:t xml:space="preserve"> bod</w:t>
      </w:r>
      <w:r w:rsidR="00BD73FE" w:rsidRPr="00DC1EC9">
        <w:rPr>
          <w:rFonts w:eastAsia="Calibri" w:cs="Times New Roman"/>
          <w:szCs w:val="24"/>
        </w:rPr>
        <w:t>e</w:t>
      </w:r>
      <w:r w:rsidRPr="00DC1EC9">
        <w:rPr>
          <w:rFonts w:eastAsia="Calibri" w:cs="Times New Roman"/>
          <w:szCs w:val="24"/>
        </w:rPr>
        <w:t xml:space="preserve"> sa na konci</w:t>
      </w:r>
      <w:r w:rsidR="00BD73FE" w:rsidRPr="00DC1EC9">
        <w:rPr>
          <w:rFonts w:eastAsia="Calibri" w:cs="Times New Roman"/>
          <w:szCs w:val="24"/>
        </w:rPr>
        <w:t xml:space="preserve"> pripájajú</w:t>
      </w:r>
      <w:r w:rsidRPr="00DC1EC9">
        <w:rPr>
          <w:rFonts w:eastAsia="Calibri" w:cs="Times New Roman"/>
          <w:szCs w:val="24"/>
        </w:rPr>
        <w:t xml:space="preserve"> tieto slová: „a </w:t>
      </w:r>
      <w:r w:rsidR="004F7694" w:rsidRPr="00DC1EC9">
        <w:rPr>
          <w:rFonts w:eastAsia="Calibri" w:cs="Times New Roman"/>
          <w:szCs w:val="24"/>
        </w:rPr>
        <w:t xml:space="preserve">slovenských </w:t>
      </w:r>
      <w:r w:rsidRPr="00DC1EC9">
        <w:rPr>
          <w:rFonts w:eastAsia="Calibri" w:cs="Times New Roman"/>
          <w:szCs w:val="24"/>
        </w:rPr>
        <w:t>štandardov pre uistenie v oblasti vykazovania informácií o udržateľnosti“.</w:t>
      </w:r>
    </w:p>
    <w:p w14:paraId="39B35269" w14:textId="39A6087F"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w:t>
      </w:r>
      <w:r w:rsidR="00214119" w:rsidRPr="00DC1EC9">
        <w:rPr>
          <w:rFonts w:eastAsia="Calibri" w:cs="Times New Roman"/>
          <w:szCs w:val="24"/>
        </w:rPr>
        <w:t xml:space="preserve"> 53 ods. 3 písm. d) sa za slovom</w:t>
      </w:r>
      <w:r w:rsidRPr="00DC1EC9">
        <w:rPr>
          <w:rFonts w:eastAsia="Calibri" w:cs="Times New Roman"/>
          <w:szCs w:val="24"/>
        </w:rPr>
        <w:t xml:space="preserve"> „účtovníctva“ slovo „a“ nahrádza čiarkou a na konci sa pripájajú tieto slová</w:t>
      </w:r>
      <w:r w:rsidR="00BD73FE" w:rsidRPr="00DC1EC9">
        <w:rPr>
          <w:rFonts w:eastAsia="Calibri" w:cs="Times New Roman"/>
          <w:szCs w:val="24"/>
        </w:rPr>
        <w:t>:</w:t>
      </w:r>
      <w:r w:rsidRPr="00DC1EC9">
        <w:rPr>
          <w:rFonts w:eastAsia="Calibri" w:cs="Times New Roman"/>
          <w:szCs w:val="24"/>
        </w:rPr>
        <w:t xml:space="preserve"> </w:t>
      </w:r>
      <w:r w:rsidR="000C16BA" w:rsidRPr="00DC1EC9">
        <w:rPr>
          <w:rFonts w:eastAsia="Calibri" w:cs="Times New Roman"/>
          <w:szCs w:val="24"/>
        </w:rPr>
        <w:t>„</w:t>
      </w:r>
      <w:r w:rsidRPr="00DC1EC9">
        <w:rPr>
          <w:rFonts w:eastAsia="Calibri" w:cs="Times New Roman"/>
          <w:szCs w:val="24"/>
        </w:rPr>
        <w:t>a uistenia v oblasti vykazovania informácií o udržateľnosti“.</w:t>
      </w:r>
    </w:p>
    <w:p w14:paraId="2F6D6109"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53 ods. 3 písm. f) sa za slovo „licencie“ vkladajú slová „a licencie pre oblasť udržateľnosti“. </w:t>
      </w:r>
    </w:p>
    <w:p w14:paraId="12305669"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55 odsek 2 znie:</w:t>
      </w:r>
    </w:p>
    <w:p w14:paraId="636FC033" w14:textId="52F69299" w:rsidR="0048176E" w:rsidRPr="00DC1EC9" w:rsidRDefault="0048176E" w:rsidP="00B8240A">
      <w:pPr>
        <w:spacing w:after="120" w:line="240" w:lineRule="auto"/>
        <w:ind w:left="425"/>
        <w:jc w:val="both"/>
        <w:rPr>
          <w:rFonts w:eastAsia="Calibri" w:cs="Times New Roman"/>
          <w:szCs w:val="24"/>
        </w:rPr>
      </w:pPr>
      <w:r w:rsidRPr="00DC1EC9">
        <w:rPr>
          <w:rFonts w:eastAsia="Calibri" w:cs="Times New Roman"/>
          <w:szCs w:val="24"/>
        </w:rPr>
        <w:t>„(2) Za člena rady, okrem generálneho riaditeľa, a člena výborov úradu môže byť vymenovaná fyzická osoba, ktorá</w:t>
      </w:r>
      <w:r w:rsidR="005F25D0" w:rsidRPr="00DC1EC9">
        <w:rPr>
          <w:rFonts w:eastAsia="Calibri" w:cs="Times New Roman"/>
          <w:szCs w:val="24"/>
        </w:rPr>
        <w:t xml:space="preserve"> </w:t>
      </w:r>
      <w:r w:rsidRPr="00DC1EC9">
        <w:rPr>
          <w:rFonts w:eastAsia="Calibri" w:cs="Times New Roman"/>
          <w:szCs w:val="24"/>
        </w:rPr>
        <w:t>je plne spôsobilá na právne úkony, spĺňa podmienku dobrej povesti podľa § 3 ods. 9 až 11, má ukončené vysokoškolské vzdelanie dr</w:t>
      </w:r>
      <w:r w:rsidR="00DE0D6C" w:rsidRPr="00DC1EC9">
        <w:rPr>
          <w:rFonts w:eastAsia="Calibri" w:cs="Times New Roman"/>
          <w:szCs w:val="24"/>
        </w:rPr>
        <w:t>uhého stupňa a má</w:t>
      </w:r>
      <w:r w:rsidRPr="00DC1EC9">
        <w:rPr>
          <w:rFonts w:eastAsia="Calibri" w:cs="Times New Roman"/>
          <w:szCs w:val="24"/>
        </w:rPr>
        <w:t xml:space="preserve"> prax v oblasti účtovníctva, štatutárneho auditu, finančného trhu, vykazovania informácií o udržateľnosti, uistenia v oblasti vykazovania informácií o udržateľnosti alebo tvorby všeobecne záväzných právnych predpisov v týchto oblastiach</w:t>
      </w:r>
      <w:r w:rsidR="00E3689E" w:rsidRPr="00DC1EC9">
        <w:rPr>
          <w:rFonts w:eastAsia="Calibri" w:cs="Times New Roman"/>
          <w:szCs w:val="24"/>
        </w:rPr>
        <w:t xml:space="preserve">. </w:t>
      </w:r>
      <w:r w:rsidRPr="00DC1EC9">
        <w:rPr>
          <w:rFonts w:eastAsia="Calibri" w:cs="Times New Roman"/>
          <w:szCs w:val="24"/>
        </w:rPr>
        <w:t>Kandidát na vymenovanie za člena orgánu úradu je povinný pred nástupom do funkcie preukázať splnenie podmienok podľa prvej vety. Členovia orgánov úradu sú povinní oznámiť zmeny v plnení podmienok dobrej povesti podľa § 3 ods. 9 až 11.“.</w:t>
      </w:r>
    </w:p>
    <w:p w14:paraId="6183BA6F" w14:textId="77777777" w:rsidR="00347D3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55 ods</w:t>
      </w:r>
      <w:r w:rsidR="00347D3E" w:rsidRPr="00DC1EC9">
        <w:rPr>
          <w:rFonts w:eastAsia="Calibri" w:cs="Times New Roman"/>
          <w:szCs w:val="24"/>
        </w:rPr>
        <w:t>ek</w:t>
      </w:r>
      <w:r w:rsidRPr="00DC1EC9">
        <w:rPr>
          <w:rFonts w:eastAsia="Calibri" w:cs="Times New Roman"/>
          <w:szCs w:val="24"/>
        </w:rPr>
        <w:t xml:space="preserve"> 6 </w:t>
      </w:r>
      <w:r w:rsidR="00347D3E" w:rsidRPr="00DC1EC9">
        <w:rPr>
          <w:rFonts w:eastAsia="Calibri" w:cs="Times New Roman"/>
          <w:szCs w:val="24"/>
        </w:rPr>
        <w:t>znie:</w:t>
      </w:r>
    </w:p>
    <w:p w14:paraId="512D5E5C" w14:textId="65EE6107" w:rsidR="0048176E" w:rsidRPr="00DC1EC9" w:rsidRDefault="00347D3E" w:rsidP="00B8240A">
      <w:pPr>
        <w:spacing w:after="120" w:line="240" w:lineRule="auto"/>
        <w:ind w:left="510"/>
        <w:jc w:val="both"/>
        <w:rPr>
          <w:rFonts w:eastAsia="Calibri" w:cs="Times New Roman"/>
          <w:szCs w:val="24"/>
        </w:rPr>
      </w:pPr>
      <w:r w:rsidRPr="00DC1EC9">
        <w:rPr>
          <w:rFonts w:eastAsia="Calibri" w:cs="Times New Roman"/>
          <w:szCs w:val="24"/>
        </w:rPr>
        <w:t xml:space="preserve">„(6) </w:t>
      </w:r>
      <w:r w:rsidR="009247F2" w:rsidRPr="00DC1EC9">
        <w:rPr>
          <w:rFonts w:eastAsia="Calibri" w:cs="Times New Roman"/>
          <w:szCs w:val="24"/>
        </w:rPr>
        <w:t xml:space="preserve">Členovia riadiacich orgánov úradu sú nepraktizujúcimi osobami a ako celok </w:t>
      </w:r>
      <w:r w:rsidR="005A119C" w:rsidRPr="00DC1EC9">
        <w:rPr>
          <w:rFonts w:eastAsia="Calibri" w:cs="Times New Roman"/>
          <w:szCs w:val="24"/>
        </w:rPr>
        <w:t xml:space="preserve">majú </w:t>
      </w:r>
      <w:r w:rsidR="00785D9F" w:rsidRPr="00DC1EC9">
        <w:rPr>
          <w:rFonts w:eastAsia="Calibri" w:cs="Times New Roman"/>
          <w:szCs w:val="24"/>
        </w:rPr>
        <w:t>znalosti v oblastiach</w:t>
      </w:r>
      <w:r w:rsidR="005F25D0" w:rsidRPr="00DC1EC9">
        <w:rPr>
          <w:rFonts w:eastAsia="Calibri" w:cs="Times New Roman"/>
          <w:szCs w:val="24"/>
        </w:rPr>
        <w:t xml:space="preserve"> </w:t>
      </w:r>
      <w:r w:rsidR="005A119C" w:rsidRPr="00DC1EC9">
        <w:rPr>
          <w:rFonts w:eastAsia="Calibri" w:cs="Times New Roman"/>
          <w:szCs w:val="24"/>
        </w:rPr>
        <w:t>uveden</w:t>
      </w:r>
      <w:r w:rsidR="00785D9F" w:rsidRPr="00DC1EC9">
        <w:rPr>
          <w:rFonts w:eastAsia="Calibri" w:cs="Times New Roman"/>
          <w:szCs w:val="24"/>
        </w:rPr>
        <w:t>ých</w:t>
      </w:r>
      <w:r w:rsidR="005A119C" w:rsidRPr="00DC1EC9">
        <w:rPr>
          <w:rFonts w:eastAsia="Calibri" w:cs="Times New Roman"/>
          <w:szCs w:val="24"/>
        </w:rPr>
        <w:t xml:space="preserve"> v</w:t>
      </w:r>
      <w:r w:rsidR="009247F2" w:rsidRPr="00DC1EC9">
        <w:rPr>
          <w:rFonts w:eastAsia="Calibri" w:cs="Times New Roman"/>
          <w:szCs w:val="24"/>
        </w:rPr>
        <w:t xml:space="preserve"> odseku 2, pričom na svoje rokovanie môžu prizvať aj iné fyzické osoby, ktoré sú bez hlasovacieho práva.“.</w:t>
      </w:r>
    </w:p>
    <w:p w14:paraId="5489D699" w14:textId="45D51BDC"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55 ods. 7 prv</w:t>
      </w:r>
      <w:r w:rsidR="00EE2767" w:rsidRPr="00DC1EC9">
        <w:rPr>
          <w:rFonts w:eastAsia="Calibri" w:cs="Times New Roman"/>
          <w:szCs w:val="24"/>
        </w:rPr>
        <w:t>ej vete sa za slovom „právomoci“ vypúšťa čiarka a slová „</w:t>
      </w:r>
      <w:r w:rsidR="00EE2767" w:rsidRPr="00DC1EC9">
        <w:rPr>
          <w:rFonts w:cs="Times New Roman"/>
          <w:szCs w:val="24"/>
        </w:rPr>
        <w:t>napríklad komisiu pre medzinárodné účtovné štandardy a komisiu pre medzinárodné audítorské štandardy a etiku</w:t>
      </w:r>
      <w:r w:rsidRPr="00DC1EC9">
        <w:rPr>
          <w:rFonts w:eastAsia="Calibri" w:cs="Times New Roman"/>
          <w:szCs w:val="24"/>
        </w:rPr>
        <w:t>“.</w:t>
      </w:r>
    </w:p>
    <w:p w14:paraId="46FA89FE"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55 sa dopĺňa odsekom 8, ktorý znie:</w:t>
      </w:r>
    </w:p>
    <w:p w14:paraId="148CAA05" w14:textId="5A30A44C" w:rsidR="0048176E" w:rsidRPr="00DC1EC9" w:rsidRDefault="0048176E" w:rsidP="00B8240A">
      <w:pPr>
        <w:spacing w:after="120" w:line="240" w:lineRule="auto"/>
        <w:ind w:left="510"/>
        <w:jc w:val="both"/>
        <w:rPr>
          <w:rFonts w:eastAsia="Calibri" w:cs="Times New Roman"/>
          <w:szCs w:val="24"/>
        </w:rPr>
      </w:pPr>
      <w:r w:rsidRPr="00DC1EC9">
        <w:rPr>
          <w:rFonts w:eastAsia="Calibri" w:cs="Times New Roman"/>
          <w:szCs w:val="24"/>
        </w:rPr>
        <w:t xml:space="preserve">„(8) Člen orgánu úradu </w:t>
      </w:r>
      <w:r w:rsidR="00510E06" w:rsidRPr="00DC1EC9">
        <w:rPr>
          <w:rFonts w:eastAsia="Calibri" w:cs="Times New Roman"/>
          <w:szCs w:val="24"/>
        </w:rPr>
        <w:t>z</w:t>
      </w:r>
      <w:r w:rsidRPr="00DC1EC9">
        <w:rPr>
          <w:rFonts w:eastAsia="Calibri" w:cs="Times New Roman"/>
          <w:szCs w:val="24"/>
        </w:rPr>
        <w:t>ostáva vo funkcii aj po uplynutí funkčného obdobia do vymenovania nového člena orgánu úradu, najdlhšie však do jedného roka po uplynutí jeho funkčného obdobia.“.</w:t>
      </w:r>
    </w:p>
    <w:p w14:paraId="78933F52" w14:textId="214B9CB2" w:rsidR="006A412F" w:rsidRPr="00DC1EC9" w:rsidRDefault="006A412F"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lastRenderedPageBreak/>
        <w:t>V § 56 ods. 2 písm. i) a j) sa slová „súladu výročnej správy úradu s účtovnou závierkou</w:t>
      </w:r>
      <w:r w:rsidR="006F0FD4" w:rsidRPr="00DC1EC9">
        <w:rPr>
          <w:rFonts w:eastAsia="Calibri" w:cs="Times New Roman"/>
          <w:szCs w:val="24"/>
        </w:rPr>
        <w:t>“ nahrádzajú slovami „výročnej správy“.</w:t>
      </w:r>
    </w:p>
    <w:p w14:paraId="1EFE65FE" w14:textId="37AC582C" w:rsidR="00EC2BE2" w:rsidRPr="00DC1EC9" w:rsidRDefault="00EC2BE2"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56 ods. 2 písm. p) sa slová „členských krajinách“ nahrádzajú slovami „iných členských štátoch“.</w:t>
      </w:r>
    </w:p>
    <w:p w14:paraId="73634600" w14:textId="15DB7403"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59 ods. 6 sa slová „odseku 4“ nahrádzajú slovami „odseku 5“.</w:t>
      </w:r>
    </w:p>
    <w:p w14:paraId="42815314" w14:textId="3E48341C"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59 ods. 8 </w:t>
      </w:r>
      <w:r w:rsidR="00510E06" w:rsidRPr="00DC1EC9">
        <w:rPr>
          <w:rFonts w:eastAsia="Calibri" w:cs="Times New Roman"/>
          <w:szCs w:val="24"/>
        </w:rPr>
        <w:t xml:space="preserve">písm. b) </w:t>
      </w:r>
      <w:r w:rsidRPr="00DC1EC9">
        <w:rPr>
          <w:rFonts w:eastAsia="Calibri" w:cs="Times New Roman"/>
          <w:szCs w:val="24"/>
        </w:rPr>
        <w:t>sa za slovo „výkazníctva“ vkladá čiarka a slová „a štatutárneho auditu“ sa nahrádzajú slovami „štatutárneho auditu a uistenia v oblasti vykazovania informácií o udržateľnosti“.</w:t>
      </w:r>
    </w:p>
    <w:p w14:paraId="765D0173"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62 písm. e) sa na konci pripájajú tieto slová: „alebo uistenia v oblasti vykazovania informácií o udržateľnosti“.</w:t>
      </w:r>
    </w:p>
    <w:p w14:paraId="690D9B26" w14:textId="4DC76CEE"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62 písm. f) sa </w:t>
      </w:r>
      <w:r w:rsidR="002A03CE" w:rsidRPr="00DC1EC9">
        <w:rPr>
          <w:rFonts w:eastAsia="Calibri" w:cs="Times New Roman"/>
          <w:szCs w:val="24"/>
        </w:rPr>
        <w:t xml:space="preserve">slovo „a“ </w:t>
      </w:r>
      <w:r w:rsidR="008726EC" w:rsidRPr="00DC1EC9">
        <w:rPr>
          <w:rFonts w:eastAsia="Calibri" w:cs="Times New Roman"/>
          <w:szCs w:val="24"/>
        </w:rPr>
        <w:t xml:space="preserve">nahrádza čiarkou a </w:t>
      </w:r>
      <w:r w:rsidRPr="00DC1EC9">
        <w:rPr>
          <w:rFonts w:eastAsia="Calibri" w:cs="Times New Roman"/>
          <w:szCs w:val="24"/>
        </w:rPr>
        <w:t xml:space="preserve">na konci </w:t>
      </w:r>
      <w:r w:rsidR="002A03CE" w:rsidRPr="00DC1EC9">
        <w:rPr>
          <w:rFonts w:eastAsia="Calibri" w:cs="Times New Roman"/>
          <w:szCs w:val="24"/>
        </w:rPr>
        <w:t xml:space="preserve">sa </w:t>
      </w:r>
      <w:r w:rsidRPr="00DC1EC9">
        <w:rPr>
          <w:rFonts w:eastAsia="Calibri" w:cs="Times New Roman"/>
          <w:szCs w:val="24"/>
        </w:rPr>
        <w:t>pripájajú tieto slová: „a uistenia v oblasti vykazovania informácií o udržateľnosti“.</w:t>
      </w:r>
    </w:p>
    <w:p w14:paraId="4A06031B" w14:textId="268799AF"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64 ods. 1 písm. a), písm. b) prvom bode a písm. c) prvom bode sa slová „§ 9 ods. 4 a 5“ nahrádzajú slovami „§ 9 ods. 6 a 7“</w:t>
      </w:r>
      <w:r w:rsidR="00B35834" w:rsidRPr="00DC1EC9">
        <w:rPr>
          <w:rFonts w:eastAsia="Calibri" w:cs="Times New Roman"/>
          <w:szCs w:val="24"/>
        </w:rPr>
        <w:t xml:space="preserve"> a za slová „až 6“ sa vkladajú slová „a 8“</w:t>
      </w:r>
      <w:r w:rsidRPr="00DC1EC9">
        <w:rPr>
          <w:rFonts w:eastAsia="Calibri" w:cs="Times New Roman"/>
          <w:szCs w:val="24"/>
        </w:rPr>
        <w:t>.</w:t>
      </w:r>
    </w:p>
    <w:p w14:paraId="63B1F7C7" w14:textId="682C6911"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64 ods. 1 písm. b) druhom bode a písm. c) druhom bode sa za slová „§ 27“ vkladá čiarka a slovo „a“ sa nahrádza slovami „§ 34c alebo“.</w:t>
      </w:r>
      <w:r w:rsidR="005F25D0" w:rsidRPr="00DC1EC9">
        <w:rPr>
          <w:rFonts w:eastAsia="Calibri" w:cs="Times New Roman"/>
          <w:szCs w:val="24"/>
        </w:rPr>
        <w:t xml:space="preserve"> </w:t>
      </w:r>
    </w:p>
    <w:p w14:paraId="3D7B6662" w14:textId="313029CD"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64 ods. 1 písm. c) </w:t>
      </w:r>
      <w:r w:rsidR="00510E06" w:rsidRPr="00DC1EC9">
        <w:rPr>
          <w:rFonts w:eastAsia="Calibri" w:cs="Times New Roman"/>
          <w:szCs w:val="24"/>
        </w:rPr>
        <w:t xml:space="preserve">úvodnej vete </w:t>
      </w:r>
      <w:r w:rsidRPr="00DC1EC9">
        <w:rPr>
          <w:rFonts w:eastAsia="Calibri" w:cs="Times New Roman"/>
          <w:szCs w:val="24"/>
        </w:rPr>
        <w:t xml:space="preserve">sa za číslo </w:t>
      </w:r>
      <w:r w:rsidR="00510E06" w:rsidRPr="00DC1EC9">
        <w:rPr>
          <w:rFonts w:eastAsia="Calibri" w:cs="Times New Roman"/>
          <w:szCs w:val="24"/>
        </w:rPr>
        <w:t>„33“ vkladá čiarka a</w:t>
      </w:r>
      <w:r w:rsidR="00347D3E" w:rsidRPr="00DC1EC9">
        <w:rPr>
          <w:rFonts w:eastAsia="Calibri" w:cs="Times New Roman"/>
          <w:szCs w:val="24"/>
        </w:rPr>
        <w:t xml:space="preserve"> slová</w:t>
      </w:r>
      <w:r w:rsidRPr="00DC1EC9">
        <w:rPr>
          <w:rFonts w:eastAsia="Calibri" w:cs="Times New Roman"/>
          <w:szCs w:val="24"/>
        </w:rPr>
        <w:t xml:space="preserve"> „§ 34a, § 34b ods. 1 až </w:t>
      </w:r>
      <w:r w:rsidR="00027C92" w:rsidRPr="00DC1EC9">
        <w:rPr>
          <w:rFonts w:eastAsia="Calibri" w:cs="Times New Roman"/>
          <w:szCs w:val="24"/>
        </w:rPr>
        <w:t>8</w:t>
      </w:r>
      <w:r w:rsidRPr="00DC1EC9">
        <w:rPr>
          <w:rFonts w:eastAsia="Calibri" w:cs="Times New Roman"/>
          <w:szCs w:val="24"/>
        </w:rPr>
        <w:t>, § 34d ods. 2</w:t>
      </w:r>
      <w:r w:rsidR="00D514EA" w:rsidRPr="00DC1EC9">
        <w:rPr>
          <w:rFonts w:eastAsia="Calibri" w:cs="Times New Roman"/>
          <w:szCs w:val="24"/>
        </w:rPr>
        <w:t xml:space="preserve"> až</w:t>
      </w:r>
      <w:r w:rsidRPr="00DC1EC9">
        <w:rPr>
          <w:rFonts w:eastAsia="Calibri" w:cs="Times New Roman"/>
          <w:szCs w:val="24"/>
        </w:rPr>
        <w:t xml:space="preserve"> 5 a 7, § 34f, § 34g“.</w:t>
      </w:r>
    </w:p>
    <w:p w14:paraId="42139651"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64 ods. 1 písmeno d) znie:</w:t>
      </w:r>
    </w:p>
    <w:p w14:paraId="047A7DAB" w14:textId="519CD1B6" w:rsidR="0048176E" w:rsidRPr="00DC1EC9" w:rsidRDefault="0048176E" w:rsidP="00B8240A">
      <w:pPr>
        <w:spacing w:after="120" w:line="240" w:lineRule="auto"/>
        <w:ind w:left="426"/>
        <w:jc w:val="both"/>
        <w:rPr>
          <w:rFonts w:eastAsia="Calibri" w:cs="Times New Roman"/>
          <w:szCs w:val="24"/>
        </w:rPr>
      </w:pPr>
      <w:r w:rsidRPr="00DC1EC9">
        <w:rPr>
          <w:rFonts w:eastAsia="Calibri" w:cs="Times New Roman"/>
          <w:szCs w:val="24"/>
        </w:rPr>
        <w:t>„d)</w:t>
      </w:r>
      <w:r w:rsidR="005F25D0" w:rsidRPr="00DC1EC9">
        <w:rPr>
          <w:rFonts w:eastAsia="Calibri" w:cs="Times New Roman"/>
          <w:szCs w:val="24"/>
        </w:rPr>
        <w:t xml:space="preserve"> </w:t>
      </w:r>
      <w:r w:rsidRPr="00DC1EC9">
        <w:rPr>
          <w:rFonts w:eastAsia="Calibri" w:cs="Times New Roman"/>
          <w:szCs w:val="24"/>
        </w:rPr>
        <w:t>pokutu do 10 000 eur, ak ide o fyzickú osobu</w:t>
      </w:r>
      <w:r w:rsidR="008567FD" w:rsidRPr="00DC1EC9">
        <w:rPr>
          <w:rFonts w:eastAsia="Calibri" w:cs="Times New Roman"/>
          <w:szCs w:val="24"/>
        </w:rPr>
        <w:t>,</w:t>
      </w:r>
      <w:r w:rsidRPr="00DC1EC9">
        <w:rPr>
          <w:rFonts w:eastAsia="Calibri" w:cs="Times New Roman"/>
          <w:szCs w:val="24"/>
        </w:rPr>
        <w:t xml:space="preserve"> za nesplnenie povinností ustanovených v § 12 ods. 6,</w:t>
      </w:r>
      <w:r w:rsidR="005F25D0" w:rsidRPr="00DC1EC9">
        <w:rPr>
          <w:rFonts w:eastAsia="Calibri" w:cs="Times New Roman"/>
          <w:szCs w:val="24"/>
        </w:rPr>
        <w:t xml:space="preserve"> </w:t>
      </w:r>
      <w:r w:rsidRPr="00DC1EC9">
        <w:rPr>
          <w:rFonts w:eastAsia="Calibri" w:cs="Times New Roman"/>
          <w:szCs w:val="24"/>
        </w:rPr>
        <w:t>§ 12a</w:t>
      </w:r>
      <w:r w:rsidR="005F25D0" w:rsidRPr="00DC1EC9">
        <w:rPr>
          <w:rFonts w:eastAsia="Calibri" w:cs="Times New Roman"/>
          <w:szCs w:val="24"/>
        </w:rPr>
        <w:t xml:space="preserve"> </w:t>
      </w:r>
      <w:r w:rsidRPr="00DC1EC9">
        <w:rPr>
          <w:rFonts w:eastAsia="Calibri" w:cs="Times New Roman"/>
          <w:szCs w:val="24"/>
        </w:rPr>
        <w:t>ods. 5, § 21, § 34g</w:t>
      </w:r>
      <w:r w:rsidR="00963E93" w:rsidRPr="00DC1EC9">
        <w:rPr>
          <w:rFonts w:eastAsia="Calibri" w:cs="Times New Roman"/>
          <w:szCs w:val="24"/>
        </w:rPr>
        <w:t>,</w:t>
      </w:r>
      <w:r w:rsidRPr="00DC1EC9">
        <w:rPr>
          <w:rFonts w:eastAsia="Calibri" w:cs="Times New Roman"/>
          <w:szCs w:val="24"/>
        </w:rPr>
        <w:t xml:space="preserve"> § 36 ods. 14 a osobitnom predpise</w:t>
      </w:r>
      <w:r w:rsidR="008567FD" w:rsidRPr="00DC1EC9">
        <w:rPr>
          <w:rFonts w:eastAsia="Calibri" w:cs="Times New Roman"/>
          <w:szCs w:val="24"/>
        </w:rPr>
        <w:t>,</w:t>
      </w:r>
      <w:r w:rsidRPr="00DC1EC9">
        <w:rPr>
          <w:rFonts w:eastAsia="Calibri" w:cs="Times New Roman"/>
          <w:szCs w:val="24"/>
          <w:vertAlign w:val="superscript"/>
        </w:rPr>
        <w:t>1</w:t>
      </w:r>
      <w:r w:rsidRPr="00DC1EC9">
        <w:rPr>
          <w:rFonts w:eastAsia="Calibri" w:cs="Times New Roman"/>
          <w:szCs w:val="24"/>
        </w:rPr>
        <w:t>) do 30 000 eur, ak ide o právnickú osobu</w:t>
      </w:r>
      <w:r w:rsidR="008567FD" w:rsidRPr="00DC1EC9">
        <w:rPr>
          <w:rFonts w:eastAsia="Calibri" w:cs="Times New Roman"/>
          <w:szCs w:val="24"/>
        </w:rPr>
        <w:t>,</w:t>
      </w:r>
      <w:r w:rsidRPr="00DC1EC9">
        <w:rPr>
          <w:rFonts w:eastAsia="Calibri" w:cs="Times New Roman"/>
          <w:szCs w:val="24"/>
        </w:rPr>
        <w:t xml:space="preserve"> za nesplnenie povinností ustanovených v § 12 ods. 6, § 12</w:t>
      </w:r>
      <w:r w:rsidR="00886EA5" w:rsidRPr="00DC1EC9">
        <w:rPr>
          <w:rFonts w:eastAsia="Calibri" w:cs="Times New Roman"/>
          <w:szCs w:val="24"/>
        </w:rPr>
        <w:t>a</w:t>
      </w:r>
      <w:r w:rsidRPr="00DC1EC9">
        <w:rPr>
          <w:rFonts w:eastAsia="Calibri" w:cs="Times New Roman"/>
          <w:szCs w:val="24"/>
        </w:rPr>
        <w:t xml:space="preserve"> ods. 5, § 34 ods. 1 až 4, § 36 ods. 14 a osobitnom predpise,</w:t>
      </w:r>
      <w:r w:rsidRPr="00DC1EC9">
        <w:rPr>
          <w:rFonts w:eastAsia="Calibri" w:cs="Times New Roman"/>
          <w:szCs w:val="24"/>
          <w:vertAlign w:val="superscript"/>
        </w:rPr>
        <w:t>1</w:t>
      </w:r>
      <w:r w:rsidRPr="00DC1EC9">
        <w:rPr>
          <w:rFonts w:eastAsia="Calibri" w:cs="Times New Roman"/>
          <w:szCs w:val="24"/>
        </w:rPr>
        <w:t xml:space="preserve">)“. </w:t>
      </w:r>
    </w:p>
    <w:p w14:paraId="6A33AD3C" w14:textId="678B8FFE"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64 ods. 1 písm</w:t>
      </w:r>
      <w:r w:rsidR="00EE2767" w:rsidRPr="00DC1EC9">
        <w:rPr>
          <w:rFonts w:eastAsia="Calibri" w:cs="Times New Roman"/>
          <w:szCs w:val="24"/>
        </w:rPr>
        <w:t>. e) prvom bode sa slová „</w:t>
      </w:r>
      <w:r w:rsidRPr="00DC1EC9">
        <w:rPr>
          <w:rFonts w:eastAsia="Calibri" w:cs="Times New Roman"/>
          <w:szCs w:val="24"/>
        </w:rPr>
        <w:t>ovplyvňovala výsledok</w:t>
      </w:r>
      <w:r w:rsidR="00510E06" w:rsidRPr="00DC1EC9">
        <w:rPr>
          <w:rFonts w:eastAsia="Calibri" w:cs="Times New Roman"/>
          <w:szCs w:val="24"/>
        </w:rPr>
        <w:t xml:space="preserve"> štatutárneho auditu</w:t>
      </w:r>
      <w:r w:rsidR="00EE2767" w:rsidRPr="00DC1EC9">
        <w:rPr>
          <w:rFonts w:eastAsia="Calibri" w:cs="Times New Roman"/>
          <w:szCs w:val="24"/>
        </w:rPr>
        <w:t>“ nahrádzajú slovami „</w:t>
      </w:r>
      <w:r w:rsidRPr="00DC1EC9">
        <w:rPr>
          <w:rFonts w:eastAsia="Calibri" w:cs="Times New Roman"/>
          <w:szCs w:val="24"/>
        </w:rPr>
        <w:t>uistenia v oblasti vykazovania informácií o udržateľnosti alebo ovplyvňovala výsledok štatutárneho auditu alebo uistenia v oblasti vykazovania informácií o udržateľnosti“.</w:t>
      </w:r>
    </w:p>
    <w:p w14:paraId="5B89C5C4"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64 ods. 1 písm. e) druhý bod znie:</w:t>
      </w:r>
    </w:p>
    <w:p w14:paraId="4F74CA6B" w14:textId="3F9D4873" w:rsidR="0048176E" w:rsidRPr="00DC1EC9" w:rsidRDefault="00B8240A" w:rsidP="00B8240A">
      <w:pPr>
        <w:spacing w:after="120" w:line="240" w:lineRule="auto"/>
        <w:ind w:left="426"/>
        <w:jc w:val="both"/>
        <w:rPr>
          <w:rFonts w:eastAsia="Calibri" w:cs="Times New Roman"/>
          <w:szCs w:val="24"/>
        </w:rPr>
      </w:pPr>
      <w:r w:rsidRPr="00DC1EC9">
        <w:rPr>
          <w:rFonts w:eastAsia="Calibri" w:cs="Times New Roman"/>
          <w:szCs w:val="24"/>
        </w:rPr>
        <w:t xml:space="preserve">„2. </w:t>
      </w:r>
      <w:r w:rsidR="0048176E" w:rsidRPr="00DC1EC9">
        <w:rPr>
          <w:rFonts w:eastAsia="Calibri" w:cs="Times New Roman"/>
          <w:szCs w:val="24"/>
        </w:rPr>
        <w:t>pre štatutárneho audítora alebo audítorskú spoločnosť uzavrieť zmluvu o</w:t>
      </w:r>
      <w:r w:rsidR="005F25D0" w:rsidRPr="00DC1EC9">
        <w:rPr>
          <w:rFonts w:eastAsia="Calibri" w:cs="Times New Roman"/>
          <w:szCs w:val="24"/>
        </w:rPr>
        <w:t xml:space="preserve"> </w:t>
      </w:r>
      <w:r w:rsidR="0048176E" w:rsidRPr="00DC1EC9">
        <w:rPr>
          <w:rFonts w:eastAsia="Calibri" w:cs="Times New Roman"/>
          <w:szCs w:val="24"/>
        </w:rPr>
        <w:t>audite</w:t>
      </w:r>
      <w:r w:rsidR="005F25D0" w:rsidRPr="00DC1EC9">
        <w:rPr>
          <w:rFonts w:eastAsia="Calibri" w:cs="Times New Roman"/>
          <w:szCs w:val="24"/>
        </w:rPr>
        <w:t xml:space="preserve"> </w:t>
      </w:r>
      <w:r w:rsidR="0048176E" w:rsidRPr="00DC1EC9">
        <w:rPr>
          <w:rFonts w:eastAsia="Calibri" w:cs="Times New Roman"/>
          <w:szCs w:val="24"/>
        </w:rPr>
        <w:t>so subjektom</w:t>
      </w:r>
      <w:r w:rsidR="005F25D0" w:rsidRPr="00DC1EC9">
        <w:rPr>
          <w:rFonts w:eastAsia="Calibri" w:cs="Times New Roman"/>
          <w:szCs w:val="24"/>
        </w:rPr>
        <w:t xml:space="preserve"> </w:t>
      </w:r>
      <w:r w:rsidR="0048176E" w:rsidRPr="00DC1EC9">
        <w:rPr>
          <w:rFonts w:eastAsia="Calibri" w:cs="Times New Roman"/>
          <w:szCs w:val="24"/>
        </w:rPr>
        <w:t>verejného záujmu alebo subjektom osobitného významu, ak pri výkone štatutárneho auditu v subjekte verejného záujmu alebo v subjekte osobitného významu opakovane porušil § 21, § 27, Etický kódex audítora podľa § 28 ods. 2 alebo osobitný predpis,</w:t>
      </w:r>
      <w:r w:rsidR="0048176E" w:rsidRPr="00DC1EC9">
        <w:rPr>
          <w:rFonts w:eastAsia="Calibri" w:cs="Times New Roman"/>
          <w:szCs w:val="24"/>
          <w:vertAlign w:val="superscript"/>
        </w:rPr>
        <w:t>61</w:t>
      </w:r>
      <w:r w:rsidR="0048176E" w:rsidRPr="00DC1EC9">
        <w:rPr>
          <w:rFonts w:eastAsia="Calibri" w:cs="Times New Roman"/>
          <w:szCs w:val="24"/>
        </w:rPr>
        <w:t>)“.</w:t>
      </w:r>
    </w:p>
    <w:p w14:paraId="4E863905"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64 ods. 1 sa písmeno e) dopĺňa tretím bodom a štvrtým bodom, ktoré znejú:</w:t>
      </w:r>
    </w:p>
    <w:p w14:paraId="0E465FF8" w14:textId="77777777" w:rsidR="0048176E" w:rsidRPr="00DC1EC9" w:rsidRDefault="0048176E" w:rsidP="00B8240A">
      <w:pPr>
        <w:spacing w:after="120" w:line="240" w:lineRule="auto"/>
        <w:ind w:left="510"/>
        <w:jc w:val="both"/>
        <w:rPr>
          <w:rFonts w:eastAsia="Calibri" w:cs="Times New Roman"/>
          <w:szCs w:val="24"/>
        </w:rPr>
      </w:pPr>
      <w:r w:rsidRPr="00DC1EC9">
        <w:rPr>
          <w:rFonts w:eastAsia="Calibri" w:cs="Times New Roman"/>
          <w:szCs w:val="24"/>
        </w:rPr>
        <w:t>„3. pre štatutárneho audítora, audítorskú spoločnosť alebo kľúčového audítorského partnera vykonávať štatutárne audity alebo podpisovať správy audítora, ak opakovane závažne porušil § 27 alebo osobitný predpis,</w:t>
      </w:r>
      <w:r w:rsidRPr="00DC1EC9">
        <w:rPr>
          <w:rFonts w:eastAsia="Calibri" w:cs="Times New Roman"/>
          <w:szCs w:val="24"/>
          <w:vertAlign w:val="superscript"/>
        </w:rPr>
        <w:t>61</w:t>
      </w:r>
      <w:r w:rsidRPr="00DC1EC9">
        <w:rPr>
          <w:rFonts w:eastAsia="Calibri" w:cs="Times New Roman"/>
          <w:szCs w:val="24"/>
        </w:rPr>
        <w:t>)</w:t>
      </w:r>
    </w:p>
    <w:p w14:paraId="3CDC56D4" w14:textId="77777777" w:rsidR="0048176E" w:rsidRPr="00DC1EC9" w:rsidRDefault="0048176E" w:rsidP="00B8240A">
      <w:pPr>
        <w:spacing w:after="120" w:line="240" w:lineRule="auto"/>
        <w:ind w:left="510"/>
        <w:jc w:val="both"/>
        <w:rPr>
          <w:rFonts w:eastAsia="Calibri" w:cs="Times New Roman"/>
          <w:szCs w:val="24"/>
        </w:rPr>
      </w:pPr>
      <w:r w:rsidRPr="00DC1EC9">
        <w:rPr>
          <w:rFonts w:eastAsia="Calibri" w:cs="Times New Roman"/>
          <w:szCs w:val="24"/>
        </w:rPr>
        <w:t>4. pre štatutárneho audítora, audítorskú spoločnosť alebo kľúčového partnera v oblasti udržateľnosti vykonávať uistenie v oblasti vykazovania informácií o udržateľnosti alebo podpisovať správy o uistení v oblasti vykazovania informácií o udržateľnosti, ak opakovane porušil § 34c,“.</w:t>
      </w:r>
    </w:p>
    <w:p w14:paraId="6BFBE385"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64 sa odsek 1 dopĺňa písmenami h) a i), ktoré znejú:</w:t>
      </w:r>
    </w:p>
    <w:p w14:paraId="395463B9" w14:textId="4EBD07F7" w:rsidR="0048176E" w:rsidRPr="00DC1EC9" w:rsidRDefault="0048176E" w:rsidP="00B8240A">
      <w:pPr>
        <w:spacing w:after="120" w:line="240" w:lineRule="auto"/>
        <w:ind w:left="851" w:hanging="341"/>
        <w:jc w:val="both"/>
        <w:rPr>
          <w:rFonts w:eastAsia="Calibri" w:cs="Times New Roman"/>
          <w:szCs w:val="24"/>
        </w:rPr>
      </w:pPr>
      <w:r w:rsidRPr="00DC1EC9">
        <w:rPr>
          <w:rFonts w:eastAsia="Calibri" w:cs="Times New Roman"/>
          <w:szCs w:val="24"/>
        </w:rPr>
        <w:lastRenderedPageBreak/>
        <w:t>„h) pozastavenie licencie pre oblasť udržateľnosti štatutárnemu audítorovi a audítorskej spoločnosti, ak uloženie sankcií podľa písmen a) až c) a e) týkajúce sa výkonu uistenia v oblasti vykazovania informácií o udržateľnosti neviedlo k náprave a protiprávny stav trvá naďalej,</w:t>
      </w:r>
    </w:p>
    <w:p w14:paraId="7582742A" w14:textId="3614B9B7" w:rsidR="0048176E" w:rsidRPr="00DC1EC9" w:rsidRDefault="0048176E" w:rsidP="00B8240A">
      <w:pPr>
        <w:spacing w:after="120" w:line="240" w:lineRule="auto"/>
        <w:ind w:left="851" w:hanging="143"/>
        <w:jc w:val="both"/>
        <w:rPr>
          <w:rFonts w:eastAsia="Calibri" w:cs="Times New Roman"/>
          <w:szCs w:val="24"/>
        </w:rPr>
      </w:pPr>
      <w:r w:rsidRPr="00DC1EC9">
        <w:rPr>
          <w:rFonts w:eastAsia="Calibri" w:cs="Times New Roman"/>
          <w:szCs w:val="24"/>
        </w:rPr>
        <w:t>i) zrušenie doplňujúceho zápisu o štatutárnom audítorovi a audítorskej spoločnosti z časti pre oblasť udržateľnosti príslušného zoznamu, ak uloženie sankcie podľa písmena h)</w:t>
      </w:r>
      <w:r w:rsidR="005F25D0" w:rsidRPr="00DC1EC9">
        <w:rPr>
          <w:rFonts w:eastAsia="Calibri" w:cs="Times New Roman"/>
          <w:szCs w:val="24"/>
        </w:rPr>
        <w:t xml:space="preserve"> </w:t>
      </w:r>
      <w:r w:rsidRPr="00DC1EC9">
        <w:rPr>
          <w:rFonts w:eastAsia="Calibri" w:cs="Times New Roman"/>
          <w:szCs w:val="24"/>
        </w:rPr>
        <w:t>týkajúce sa výkonu uistenia v oblasti vykazovania</w:t>
      </w:r>
      <w:r w:rsidR="001D5BA3" w:rsidRPr="00DC1EC9">
        <w:rPr>
          <w:rFonts w:eastAsia="Calibri" w:cs="Times New Roman"/>
          <w:szCs w:val="24"/>
        </w:rPr>
        <w:t xml:space="preserve"> </w:t>
      </w:r>
      <w:r w:rsidRPr="00DC1EC9">
        <w:rPr>
          <w:rFonts w:eastAsia="Calibri" w:cs="Times New Roman"/>
          <w:szCs w:val="24"/>
        </w:rPr>
        <w:t>informácií o udržateľnosti neviedlo k náprave a protiprávny stav trvá naďalej.“.</w:t>
      </w:r>
    </w:p>
    <w:p w14:paraId="6295010B" w14:textId="3D57A632" w:rsidR="00656931"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64 ods. 4 </w:t>
      </w:r>
      <w:r w:rsidR="00656931" w:rsidRPr="00DC1EC9">
        <w:rPr>
          <w:rFonts w:eastAsia="Calibri" w:cs="Times New Roman"/>
          <w:szCs w:val="24"/>
        </w:rPr>
        <w:t>sa za slovo „uloženú</w:t>
      </w:r>
      <w:r w:rsidR="00904A6A" w:rsidRPr="00DC1EC9">
        <w:rPr>
          <w:rFonts w:eastAsia="Calibri" w:cs="Times New Roman"/>
          <w:szCs w:val="24"/>
        </w:rPr>
        <w:t>“</w:t>
      </w:r>
      <w:r w:rsidR="00656931" w:rsidRPr="00DC1EC9">
        <w:rPr>
          <w:rFonts w:eastAsia="Calibri" w:cs="Times New Roman"/>
          <w:szCs w:val="24"/>
        </w:rPr>
        <w:t xml:space="preserve"> vkladajú slová „</w:t>
      </w:r>
      <w:r w:rsidR="00A50F15" w:rsidRPr="00DC1EC9">
        <w:rPr>
          <w:rFonts w:eastAsia="Calibri" w:cs="Times New Roman"/>
          <w:szCs w:val="24"/>
        </w:rPr>
        <w:t>za porušenie povinností týkajúcich sa</w:t>
      </w:r>
      <w:r w:rsidR="00656931" w:rsidRPr="00DC1EC9">
        <w:rPr>
          <w:rFonts w:eastAsia="Calibri" w:cs="Times New Roman"/>
          <w:szCs w:val="24"/>
        </w:rPr>
        <w:t> výkon</w:t>
      </w:r>
      <w:r w:rsidR="00A50F15" w:rsidRPr="00DC1EC9">
        <w:rPr>
          <w:rFonts w:eastAsia="Calibri" w:cs="Times New Roman"/>
          <w:szCs w:val="24"/>
        </w:rPr>
        <w:t>u</w:t>
      </w:r>
      <w:r w:rsidR="00656931" w:rsidRPr="00DC1EC9">
        <w:rPr>
          <w:rFonts w:eastAsia="Calibri" w:cs="Times New Roman"/>
          <w:szCs w:val="24"/>
        </w:rPr>
        <w:t xml:space="preserve"> štatutárneho auditu“ a na konci sa pripája táto veta: „Ak štatutárny audítor alebo audítorská spoločnosť nezaplatia pokutu uloženú </w:t>
      </w:r>
      <w:r w:rsidR="00A50F15" w:rsidRPr="00DC1EC9">
        <w:rPr>
          <w:rFonts w:eastAsia="Calibri" w:cs="Times New Roman"/>
          <w:szCs w:val="24"/>
        </w:rPr>
        <w:t>za porušenie povinností týkajúcich sa</w:t>
      </w:r>
      <w:r w:rsidR="005F25D0" w:rsidRPr="00DC1EC9">
        <w:rPr>
          <w:rFonts w:eastAsia="Calibri" w:cs="Times New Roman"/>
          <w:szCs w:val="24"/>
        </w:rPr>
        <w:t xml:space="preserve"> </w:t>
      </w:r>
      <w:r w:rsidR="00656931" w:rsidRPr="00DC1EC9">
        <w:rPr>
          <w:rFonts w:eastAsia="Calibri" w:cs="Times New Roman"/>
          <w:szCs w:val="24"/>
        </w:rPr>
        <w:t>výkon</w:t>
      </w:r>
      <w:r w:rsidR="00D56DF8" w:rsidRPr="00DC1EC9">
        <w:rPr>
          <w:rFonts w:eastAsia="Calibri" w:cs="Times New Roman"/>
          <w:szCs w:val="24"/>
        </w:rPr>
        <w:t>u</w:t>
      </w:r>
      <w:r w:rsidR="00656931" w:rsidRPr="00DC1EC9">
        <w:rPr>
          <w:rFonts w:eastAsia="Calibri" w:cs="Times New Roman"/>
          <w:szCs w:val="24"/>
        </w:rPr>
        <w:t xml:space="preserve"> uistenia v oblasti vykazovania informácií o udržateľnosti podľa odseku 1 písm. c) v lehote splatnosti, úrad im pozastaví licenciu pre oblasť udržateľnosti až do zaplatenia pokuty.“.</w:t>
      </w:r>
    </w:p>
    <w:p w14:paraId="6BE1045F" w14:textId="1CBE6422"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64 ods. 8 sa slová „jedného roka“ nahrádzajú slovami „dvoch rokov“ a slovo „piatich“ sa nahrádza slovom „šiestich“. </w:t>
      </w:r>
    </w:p>
    <w:p w14:paraId="4F1439E7" w14:textId="0DFD5C1E" w:rsidR="00FC7BEF" w:rsidRPr="00DC1EC9" w:rsidRDefault="00FC7BEF"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64 ods. 10 sa za slovo „spoločnosť“ vkladajú slová „v súvislosti s rozhodnutím o uložení sankcie týkajúcej sa výkonu štatutárneho auditu“ a na konci sa pripája táto veta: „Ak štatutárny audítor alebo audítorská spoločnosť v súvislosti s rozhodnutím o uložení sankcie týkajúcej sa výkonu uistenia v oblasti vykazovania informácií o udržateľnosti nezaplatia trovy konania v lehote splatnosti, úrad im pozastaví licenciu pre oblasť udržateľnosti až do</w:t>
      </w:r>
      <w:r w:rsidR="00694E5F" w:rsidRPr="00DC1EC9">
        <w:rPr>
          <w:rFonts w:eastAsia="Calibri" w:cs="Times New Roman"/>
          <w:szCs w:val="24"/>
        </w:rPr>
        <w:t xml:space="preserve"> </w:t>
      </w:r>
      <w:r w:rsidRPr="00DC1EC9">
        <w:rPr>
          <w:rFonts w:eastAsia="Calibri" w:cs="Times New Roman"/>
          <w:szCs w:val="24"/>
        </w:rPr>
        <w:t>zaplatenia</w:t>
      </w:r>
      <w:r w:rsidR="00694E5F" w:rsidRPr="00DC1EC9">
        <w:rPr>
          <w:rFonts w:eastAsia="Calibri" w:cs="Times New Roman"/>
          <w:szCs w:val="24"/>
        </w:rPr>
        <w:t xml:space="preserve"> trov konania</w:t>
      </w:r>
      <w:r w:rsidRPr="00DC1EC9">
        <w:rPr>
          <w:rFonts w:eastAsia="Calibri" w:cs="Times New Roman"/>
          <w:szCs w:val="24"/>
        </w:rPr>
        <w:t>.“.</w:t>
      </w:r>
    </w:p>
    <w:p w14:paraId="30306D4D" w14:textId="77D411A0" w:rsidR="00480618" w:rsidRPr="00DC1EC9" w:rsidRDefault="00480618"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64 sa dopĺňa odsekom 13, ktorý znie:</w:t>
      </w:r>
    </w:p>
    <w:p w14:paraId="1DB5271B" w14:textId="364A3A06" w:rsidR="00480618" w:rsidRPr="00DC1EC9" w:rsidRDefault="003A2C9A" w:rsidP="00480618">
      <w:pPr>
        <w:spacing w:after="120" w:line="240" w:lineRule="auto"/>
        <w:ind w:left="510"/>
        <w:jc w:val="both"/>
        <w:rPr>
          <w:rFonts w:eastAsia="Calibri" w:cs="Times New Roman"/>
          <w:szCs w:val="24"/>
        </w:rPr>
      </w:pPr>
      <w:r w:rsidRPr="00DC1EC9">
        <w:rPr>
          <w:rFonts w:eastAsia="Calibri" w:cs="Times New Roman"/>
          <w:szCs w:val="24"/>
        </w:rPr>
        <w:t xml:space="preserve">„(13) Na účely odseku 1 písm. f) až i) sa má za to, že nedošlo k náprave a protiprávny stav trvá aj, ak úrad zistí, že štatutárny audítor alebo audítorská spoločnosť v období piatich rokov od právoplatnosti rozhodnutia, ktorým im bola uložená sankcia podľa písmena a) až c), e), f) alebo </w:t>
      </w:r>
      <w:r w:rsidR="00E96B89" w:rsidRPr="00DC1EC9">
        <w:rPr>
          <w:rFonts w:eastAsia="Calibri" w:cs="Times New Roman"/>
          <w:szCs w:val="24"/>
        </w:rPr>
        <w:t xml:space="preserve">písm. </w:t>
      </w:r>
      <w:r w:rsidRPr="00DC1EC9">
        <w:rPr>
          <w:rFonts w:eastAsia="Calibri" w:cs="Times New Roman"/>
          <w:szCs w:val="24"/>
        </w:rPr>
        <w:t>h), porušili rovnakú povinnosť</w:t>
      </w:r>
      <w:r w:rsidR="00C856D2" w:rsidRPr="00DC1EC9">
        <w:rPr>
          <w:rFonts w:eastAsia="Calibri" w:cs="Times New Roman"/>
          <w:szCs w:val="24"/>
        </w:rPr>
        <w:t xml:space="preserve"> podľa tohto zákona</w:t>
      </w:r>
      <w:r w:rsidRPr="00DC1EC9">
        <w:rPr>
          <w:rFonts w:eastAsia="Calibri" w:cs="Times New Roman"/>
          <w:szCs w:val="24"/>
        </w:rPr>
        <w:t>, za akú im bola takáto sankcia uložená.“.</w:t>
      </w:r>
    </w:p>
    <w:p w14:paraId="13F22416" w14:textId="38FF2B64" w:rsidR="00D11385" w:rsidRPr="00DC1EC9" w:rsidRDefault="00D11385"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65 sa</w:t>
      </w:r>
      <w:r w:rsidR="005245BC" w:rsidRPr="00DC1EC9">
        <w:rPr>
          <w:rFonts w:eastAsia="Calibri" w:cs="Times New Roman"/>
          <w:szCs w:val="24"/>
        </w:rPr>
        <w:t xml:space="preserve"> za slovami „štatutárneho audítora“ vypúšťa čiarka a slová „európskeho audítora“</w:t>
      </w:r>
      <w:r w:rsidR="006714CD" w:rsidRPr="00DC1EC9">
        <w:rPr>
          <w:rFonts w:eastAsia="Calibri" w:cs="Times New Roman"/>
          <w:szCs w:val="24"/>
        </w:rPr>
        <w:t>, za slovo „povesť“ sa vkladajú slová „podľa § 3 ods. 9 písm. a) až d)“</w:t>
      </w:r>
      <w:r w:rsidR="005245BC" w:rsidRPr="00DC1EC9">
        <w:rPr>
          <w:rFonts w:eastAsia="Calibri" w:cs="Times New Roman"/>
          <w:szCs w:val="24"/>
        </w:rPr>
        <w:t xml:space="preserve"> a </w:t>
      </w:r>
      <w:r w:rsidRPr="00DC1EC9">
        <w:rPr>
          <w:rFonts w:eastAsia="Calibri" w:cs="Times New Roman"/>
          <w:szCs w:val="24"/>
        </w:rPr>
        <w:t xml:space="preserve">slová „neboli zistené nedostatky pri výkone štatutárneho auditu“ </w:t>
      </w:r>
      <w:r w:rsidR="005245BC" w:rsidRPr="00DC1EC9">
        <w:rPr>
          <w:rFonts w:eastAsia="Calibri" w:cs="Times New Roman"/>
          <w:szCs w:val="24"/>
        </w:rPr>
        <w:t xml:space="preserve">sa </w:t>
      </w:r>
      <w:r w:rsidRPr="00DC1EC9">
        <w:rPr>
          <w:rFonts w:eastAsia="Calibri" w:cs="Times New Roman"/>
          <w:szCs w:val="24"/>
        </w:rPr>
        <w:t>nahrádzajú slovami „im nebola uložená nová sankcia“.</w:t>
      </w:r>
    </w:p>
    <w:p w14:paraId="3271925F" w14:textId="6C025DD2"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65 písm. b) sa </w:t>
      </w:r>
      <w:r w:rsidR="006714CD" w:rsidRPr="00DC1EC9">
        <w:rPr>
          <w:rFonts w:eastAsia="Calibri" w:cs="Times New Roman"/>
          <w:szCs w:val="24"/>
        </w:rPr>
        <w:t xml:space="preserve">slová „a f)“ nahrádzajú čiarkou a slovami </w:t>
      </w:r>
      <w:r w:rsidRPr="00DC1EC9">
        <w:rPr>
          <w:rFonts w:eastAsia="Calibri" w:cs="Times New Roman"/>
          <w:szCs w:val="24"/>
        </w:rPr>
        <w:t>„</w:t>
      </w:r>
      <w:r w:rsidR="006714CD" w:rsidRPr="00DC1EC9">
        <w:rPr>
          <w:rFonts w:eastAsia="Calibri" w:cs="Times New Roman"/>
          <w:szCs w:val="24"/>
        </w:rPr>
        <w:t>f) a</w:t>
      </w:r>
      <w:r w:rsidRPr="00DC1EC9">
        <w:rPr>
          <w:rFonts w:eastAsia="Calibri" w:cs="Times New Roman"/>
          <w:szCs w:val="24"/>
        </w:rPr>
        <w:t xml:space="preserve"> h)“.</w:t>
      </w:r>
    </w:p>
    <w:p w14:paraId="4A0902AE" w14:textId="6BF563A1"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68 ods. 1 písm. c) sa na konci </w:t>
      </w:r>
      <w:r w:rsidR="00510E06" w:rsidRPr="00DC1EC9">
        <w:rPr>
          <w:rFonts w:eastAsia="Calibri" w:cs="Times New Roman"/>
          <w:szCs w:val="24"/>
        </w:rPr>
        <w:t>pripájajú</w:t>
      </w:r>
      <w:r w:rsidRPr="00DC1EC9">
        <w:rPr>
          <w:rFonts w:eastAsia="Calibri" w:cs="Times New Roman"/>
          <w:szCs w:val="24"/>
        </w:rPr>
        <w:t xml:space="preserve"> tieto slová: „a ročný registračný poplatok pre oblasť udržateľnosti“.</w:t>
      </w:r>
    </w:p>
    <w:p w14:paraId="56B8A194" w14:textId="16A1396C"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68 ods</w:t>
      </w:r>
      <w:r w:rsidR="00143EBE" w:rsidRPr="00DC1EC9">
        <w:rPr>
          <w:rFonts w:eastAsia="Calibri" w:cs="Times New Roman"/>
          <w:szCs w:val="24"/>
        </w:rPr>
        <w:t>.</w:t>
      </w:r>
      <w:r w:rsidRPr="00DC1EC9">
        <w:rPr>
          <w:rFonts w:eastAsia="Calibri" w:cs="Times New Roman"/>
          <w:szCs w:val="24"/>
        </w:rPr>
        <w:t xml:space="preserve"> 3 úvodn</w:t>
      </w:r>
      <w:r w:rsidR="007442AB" w:rsidRPr="00DC1EC9">
        <w:rPr>
          <w:rFonts w:eastAsia="Calibri" w:cs="Times New Roman"/>
          <w:szCs w:val="24"/>
        </w:rPr>
        <w:t>á veta znie:</w:t>
      </w:r>
      <w:r w:rsidR="00293C5B" w:rsidRPr="00DC1EC9">
        <w:rPr>
          <w:rFonts w:eastAsia="Calibri" w:cs="Times New Roman"/>
          <w:szCs w:val="24"/>
        </w:rPr>
        <w:t xml:space="preserve"> „R</w:t>
      </w:r>
      <w:r w:rsidRPr="00DC1EC9">
        <w:rPr>
          <w:rFonts w:eastAsia="Calibri" w:cs="Times New Roman"/>
          <w:szCs w:val="24"/>
        </w:rPr>
        <w:t>očný</w:t>
      </w:r>
      <w:r w:rsidR="007442AB" w:rsidRPr="00DC1EC9">
        <w:rPr>
          <w:rFonts w:eastAsia="Calibri" w:cs="Times New Roman"/>
          <w:szCs w:val="24"/>
        </w:rPr>
        <w:t xml:space="preserve"> príspevok podľa odseku 1 písm. b) platia subjekty verejného záujmu, subjekty osobitného významu podľa § 2 ods. 15 písm. f) prvého bodu a audítorské spoločnosti takto:</w:t>
      </w:r>
      <w:r w:rsidRPr="00DC1EC9">
        <w:rPr>
          <w:rFonts w:eastAsia="Calibri" w:cs="Times New Roman"/>
          <w:szCs w:val="24"/>
        </w:rPr>
        <w:t>“</w:t>
      </w:r>
      <w:r w:rsidR="007442AB" w:rsidRPr="00DC1EC9">
        <w:rPr>
          <w:rFonts w:eastAsia="Calibri" w:cs="Times New Roman"/>
          <w:szCs w:val="24"/>
        </w:rPr>
        <w:t>.</w:t>
      </w:r>
    </w:p>
    <w:p w14:paraId="748D815F" w14:textId="2CAD0AE5"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68 ods. 3 písm. d)</w:t>
      </w:r>
      <w:r w:rsidR="005F25D0" w:rsidRPr="00DC1EC9">
        <w:rPr>
          <w:rFonts w:eastAsia="Calibri" w:cs="Times New Roman"/>
          <w:szCs w:val="24"/>
        </w:rPr>
        <w:t xml:space="preserve"> </w:t>
      </w:r>
      <w:r w:rsidRPr="00DC1EC9">
        <w:rPr>
          <w:rFonts w:eastAsia="Calibri" w:cs="Times New Roman"/>
          <w:szCs w:val="24"/>
        </w:rPr>
        <w:t xml:space="preserve">sa </w:t>
      </w:r>
      <w:r w:rsidR="00406B74" w:rsidRPr="00DC1EC9">
        <w:rPr>
          <w:rFonts w:eastAsia="Calibri" w:cs="Times New Roman"/>
          <w:szCs w:val="24"/>
        </w:rPr>
        <w:t>s</w:t>
      </w:r>
      <w:r w:rsidRPr="00DC1EC9">
        <w:rPr>
          <w:rFonts w:eastAsia="Calibri" w:cs="Times New Roman"/>
          <w:szCs w:val="24"/>
        </w:rPr>
        <w:t>lov</w:t>
      </w:r>
      <w:r w:rsidR="00406B74" w:rsidRPr="00DC1EC9">
        <w:rPr>
          <w:rFonts w:eastAsia="Calibri" w:cs="Times New Roman"/>
          <w:szCs w:val="24"/>
        </w:rPr>
        <w:t>á</w:t>
      </w:r>
      <w:r w:rsidRPr="00DC1EC9">
        <w:rPr>
          <w:rFonts w:eastAsia="Calibri" w:cs="Times New Roman"/>
          <w:szCs w:val="24"/>
        </w:rPr>
        <w:t xml:space="preserve"> „</w:t>
      </w:r>
      <w:r w:rsidR="00406B74" w:rsidRPr="00DC1EC9">
        <w:rPr>
          <w:rFonts w:eastAsia="Calibri" w:cs="Times New Roman"/>
          <w:szCs w:val="24"/>
        </w:rPr>
        <w:t>obchodná spoločnosť p</w:t>
      </w:r>
      <w:r w:rsidR="001D23C4" w:rsidRPr="00DC1EC9">
        <w:rPr>
          <w:rFonts w:eastAsia="Calibri" w:cs="Times New Roman"/>
          <w:szCs w:val="24"/>
        </w:rPr>
        <w:t>odľa § 2 ods. 15 písm. f)</w:t>
      </w:r>
      <w:r w:rsidR="00406B74" w:rsidRPr="00DC1EC9">
        <w:rPr>
          <w:rFonts w:eastAsia="Calibri" w:cs="Times New Roman"/>
          <w:szCs w:val="24"/>
        </w:rPr>
        <w:t>“ nahrádzajú slovami „subjekt osobitného významu podľa § 2 ods. 15 písm. f)</w:t>
      </w:r>
      <w:r w:rsidR="001D23C4" w:rsidRPr="00DC1EC9">
        <w:rPr>
          <w:rFonts w:eastAsia="Calibri" w:cs="Times New Roman"/>
          <w:szCs w:val="24"/>
        </w:rPr>
        <w:t xml:space="preserve"> </w:t>
      </w:r>
      <w:r w:rsidRPr="00DC1EC9">
        <w:rPr>
          <w:rFonts w:eastAsia="Calibri" w:cs="Times New Roman"/>
          <w:szCs w:val="24"/>
        </w:rPr>
        <w:t>prvého bodu“.</w:t>
      </w:r>
    </w:p>
    <w:p w14:paraId="2885D0AC" w14:textId="72CBA920"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xml:space="preserve">V § 68 </w:t>
      </w:r>
      <w:r w:rsidR="002404A5" w:rsidRPr="00DC1EC9">
        <w:rPr>
          <w:rFonts w:eastAsia="Calibri" w:cs="Times New Roman"/>
          <w:szCs w:val="24"/>
        </w:rPr>
        <w:t xml:space="preserve">sa za </w:t>
      </w:r>
      <w:r w:rsidRPr="00DC1EC9">
        <w:rPr>
          <w:rFonts w:eastAsia="Calibri" w:cs="Times New Roman"/>
          <w:szCs w:val="24"/>
        </w:rPr>
        <w:t>odsek</w:t>
      </w:r>
      <w:r w:rsidR="002404A5" w:rsidRPr="00DC1EC9">
        <w:rPr>
          <w:rFonts w:eastAsia="Calibri" w:cs="Times New Roman"/>
          <w:szCs w:val="24"/>
        </w:rPr>
        <w:t xml:space="preserve"> 7 vkladá nový odsek 8, ktorý</w:t>
      </w:r>
      <w:r w:rsidRPr="00DC1EC9">
        <w:rPr>
          <w:rFonts w:eastAsia="Calibri" w:cs="Times New Roman"/>
          <w:szCs w:val="24"/>
        </w:rPr>
        <w:t xml:space="preserve"> znie:</w:t>
      </w:r>
    </w:p>
    <w:p w14:paraId="30A31FB1" w14:textId="55534145" w:rsidR="0048176E" w:rsidRPr="00DC1EC9" w:rsidRDefault="0048176E" w:rsidP="00B8240A">
      <w:pPr>
        <w:spacing w:after="120" w:line="240" w:lineRule="auto"/>
        <w:ind w:left="510"/>
        <w:jc w:val="both"/>
        <w:rPr>
          <w:rFonts w:eastAsia="Calibri" w:cs="Times New Roman"/>
          <w:szCs w:val="24"/>
        </w:rPr>
      </w:pPr>
      <w:r w:rsidRPr="00DC1EC9">
        <w:rPr>
          <w:rFonts w:eastAsia="Calibri" w:cs="Times New Roman"/>
          <w:szCs w:val="24"/>
        </w:rPr>
        <w:t>„(8) Štatutárny audítor a audítorská spoločnosť, ktorí predpokladajú v príslušnom kalendárnom roku vykonávať uistenie v oblasti vykazovania informácií o udržateľnosti v subjekte verejného záujmu alebo v subjekte osobitného významu</w:t>
      </w:r>
      <w:r w:rsidR="00510E06" w:rsidRPr="00DC1EC9">
        <w:rPr>
          <w:rFonts w:eastAsia="Calibri" w:cs="Times New Roman"/>
          <w:szCs w:val="24"/>
        </w:rPr>
        <w:t>,</w:t>
      </w:r>
      <w:r w:rsidRPr="00DC1EC9">
        <w:rPr>
          <w:rFonts w:eastAsia="Calibri" w:cs="Times New Roman"/>
          <w:szCs w:val="24"/>
        </w:rPr>
        <w:t xml:space="preserve"> sú povinní sa vopred zaregistrovať na úrade do 30. septembra predchádzajúceho kalendárneho roka a zaplatiť ročný registračný poplatok pr</w:t>
      </w:r>
      <w:r w:rsidR="00692D7E" w:rsidRPr="00DC1EC9">
        <w:rPr>
          <w:rFonts w:eastAsia="Calibri" w:cs="Times New Roman"/>
          <w:szCs w:val="24"/>
        </w:rPr>
        <w:t>e oblasť udržateľnosti. N</w:t>
      </w:r>
      <w:r w:rsidR="00510E06" w:rsidRPr="00DC1EC9">
        <w:rPr>
          <w:rFonts w:eastAsia="Calibri" w:cs="Times New Roman"/>
          <w:szCs w:val="24"/>
        </w:rPr>
        <w:t xml:space="preserve">a kalendárny rok sa </w:t>
      </w:r>
      <w:r w:rsidRPr="00DC1EC9">
        <w:rPr>
          <w:rFonts w:eastAsia="Calibri" w:cs="Times New Roman"/>
          <w:szCs w:val="24"/>
        </w:rPr>
        <w:t xml:space="preserve">ročný registračný poplatok pre oblasť udržateľnosti platí takto: </w:t>
      </w:r>
    </w:p>
    <w:p w14:paraId="7D038E88" w14:textId="77777777" w:rsidR="0048176E" w:rsidRPr="00DC1EC9" w:rsidRDefault="0048176E" w:rsidP="00670CAA">
      <w:pPr>
        <w:numPr>
          <w:ilvl w:val="0"/>
          <w:numId w:val="66"/>
        </w:numPr>
        <w:spacing w:after="120" w:line="240" w:lineRule="auto"/>
        <w:ind w:hanging="303"/>
        <w:jc w:val="both"/>
        <w:rPr>
          <w:rFonts w:eastAsia="Calibri" w:cs="Times New Roman"/>
          <w:szCs w:val="24"/>
        </w:rPr>
      </w:pPr>
      <w:r w:rsidRPr="00DC1EC9">
        <w:rPr>
          <w:rFonts w:eastAsia="Calibri" w:cs="Times New Roman"/>
          <w:szCs w:val="24"/>
        </w:rPr>
        <w:lastRenderedPageBreak/>
        <w:t>500 eur, ak sa predpokladá vykonanie uistenia v oblasti vykazovania informácií o udržateľnosti v jednom až troch subjektoch verejného záujmu alebo subjektoch osobitného významu,</w:t>
      </w:r>
    </w:p>
    <w:p w14:paraId="0C7FF151" w14:textId="77777777" w:rsidR="0048176E" w:rsidRPr="00DC1EC9" w:rsidRDefault="0048176E" w:rsidP="00670CAA">
      <w:pPr>
        <w:numPr>
          <w:ilvl w:val="0"/>
          <w:numId w:val="66"/>
        </w:numPr>
        <w:spacing w:after="120" w:line="240" w:lineRule="auto"/>
        <w:ind w:hanging="303"/>
        <w:jc w:val="both"/>
        <w:rPr>
          <w:rFonts w:eastAsia="Calibri" w:cs="Times New Roman"/>
          <w:szCs w:val="24"/>
        </w:rPr>
      </w:pPr>
      <w:r w:rsidRPr="00DC1EC9">
        <w:rPr>
          <w:rFonts w:eastAsia="Calibri" w:cs="Times New Roman"/>
          <w:szCs w:val="24"/>
        </w:rPr>
        <w:t xml:space="preserve">2 500 eur, ak sa predpokladá vykonanie uistenia v oblasti vykazovania informácií o udržateľnosti v štyroch alebo piatich subjektoch verejného záujmu alebo subjektoch osobitného významu, </w:t>
      </w:r>
    </w:p>
    <w:p w14:paraId="23597849" w14:textId="77777777" w:rsidR="0048176E" w:rsidRPr="00DC1EC9" w:rsidRDefault="0048176E" w:rsidP="00670CAA">
      <w:pPr>
        <w:numPr>
          <w:ilvl w:val="0"/>
          <w:numId w:val="66"/>
        </w:numPr>
        <w:spacing w:after="120" w:line="240" w:lineRule="auto"/>
        <w:ind w:hanging="303"/>
        <w:jc w:val="both"/>
        <w:rPr>
          <w:rFonts w:eastAsia="Calibri" w:cs="Times New Roman"/>
          <w:szCs w:val="24"/>
        </w:rPr>
      </w:pPr>
      <w:r w:rsidRPr="00DC1EC9">
        <w:rPr>
          <w:rFonts w:eastAsia="Calibri" w:cs="Times New Roman"/>
          <w:szCs w:val="24"/>
        </w:rPr>
        <w:t xml:space="preserve">5 000 eur, ak sa predpokladá vykonanie uistenia v oblasti vykazovania informácií o udržateľnosti v šiestich až desiatich subjektoch verejného záujmu alebo subjektoch osobitného významu, </w:t>
      </w:r>
    </w:p>
    <w:p w14:paraId="3A68436A" w14:textId="77777777" w:rsidR="0048176E" w:rsidRPr="00DC1EC9" w:rsidRDefault="0048176E" w:rsidP="00670CAA">
      <w:pPr>
        <w:numPr>
          <w:ilvl w:val="0"/>
          <w:numId w:val="66"/>
        </w:numPr>
        <w:spacing w:after="120" w:line="240" w:lineRule="auto"/>
        <w:ind w:hanging="303"/>
        <w:jc w:val="both"/>
        <w:rPr>
          <w:rFonts w:eastAsia="Calibri" w:cs="Times New Roman"/>
          <w:szCs w:val="24"/>
        </w:rPr>
      </w:pPr>
      <w:r w:rsidRPr="00DC1EC9">
        <w:rPr>
          <w:rFonts w:eastAsia="Calibri" w:cs="Times New Roman"/>
          <w:szCs w:val="24"/>
        </w:rPr>
        <w:t xml:space="preserve">10 000 eur, ak sa predpokladá vykonanie uistenia v oblasti vykazovania informácií o udržateľnosti v 11 až 15 subjektoch verejného záujmu alebo subjektoch osobitného významu, </w:t>
      </w:r>
    </w:p>
    <w:p w14:paraId="4CEF0A81" w14:textId="77777777" w:rsidR="0048176E" w:rsidRPr="00DC1EC9" w:rsidRDefault="0048176E" w:rsidP="00670CAA">
      <w:pPr>
        <w:numPr>
          <w:ilvl w:val="0"/>
          <w:numId w:val="66"/>
        </w:numPr>
        <w:spacing w:after="120" w:line="240" w:lineRule="auto"/>
        <w:ind w:hanging="303"/>
        <w:jc w:val="both"/>
        <w:rPr>
          <w:rFonts w:eastAsia="Calibri" w:cs="Times New Roman"/>
          <w:szCs w:val="24"/>
        </w:rPr>
      </w:pPr>
      <w:r w:rsidRPr="00DC1EC9">
        <w:rPr>
          <w:rFonts w:eastAsia="Calibri" w:cs="Times New Roman"/>
          <w:szCs w:val="24"/>
        </w:rPr>
        <w:t>17 500 eur, ak sa predpokladá vykonanie uistenia v oblasti vykazovania informácií o udržateľnosti vo viac ako 15 subjektoch verejného záujmu alebo subjektoch osobitného významu.“.</w:t>
      </w:r>
    </w:p>
    <w:p w14:paraId="0972DE45" w14:textId="77777777" w:rsidR="0048176E" w:rsidRPr="00DC1EC9" w:rsidRDefault="0048176E" w:rsidP="00B8240A">
      <w:pPr>
        <w:spacing w:after="120" w:line="240" w:lineRule="auto"/>
        <w:ind w:firstLine="510"/>
        <w:jc w:val="both"/>
        <w:rPr>
          <w:rFonts w:eastAsia="Calibri" w:cs="Times New Roman"/>
          <w:szCs w:val="24"/>
        </w:rPr>
      </w:pPr>
      <w:r w:rsidRPr="00DC1EC9">
        <w:rPr>
          <w:rFonts w:eastAsia="Calibri" w:cs="Times New Roman"/>
          <w:szCs w:val="24"/>
        </w:rPr>
        <w:t>Doterajší odsek 8 sa označuje ako odsek 9.</w:t>
      </w:r>
    </w:p>
    <w:p w14:paraId="16C5A3A8" w14:textId="77777777"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68 ods. 9 sa slová „odseku 7“ nahrádzajú slovami „odsekov 7 a 8“ a za slovo „poplatku“ sa vkladajú slová „a ročného registračného poplatku pre oblasť udržateľnosti“.</w:t>
      </w:r>
    </w:p>
    <w:p w14:paraId="25B106ED" w14:textId="7D31F072"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V § 71 ods. 3 prvej vet</w:t>
      </w:r>
      <w:r w:rsidR="00510E06" w:rsidRPr="00DC1EC9">
        <w:rPr>
          <w:rFonts w:eastAsia="Calibri" w:cs="Times New Roman"/>
          <w:szCs w:val="24"/>
        </w:rPr>
        <w:t>e sa na konci</w:t>
      </w:r>
      <w:r w:rsidRPr="00DC1EC9">
        <w:rPr>
          <w:rFonts w:eastAsia="Calibri" w:cs="Times New Roman"/>
          <w:szCs w:val="24"/>
        </w:rPr>
        <w:t xml:space="preserve"> pripájajú tieto slová: „a d) a ods. 2 písm. b) a d)“.</w:t>
      </w:r>
    </w:p>
    <w:p w14:paraId="4275319E" w14:textId="6E197AAB" w:rsidR="00E95301" w:rsidRPr="00DC1EC9" w:rsidRDefault="00E95301"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 71 sa dopĺňa odsek</w:t>
      </w:r>
      <w:r w:rsidR="00EA10B4" w:rsidRPr="00DC1EC9">
        <w:rPr>
          <w:rFonts w:eastAsia="Calibri" w:cs="Times New Roman"/>
          <w:szCs w:val="24"/>
        </w:rPr>
        <w:t>o</w:t>
      </w:r>
      <w:r w:rsidRPr="00DC1EC9">
        <w:rPr>
          <w:rFonts w:eastAsia="Calibri" w:cs="Times New Roman"/>
          <w:szCs w:val="24"/>
        </w:rPr>
        <w:t>m 6, ktor</w:t>
      </w:r>
      <w:r w:rsidR="00EA10B4" w:rsidRPr="00DC1EC9">
        <w:rPr>
          <w:rFonts w:eastAsia="Calibri" w:cs="Times New Roman"/>
          <w:szCs w:val="24"/>
        </w:rPr>
        <w:t>ý</w:t>
      </w:r>
      <w:r w:rsidRPr="00DC1EC9">
        <w:rPr>
          <w:rFonts w:eastAsia="Calibri" w:cs="Times New Roman"/>
          <w:szCs w:val="24"/>
        </w:rPr>
        <w:t xml:space="preserve"> zn</w:t>
      </w:r>
      <w:r w:rsidR="00EA10B4" w:rsidRPr="00DC1EC9">
        <w:rPr>
          <w:rFonts w:eastAsia="Calibri" w:cs="Times New Roman"/>
          <w:szCs w:val="24"/>
        </w:rPr>
        <w:t>ie</w:t>
      </w:r>
      <w:r w:rsidRPr="00DC1EC9">
        <w:rPr>
          <w:rFonts w:eastAsia="Calibri" w:cs="Times New Roman"/>
          <w:szCs w:val="24"/>
        </w:rPr>
        <w:t>:</w:t>
      </w:r>
    </w:p>
    <w:p w14:paraId="0480E5C4" w14:textId="46A7DBFA" w:rsidR="00E95301" w:rsidRPr="00DC1EC9" w:rsidRDefault="00E95301" w:rsidP="00EA10B4">
      <w:pPr>
        <w:pStyle w:val="odsekCharChar"/>
        <w:numPr>
          <w:ilvl w:val="0"/>
          <w:numId w:val="0"/>
        </w:numPr>
        <w:tabs>
          <w:tab w:val="num" w:pos="680"/>
        </w:tabs>
        <w:spacing w:before="0" w:after="120"/>
        <w:ind w:left="510"/>
        <w:rPr>
          <w:rFonts w:ascii="Times New Roman" w:eastAsia="Calibri" w:hAnsi="Times New Roman"/>
          <w:sz w:val="24"/>
          <w:szCs w:val="24"/>
          <w:lang w:eastAsia="en-US"/>
        </w:rPr>
      </w:pPr>
      <w:r w:rsidRPr="00DC1EC9">
        <w:rPr>
          <w:rFonts w:ascii="Times New Roman" w:eastAsia="Calibri" w:hAnsi="Times New Roman"/>
          <w:sz w:val="24"/>
          <w:szCs w:val="24"/>
          <w:lang w:eastAsia="en-US"/>
        </w:rPr>
        <w:t>„(6) Ministerstvo informuje Európsku komisiu o prijatí slovenských štandardov pre uistenie v oblasti vykazovania informácií o udržateľnosti podľa § 34a ods. 1 najmenej tri mesiace pred nadobudnutím ich účinnosti.“.</w:t>
      </w:r>
    </w:p>
    <w:p w14:paraId="2782BA97" w14:textId="6BDC83A8" w:rsidR="0048176E"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Za § 73a sa vkladá § 73b, ktorý vrátane nadpisu znie:</w:t>
      </w:r>
    </w:p>
    <w:p w14:paraId="5D3D044D" w14:textId="77777777" w:rsidR="0048176E" w:rsidRPr="00DC1EC9" w:rsidRDefault="0048176E" w:rsidP="0048176E">
      <w:pPr>
        <w:spacing w:after="0" w:line="240" w:lineRule="auto"/>
        <w:jc w:val="center"/>
        <w:rPr>
          <w:rFonts w:eastAsia="Calibri" w:cs="Times New Roman"/>
          <w:b/>
          <w:szCs w:val="24"/>
        </w:rPr>
      </w:pPr>
      <w:r w:rsidRPr="00DC1EC9">
        <w:rPr>
          <w:rFonts w:eastAsia="Calibri" w:cs="Times New Roman"/>
          <w:szCs w:val="24"/>
        </w:rPr>
        <w:t>„</w:t>
      </w:r>
      <w:r w:rsidRPr="00DC1EC9">
        <w:rPr>
          <w:rFonts w:eastAsia="Calibri" w:cs="Times New Roman"/>
          <w:b/>
          <w:szCs w:val="24"/>
        </w:rPr>
        <w:t>§ 73b</w:t>
      </w:r>
    </w:p>
    <w:p w14:paraId="08DAE8D3" w14:textId="69591E9D" w:rsidR="0048176E" w:rsidRPr="00DC1EC9" w:rsidRDefault="0048176E" w:rsidP="0048176E">
      <w:pPr>
        <w:spacing w:after="120" w:line="240" w:lineRule="auto"/>
        <w:contextualSpacing/>
        <w:jc w:val="center"/>
        <w:rPr>
          <w:rFonts w:eastAsia="Calibri" w:cs="Times New Roman"/>
          <w:b/>
          <w:szCs w:val="24"/>
        </w:rPr>
      </w:pPr>
      <w:r w:rsidRPr="00DC1EC9">
        <w:rPr>
          <w:rFonts w:eastAsia="Calibri" w:cs="Times New Roman"/>
          <w:b/>
          <w:szCs w:val="24"/>
        </w:rPr>
        <w:t xml:space="preserve">Prechodné ustanovenia k úpravám účinným od </w:t>
      </w:r>
      <w:r w:rsidR="00680945" w:rsidRPr="00DC1EC9">
        <w:rPr>
          <w:rFonts w:eastAsia="Calibri" w:cs="Times New Roman"/>
          <w:b/>
          <w:szCs w:val="24"/>
        </w:rPr>
        <w:t>1</w:t>
      </w:r>
      <w:r w:rsidRPr="00DC1EC9">
        <w:rPr>
          <w:rFonts w:eastAsia="Calibri" w:cs="Times New Roman"/>
          <w:b/>
          <w:szCs w:val="24"/>
        </w:rPr>
        <w:t xml:space="preserve">. </w:t>
      </w:r>
      <w:r w:rsidR="00680945" w:rsidRPr="00DC1EC9">
        <w:rPr>
          <w:rFonts w:eastAsia="Calibri" w:cs="Times New Roman"/>
          <w:b/>
          <w:szCs w:val="24"/>
        </w:rPr>
        <w:t>júna</w:t>
      </w:r>
      <w:r w:rsidRPr="00DC1EC9">
        <w:rPr>
          <w:rFonts w:eastAsia="Calibri" w:cs="Times New Roman"/>
          <w:b/>
          <w:szCs w:val="24"/>
        </w:rPr>
        <w:t xml:space="preserve"> 2024</w:t>
      </w:r>
    </w:p>
    <w:p w14:paraId="51229AE0" w14:textId="77777777" w:rsidR="0048176E" w:rsidRPr="00DC1EC9" w:rsidRDefault="0048176E" w:rsidP="0048176E">
      <w:pPr>
        <w:spacing w:after="120" w:line="240" w:lineRule="auto"/>
        <w:ind w:left="720"/>
        <w:contextualSpacing/>
        <w:jc w:val="both"/>
        <w:rPr>
          <w:rFonts w:eastAsia="Calibri" w:cs="Times New Roman"/>
          <w:szCs w:val="24"/>
        </w:rPr>
      </w:pPr>
    </w:p>
    <w:p w14:paraId="453F5F29" w14:textId="702CFC59" w:rsidR="008B70B0" w:rsidRPr="00DC1EC9" w:rsidRDefault="0048176E" w:rsidP="008B70B0">
      <w:pPr>
        <w:spacing w:after="120" w:line="240" w:lineRule="auto"/>
        <w:ind w:left="426" w:firstLine="141"/>
        <w:jc w:val="both"/>
        <w:rPr>
          <w:rFonts w:eastAsia="Calibri" w:cs="Times New Roman"/>
          <w:szCs w:val="24"/>
        </w:rPr>
      </w:pPr>
      <w:r w:rsidRPr="00DC1EC9">
        <w:rPr>
          <w:rFonts w:eastAsia="Calibri" w:cs="Times New Roman"/>
          <w:szCs w:val="24"/>
        </w:rPr>
        <w:t>(1)</w:t>
      </w:r>
      <w:r w:rsidR="008B70B0" w:rsidRPr="00DC1EC9">
        <w:rPr>
          <w:rFonts w:eastAsia="Calibri" w:cs="Times New Roman"/>
          <w:szCs w:val="24"/>
        </w:rPr>
        <w:t xml:space="preserve"> Účtovná jednotka podľa § 2 ods. 15 písm. f) prvého bodu</w:t>
      </w:r>
      <w:r w:rsidR="00680945" w:rsidRPr="00DC1EC9">
        <w:rPr>
          <w:rFonts w:eastAsia="Calibri" w:cs="Times New Roman"/>
          <w:szCs w:val="24"/>
        </w:rPr>
        <w:t xml:space="preserve"> </w:t>
      </w:r>
      <w:r w:rsidR="008B70B0" w:rsidRPr="00DC1EC9">
        <w:rPr>
          <w:rFonts w:eastAsia="Calibri" w:cs="Times New Roman"/>
          <w:szCs w:val="24"/>
        </w:rPr>
        <w:t xml:space="preserve">sa stáva subjektom osobitného významu od účtovného obdobia, ktoré začína po </w:t>
      </w:r>
      <w:r w:rsidR="00680945" w:rsidRPr="00DC1EC9">
        <w:rPr>
          <w:rFonts w:eastAsia="Calibri" w:cs="Times New Roman"/>
          <w:szCs w:val="24"/>
        </w:rPr>
        <w:t>31</w:t>
      </w:r>
      <w:r w:rsidR="009946FA" w:rsidRPr="00DC1EC9">
        <w:rPr>
          <w:rFonts w:eastAsia="Calibri" w:cs="Times New Roman"/>
          <w:szCs w:val="24"/>
        </w:rPr>
        <w:t xml:space="preserve">. </w:t>
      </w:r>
      <w:r w:rsidR="00680945" w:rsidRPr="00DC1EC9">
        <w:rPr>
          <w:rFonts w:eastAsia="Calibri" w:cs="Times New Roman"/>
          <w:szCs w:val="24"/>
        </w:rPr>
        <w:t>máj</w:t>
      </w:r>
      <w:r w:rsidR="009946FA" w:rsidRPr="00DC1EC9">
        <w:rPr>
          <w:rFonts w:eastAsia="Calibri" w:cs="Times New Roman"/>
          <w:szCs w:val="24"/>
        </w:rPr>
        <w:t xml:space="preserve">i </w:t>
      </w:r>
      <w:r w:rsidR="008B70B0" w:rsidRPr="00DC1EC9">
        <w:rPr>
          <w:rFonts w:eastAsia="Calibri" w:cs="Times New Roman"/>
          <w:szCs w:val="24"/>
        </w:rPr>
        <w:t>2024, ak splnila podmienky ustanovené v § 2 ods. 15</w:t>
      </w:r>
      <w:r w:rsidR="005F25D0" w:rsidRPr="00DC1EC9">
        <w:rPr>
          <w:rFonts w:eastAsia="Calibri" w:cs="Times New Roman"/>
          <w:szCs w:val="24"/>
        </w:rPr>
        <w:t xml:space="preserve"> </w:t>
      </w:r>
      <w:r w:rsidR="008B70B0" w:rsidRPr="00DC1EC9">
        <w:rPr>
          <w:rFonts w:eastAsia="Calibri" w:cs="Times New Roman"/>
          <w:szCs w:val="24"/>
        </w:rPr>
        <w:t>písm. f) prvom bode za najmenej dve bezprostredne po sebe idúce predchádzajúce účtovné obdobia.</w:t>
      </w:r>
    </w:p>
    <w:p w14:paraId="2B327513" w14:textId="1AAD1ABE" w:rsidR="008B70B0" w:rsidRPr="00DC1EC9" w:rsidRDefault="008B70B0" w:rsidP="008B70B0">
      <w:pPr>
        <w:spacing w:after="120" w:line="240" w:lineRule="auto"/>
        <w:ind w:left="426" w:firstLine="141"/>
        <w:jc w:val="both"/>
        <w:rPr>
          <w:rFonts w:eastAsia="Calibri" w:cs="Times New Roman"/>
          <w:szCs w:val="24"/>
        </w:rPr>
      </w:pPr>
      <w:r w:rsidRPr="00DC1EC9">
        <w:rPr>
          <w:rFonts w:eastAsia="Calibri" w:cs="Times New Roman"/>
          <w:szCs w:val="24"/>
        </w:rPr>
        <w:t>(2) Účtovná jednotka podľa § 2 ods. 15 písm. f) druhého bodu</w:t>
      </w:r>
      <w:r w:rsidR="00680945" w:rsidRPr="00DC1EC9">
        <w:rPr>
          <w:rFonts w:eastAsia="Calibri" w:cs="Times New Roman"/>
          <w:szCs w:val="24"/>
        </w:rPr>
        <w:t xml:space="preserve"> </w:t>
      </w:r>
      <w:r w:rsidRPr="00DC1EC9">
        <w:rPr>
          <w:rFonts w:eastAsia="Calibri" w:cs="Times New Roman"/>
          <w:szCs w:val="24"/>
        </w:rPr>
        <w:t xml:space="preserve">sa stáva subjektom osobitného významu od účtovného obdobia, ktoré začína po </w:t>
      </w:r>
      <w:r w:rsidR="00680945" w:rsidRPr="00DC1EC9">
        <w:rPr>
          <w:rFonts w:eastAsia="Calibri" w:cs="Times New Roman"/>
          <w:szCs w:val="24"/>
        </w:rPr>
        <w:t>31</w:t>
      </w:r>
      <w:r w:rsidR="00B0312B" w:rsidRPr="00DC1EC9">
        <w:rPr>
          <w:rFonts w:eastAsia="Calibri" w:cs="Times New Roman"/>
          <w:szCs w:val="24"/>
        </w:rPr>
        <w:t xml:space="preserve">. </w:t>
      </w:r>
      <w:r w:rsidR="00680945" w:rsidRPr="00DC1EC9">
        <w:rPr>
          <w:rFonts w:eastAsia="Calibri" w:cs="Times New Roman"/>
          <w:szCs w:val="24"/>
        </w:rPr>
        <w:t>máj</w:t>
      </w:r>
      <w:r w:rsidR="00B0312B" w:rsidRPr="00DC1EC9">
        <w:rPr>
          <w:rFonts w:eastAsia="Calibri" w:cs="Times New Roman"/>
          <w:szCs w:val="24"/>
        </w:rPr>
        <w:t>i</w:t>
      </w:r>
      <w:r w:rsidR="00D508FB" w:rsidRPr="00DC1EC9">
        <w:rPr>
          <w:rFonts w:eastAsia="Calibri" w:cs="Times New Roman"/>
          <w:szCs w:val="24"/>
        </w:rPr>
        <w:t xml:space="preserve"> </w:t>
      </w:r>
      <w:r w:rsidRPr="00DC1EC9">
        <w:rPr>
          <w:rFonts w:eastAsia="Calibri" w:cs="Times New Roman"/>
          <w:szCs w:val="24"/>
        </w:rPr>
        <w:t>2024, ak splnila veľkostné podmienky ustanovené v § 2 ods. 15 písm. f) druhom bode za najmenej dve bezprostredne po sebe idúce predchádzajúce účtovné obdobia.</w:t>
      </w:r>
    </w:p>
    <w:p w14:paraId="49C210D3" w14:textId="500C7A65" w:rsidR="008B70B0" w:rsidRPr="00DC1EC9" w:rsidRDefault="008B70B0" w:rsidP="008B70B0">
      <w:pPr>
        <w:spacing w:after="120" w:line="240" w:lineRule="auto"/>
        <w:ind w:left="426" w:firstLine="141"/>
        <w:jc w:val="both"/>
        <w:rPr>
          <w:rFonts w:eastAsia="Calibri" w:cs="Times New Roman"/>
          <w:szCs w:val="24"/>
        </w:rPr>
      </w:pPr>
      <w:r w:rsidRPr="00DC1EC9">
        <w:rPr>
          <w:rFonts w:eastAsia="Calibri" w:cs="Times New Roman"/>
          <w:szCs w:val="24"/>
        </w:rPr>
        <w:t xml:space="preserve">(3) Účtovná jednotka podľa § 2 ods. 15 písm. f) štvrtého bodu sa stáva subjektom osobitného významu od účtovného obdobia, ktoré začína </w:t>
      </w:r>
      <w:r w:rsidR="00DA4E7D" w:rsidRPr="00DC1EC9">
        <w:rPr>
          <w:rFonts w:eastAsia="Calibri" w:cs="Times New Roman"/>
          <w:szCs w:val="24"/>
        </w:rPr>
        <w:t xml:space="preserve">po </w:t>
      </w:r>
      <w:r w:rsidR="00680945" w:rsidRPr="00DC1EC9">
        <w:rPr>
          <w:rFonts w:eastAsia="Calibri" w:cs="Times New Roman"/>
          <w:szCs w:val="24"/>
        </w:rPr>
        <w:t>31</w:t>
      </w:r>
      <w:r w:rsidR="00B0312B" w:rsidRPr="00DC1EC9">
        <w:rPr>
          <w:rFonts w:eastAsia="Calibri" w:cs="Times New Roman"/>
          <w:szCs w:val="24"/>
        </w:rPr>
        <w:t xml:space="preserve">. </w:t>
      </w:r>
      <w:r w:rsidR="00680945" w:rsidRPr="00DC1EC9">
        <w:rPr>
          <w:rFonts w:eastAsia="Calibri" w:cs="Times New Roman"/>
          <w:szCs w:val="24"/>
        </w:rPr>
        <w:t>máji</w:t>
      </w:r>
      <w:r w:rsidR="00B0312B" w:rsidRPr="00DC1EC9">
        <w:rPr>
          <w:rFonts w:eastAsia="Calibri" w:cs="Times New Roman"/>
          <w:szCs w:val="24"/>
        </w:rPr>
        <w:t xml:space="preserve"> </w:t>
      </w:r>
      <w:r w:rsidRPr="00DC1EC9">
        <w:rPr>
          <w:rFonts w:eastAsia="Calibri" w:cs="Times New Roman"/>
          <w:szCs w:val="24"/>
        </w:rPr>
        <w:t>2024, ak splnila aspoň jednu z podmienok ustanovených v § 2 ods. 15 písm. f) štvrtom bode za najmenej dve bezprostredne po sebe idúce predchádzajúce účtovné obdobia.</w:t>
      </w:r>
    </w:p>
    <w:p w14:paraId="5C4218EC" w14:textId="6D92241C" w:rsidR="008B70B0" w:rsidRPr="00DC1EC9" w:rsidRDefault="008B70B0" w:rsidP="008B70B0">
      <w:pPr>
        <w:spacing w:after="120" w:line="240" w:lineRule="auto"/>
        <w:ind w:left="426" w:firstLine="141"/>
        <w:jc w:val="both"/>
        <w:rPr>
          <w:rFonts w:eastAsia="Calibri" w:cs="Times New Roman"/>
          <w:szCs w:val="24"/>
        </w:rPr>
      </w:pPr>
      <w:r w:rsidRPr="00DC1EC9">
        <w:rPr>
          <w:rFonts w:eastAsia="Calibri" w:cs="Times New Roman"/>
          <w:szCs w:val="24"/>
        </w:rPr>
        <w:t>(4) Činnosť výboru pre audit účtovných jednotiek podľa § 2 ods. 16 písm. m) a n) v znení</w:t>
      </w:r>
      <w:r w:rsidR="005F25D0" w:rsidRPr="00DC1EC9">
        <w:rPr>
          <w:rFonts w:eastAsia="Calibri" w:cs="Times New Roman"/>
          <w:szCs w:val="24"/>
        </w:rPr>
        <w:t xml:space="preserve"> </w:t>
      </w:r>
      <w:r w:rsidRPr="00DC1EC9">
        <w:rPr>
          <w:rFonts w:eastAsia="Calibri" w:cs="Times New Roman"/>
          <w:szCs w:val="24"/>
        </w:rPr>
        <w:t xml:space="preserve">účinnom do </w:t>
      </w:r>
      <w:r w:rsidR="00680945" w:rsidRPr="00DC1EC9">
        <w:rPr>
          <w:rFonts w:eastAsia="Calibri" w:cs="Times New Roman"/>
          <w:szCs w:val="24"/>
        </w:rPr>
        <w:t>31</w:t>
      </w:r>
      <w:r w:rsidR="00B0312B" w:rsidRPr="00DC1EC9">
        <w:rPr>
          <w:rFonts w:eastAsia="Calibri" w:cs="Times New Roman"/>
          <w:szCs w:val="24"/>
        </w:rPr>
        <w:t xml:space="preserve">. </w:t>
      </w:r>
      <w:r w:rsidR="00680945" w:rsidRPr="00DC1EC9">
        <w:rPr>
          <w:rFonts w:eastAsia="Calibri" w:cs="Times New Roman"/>
          <w:szCs w:val="24"/>
        </w:rPr>
        <w:t>máj</w:t>
      </w:r>
      <w:r w:rsidR="00B0312B" w:rsidRPr="00DC1EC9">
        <w:rPr>
          <w:rFonts w:eastAsia="Calibri" w:cs="Times New Roman"/>
          <w:szCs w:val="24"/>
        </w:rPr>
        <w:t>a</w:t>
      </w:r>
      <w:r w:rsidRPr="00DC1EC9">
        <w:rPr>
          <w:rFonts w:eastAsia="Calibri" w:cs="Times New Roman"/>
          <w:szCs w:val="24"/>
        </w:rPr>
        <w:t xml:space="preserve"> 202</w:t>
      </w:r>
      <w:r w:rsidR="00D508FB" w:rsidRPr="00DC1EC9">
        <w:rPr>
          <w:rFonts w:eastAsia="Calibri" w:cs="Times New Roman"/>
          <w:szCs w:val="24"/>
        </w:rPr>
        <w:t>4</w:t>
      </w:r>
      <w:r w:rsidRPr="00DC1EC9">
        <w:rPr>
          <w:rFonts w:eastAsia="Calibri" w:cs="Times New Roman"/>
          <w:szCs w:val="24"/>
        </w:rPr>
        <w:t xml:space="preserve"> týkajúca sa účtovnej závierky, ktorá sa zostavuje za účtovné obdobie končiace 31. decembra 2023, sa dokončí podľa</w:t>
      </w:r>
      <w:r w:rsidR="00B956C7" w:rsidRPr="00DC1EC9">
        <w:rPr>
          <w:rFonts w:eastAsia="Calibri" w:cs="Times New Roman"/>
          <w:szCs w:val="24"/>
        </w:rPr>
        <w:t xml:space="preserve"> § 34 v</w:t>
      </w:r>
      <w:r w:rsidR="005F25D0" w:rsidRPr="00DC1EC9">
        <w:rPr>
          <w:rFonts w:eastAsia="Calibri" w:cs="Times New Roman"/>
          <w:szCs w:val="24"/>
        </w:rPr>
        <w:t xml:space="preserve"> </w:t>
      </w:r>
      <w:r w:rsidRPr="00DC1EC9">
        <w:rPr>
          <w:rFonts w:eastAsia="Calibri" w:cs="Times New Roman"/>
          <w:szCs w:val="24"/>
        </w:rPr>
        <w:t>zne</w:t>
      </w:r>
      <w:r w:rsidR="00B956C7" w:rsidRPr="00DC1EC9">
        <w:rPr>
          <w:rFonts w:eastAsia="Calibri" w:cs="Times New Roman"/>
          <w:szCs w:val="24"/>
        </w:rPr>
        <w:t>ní</w:t>
      </w:r>
      <w:r w:rsidR="005F25D0" w:rsidRPr="00DC1EC9">
        <w:rPr>
          <w:rFonts w:eastAsia="Calibri" w:cs="Times New Roman"/>
          <w:szCs w:val="24"/>
        </w:rPr>
        <w:t xml:space="preserve"> </w:t>
      </w:r>
      <w:r w:rsidRPr="00DC1EC9">
        <w:rPr>
          <w:rFonts w:eastAsia="Calibri" w:cs="Times New Roman"/>
          <w:szCs w:val="24"/>
        </w:rPr>
        <w:t>účinno</w:t>
      </w:r>
      <w:r w:rsidR="00B956C7" w:rsidRPr="00DC1EC9">
        <w:rPr>
          <w:rFonts w:eastAsia="Calibri" w:cs="Times New Roman"/>
          <w:szCs w:val="24"/>
        </w:rPr>
        <w:t>m</w:t>
      </w:r>
      <w:r w:rsidRPr="00DC1EC9">
        <w:rPr>
          <w:rFonts w:eastAsia="Calibri" w:cs="Times New Roman"/>
          <w:szCs w:val="24"/>
        </w:rPr>
        <w:t xml:space="preserve"> do </w:t>
      </w:r>
      <w:r w:rsidR="00680945" w:rsidRPr="00DC1EC9">
        <w:rPr>
          <w:rFonts w:eastAsia="Calibri" w:cs="Times New Roman"/>
          <w:szCs w:val="24"/>
        </w:rPr>
        <w:t>31. máj</w:t>
      </w:r>
      <w:r w:rsidR="00B0312B" w:rsidRPr="00DC1EC9">
        <w:rPr>
          <w:rFonts w:eastAsia="Calibri" w:cs="Times New Roman"/>
          <w:szCs w:val="24"/>
        </w:rPr>
        <w:t>a 2024</w:t>
      </w:r>
      <w:r w:rsidRPr="00DC1EC9">
        <w:rPr>
          <w:rFonts w:eastAsia="Calibri" w:cs="Times New Roman"/>
          <w:szCs w:val="24"/>
        </w:rPr>
        <w:t>.</w:t>
      </w:r>
    </w:p>
    <w:p w14:paraId="2AC02CCB" w14:textId="6F0C012B" w:rsidR="00386EC8" w:rsidRPr="00DC1EC9" w:rsidRDefault="0048176E" w:rsidP="002445F2">
      <w:pPr>
        <w:spacing w:after="120" w:line="240" w:lineRule="auto"/>
        <w:ind w:left="426" w:firstLine="141"/>
        <w:jc w:val="both"/>
        <w:rPr>
          <w:rFonts w:eastAsia="Calibri" w:cs="Times New Roman"/>
          <w:szCs w:val="24"/>
        </w:rPr>
      </w:pPr>
      <w:r w:rsidRPr="00DC1EC9">
        <w:rPr>
          <w:rFonts w:eastAsia="Calibri" w:cs="Times New Roman"/>
          <w:szCs w:val="24"/>
        </w:rPr>
        <w:t>(</w:t>
      </w:r>
      <w:r w:rsidR="00B956C7" w:rsidRPr="00DC1EC9">
        <w:rPr>
          <w:rFonts w:eastAsia="Calibri" w:cs="Times New Roman"/>
          <w:szCs w:val="24"/>
        </w:rPr>
        <w:t>5</w:t>
      </w:r>
      <w:r w:rsidRPr="00DC1EC9">
        <w:rPr>
          <w:rFonts w:eastAsia="Calibri" w:cs="Times New Roman"/>
          <w:szCs w:val="24"/>
        </w:rPr>
        <w:t>)</w:t>
      </w:r>
      <w:r w:rsidR="00386EC8" w:rsidRPr="00DC1EC9">
        <w:rPr>
          <w:rFonts w:eastAsia="Calibri" w:cs="Times New Roman"/>
          <w:szCs w:val="24"/>
        </w:rPr>
        <w:t xml:space="preserve"> </w:t>
      </w:r>
      <w:r w:rsidR="00F76FEB" w:rsidRPr="00DC1EC9">
        <w:rPr>
          <w:rFonts w:eastAsia="Calibri" w:cs="Times New Roman"/>
          <w:szCs w:val="24"/>
        </w:rPr>
        <w:t xml:space="preserve">Ustanovenia § 3 ods. 1 písm. d), ods. 2, 4 a 7 písm. c) a § 30 ods. 7  v znení účinnom od 1. júna 2024 sa prvýkrát uplatnia v súvislosti s písomnou žiadosťou o vykonanie audítorskej skúšky, ktorá sa koná po 31. decembri 2024. </w:t>
      </w:r>
      <w:r w:rsidR="00386EC8" w:rsidRPr="00DC1EC9">
        <w:rPr>
          <w:rFonts w:eastAsia="Calibri" w:cs="Times New Roman"/>
          <w:szCs w:val="24"/>
        </w:rPr>
        <w:t xml:space="preserve">Rozsah praktickej odbornej prípravy podľa § 3 ods. 2 v znení účinnom do </w:t>
      </w:r>
      <w:r w:rsidR="00680945" w:rsidRPr="00DC1EC9">
        <w:rPr>
          <w:rFonts w:eastAsia="Calibri" w:cs="Times New Roman"/>
          <w:szCs w:val="24"/>
        </w:rPr>
        <w:t>31</w:t>
      </w:r>
      <w:r w:rsidR="00B0312B" w:rsidRPr="00DC1EC9">
        <w:rPr>
          <w:rFonts w:eastAsia="Calibri" w:cs="Times New Roman"/>
          <w:szCs w:val="24"/>
        </w:rPr>
        <w:t xml:space="preserve">. </w:t>
      </w:r>
      <w:r w:rsidR="00680945" w:rsidRPr="00DC1EC9">
        <w:rPr>
          <w:rFonts w:eastAsia="Calibri" w:cs="Times New Roman"/>
          <w:szCs w:val="24"/>
        </w:rPr>
        <w:t>mája</w:t>
      </w:r>
      <w:r w:rsidR="00B0312B" w:rsidRPr="00DC1EC9">
        <w:rPr>
          <w:rFonts w:eastAsia="Calibri" w:cs="Times New Roman"/>
          <w:szCs w:val="24"/>
        </w:rPr>
        <w:t xml:space="preserve"> </w:t>
      </w:r>
      <w:r w:rsidR="00386EC8" w:rsidRPr="00DC1EC9">
        <w:rPr>
          <w:rFonts w:eastAsia="Calibri" w:cs="Times New Roman"/>
          <w:szCs w:val="24"/>
        </w:rPr>
        <w:t>202</w:t>
      </w:r>
      <w:r w:rsidR="00D508FB" w:rsidRPr="00DC1EC9">
        <w:rPr>
          <w:rFonts w:eastAsia="Calibri" w:cs="Times New Roman"/>
          <w:szCs w:val="24"/>
        </w:rPr>
        <w:t>4</w:t>
      </w:r>
      <w:r w:rsidR="00386EC8" w:rsidRPr="00DC1EC9">
        <w:rPr>
          <w:rFonts w:eastAsia="Calibri" w:cs="Times New Roman"/>
          <w:szCs w:val="24"/>
        </w:rPr>
        <w:t xml:space="preserve"> sa započítava do rozsahu praktickej odbornej prípravy podľa § 3 ods. 2 v znení účinnom od </w:t>
      </w:r>
      <w:r w:rsidR="00680945" w:rsidRPr="00DC1EC9">
        <w:rPr>
          <w:rFonts w:eastAsia="Calibri" w:cs="Times New Roman"/>
          <w:szCs w:val="24"/>
        </w:rPr>
        <w:t>1. júna</w:t>
      </w:r>
      <w:r w:rsidR="00386EC8" w:rsidRPr="00DC1EC9">
        <w:rPr>
          <w:rFonts w:eastAsia="Calibri" w:cs="Times New Roman"/>
          <w:szCs w:val="24"/>
        </w:rPr>
        <w:t xml:space="preserve"> 2024.</w:t>
      </w:r>
    </w:p>
    <w:p w14:paraId="1BE3E717" w14:textId="35A3E754" w:rsidR="002445F2" w:rsidRPr="00DC1EC9" w:rsidRDefault="00A820D9" w:rsidP="002445F2">
      <w:pPr>
        <w:spacing w:after="120" w:line="240" w:lineRule="auto"/>
        <w:ind w:left="426" w:firstLine="141"/>
        <w:jc w:val="both"/>
        <w:rPr>
          <w:rFonts w:eastAsia="Calibri" w:cs="Times New Roman"/>
          <w:szCs w:val="24"/>
        </w:rPr>
      </w:pPr>
      <w:r w:rsidRPr="00DC1EC9">
        <w:rPr>
          <w:rFonts w:eastAsia="Calibri" w:cs="Times New Roman"/>
          <w:szCs w:val="24"/>
        </w:rPr>
        <w:lastRenderedPageBreak/>
        <w:t>(</w:t>
      </w:r>
      <w:r w:rsidR="00146545" w:rsidRPr="00DC1EC9">
        <w:rPr>
          <w:rFonts w:eastAsia="Calibri" w:cs="Times New Roman"/>
          <w:szCs w:val="24"/>
        </w:rPr>
        <w:t>6</w:t>
      </w:r>
      <w:r w:rsidRPr="00DC1EC9">
        <w:rPr>
          <w:rFonts w:eastAsia="Calibri" w:cs="Times New Roman"/>
          <w:szCs w:val="24"/>
        </w:rPr>
        <w:t xml:space="preserve">) </w:t>
      </w:r>
      <w:r w:rsidR="002445F2" w:rsidRPr="00DC1EC9">
        <w:rPr>
          <w:rFonts w:eastAsia="Calibri" w:cs="Times New Roman"/>
          <w:szCs w:val="24"/>
        </w:rPr>
        <w:t xml:space="preserve">Absolvovaná vzdelávacia aktivita v oblastiach uvedených v § 15a ods. 2 organizovaná komorou pred </w:t>
      </w:r>
      <w:r w:rsidR="00680945" w:rsidRPr="00DC1EC9">
        <w:rPr>
          <w:rFonts w:eastAsia="Calibri" w:cs="Times New Roman"/>
          <w:szCs w:val="24"/>
        </w:rPr>
        <w:t>1</w:t>
      </w:r>
      <w:r w:rsidR="00B0312B" w:rsidRPr="00DC1EC9">
        <w:rPr>
          <w:rFonts w:eastAsia="Calibri" w:cs="Times New Roman"/>
          <w:szCs w:val="24"/>
        </w:rPr>
        <w:t>. jú</w:t>
      </w:r>
      <w:r w:rsidR="00680945" w:rsidRPr="00DC1EC9">
        <w:rPr>
          <w:rFonts w:eastAsia="Calibri" w:cs="Times New Roman"/>
          <w:szCs w:val="24"/>
        </w:rPr>
        <w:t>n</w:t>
      </w:r>
      <w:r w:rsidR="00B0312B" w:rsidRPr="00DC1EC9">
        <w:rPr>
          <w:rFonts w:eastAsia="Calibri" w:cs="Times New Roman"/>
          <w:szCs w:val="24"/>
        </w:rPr>
        <w:t>om</w:t>
      </w:r>
      <w:r w:rsidR="00D508FB" w:rsidRPr="00DC1EC9">
        <w:rPr>
          <w:rFonts w:eastAsia="Calibri" w:cs="Times New Roman"/>
          <w:szCs w:val="24"/>
        </w:rPr>
        <w:t xml:space="preserve"> </w:t>
      </w:r>
      <w:r w:rsidR="002445F2" w:rsidRPr="00DC1EC9">
        <w:rPr>
          <w:rFonts w:eastAsia="Calibri" w:cs="Times New Roman"/>
          <w:szCs w:val="24"/>
        </w:rPr>
        <w:t>2024 sa považuje za absolvovanú vzdelávaciu aktivitu v rámci modulu pre oblasť udržateľnosti podľa § 8b ods. 1 a</w:t>
      </w:r>
      <w:r w:rsidR="0074678B" w:rsidRPr="00DC1EC9">
        <w:rPr>
          <w:rFonts w:eastAsia="Calibri" w:cs="Times New Roman"/>
          <w:szCs w:val="24"/>
        </w:rPr>
        <w:t>ž</w:t>
      </w:r>
      <w:r w:rsidR="002445F2" w:rsidRPr="00DC1EC9">
        <w:rPr>
          <w:rFonts w:eastAsia="Calibri" w:cs="Times New Roman"/>
          <w:szCs w:val="24"/>
        </w:rPr>
        <w:t xml:space="preserve"> </w:t>
      </w:r>
      <w:r w:rsidR="0074678B" w:rsidRPr="00DC1EC9">
        <w:rPr>
          <w:rFonts w:eastAsia="Calibri" w:cs="Times New Roman"/>
          <w:szCs w:val="24"/>
        </w:rPr>
        <w:t>3</w:t>
      </w:r>
      <w:r w:rsidR="002445F2" w:rsidRPr="00DC1EC9">
        <w:rPr>
          <w:rFonts w:eastAsia="Calibri" w:cs="Times New Roman"/>
          <w:szCs w:val="24"/>
        </w:rPr>
        <w:t>.</w:t>
      </w:r>
    </w:p>
    <w:p w14:paraId="11251A46" w14:textId="1C5DA033" w:rsidR="002445F2" w:rsidRPr="00DC1EC9" w:rsidRDefault="002445F2" w:rsidP="002445F2">
      <w:pPr>
        <w:spacing w:after="120" w:line="240" w:lineRule="auto"/>
        <w:ind w:left="426" w:firstLine="141"/>
        <w:jc w:val="both"/>
        <w:rPr>
          <w:rFonts w:eastAsia="Calibri" w:cs="Times New Roman"/>
          <w:szCs w:val="24"/>
        </w:rPr>
      </w:pPr>
      <w:r w:rsidRPr="00DC1EC9">
        <w:rPr>
          <w:rFonts w:eastAsia="Calibri" w:cs="Times New Roman"/>
          <w:szCs w:val="24"/>
        </w:rPr>
        <w:t>(</w:t>
      </w:r>
      <w:r w:rsidR="00146545" w:rsidRPr="00DC1EC9">
        <w:rPr>
          <w:rFonts w:eastAsia="Calibri" w:cs="Times New Roman"/>
          <w:szCs w:val="24"/>
        </w:rPr>
        <w:t>7</w:t>
      </w:r>
      <w:r w:rsidRPr="00DC1EC9">
        <w:rPr>
          <w:rFonts w:eastAsia="Calibri" w:cs="Times New Roman"/>
          <w:szCs w:val="24"/>
        </w:rPr>
        <w:t xml:space="preserve">) Účtovná jednotka uvedená v § 34 ods. 1, ktorá má výbor pre audit zriadený ako výbor riadiaceho orgánu, zabezpečí súlad s § 34 ods. 1 až 3 v znení účinnom od </w:t>
      </w:r>
      <w:r w:rsidR="00680945" w:rsidRPr="00DC1EC9">
        <w:rPr>
          <w:rFonts w:eastAsia="Calibri" w:cs="Times New Roman"/>
          <w:szCs w:val="24"/>
        </w:rPr>
        <w:t>1</w:t>
      </w:r>
      <w:r w:rsidR="00B0312B" w:rsidRPr="00DC1EC9">
        <w:rPr>
          <w:rFonts w:eastAsia="Calibri" w:cs="Times New Roman"/>
          <w:szCs w:val="24"/>
        </w:rPr>
        <w:t>. jú</w:t>
      </w:r>
      <w:r w:rsidR="00680945" w:rsidRPr="00DC1EC9">
        <w:rPr>
          <w:rFonts w:eastAsia="Calibri" w:cs="Times New Roman"/>
          <w:szCs w:val="24"/>
        </w:rPr>
        <w:t>n</w:t>
      </w:r>
      <w:r w:rsidR="00B0312B" w:rsidRPr="00DC1EC9">
        <w:rPr>
          <w:rFonts w:eastAsia="Calibri" w:cs="Times New Roman"/>
          <w:szCs w:val="24"/>
        </w:rPr>
        <w:t>a</w:t>
      </w:r>
      <w:r w:rsidRPr="00DC1EC9">
        <w:rPr>
          <w:rFonts w:eastAsia="Calibri" w:cs="Times New Roman"/>
          <w:szCs w:val="24"/>
        </w:rPr>
        <w:t xml:space="preserve"> 2024 najneskôr do </w:t>
      </w:r>
      <w:r w:rsidR="004F5959" w:rsidRPr="00DC1EC9">
        <w:rPr>
          <w:rFonts w:eastAsia="Calibri" w:cs="Times New Roman"/>
          <w:szCs w:val="24"/>
        </w:rPr>
        <w:t>1. júna</w:t>
      </w:r>
      <w:r w:rsidRPr="00DC1EC9">
        <w:rPr>
          <w:rFonts w:eastAsia="Calibri" w:cs="Times New Roman"/>
          <w:szCs w:val="24"/>
        </w:rPr>
        <w:t xml:space="preserve"> 2025.</w:t>
      </w:r>
    </w:p>
    <w:p w14:paraId="2A722846" w14:textId="4313657C" w:rsidR="0048176E" w:rsidRPr="00DC1EC9" w:rsidRDefault="0048176E" w:rsidP="0048176E">
      <w:pPr>
        <w:spacing w:after="120" w:line="240" w:lineRule="auto"/>
        <w:ind w:left="426" w:firstLine="141"/>
        <w:jc w:val="both"/>
        <w:rPr>
          <w:rFonts w:eastAsia="Calibri" w:cs="Times New Roman"/>
          <w:szCs w:val="24"/>
        </w:rPr>
      </w:pPr>
      <w:r w:rsidRPr="00DC1EC9">
        <w:rPr>
          <w:rFonts w:eastAsia="Calibri" w:cs="Times New Roman"/>
          <w:szCs w:val="24"/>
        </w:rPr>
        <w:t xml:space="preserve"> </w:t>
      </w:r>
      <w:r w:rsidR="002445F2" w:rsidRPr="00DC1EC9">
        <w:rPr>
          <w:rFonts w:eastAsia="Calibri" w:cs="Times New Roman"/>
          <w:szCs w:val="24"/>
        </w:rPr>
        <w:t>(</w:t>
      </w:r>
      <w:r w:rsidR="00146545" w:rsidRPr="00DC1EC9">
        <w:rPr>
          <w:rFonts w:eastAsia="Calibri" w:cs="Times New Roman"/>
          <w:szCs w:val="24"/>
        </w:rPr>
        <w:t>8</w:t>
      </w:r>
      <w:r w:rsidR="002445F2" w:rsidRPr="00DC1EC9">
        <w:rPr>
          <w:rFonts w:eastAsia="Calibri" w:cs="Times New Roman"/>
          <w:szCs w:val="24"/>
        </w:rPr>
        <w:t xml:space="preserve">) </w:t>
      </w:r>
      <w:r w:rsidRPr="00DC1EC9">
        <w:rPr>
          <w:rFonts w:eastAsia="Calibri" w:cs="Times New Roman"/>
          <w:szCs w:val="24"/>
        </w:rPr>
        <w:t xml:space="preserve">Ustanovenie § 35 ods. 3 písm. d) v znení účinnom od </w:t>
      </w:r>
      <w:r w:rsidR="00680945" w:rsidRPr="00DC1EC9">
        <w:rPr>
          <w:rFonts w:eastAsia="Calibri" w:cs="Times New Roman"/>
          <w:szCs w:val="24"/>
        </w:rPr>
        <w:t>1</w:t>
      </w:r>
      <w:r w:rsidR="00B0312B" w:rsidRPr="00DC1EC9">
        <w:rPr>
          <w:rFonts w:eastAsia="Calibri" w:cs="Times New Roman"/>
          <w:szCs w:val="24"/>
        </w:rPr>
        <w:t>. jú</w:t>
      </w:r>
      <w:r w:rsidR="00680945" w:rsidRPr="00DC1EC9">
        <w:rPr>
          <w:rFonts w:eastAsia="Calibri" w:cs="Times New Roman"/>
          <w:szCs w:val="24"/>
        </w:rPr>
        <w:t>n</w:t>
      </w:r>
      <w:r w:rsidR="00B0312B" w:rsidRPr="00DC1EC9">
        <w:rPr>
          <w:rFonts w:eastAsia="Calibri" w:cs="Times New Roman"/>
          <w:szCs w:val="24"/>
        </w:rPr>
        <w:t>a</w:t>
      </w:r>
      <w:r w:rsidR="005F25D0" w:rsidRPr="00DC1EC9">
        <w:rPr>
          <w:rFonts w:eastAsia="Calibri" w:cs="Times New Roman"/>
          <w:szCs w:val="24"/>
        </w:rPr>
        <w:t xml:space="preserve"> </w:t>
      </w:r>
      <w:r w:rsidRPr="00DC1EC9">
        <w:rPr>
          <w:rFonts w:eastAsia="Calibri" w:cs="Times New Roman"/>
          <w:szCs w:val="24"/>
        </w:rPr>
        <w:t xml:space="preserve">2024 sa </w:t>
      </w:r>
      <w:r w:rsidR="00B0312B" w:rsidRPr="00DC1EC9">
        <w:rPr>
          <w:rFonts w:eastAsia="Calibri" w:cs="Times New Roman"/>
          <w:szCs w:val="24"/>
        </w:rPr>
        <w:t xml:space="preserve">prvýkrát </w:t>
      </w:r>
      <w:r w:rsidRPr="00DC1EC9">
        <w:rPr>
          <w:rFonts w:eastAsia="Calibri" w:cs="Times New Roman"/>
          <w:szCs w:val="24"/>
        </w:rPr>
        <w:t>vzťahuje na kontrolórov vymenovaných po 31. decembri 2025.</w:t>
      </w:r>
    </w:p>
    <w:p w14:paraId="787FD453" w14:textId="0A481BAC" w:rsidR="0048176E" w:rsidRPr="00DC1EC9" w:rsidRDefault="0048176E" w:rsidP="0048176E">
      <w:pPr>
        <w:spacing w:after="120" w:line="240" w:lineRule="auto"/>
        <w:ind w:left="426" w:firstLine="141"/>
        <w:jc w:val="both"/>
        <w:rPr>
          <w:rFonts w:eastAsia="Calibri" w:cs="Times New Roman"/>
          <w:szCs w:val="24"/>
        </w:rPr>
      </w:pPr>
      <w:r w:rsidRPr="00DC1EC9">
        <w:rPr>
          <w:rFonts w:eastAsia="Calibri" w:cs="Times New Roman"/>
          <w:szCs w:val="24"/>
        </w:rPr>
        <w:t>(</w:t>
      </w:r>
      <w:r w:rsidR="00146545" w:rsidRPr="00DC1EC9">
        <w:rPr>
          <w:rFonts w:eastAsia="Calibri" w:cs="Times New Roman"/>
          <w:szCs w:val="24"/>
        </w:rPr>
        <w:t>9</w:t>
      </w:r>
      <w:r w:rsidRPr="00DC1EC9">
        <w:rPr>
          <w:rFonts w:eastAsia="Calibri" w:cs="Times New Roman"/>
          <w:szCs w:val="24"/>
        </w:rPr>
        <w:t xml:space="preserve">) Ustanovenie § 64 ods. 1 písm. e) druhého bodu v znení účinnom od </w:t>
      </w:r>
      <w:r w:rsidR="00680945" w:rsidRPr="00DC1EC9">
        <w:rPr>
          <w:rFonts w:eastAsia="Calibri" w:cs="Times New Roman"/>
          <w:szCs w:val="24"/>
        </w:rPr>
        <w:t>1</w:t>
      </w:r>
      <w:r w:rsidR="00B0312B" w:rsidRPr="00DC1EC9">
        <w:rPr>
          <w:rFonts w:eastAsia="Calibri" w:cs="Times New Roman"/>
          <w:szCs w:val="24"/>
        </w:rPr>
        <w:t>. jú</w:t>
      </w:r>
      <w:r w:rsidR="00680945" w:rsidRPr="00DC1EC9">
        <w:rPr>
          <w:rFonts w:eastAsia="Calibri" w:cs="Times New Roman"/>
          <w:szCs w:val="24"/>
        </w:rPr>
        <w:t>n</w:t>
      </w:r>
      <w:r w:rsidR="00B0312B" w:rsidRPr="00DC1EC9">
        <w:rPr>
          <w:rFonts w:eastAsia="Calibri" w:cs="Times New Roman"/>
          <w:szCs w:val="24"/>
        </w:rPr>
        <w:t>a</w:t>
      </w:r>
      <w:r w:rsidRPr="00DC1EC9">
        <w:rPr>
          <w:rFonts w:eastAsia="Calibri" w:cs="Times New Roman"/>
          <w:szCs w:val="24"/>
        </w:rPr>
        <w:t xml:space="preserve"> 2024 sa použije na porušenie zistené po </w:t>
      </w:r>
      <w:r w:rsidR="00680945" w:rsidRPr="00DC1EC9">
        <w:rPr>
          <w:rFonts w:eastAsia="Calibri" w:cs="Times New Roman"/>
          <w:szCs w:val="24"/>
        </w:rPr>
        <w:t>31</w:t>
      </w:r>
      <w:r w:rsidR="00B0312B" w:rsidRPr="00DC1EC9">
        <w:rPr>
          <w:rFonts w:eastAsia="Calibri" w:cs="Times New Roman"/>
          <w:szCs w:val="24"/>
        </w:rPr>
        <w:t xml:space="preserve">. </w:t>
      </w:r>
      <w:r w:rsidR="00680945" w:rsidRPr="00DC1EC9">
        <w:rPr>
          <w:rFonts w:eastAsia="Calibri" w:cs="Times New Roman"/>
          <w:szCs w:val="24"/>
        </w:rPr>
        <w:t>máji</w:t>
      </w:r>
      <w:r w:rsidRPr="00DC1EC9">
        <w:rPr>
          <w:rFonts w:eastAsia="Calibri" w:cs="Times New Roman"/>
          <w:szCs w:val="24"/>
        </w:rPr>
        <w:t xml:space="preserve"> 202</w:t>
      </w:r>
      <w:r w:rsidR="00D508FB" w:rsidRPr="00DC1EC9">
        <w:rPr>
          <w:rFonts w:eastAsia="Calibri" w:cs="Times New Roman"/>
          <w:szCs w:val="24"/>
        </w:rPr>
        <w:t>4</w:t>
      </w:r>
      <w:r w:rsidRPr="00DC1EC9">
        <w:rPr>
          <w:rFonts w:eastAsia="Calibri" w:cs="Times New Roman"/>
          <w:szCs w:val="24"/>
        </w:rPr>
        <w:t>.</w:t>
      </w:r>
    </w:p>
    <w:p w14:paraId="0B5A4F8F" w14:textId="5AC0CEDB" w:rsidR="003D6B92" w:rsidRPr="00DC1EC9" w:rsidRDefault="003D6B92" w:rsidP="0048176E">
      <w:pPr>
        <w:spacing w:after="120" w:line="240" w:lineRule="auto"/>
        <w:ind w:left="426" w:firstLine="141"/>
        <w:jc w:val="both"/>
        <w:rPr>
          <w:rFonts w:eastAsia="Calibri" w:cs="Times New Roman"/>
          <w:szCs w:val="24"/>
        </w:rPr>
      </w:pPr>
      <w:r w:rsidRPr="00DC1EC9">
        <w:rPr>
          <w:rFonts w:eastAsia="Calibri" w:cs="Times New Roman"/>
          <w:szCs w:val="24"/>
        </w:rPr>
        <w:t>(1</w:t>
      </w:r>
      <w:r w:rsidR="00300F13" w:rsidRPr="00DC1EC9">
        <w:rPr>
          <w:rFonts w:eastAsia="Calibri" w:cs="Times New Roman"/>
          <w:szCs w:val="24"/>
        </w:rPr>
        <w:t>0</w:t>
      </w:r>
      <w:r w:rsidRPr="00DC1EC9">
        <w:rPr>
          <w:rFonts w:eastAsia="Calibri" w:cs="Times New Roman"/>
          <w:szCs w:val="24"/>
        </w:rPr>
        <w:t>)</w:t>
      </w:r>
      <w:r w:rsidR="00971CD0" w:rsidRPr="00DC1EC9">
        <w:rPr>
          <w:rFonts w:eastAsia="Calibri" w:cs="Times New Roman"/>
          <w:szCs w:val="24"/>
        </w:rPr>
        <w:t xml:space="preserve"> Ustanovenie § 64 ods. 8 </w:t>
      </w:r>
      <w:r w:rsidR="00C6741A" w:rsidRPr="00DC1EC9">
        <w:rPr>
          <w:rFonts w:eastAsia="Calibri" w:cs="Times New Roman"/>
          <w:szCs w:val="24"/>
        </w:rPr>
        <w:t xml:space="preserve">v znení účinnom od 1. júna 2024 </w:t>
      </w:r>
      <w:r w:rsidR="00971CD0" w:rsidRPr="00DC1EC9">
        <w:rPr>
          <w:rFonts w:cs="Times New Roman"/>
          <w:szCs w:val="24"/>
        </w:rPr>
        <w:t>sa prvýkrát použij</w:t>
      </w:r>
      <w:r w:rsidR="00C6741A" w:rsidRPr="00DC1EC9">
        <w:rPr>
          <w:rFonts w:cs="Times New Roman"/>
          <w:szCs w:val="24"/>
        </w:rPr>
        <w:t>e</w:t>
      </w:r>
      <w:r w:rsidR="00971CD0" w:rsidRPr="00DC1EC9">
        <w:rPr>
          <w:rFonts w:cs="Times New Roman"/>
          <w:szCs w:val="24"/>
        </w:rPr>
        <w:t xml:space="preserve"> v konaní začatom po 31. máji 2024.</w:t>
      </w:r>
    </w:p>
    <w:p w14:paraId="3EFD6500" w14:textId="0F80604E" w:rsidR="003A2C9A" w:rsidRPr="00DC1EC9" w:rsidRDefault="003A2C9A" w:rsidP="0048176E">
      <w:pPr>
        <w:spacing w:after="120" w:line="240" w:lineRule="auto"/>
        <w:ind w:left="426" w:firstLine="141"/>
        <w:jc w:val="both"/>
        <w:rPr>
          <w:rFonts w:eastAsia="Calibri" w:cs="Times New Roman"/>
          <w:szCs w:val="24"/>
        </w:rPr>
      </w:pPr>
      <w:r w:rsidRPr="00DC1EC9">
        <w:rPr>
          <w:rFonts w:eastAsia="Calibri" w:cs="Times New Roman"/>
          <w:szCs w:val="24"/>
        </w:rPr>
        <w:t>(1</w:t>
      </w:r>
      <w:r w:rsidR="00300F13" w:rsidRPr="00DC1EC9">
        <w:rPr>
          <w:rFonts w:eastAsia="Calibri" w:cs="Times New Roman"/>
          <w:szCs w:val="24"/>
        </w:rPr>
        <w:t>1</w:t>
      </w:r>
      <w:r w:rsidRPr="00DC1EC9">
        <w:rPr>
          <w:rFonts w:eastAsia="Calibri" w:cs="Times New Roman"/>
          <w:szCs w:val="24"/>
        </w:rPr>
        <w:t>)</w:t>
      </w:r>
      <w:r w:rsidRPr="00DC1EC9">
        <w:rPr>
          <w:rFonts w:cs="Times New Roman"/>
          <w:szCs w:val="24"/>
        </w:rPr>
        <w:t xml:space="preserve"> </w:t>
      </w:r>
      <w:r w:rsidRPr="00DC1EC9">
        <w:rPr>
          <w:rFonts w:eastAsia="Calibri" w:cs="Times New Roman"/>
          <w:szCs w:val="24"/>
        </w:rPr>
        <w:t>Ustanovenie § 64 ods. 13 sa vzťahuje aj na štatutárneho audítora alebo audítorskú spoločnosť, ktorým bola uložená sankcia podľa § 64 ods. 1 pís</w:t>
      </w:r>
      <w:r w:rsidR="005F25D0" w:rsidRPr="00DC1EC9">
        <w:rPr>
          <w:rFonts w:eastAsia="Calibri" w:cs="Times New Roman"/>
          <w:szCs w:val="24"/>
        </w:rPr>
        <w:t>m.</w:t>
      </w:r>
      <w:r w:rsidRPr="00DC1EC9">
        <w:rPr>
          <w:rFonts w:eastAsia="Calibri" w:cs="Times New Roman"/>
          <w:szCs w:val="24"/>
        </w:rPr>
        <w:t xml:space="preserve"> a) až c), e), f) alebo</w:t>
      </w:r>
      <w:r w:rsidR="005F25D0" w:rsidRPr="00DC1EC9">
        <w:rPr>
          <w:rFonts w:eastAsia="Calibri" w:cs="Times New Roman"/>
          <w:szCs w:val="24"/>
        </w:rPr>
        <w:t xml:space="preserve"> písm.</w:t>
      </w:r>
      <w:r w:rsidRPr="00DC1EC9">
        <w:rPr>
          <w:rFonts w:eastAsia="Calibri" w:cs="Times New Roman"/>
          <w:szCs w:val="24"/>
        </w:rPr>
        <w:t xml:space="preserve"> h) na základe právoplatného rozhodnutia pred</w:t>
      </w:r>
      <w:r w:rsidR="003D6B92" w:rsidRPr="00DC1EC9">
        <w:rPr>
          <w:rFonts w:eastAsia="Calibri" w:cs="Times New Roman"/>
          <w:szCs w:val="24"/>
        </w:rPr>
        <w:t xml:space="preserve"> 1. júnom 2024</w:t>
      </w:r>
      <w:r w:rsidRPr="00DC1EC9">
        <w:rPr>
          <w:rFonts w:eastAsia="Calibri" w:cs="Times New Roman"/>
          <w:szCs w:val="24"/>
        </w:rPr>
        <w:t xml:space="preserve">, ak po </w:t>
      </w:r>
      <w:r w:rsidR="00680945" w:rsidRPr="00DC1EC9">
        <w:rPr>
          <w:rFonts w:eastAsia="Calibri" w:cs="Times New Roman"/>
          <w:szCs w:val="24"/>
        </w:rPr>
        <w:t>31</w:t>
      </w:r>
      <w:r w:rsidR="00B0312B" w:rsidRPr="00DC1EC9">
        <w:rPr>
          <w:rFonts w:eastAsia="Calibri" w:cs="Times New Roman"/>
          <w:szCs w:val="24"/>
        </w:rPr>
        <w:t xml:space="preserve">. </w:t>
      </w:r>
      <w:r w:rsidR="00680945" w:rsidRPr="00DC1EC9">
        <w:rPr>
          <w:rFonts w:eastAsia="Calibri" w:cs="Times New Roman"/>
          <w:szCs w:val="24"/>
        </w:rPr>
        <w:t>máj</w:t>
      </w:r>
      <w:r w:rsidR="00B0312B" w:rsidRPr="00DC1EC9">
        <w:rPr>
          <w:rFonts w:eastAsia="Calibri" w:cs="Times New Roman"/>
          <w:szCs w:val="24"/>
        </w:rPr>
        <w:t>i 2024</w:t>
      </w:r>
      <w:r w:rsidRPr="00DC1EC9">
        <w:rPr>
          <w:rFonts w:eastAsia="Calibri" w:cs="Times New Roman"/>
          <w:szCs w:val="24"/>
        </w:rPr>
        <w:t xml:space="preserve"> znova porušili rovnakú povinnosť</w:t>
      </w:r>
      <w:r w:rsidR="001621A0" w:rsidRPr="00DC1EC9">
        <w:rPr>
          <w:rFonts w:eastAsia="Calibri" w:cs="Times New Roman"/>
          <w:szCs w:val="24"/>
        </w:rPr>
        <w:t xml:space="preserve"> podľa tohto zákona</w:t>
      </w:r>
      <w:r w:rsidRPr="00DC1EC9">
        <w:rPr>
          <w:rFonts w:eastAsia="Calibri" w:cs="Times New Roman"/>
          <w:szCs w:val="24"/>
        </w:rPr>
        <w:t>, za akú im bola takáto sankcia uložená.</w:t>
      </w:r>
    </w:p>
    <w:p w14:paraId="2B257849" w14:textId="59F5E28C" w:rsidR="00B956C7" w:rsidRPr="00DC1EC9" w:rsidRDefault="00B956C7" w:rsidP="00B956C7">
      <w:pPr>
        <w:spacing w:after="120" w:line="240" w:lineRule="auto"/>
        <w:ind w:left="426" w:firstLine="141"/>
        <w:jc w:val="both"/>
        <w:rPr>
          <w:rFonts w:eastAsia="Calibri" w:cs="Times New Roman"/>
          <w:szCs w:val="24"/>
        </w:rPr>
      </w:pPr>
      <w:r w:rsidRPr="00DC1EC9">
        <w:rPr>
          <w:rFonts w:eastAsia="Calibri" w:cs="Times New Roman"/>
          <w:szCs w:val="24"/>
        </w:rPr>
        <w:t>(</w:t>
      </w:r>
      <w:r w:rsidR="00A820D9" w:rsidRPr="00DC1EC9">
        <w:rPr>
          <w:rFonts w:eastAsia="Calibri" w:cs="Times New Roman"/>
          <w:szCs w:val="24"/>
        </w:rPr>
        <w:t>1</w:t>
      </w:r>
      <w:r w:rsidR="00300F13" w:rsidRPr="00DC1EC9">
        <w:rPr>
          <w:rFonts w:eastAsia="Calibri" w:cs="Times New Roman"/>
          <w:szCs w:val="24"/>
        </w:rPr>
        <w:t>2</w:t>
      </w:r>
      <w:r w:rsidRPr="00DC1EC9">
        <w:rPr>
          <w:rFonts w:eastAsia="Calibri" w:cs="Times New Roman"/>
          <w:szCs w:val="24"/>
        </w:rPr>
        <w:t>) Ustanovenie § 65 sa vzťahuje aj na disciplinárne opatrenie alebo sankciu uložené podľa zákona účinného pred 17. júnom 2016,</w:t>
      </w:r>
      <w:r w:rsidR="005F25D0" w:rsidRPr="00DC1EC9">
        <w:rPr>
          <w:rFonts w:eastAsia="Calibri" w:cs="Times New Roman"/>
          <w:szCs w:val="24"/>
        </w:rPr>
        <w:t xml:space="preserve"> </w:t>
      </w:r>
      <w:r w:rsidRPr="00DC1EC9">
        <w:rPr>
          <w:rFonts w:eastAsia="Calibri" w:cs="Times New Roman"/>
          <w:szCs w:val="24"/>
        </w:rPr>
        <w:t xml:space="preserve">ktoré sú zverejnené v príslušnom zozname, ak ku dňu podania žiadosti štatutárneho audítora alebo audítorskej spoločnosti po </w:t>
      </w:r>
      <w:r w:rsidR="00680945" w:rsidRPr="00DC1EC9">
        <w:rPr>
          <w:rFonts w:eastAsia="Calibri" w:cs="Times New Roman"/>
          <w:szCs w:val="24"/>
        </w:rPr>
        <w:t>31</w:t>
      </w:r>
      <w:r w:rsidR="00B0312B" w:rsidRPr="00DC1EC9">
        <w:rPr>
          <w:rFonts w:eastAsia="Calibri" w:cs="Times New Roman"/>
          <w:szCs w:val="24"/>
        </w:rPr>
        <w:t xml:space="preserve">. </w:t>
      </w:r>
      <w:r w:rsidR="00680945" w:rsidRPr="00DC1EC9">
        <w:rPr>
          <w:rFonts w:eastAsia="Calibri" w:cs="Times New Roman"/>
          <w:szCs w:val="24"/>
        </w:rPr>
        <w:t>máj</w:t>
      </w:r>
      <w:r w:rsidR="00B0312B" w:rsidRPr="00DC1EC9">
        <w:rPr>
          <w:rFonts w:eastAsia="Calibri" w:cs="Times New Roman"/>
          <w:szCs w:val="24"/>
        </w:rPr>
        <w:t>i</w:t>
      </w:r>
      <w:r w:rsidR="00D508FB" w:rsidRPr="00DC1EC9">
        <w:rPr>
          <w:rFonts w:eastAsia="Calibri" w:cs="Times New Roman"/>
          <w:szCs w:val="24"/>
        </w:rPr>
        <w:t xml:space="preserve"> 2024</w:t>
      </w:r>
      <w:r w:rsidRPr="00DC1EC9">
        <w:rPr>
          <w:rFonts w:eastAsia="Calibri" w:cs="Times New Roman"/>
          <w:szCs w:val="24"/>
        </w:rPr>
        <w:t xml:space="preserve"> preukážu, že počas piatich rokov, ktoré bezprostredne predchádzajú dňu podania tejto žiadosti, mali dobrú povesť a nedopustili sa nového porušenia disciplíny alebo neboli zistené nedostatky pri výkone štatutárneho </w:t>
      </w:r>
      <w:r w:rsidR="00A820D9" w:rsidRPr="00DC1EC9">
        <w:rPr>
          <w:rFonts w:eastAsia="Calibri" w:cs="Times New Roman"/>
          <w:szCs w:val="24"/>
        </w:rPr>
        <w:t>auditu.</w:t>
      </w:r>
    </w:p>
    <w:p w14:paraId="78F4C809" w14:textId="6B4B62D1" w:rsidR="00FB37C8" w:rsidRPr="00DC1EC9" w:rsidRDefault="00A820D9" w:rsidP="00C6741A">
      <w:pPr>
        <w:spacing w:after="120" w:line="240" w:lineRule="auto"/>
        <w:ind w:left="426" w:firstLine="84"/>
        <w:jc w:val="both"/>
        <w:rPr>
          <w:rFonts w:eastAsia="Calibri" w:cs="Times New Roman"/>
          <w:szCs w:val="24"/>
        </w:rPr>
      </w:pPr>
      <w:r w:rsidRPr="00DC1EC9">
        <w:rPr>
          <w:rFonts w:eastAsia="Calibri" w:cs="Times New Roman"/>
          <w:szCs w:val="24"/>
        </w:rPr>
        <w:t>(1</w:t>
      </w:r>
      <w:r w:rsidR="003D7231" w:rsidRPr="00DC1EC9">
        <w:rPr>
          <w:rFonts w:eastAsia="Calibri" w:cs="Times New Roman"/>
          <w:szCs w:val="24"/>
        </w:rPr>
        <w:t>3</w:t>
      </w:r>
      <w:r w:rsidR="009430F7" w:rsidRPr="00DC1EC9">
        <w:rPr>
          <w:rFonts w:eastAsia="Calibri" w:cs="Times New Roman"/>
          <w:szCs w:val="24"/>
        </w:rPr>
        <w:t xml:space="preserve">) </w:t>
      </w:r>
      <w:r w:rsidR="00FB37C8" w:rsidRPr="00DC1EC9">
        <w:rPr>
          <w:rFonts w:eastAsia="Calibri" w:cs="Times New Roman"/>
          <w:szCs w:val="24"/>
        </w:rPr>
        <w:t>Štatutárny audítor a audítorská spoločnosť prvýkrát vykonávajú uistenie v oblasti vykazovania informácií o udržateľnosti týkajúce sa vykazovania informácií o udržateľnosti vo výročnej správe, ktorá sa vyhotovuje za účtovné obdobie začínajúce</w:t>
      </w:r>
      <w:r w:rsidR="005D35A0" w:rsidRPr="00DC1EC9">
        <w:rPr>
          <w:rFonts w:eastAsia="Calibri" w:cs="Times New Roman"/>
          <w:szCs w:val="24"/>
        </w:rPr>
        <w:br/>
      </w:r>
      <w:r w:rsidR="00FB37C8" w:rsidRPr="00DC1EC9">
        <w:rPr>
          <w:rFonts w:eastAsia="Calibri" w:cs="Times New Roman"/>
          <w:szCs w:val="24"/>
        </w:rPr>
        <w:t>1. januára 2024.</w:t>
      </w:r>
      <w:r w:rsidRPr="00DC1EC9">
        <w:rPr>
          <w:rFonts w:eastAsia="Calibri" w:cs="Times New Roman"/>
          <w:szCs w:val="24"/>
        </w:rPr>
        <w:t>“.</w:t>
      </w:r>
    </w:p>
    <w:p w14:paraId="25434079" w14:textId="741CC45C" w:rsidR="00146545" w:rsidRPr="00DC1EC9" w:rsidRDefault="0048176E"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Príloha sa dopĺňa tretím bodom</w:t>
      </w:r>
      <w:r w:rsidR="00146545" w:rsidRPr="00DC1EC9">
        <w:rPr>
          <w:rFonts w:eastAsia="Calibri" w:cs="Times New Roman"/>
          <w:szCs w:val="24"/>
        </w:rPr>
        <w:t>, ktorý znie:</w:t>
      </w:r>
      <w:r w:rsidR="005F1663" w:rsidRPr="00DC1EC9">
        <w:rPr>
          <w:rFonts w:eastAsia="Calibri" w:cs="Times New Roman"/>
          <w:szCs w:val="24"/>
        </w:rPr>
        <w:t xml:space="preserve"> </w:t>
      </w:r>
    </w:p>
    <w:p w14:paraId="2EF38528" w14:textId="4801330B" w:rsidR="0048176E" w:rsidRPr="00DC1EC9" w:rsidRDefault="00146545" w:rsidP="00146545">
      <w:pPr>
        <w:spacing w:after="120" w:line="240" w:lineRule="auto"/>
        <w:ind w:left="510"/>
        <w:jc w:val="both"/>
        <w:rPr>
          <w:rFonts w:eastAsia="Calibri" w:cs="Times New Roman"/>
          <w:szCs w:val="24"/>
        </w:rPr>
      </w:pPr>
      <w:r w:rsidRPr="00DC1EC9">
        <w:rPr>
          <w:rFonts w:eastAsia="Calibri" w:cs="Times New Roman"/>
          <w:szCs w:val="24"/>
        </w:rPr>
        <w:t>„3</w:t>
      </w:r>
      <w:r w:rsidR="009946FA" w:rsidRPr="00DC1EC9">
        <w:rPr>
          <w:rFonts w:eastAsia="Calibri" w:cs="Times New Roman"/>
          <w:szCs w:val="24"/>
        </w:rPr>
        <w:t>. Smernica Európskeho parlamentu a Rady (EÚ) 2022/2464 zo 14. decembra 2022, ktorou sa mení nariadenie (EÚ) č. 537/2014, smernica 2004/109/ES, smernica 2006/43/ES a smernica 2013/34/EÚ, pokiaľ ide o vykazovanie informácií o udržateľnosti podnikov (Ú. v. EÚ L 322, 16. 12. 2022).</w:t>
      </w:r>
      <w:r w:rsidR="0048176E" w:rsidRPr="00DC1EC9">
        <w:rPr>
          <w:rFonts w:eastAsia="Calibri" w:cs="Times New Roman"/>
          <w:szCs w:val="24"/>
        </w:rPr>
        <w:t>“.</w:t>
      </w:r>
    </w:p>
    <w:p w14:paraId="22EB924A" w14:textId="0359FBB3" w:rsidR="006C3DB6" w:rsidRPr="00DC1EC9" w:rsidRDefault="006C3DB6"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Slová „tretia krajina“ vo všetkých tvaroch sa v celom texte zákona nahrádzajú slovami „tretí štát“ v príslušnom tvare.</w:t>
      </w:r>
    </w:p>
    <w:p w14:paraId="6E99C09B" w14:textId="77777777" w:rsidR="00630C94" w:rsidRPr="00DC1EC9" w:rsidRDefault="00630C94"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Slová „previerka zabezpečenia kvality štatutárneho auditu“ vo všetkých tvaroch sa v celom texte zákona nahrádzajú slovami „previerka zabezpečenia kvality“ v príslušnom tvare.</w:t>
      </w:r>
    </w:p>
    <w:p w14:paraId="66F87D69" w14:textId="77777777" w:rsidR="00630C94" w:rsidRPr="00DC1EC9" w:rsidRDefault="00630C94"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Slová „obchodná spoločnosť podľa § 2 ods. 15 písm. f)“ vo všetkých tvaroch sa v celom texte zákona nahrádzajú slovami „subjekt osobitného významu“ v príslušnom tvare.</w:t>
      </w:r>
    </w:p>
    <w:p w14:paraId="2E19C577" w14:textId="0C865497" w:rsidR="00630C94" w:rsidRPr="00DC1EC9" w:rsidRDefault="00D514EA"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Slová „výbor pre zabezpečenie kvality štatutárneho auditu“ vo všetkých tvaroch sa v celom texte zákona nahrádzajú slovami „výbor pre zabezpečenie kvality“ v príslušnom tvare.</w:t>
      </w:r>
    </w:p>
    <w:p w14:paraId="72A4BA74" w14:textId="77777777" w:rsidR="00D514EA" w:rsidRPr="00DC1EC9" w:rsidRDefault="00D514EA" w:rsidP="00670CAA">
      <w:pPr>
        <w:numPr>
          <w:ilvl w:val="0"/>
          <w:numId w:val="32"/>
        </w:numPr>
        <w:spacing w:after="120" w:line="240" w:lineRule="auto"/>
        <w:ind w:left="510" w:hanging="510"/>
        <w:jc w:val="both"/>
        <w:rPr>
          <w:rFonts w:eastAsia="Calibri" w:cs="Times New Roman"/>
          <w:szCs w:val="24"/>
        </w:rPr>
      </w:pPr>
      <w:r w:rsidRPr="00DC1EC9">
        <w:rPr>
          <w:rFonts w:eastAsia="Calibri" w:cs="Times New Roman"/>
          <w:szCs w:val="24"/>
        </w:rPr>
        <w:t>Slová „komisia pre zabezpečenie kvality štatutárneho auditu“ vo všetkých tvaroch sa v celom texte zákona nahrádzajú slovami „komisia pre zabezpečenie kvality“ v príslušnom tvare.</w:t>
      </w:r>
    </w:p>
    <w:p w14:paraId="656EE387" w14:textId="77777777" w:rsidR="008A3843" w:rsidRDefault="008A3843">
      <w:pPr>
        <w:rPr>
          <w:rFonts w:cs="Times New Roman"/>
          <w:b/>
          <w:szCs w:val="24"/>
        </w:rPr>
      </w:pPr>
      <w:r>
        <w:rPr>
          <w:rFonts w:cs="Times New Roman"/>
          <w:b/>
          <w:szCs w:val="24"/>
        </w:rPr>
        <w:br w:type="page"/>
      </w:r>
    </w:p>
    <w:p w14:paraId="104DE43F" w14:textId="005C066B" w:rsidR="00607937" w:rsidRPr="00DC1EC9" w:rsidRDefault="00607937" w:rsidP="00FC2E82">
      <w:pPr>
        <w:spacing w:after="120" w:line="240" w:lineRule="auto"/>
        <w:jc w:val="center"/>
        <w:rPr>
          <w:rFonts w:cs="Times New Roman"/>
          <w:b/>
          <w:szCs w:val="24"/>
        </w:rPr>
      </w:pPr>
      <w:r w:rsidRPr="00DC1EC9">
        <w:rPr>
          <w:rFonts w:cs="Times New Roman"/>
          <w:b/>
          <w:szCs w:val="24"/>
        </w:rPr>
        <w:t>Čl. VI</w:t>
      </w:r>
    </w:p>
    <w:p w14:paraId="7C0412CD" w14:textId="324279CA" w:rsidR="0048176E" w:rsidRDefault="00607937" w:rsidP="00CC1992">
      <w:pPr>
        <w:spacing w:before="360" w:after="360" w:line="240" w:lineRule="auto"/>
        <w:ind w:firstLine="357"/>
        <w:jc w:val="both"/>
        <w:rPr>
          <w:rFonts w:cs="Times New Roman"/>
          <w:szCs w:val="24"/>
        </w:rPr>
      </w:pPr>
      <w:r w:rsidRPr="00DC1EC9">
        <w:rPr>
          <w:rFonts w:cs="Times New Roman"/>
          <w:szCs w:val="24"/>
        </w:rPr>
        <w:lastRenderedPageBreak/>
        <w:t xml:space="preserve">Tento zákon nadobúda účinnosť </w:t>
      </w:r>
      <w:r w:rsidR="00680945" w:rsidRPr="00DC1EC9">
        <w:rPr>
          <w:rFonts w:cs="Times New Roman"/>
          <w:szCs w:val="24"/>
        </w:rPr>
        <w:t>1</w:t>
      </w:r>
      <w:r w:rsidRPr="00DC1EC9">
        <w:rPr>
          <w:rFonts w:cs="Times New Roman"/>
          <w:szCs w:val="24"/>
        </w:rPr>
        <w:t>.</w:t>
      </w:r>
      <w:r w:rsidR="007821EC" w:rsidRPr="00DC1EC9">
        <w:rPr>
          <w:rFonts w:cs="Times New Roman"/>
          <w:szCs w:val="24"/>
        </w:rPr>
        <w:t xml:space="preserve"> jú</w:t>
      </w:r>
      <w:r w:rsidR="00680945" w:rsidRPr="00DC1EC9">
        <w:rPr>
          <w:rFonts w:cs="Times New Roman"/>
          <w:szCs w:val="24"/>
        </w:rPr>
        <w:t>n</w:t>
      </w:r>
      <w:r w:rsidR="007821EC" w:rsidRPr="00DC1EC9">
        <w:rPr>
          <w:rFonts w:cs="Times New Roman"/>
          <w:szCs w:val="24"/>
        </w:rPr>
        <w:t>a</w:t>
      </w:r>
      <w:r w:rsidR="006A1ABB" w:rsidRPr="00DC1EC9">
        <w:rPr>
          <w:rFonts w:cs="Times New Roman"/>
          <w:szCs w:val="24"/>
        </w:rPr>
        <w:t xml:space="preserve"> </w:t>
      </w:r>
      <w:r w:rsidRPr="00DC1EC9">
        <w:rPr>
          <w:rFonts w:cs="Times New Roman"/>
          <w:szCs w:val="24"/>
        </w:rPr>
        <w:t>2024.</w:t>
      </w:r>
    </w:p>
    <w:p w14:paraId="2898EFA4" w14:textId="4A2A3340" w:rsidR="008A3843" w:rsidRDefault="008A3843" w:rsidP="00CC1992">
      <w:pPr>
        <w:spacing w:before="360" w:after="360" w:line="240" w:lineRule="auto"/>
        <w:ind w:firstLine="357"/>
        <w:jc w:val="both"/>
        <w:rPr>
          <w:rFonts w:cs="Times New Roman"/>
          <w:szCs w:val="24"/>
        </w:rPr>
      </w:pPr>
    </w:p>
    <w:p w14:paraId="28AE5056" w14:textId="77777777" w:rsidR="008A3843" w:rsidRDefault="008A3843" w:rsidP="008A3843">
      <w:pPr>
        <w:spacing w:after="0"/>
        <w:jc w:val="both"/>
      </w:pPr>
    </w:p>
    <w:p w14:paraId="424CC4D7" w14:textId="77777777" w:rsidR="008A3843" w:rsidRDefault="008A3843" w:rsidP="008A3843">
      <w:pPr>
        <w:spacing w:after="0"/>
        <w:jc w:val="both"/>
      </w:pPr>
    </w:p>
    <w:p w14:paraId="16283E88" w14:textId="77777777" w:rsidR="008A3843" w:rsidRPr="00124AFA" w:rsidRDefault="008A3843" w:rsidP="008A3843">
      <w:pPr>
        <w:spacing w:after="0"/>
        <w:jc w:val="both"/>
      </w:pPr>
    </w:p>
    <w:p w14:paraId="20F39364" w14:textId="77777777" w:rsidR="008A3843" w:rsidRPr="00124AFA" w:rsidRDefault="008A3843" w:rsidP="008A3843">
      <w:pPr>
        <w:spacing w:after="0"/>
        <w:ind w:left="142" w:hanging="142"/>
        <w:jc w:val="both"/>
      </w:pPr>
    </w:p>
    <w:p w14:paraId="3B6A2EB5" w14:textId="77777777" w:rsidR="008A3843" w:rsidRPr="00124AFA" w:rsidRDefault="008A3843" w:rsidP="008A3843">
      <w:pPr>
        <w:spacing w:after="0"/>
        <w:jc w:val="both"/>
      </w:pPr>
    </w:p>
    <w:p w14:paraId="738EA540" w14:textId="77777777" w:rsidR="008A3843" w:rsidRDefault="008A3843" w:rsidP="008A3843">
      <w:pPr>
        <w:spacing w:after="0"/>
        <w:jc w:val="both"/>
      </w:pPr>
    </w:p>
    <w:p w14:paraId="42667DBD" w14:textId="77777777" w:rsidR="008A3843" w:rsidRPr="006C4BDE" w:rsidRDefault="008A3843" w:rsidP="008A3843">
      <w:pPr>
        <w:ind w:firstLine="426"/>
        <w:jc w:val="center"/>
        <w:rPr>
          <w:szCs w:val="24"/>
        </w:rPr>
      </w:pPr>
      <w:r w:rsidRPr="006C4BDE">
        <w:rPr>
          <w:szCs w:val="24"/>
        </w:rPr>
        <w:t>prezidentka  Slovenskej republiky</w:t>
      </w:r>
    </w:p>
    <w:p w14:paraId="70F28E4E" w14:textId="77777777" w:rsidR="008A3843" w:rsidRPr="006C4BDE" w:rsidRDefault="008A3843" w:rsidP="008A3843">
      <w:pPr>
        <w:ind w:firstLine="426"/>
        <w:jc w:val="center"/>
        <w:rPr>
          <w:szCs w:val="24"/>
        </w:rPr>
      </w:pPr>
    </w:p>
    <w:p w14:paraId="244A2D97" w14:textId="77777777" w:rsidR="008A3843" w:rsidRPr="006C4BDE" w:rsidRDefault="008A3843" w:rsidP="008A3843">
      <w:pPr>
        <w:ind w:firstLine="426"/>
        <w:jc w:val="center"/>
        <w:rPr>
          <w:szCs w:val="24"/>
        </w:rPr>
      </w:pPr>
    </w:p>
    <w:p w14:paraId="4CC3B905" w14:textId="77777777" w:rsidR="008A3843" w:rsidRPr="006C4BDE" w:rsidRDefault="008A3843" w:rsidP="008A3843">
      <w:pPr>
        <w:ind w:firstLine="426"/>
        <w:jc w:val="center"/>
        <w:rPr>
          <w:szCs w:val="24"/>
        </w:rPr>
      </w:pPr>
    </w:p>
    <w:p w14:paraId="0B9DD361" w14:textId="77777777" w:rsidR="008A3843" w:rsidRPr="006C4BDE" w:rsidRDefault="008A3843" w:rsidP="008A3843">
      <w:pPr>
        <w:ind w:firstLine="426"/>
        <w:jc w:val="center"/>
        <w:rPr>
          <w:szCs w:val="24"/>
        </w:rPr>
      </w:pPr>
    </w:p>
    <w:p w14:paraId="40C2EC8E" w14:textId="77777777" w:rsidR="008A3843" w:rsidRPr="006C4BDE" w:rsidRDefault="008A3843" w:rsidP="008A3843">
      <w:pPr>
        <w:ind w:firstLine="426"/>
        <w:jc w:val="center"/>
        <w:rPr>
          <w:szCs w:val="24"/>
        </w:rPr>
      </w:pPr>
      <w:r w:rsidRPr="006C4BDE">
        <w:rPr>
          <w:szCs w:val="24"/>
        </w:rPr>
        <w:t>predseda Národnej rady Slovenskej republiky</w:t>
      </w:r>
    </w:p>
    <w:p w14:paraId="10F9E5E5" w14:textId="77777777" w:rsidR="008A3843" w:rsidRPr="006C4BDE" w:rsidRDefault="008A3843" w:rsidP="008A3843">
      <w:pPr>
        <w:ind w:firstLine="426"/>
        <w:jc w:val="center"/>
        <w:rPr>
          <w:szCs w:val="24"/>
        </w:rPr>
      </w:pPr>
    </w:p>
    <w:p w14:paraId="5DF541A7" w14:textId="77777777" w:rsidR="008A3843" w:rsidRDefault="008A3843" w:rsidP="008A3843">
      <w:pPr>
        <w:ind w:firstLine="426"/>
        <w:jc w:val="center"/>
        <w:rPr>
          <w:szCs w:val="24"/>
        </w:rPr>
      </w:pPr>
    </w:p>
    <w:p w14:paraId="24E49E1A" w14:textId="77777777" w:rsidR="008A3843" w:rsidRDefault="008A3843" w:rsidP="008A3843">
      <w:pPr>
        <w:ind w:firstLine="426"/>
        <w:jc w:val="center"/>
        <w:rPr>
          <w:szCs w:val="24"/>
        </w:rPr>
      </w:pPr>
    </w:p>
    <w:p w14:paraId="71921DA4" w14:textId="77777777" w:rsidR="008A3843" w:rsidRPr="006C4BDE" w:rsidRDefault="008A3843" w:rsidP="008A3843">
      <w:pPr>
        <w:ind w:firstLine="426"/>
        <w:jc w:val="center"/>
        <w:rPr>
          <w:szCs w:val="24"/>
        </w:rPr>
      </w:pPr>
    </w:p>
    <w:p w14:paraId="0D880063" w14:textId="77777777" w:rsidR="008A3843" w:rsidRPr="006C4BDE" w:rsidRDefault="008A3843" w:rsidP="008A3843">
      <w:pPr>
        <w:ind w:firstLine="426"/>
        <w:jc w:val="center"/>
        <w:rPr>
          <w:szCs w:val="24"/>
        </w:rPr>
      </w:pPr>
    </w:p>
    <w:p w14:paraId="35838758" w14:textId="77777777" w:rsidR="008A3843" w:rsidRPr="006C4BDE" w:rsidRDefault="008A3843" w:rsidP="008A3843">
      <w:pPr>
        <w:ind w:firstLine="426"/>
        <w:jc w:val="center"/>
        <w:rPr>
          <w:szCs w:val="24"/>
        </w:rPr>
      </w:pPr>
      <w:r w:rsidRPr="006C4BDE">
        <w:rPr>
          <w:szCs w:val="24"/>
        </w:rPr>
        <w:t>predseda vlády Slovenskej republiky</w:t>
      </w:r>
    </w:p>
    <w:p w14:paraId="4FFCEEDF" w14:textId="77777777" w:rsidR="008A3843" w:rsidRPr="00DC1EC9" w:rsidRDefault="008A3843" w:rsidP="00CC1992">
      <w:pPr>
        <w:spacing w:before="360" w:after="360" w:line="240" w:lineRule="auto"/>
        <w:ind w:firstLine="357"/>
        <w:jc w:val="both"/>
        <w:rPr>
          <w:rFonts w:cs="Times New Roman"/>
          <w:szCs w:val="24"/>
        </w:rPr>
      </w:pPr>
    </w:p>
    <w:sectPr w:rsidR="008A3843" w:rsidRPr="00DC1EC9" w:rsidSect="00B8240A">
      <w:footerReference w:type="default" r:id="rId22"/>
      <w:footerReference w:type="first" r:id="rId2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5A86C" w14:textId="77777777" w:rsidR="00DC1EC9" w:rsidRDefault="00DC1EC9" w:rsidP="0039234D">
      <w:pPr>
        <w:spacing w:after="0" w:line="240" w:lineRule="auto"/>
      </w:pPr>
      <w:r>
        <w:separator/>
      </w:r>
    </w:p>
    <w:p w14:paraId="11CB0B62" w14:textId="77777777" w:rsidR="00DC1EC9" w:rsidRDefault="00DC1EC9"/>
  </w:endnote>
  <w:endnote w:type="continuationSeparator" w:id="0">
    <w:p w14:paraId="19258C1B" w14:textId="77777777" w:rsidR="00DC1EC9" w:rsidRDefault="00DC1EC9" w:rsidP="0039234D">
      <w:pPr>
        <w:spacing w:after="0" w:line="240" w:lineRule="auto"/>
      </w:pPr>
      <w:r>
        <w:continuationSeparator/>
      </w:r>
    </w:p>
    <w:p w14:paraId="507C998F" w14:textId="77777777" w:rsidR="00DC1EC9" w:rsidRDefault="00DC1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423271"/>
      <w:docPartObj>
        <w:docPartGallery w:val="Page Numbers (Bottom of Page)"/>
        <w:docPartUnique/>
      </w:docPartObj>
    </w:sdtPr>
    <w:sdtEndPr>
      <w:rPr>
        <w:rFonts w:ascii="Arial Narrow" w:hAnsi="Arial Narrow"/>
        <w:sz w:val="22"/>
      </w:rPr>
    </w:sdtEndPr>
    <w:sdtContent>
      <w:p w14:paraId="03A1B5BB" w14:textId="33FC7073" w:rsidR="00DC1EC9" w:rsidRPr="00841BAB" w:rsidRDefault="00DC1EC9">
        <w:pPr>
          <w:pStyle w:val="Pta"/>
          <w:jc w:val="right"/>
          <w:rPr>
            <w:rFonts w:ascii="Arial Narrow" w:hAnsi="Arial Narrow"/>
            <w:sz w:val="22"/>
          </w:rPr>
        </w:pPr>
        <w:r w:rsidRPr="00841BAB">
          <w:rPr>
            <w:rFonts w:ascii="Arial Narrow" w:hAnsi="Arial Narrow"/>
            <w:sz w:val="22"/>
          </w:rPr>
          <w:fldChar w:fldCharType="begin"/>
        </w:r>
        <w:r w:rsidRPr="00841BAB">
          <w:rPr>
            <w:rFonts w:ascii="Arial Narrow" w:hAnsi="Arial Narrow"/>
            <w:sz w:val="22"/>
          </w:rPr>
          <w:instrText>PAGE   \* MERGEFORMAT</w:instrText>
        </w:r>
        <w:r w:rsidRPr="00841BAB">
          <w:rPr>
            <w:rFonts w:ascii="Arial Narrow" w:hAnsi="Arial Narrow"/>
            <w:sz w:val="22"/>
          </w:rPr>
          <w:fldChar w:fldCharType="separate"/>
        </w:r>
        <w:r w:rsidR="004F1260">
          <w:rPr>
            <w:rFonts w:ascii="Arial Narrow" w:hAnsi="Arial Narrow"/>
            <w:noProof/>
            <w:sz w:val="22"/>
          </w:rPr>
          <w:t>21</w:t>
        </w:r>
        <w:r w:rsidRPr="00841BAB">
          <w:rPr>
            <w:rFonts w:ascii="Arial Narrow" w:hAnsi="Arial Narrow"/>
            <w:sz w:val="22"/>
          </w:rPr>
          <w:fldChar w:fldCharType="end"/>
        </w:r>
      </w:p>
    </w:sdtContent>
  </w:sdt>
  <w:p w14:paraId="6DC58127" w14:textId="77777777" w:rsidR="00DC1EC9" w:rsidRDefault="00DC1EC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583363"/>
      <w:docPartObj>
        <w:docPartGallery w:val="Page Numbers (Bottom of Page)"/>
        <w:docPartUnique/>
      </w:docPartObj>
    </w:sdtPr>
    <w:sdtContent>
      <w:p w14:paraId="77596879" w14:textId="77777777" w:rsidR="00DC1EC9" w:rsidRDefault="00DC1EC9">
        <w:pPr>
          <w:pStyle w:val="Pta"/>
          <w:jc w:val="right"/>
        </w:pPr>
        <w:r>
          <w:fldChar w:fldCharType="begin"/>
        </w:r>
        <w:r>
          <w:instrText>PAGE   \* MERGEFORMAT</w:instrText>
        </w:r>
        <w:r>
          <w:fldChar w:fldCharType="separate"/>
        </w:r>
        <w:r>
          <w:rPr>
            <w:noProof/>
          </w:rPr>
          <w:t>1</w:t>
        </w:r>
        <w:r>
          <w:fldChar w:fldCharType="end"/>
        </w:r>
      </w:p>
    </w:sdtContent>
  </w:sdt>
  <w:p w14:paraId="3C09D9E7" w14:textId="77777777" w:rsidR="00DC1EC9" w:rsidRDefault="00DC1EC9">
    <w:pPr>
      <w:pStyle w:val="Pta"/>
    </w:pPr>
  </w:p>
  <w:p w14:paraId="4F84E80F" w14:textId="77777777" w:rsidR="00DC1EC9" w:rsidRDefault="00DC1E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A1591" w14:textId="77777777" w:rsidR="00DC1EC9" w:rsidRDefault="00DC1EC9" w:rsidP="0039234D">
      <w:pPr>
        <w:spacing w:after="0" w:line="240" w:lineRule="auto"/>
      </w:pPr>
      <w:r>
        <w:separator/>
      </w:r>
    </w:p>
    <w:p w14:paraId="0D3A1AEB" w14:textId="77777777" w:rsidR="00DC1EC9" w:rsidRDefault="00DC1EC9"/>
  </w:footnote>
  <w:footnote w:type="continuationSeparator" w:id="0">
    <w:p w14:paraId="47E22E54" w14:textId="77777777" w:rsidR="00DC1EC9" w:rsidRDefault="00DC1EC9" w:rsidP="0039234D">
      <w:pPr>
        <w:spacing w:after="0" w:line="240" w:lineRule="auto"/>
      </w:pPr>
      <w:r>
        <w:continuationSeparator/>
      </w:r>
    </w:p>
    <w:p w14:paraId="4B182F32" w14:textId="77777777" w:rsidR="00DC1EC9" w:rsidRDefault="00DC1EC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7551"/>
    <w:multiLevelType w:val="hybridMultilevel"/>
    <w:tmpl w:val="87B84700"/>
    <w:lvl w:ilvl="0" w:tplc="041B0017">
      <w:start w:val="1"/>
      <w:numFmt w:val="lowerLetter"/>
      <w:lvlText w:val="%1)"/>
      <w:lvlJc w:val="left"/>
      <w:pPr>
        <w:ind w:left="928" w:hanging="360"/>
      </w:pPr>
    </w:lvl>
    <w:lvl w:ilvl="1" w:tplc="2FDC76F2">
      <w:start w:val="1"/>
      <w:numFmt w:val="decimal"/>
      <w:lvlText w:val="%2."/>
      <w:lvlJc w:val="left"/>
      <w:pPr>
        <w:ind w:left="1783" w:hanging="495"/>
      </w:pPr>
      <w:rPr>
        <w:rFonts w:hint="default"/>
      </w:r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 w15:restartNumberingAfterBreak="0">
    <w:nsid w:val="0ADF3AB0"/>
    <w:multiLevelType w:val="hybridMultilevel"/>
    <w:tmpl w:val="EF86A700"/>
    <w:lvl w:ilvl="0" w:tplc="7D747084">
      <w:start w:val="1"/>
      <w:numFmt w:val="decimal"/>
      <w:lvlText w:val="%1."/>
      <w:lvlJc w:val="left"/>
      <w:pPr>
        <w:ind w:left="1074" w:hanging="360"/>
      </w:pPr>
    </w:lvl>
    <w:lvl w:ilvl="1" w:tplc="041B0019">
      <w:start w:val="1"/>
      <w:numFmt w:val="lowerLetter"/>
      <w:lvlText w:val="%2."/>
      <w:lvlJc w:val="left"/>
      <w:pPr>
        <w:ind w:left="1794" w:hanging="360"/>
      </w:pPr>
    </w:lvl>
    <w:lvl w:ilvl="2" w:tplc="041B001B">
      <w:start w:val="1"/>
      <w:numFmt w:val="lowerRoman"/>
      <w:lvlText w:val="%3."/>
      <w:lvlJc w:val="right"/>
      <w:pPr>
        <w:ind w:left="2514" w:hanging="180"/>
      </w:pPr>
    </w:lvl>
    <w:lvl w:ilvl="3" w:tplc="041B000F">
      <w:start w:val="1"/>
      <w:numFmt w:val="decimal"/>
      <w:lvlText w:val="%4."/>
      <w:lvlJc w:val="left"/>
      <w:pPr>
        <w:ind w:left="3234" w:hanging="360"/>
      </w:pPr>
    </w:lvl>
    <w:lvl w:ilvl="4" w:tplc="041B0019">
      <w:start w:val="1"/>
      <w:numFmt w:val="lowerLetter"/>
      <w:lvlText w:val="%5."/>
      <w:lvlJc w:val="left"/>
      <w:pPr>
        <w:ind w:left="3954" w:hanging="360"/>
      </w:pPr>
    </w:lvl>
    <w:lvl w:ilvl="5" w:tplc="041B001B">
      <w:start w:val="1"/>
      <w:numFmt w:val="lowerRoman"/>
      <w:lvlText w:val="%6."/>
      <w:lvlJc w:val="right"/>
      <w:pPr>
        <w:ind w:left="4674" w:hanging="180"/>
      </w:pPr>
    </w:lvl>
    <w:lvl w:ilvl="6" w:tplc="041B000F">
      <w:start w:val="1"/>
      <w:numFmt w:val="decimal"/>
      <w:lvlText w:val="%7."/>
      <w:lvlJc w:val="left"/>
      <w:pPr>
        <w:ind w:left="5394" w:hanging="360"/>
      </w:pPr>
    </w:lvl>
    <w:lvl w:ilvl="7" w:tplc="041B0019">
      <w:start w:val="1"/>
      <w:numFmt w:val="lowerLetter"/>
      <w:lvlText w:val="%8."/>
      <w:lvlJc w:val="left"/>
      <w:pPr>
        <w:ind w:left="6114" w:hanging="360"/>
      </w:pPr>
    </w:lvl>
    <w:lvl w:ilvl="8" w:tplc="041B001B">
      <w:start w:val="1"/>
      <w:numFmt w:val="lowerRoman"/>
      <w:lvlText w:val="%9."/>
      <w:lvlJc w:val="right"/>
      <w:pPr>
        <w:ind w:left="6834" w:hanging="180"/>
      </w:pPr>
    </w:lvl>
  </w:abstractNum>
  <w:abstractNum w:abstractNumId="2" w15:restartNumberingAfterBreak="0">
    <w:nsid w:val="0CD50553"/>
    <w:multiLevelType w:val="hybridMultilevel"/>
    <w:tmpl w:val="31C26CC2"/>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 w15:restartNumberingAfterBreak="0">
    <w:nsid w:val="0D3E3A6B"/>
    <w:multiLevelType w:val="hybridMultilevel"/>
    <w:tmpl w:val="B70A894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AA6678"/>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5F33A4"/>
    <w:multiLevelType w:val="hybridMultilevel"/>
    <w:tmpl w:val="87B84700"/>
    <w:lvl w:ilvl="0" w:tplc="041B0017">
      <w:start w:val="1"/>
      <w:numFmt w:val="lowerLetter"/>
      <w:lvlText w:val="%1)"/>
      <w:lvlJc w:val="left"/>
      <w:pPr>
        <w:ind w:left="1068" w:hanging="360"/>
      </w:pPr>
    </w:lvl>
    <w:lvl w:ilvl="1" w:tplc="2FDC76F2">
      <w:start w:val="1"/>
      <w:numFmt w:val="decimal"/>
      <w:lvlText w:val="%2."/>
      <w:lvlJc w:val="left"/>
      <w:pPr>
        <w:ind w:left="1923" w:hanging="495"/>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11760A1F"/>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F45F9B"/>
    <w:multiLevelType w:val="hybridMultilevel"/>
    <w:tmpl w:val="6B563D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2B10EE"/>
    <w:multiLevelType w:val="hybridMultilevel"/>
    <w:tmpl w:val="48763C96"/>
    <w:lvl w:ilvl="0" w:tplc="041B0017">
      <w:start w:val="1"/>
      <w:numFmt w:val="lowerLetter"/>
      <w:lvlText w:val="%1)"/>
      <w:lvlJc w:val="left"/>
      <w:pPr>
        <w:ind w:left="-2850" w:hanging="360"/>
      </w:pPr>
    </w:lvl>
    <w:lvl w:ilvl="1" w:tplc="041B0019">
      <w:start w:val="1"/>
      <w:numFmt w:val="lowerLetter"/>
      <w:lvlText w:val="%2."/>
      <w:lvlJc w:val="left"/>
      <w:pPr>
        <w:ind w:left="-2130" w:hanging="360"/>
      </w:pPr>
    </w:lvl>
    <w:lvl w:ilvl="2" w:tplc="041B001B">
      <w:start w:val="1"/>
      <w:numFmt w:val="lowerRoman"/>
      <w:lvlText w:val="%3."/>
      <w:lvlJc w:val="right"/>
      <w:pPr>
        <w:ind w:left="-1410" w:hanging="180"/>
      </w:pPr>
    </w:lvl>
    <w:lvl w:ilvl="3" w:tplc="041B000F" w:tentative="1">
      <w:start w:val="1"/>
      <w:numFmt w:val="decimal"/>
      <w:lvlText w:val="%4."/>
      <w:lvlJc w:val="left"/>
      <w:pPr>
        <w:ind w:left="-690" w:hanging="360"/>
      </w:pPr>
    </w:lvl>
    <w:lvl w:ilvl="4" w:tplc="041B0019" w:tentative="1">
      <w:start w:val="1"/>
      <w:numFmt w:val="lowerLetter"/>
      <w:lvlText w:val="%5."/>
      <w:lvlJc w:val="left"/>
      <w:pPr>
        <w:ind w:left="30" w:hanging="360"/>
      </w:pPr>
    </w:lvl>
    <w:lvl w:ilvl="5" w:tplc="041B001B" w:tentative="1">
      <w:start w:val="1"/>
      <w:numFmt w:val="lowerRoman"/>
      <w:lvlText w:val="%6."/>
      <w:lvlJc w:val="right"/>
      <w:pPr>
        <w:ind w:left="750" w:hanging="180"/>
      </w:pPr>
    </w:lvl>
    <w:lvl w:ilvl="6" w:tplc="041B000F" w:tentative="1">
      <w:start w:val="1"/>
      <w:numFmt w:val="decimal"/>
      <w:lvlText w:val="%7."/>
      <w:lvlJc w:val="left"/>
      <w:pPr>
        <w:ind w:left="1470" w:hanging="360"/>
      </w:pPr>
    </w:lvl>
    <w:lvl w:ilvl="7" w:tplc="041B0019" w:tentative="1">
      <w:start w:val="1"/>
      <w:numFmt w:val="lowerLetter"/>
      <w:lvlText w:val="%8."/>
      <w:lvlJc w:val="left"/>
      <w:pPr>
        <w:ind w:left="2190" w:hanging="360"/>
      </w:pPr>
    </w:lvl>
    <w:lvl w:ilvl="8" w:tplc="041B001B" w:tentative="1">
      <w:start w:val="1"/>
      <w:numFmt w:val="lowerRoman"/>
      <w:lvlText w:val="%9."/>
      <w:lvlJc w:val="right"/>
      <w:pPr>
        <w:ind w:left="2910" w:hanging="180"/>
      </w:pPr>
    </w:lvl>
  </w:abstractNum>
  <w:abstractNum w:abstractNumId="9" w15:restartNumberingAfterBreak="0">
    <w:nsid w:val="141B0931"/>
    <w:multiLevelType w:val="hybridMultilevel"/>
    <w:tmpl w:val="B70A894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705489F"/>
    <w:multiLevelType w:val="hybridMultilevel"/>
    <w:tmpl w:val="8ECCAEA2"/>
    <w:lvl w:ilvl="0" w:tplc="041B0017">
      <w:start w:val="1"/>
      <w:numFmt w:val="lowerLetter"/>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B35111"/>
    <w:multiLevelType w:val="hybridMultilevel"/>
    <w:tmpl w:val="7312D4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5D0512"/>
    <w:multiLevelType w:val="hybridMultilevel"/>
    <w:tmpl w:val="89BA437E"/>
    <w:lvl w:ilvl="0" w:tplc="041B000F">
      <w:start w:val="1"/>
      <w:numFmt w:val="decimal"/>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1A5E362B"/>
    <w:multiLevelType w:val="hybridMultilevel"/>
    <w:tmpl w:val="756409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33AE220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3C4444"/>
    <w:multiLevelType w:val="hybridMultilevel"/>
    <w:tmpl w:val="57F60198"/>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5" w15:restartNumberingAfterBreak="0">
    <w:nsid w:val="1E2E01F7"/>
    <w:multiLevelType w:val="hybridMultilevel"/>
    <w:tmpl w:val="1262A6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F9F59ED"/>
    <w:multiLevelType w:val="hybridMultilevel"/>
    <w:tmpl w:val="BC466B3C"/>
    <w:lvl w:ilvl="0" w:tplc="041B000F">
      <w:start w:val="1"/>
      <w:numFmt w:val="decimal"/>
      <w:lvlText w:val="%1."/>
      <w:lvlJc w:val="left"/>
      <w:pPr>
        <w:ind w:left="1068" w:hanging="360"/>
      </w:pPr>
    </w:lvl>
    <w:lvl w:ilvl="1" w:tplc="041B0001">
      <w:start w:val="1"/>
      <w:numFmt w:val="bullet"/>
      <w:lvlText w:val=""/>
      <w:lvlJc w:val="left"/>
      <w:pPr>
        <w:ind w:left="1788" w:hanging="360"/>
      </w:pPr>
      <w:rPr>
        <w:rFonts w:ascii="Symbol" w:hAnsi="Symbol"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DE10EA"/>
    <w:multiLevelType w:val="hybridMultilevel"/>
    <w:tmpl w:val="87B84700"/>
    <w:lvl w:ilvl="0" w:tplc="041B0017">
      <w:start w:val="1"/>
      <w:numFmt w:val="lowerLetter"/>
      <w:lvlText w:val="%1)"/>
      <w:lvlJc w:val="left"/>
      <w:pPr>
        <w:ind w:left="1068" w:hanging="360"/>
      </w:pPr>
    </w:lvl>
    <w:lvl w:ilvl="1" w:tplc="2FDC76F2">
      <w:start w:val="1"/>
      <w:numFmt w:val="decimal"/>
      <w:lvlText w:val="%2."/>
      <w:lvlJc w:val="left"/>
      <w:pPr>
        <w:ind w:left="1923" w:hanging="495"/>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22B233B2"/>
    <w:multiLevelType w:val="hybridMultilevel"/>
    <w:tmpl w:val="2E0254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372114D"/>
    <w:multiLevelType w:val="hybridMultilevel"/>
    <w:tmpl w:val="D0FE4E94"/>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25444D68"/>
    <w:multiLevelType w:val="multilevel"/>
    <w:tmpl w:val="0444092E"/>
    <w:lvl w:ilvl="0">
      <w:start w:val="1"/>
      <w:numFmt w:val="decimal"/>
      <w:lvlText w:val="(%1)"/>
      <w:lvlJc w:val="left"/>
      <w:pPr>
        <w:tabs>
          <w:tab w:val="num" w:pos="720"/>
        </w:tabs>
        <w:ind w:left="-320" w:firstLine="680"/>
      </w:pPr>
      <w:rPr>
        <w:rFonts w:cs="Times New Roman" w:hint="default"/>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2"/>
        <w:szCs w:val="22"/>
        <w:vertAlign w:val="base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928"/>
        </w:tabs>
        <w:ind w:left="908" w:hanging="340"/>
      </w:pPr>
      <w:rPr>
        <w:rFonts w:ascii="Times New Roman" w:hAnsi="Times New Roman" w:cs="Times New Roman" w:hint="default"/>
        <w:b w:val="0"/>
        <w:i w:val="0"/>
        <w:sz w:val="24"/>
        <w:szCs w:val="24"/>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ascii="Times New Roman" w:eastAsia="Times New Roman" w:hAnsi="Times New Roman" w:cs="Times New Roman"/>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21" w15:restartNumberingAfterBreak="0">
    <w:nsid w:val="29EA2042"/>
    <w:multiLevelType w:val="hybridMultilevel"/>
    <w:tmpl w:val="6562F700"/>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2BD96EFB"/>
    <w:multiLevelType w:val="hybridMultilevel"/>
    <w:tmpl w:val="E2C2CD52"/>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2BDA09CC"/>
    <w:multiLevelType w:val="hybridMultilevel"/>
    <w:tmpl w:val="9D3C7820"/>
    <w:lvl w:ilvl="0" w:tplc="041B000F">
      <w:start w:val="1"/>
      <w:numFmt w:val="decimal"/>
      <w:lvlText w:val="%1."/>
      <w:lvlJc w:val="left"/>
      <w:pPr>
        <w:ind w:left="1004" w:hanging="360"/>
      </w:pPr>
    </w:lvl>
    <w:lvl w:ilvl="1" w:tplc="041B0019">
      <w:start w:val="1"/>
      <w:numFmt w:val="lowerLetter"/>
      <w:lvlText w:val="%2."/>
      <w:lvlJc w:val="left"/>
      <w:pPr>
        <w:ind w:left="1724" w:hanging="360"/>
      </w:pPr>
    </w:lvl>
    <w:lvl w:ilvl="2" w:tplc="FD5E9CE0">
      <w:start w:val="1"/>
      <w:numFmt w:val="lowerLetter"/>
      <w:lvlText w:val="%3)"/>
      <w:lvlJc w:val="left"/>
      <w:pPr>
        <w:ind w:left="2624" w:hanging="360"/>
      </w:pPr>
      <w:rPr>
        <w:rFonts w:hint="default"/>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2E9B36DE"/>
    <w:multiLevelType w:val="hybridMultilevel"/>
    <w:tmpl w:val="C1A467A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740563"/>
    <w:multiLevelType w:val="hybridMultilevel"/>
    <w:tmpl w:val="259645CE"/>
    <w:lvl w:ilvl="0" w:tplc="041B000F">
      <w:start w:val="1"/>
      <w:numFmt w:val="decimal"/>
      <w:lvlText w:val="%1."/>
      <w:lvlJc w:val="left"/>
      <w:pPr>
        <w:ind w:left="720" w:hanging="360"/>
      </w:pPr>
    </w:lvl>
    <w:lvl w:ilvl="1" w:tplc="80802E6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1E26F02"/>
    <w:multiLevelType w:val="hybridMultilevel"/>
    <w:tmpl w:val="87B84700"/>
    <w:lvl w:ilvl="0" w:tplc="041B0017">
      <w:start w:val="1"/>
      <w:numFmt w:val="lowerLetter"/>
      <w:lvlText w:val="%1)"/>
      <w:lvlJc w:val="left"/>
      <w:pPr>
        <w:ind w:left="1068" w:hanging="360"/>
      </w:pPr>
    </w:lvl>
    <w:lvl w:ilvl="1" w:tplc="2FDC76F2">
      <w:start w:val="1"/>
      <w:numFmt w:val="decimal"/>
      <w:lvlText w:val="%2."/>
      <w:lvlJc w:val="left"/>
      <w:pPr>
        <w:ind w:left="1923" w:hanging="495"/>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32F52570"/>
    <w:multiLevelType w:val="hybridMultilevel"/>
    <w:tmpl w:val="87B84700"/>
    <w:lvl w:ilvl="0" w:tplc="041B0017">
      <w:start w:val="1"/>
      <w:numFmt w:val="lowerLetter"/>
      <w:lvlText w:val="%1)"/>
      <w:lvlJc w:val="left"/>
      <w:pPr>
        <w:ind w:left="928" w:hanging="360"/>
      </w:pPr>
    </w:lvl>
    <w:lvl w:ilvl="1" w:tplc="2FDC76F2">
      <w:start w:val="1"/>
      <w:numFmt w:val="decimal"/>
      <w:lvlText w:val="%2."/>
      <w:lvlJc w:val="left"/>
      <w:pPr>
        <w:ind w:left="1783" w:hanging="495"/>
      </w:pPr>
      <w:rPr>
        <w:rFonts w:hint="default"/>
      </w:r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8" w15:restartNumberingAfterBreak="0">
    <w:nsid w:val="35401C23"/>
    <w:multiLevelType w:val="hybridMultilevel"/>
    <w:tmpl w:val="5F640F4A"/>
    <w:lvl w:ilvl="0" w:tplc="041B000F">
      <w:start w:val="1"/>
      <w:numFmt w:val="decimal"/>
      <w:lvlText w:val="%1."/>
      <w:lvlJc w:val="left"/>
      <w:pPr>
        <w:ind w:left="1341" w:hanging="360"/>
      </w:pPr>
    </w:lvl>
    <w:lvl w:ilvl="1" w:tplc="041B0019">
      <w:start w:val="1"/>
      <w:numFmt w:val="lowerLetter"/>
      <w:lvlText w:val="%2."/>
      <w:lvlJc w:val="left"/>
      <w:pPr>
        <w:ind w:left="2061" w:hanging="360"/>
      </w:pPr>
    </w:lvl>
    <w:lvl w:ilvl="2" w:tplc="041B001B" w:tentative="1">
      <w:start w:val="1"/>
      <w:numFmt w:val="lowerRoman"/>
      <w:lvlText w:val="%3."/>
      <w:lvlJc w:val="right"/>
      <w:pPr>
        <w:ind w:left="2781" w:hanging="180"/>
      </w:pPr>
    </w:lvl>
    <w:lvl w:ilvl="3" w:tplc="041B000F" w:tentative="1">
      <w:start w:val="1"/>
      <w:numFmt w:val="decimal"/>
      <w:lvlText w:val="%4."/>
      <w:lvlJc w:val="left"/>
      <w:pPr>
        <w:ind w:left="3501" w:hanging="360"/>
      </w:pPr>
    </w:lvl>
    <w:lvl w:ilvl="4" w:tplc="041B0019" w:tentative="1">
      <w:start w:val="1"/>
      <w:numFmt w:val="lowerLetter"/>
      <w:lvlText w:val="%5."/>
      <w:lvlJc w:val="left"/>
      <w:pPr>
        <w:ind w:left="4221" w:hanging="360"/>
      </w:pPr>
    </w:lvl>
    <w:lvl w:ilvl="5" w:tplc="041B001B" w:tentative="1">
      <w:start w:val="1"/>
      <w:numFmt w:val="lowerRoman"/>
      <w:lvlText w:val="%6."/>
      <w:lvlJc w:val="right"/>
      <w:pPr>
        <w:ind w:left="4941" w:hanging="180"/>
      </w:pPr>
    </w:lvl>
    <w:lvl w:ilvl="6" w:tplc="041B000F" w:tentative="1">
      <w:start w:val="1"/>
      <w:numFmt w:val="decimal"/>
      <w:lvlText w:val="%7."/>
      <w:lvlJc w:val="left"/>
      <w:pPr>
        <w:ind w:left="5661" w:hanging="360"/>
      </w:pPr>
    </w:lvl>
    <w:lvl w:ilvl="7" w:tplc="041B0019" w:tentative="1">
      <w:start w:val="1"/>
      <w:numFmt w:val="lowerLetter"/>
      <w:lvlText w:val="%8."/>
      <w:lvlJc w:val="left"/>
      <w:pPr>
        <w:ind w:left="6381" w:hanging="360"/>
      </w:pPr>
    </w:lvl>
    <w:lvl w:ilvl="8" w:tplc="041B001B" w:tentative="1">
      <w:start w:val="1"/>
      <w:numFmt w:val="lowerRoman"/>
      <w:lvlText w:val="%9."/>
      <w:lvlJc w:val="right"/>
      <w:pPr>
        <w:ind w:left="7101" w:hanging="180"/>
      </w:pPr>
    </w:lvl>
  </w:abstractNum>
  <w:abstractNum w:abstractNumId="29" w15:restartNumberingAfterBreak="0">
    <w:nsid w:val="356B116A"/>
    <w:multiLevelType w:val="hybridMultilevel"/>
    <w:tmpl w:val="6B563D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589108A"/>
    <w:multiLevelType w:val="hybridMultilevel"/>
    <w:tmpl w:val="87B84700"/>
    <w:lvl w:ilvl="0" w:tplc="041B0017">
      <w:start w:val="1"/>
      <w:numFmt w:val="lowerLetter"/>
      <w:lvlText w:val="%1)"/>
      <w:lvlJc w:val="left"/>
      <w:pPr>
        <w:ind w:left="928" w:hanging="360"/>
      </w:pPr>
    </w:lvl>
    <w:lvl w:ilvl="1" w:tplc="2FDC76F2">
      <w:start w:val="1"/>
      <w:numFmt w:val="decimal"/>
      <w:lvlText w:val="%2."/>
      <w:lvlJc w:val="left"/>
      <w:pPr>
        <w:ind w:left="1783" w:hanging="495"/>
      </w:pPr>
      <w:rPr>
        <w:rFonts w:hint="default"/>
      </w:r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1" w15:restartNumberingAfterBreak="0">
    <w:nsid w:val="3A521BA9"/>
    <w:multiLevelType w:val="hybridMultilevel"/>
    <w:tmpl w:val="A0C4E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645749"/>
    <w:multiLevelType w:val="hybridMultilevel"/>
    <w:tmpl w:val="A816F026"/>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3" w15:restartNumberingAfterBreak="0">
    <w:nsid w:val="3E260B0D"/>
    <w:multiLevelType w:val="hybridMultilevel"/>
    <w:tmpl w:val="53148E3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8F06BD"/>
    <w:multiLevelType w:val="hybridMultilevel"/>
    <w:tmpl w:val="8ECCAEA2"/>
    <w:lvl w:ilvl="0" w:tplc="041B0017">
      <w:start w:val="1"/>
      <w:numFmt w:val="lowerLetter"/>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2613B07"/>
    <w:multiLevelType w:val="hybridMultilevel"/>
    <w:tmpl w:val="8ECCAEA2"/>
    <w:lvl w:ilvl="0" w:tplc="041B0017">
      <w:start w:val="1"/>
      <w:numFmt w:val="lowerLetter"/>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38E5B5A"/>
    <w:multiLevelType w:val="hybridMultilevel"/>
    <w:tmpl w:val="AAA2B7EE"/>
    <w:lvl w:ilvl="0" w:tplc="041B000F">
      <w:start w:val="1"/>
      <w:numFmt w:val="decimal"/>
      <w:lvlText w:val="%1."/>
      <w:lvlJc w:val="left"/>
      <w:pPr>
        <w:ind w:left="1510" w:hanging="360"/>
      </w:pPr>
    </w:lvl>
    <w:lvl w:ilvl="1" w:tplc="041B0019" w:tentative="1">
      <w:start w:val="1"/>
      <w:numFmt w:val="lowerLetter"/>
      <w:lvlText w:val="%2."/>
      <w:lvlJc w:val="left"/>
      <w:pPr>
        <w:ind w:left="2230" w:hanging="360"/>
      </w:pPr>
    </w:lvl>
    <w:lvl w:ilvl="2" w:tplc="041B001B" w:tentative="1">
      <w:start w:val="1"/>
      <w:numFmt w:val="lowerRoman"/>
      <w:lvlText w:val="%3."/>
      <w:lvlJc w:val="right"/>
      <w:pPr>
        <w:ind w:left="2950" w:hanging="180"/>
      </w:pPr>
    </w:lvl>
    <w:lvl w:ilvl="3" w:tplc="041B000F" w:tentative="1">
      <w:start w:val="1"/>
      <w:numFmt w:val="decimal"/>
      <w:lvlText w:val="%4."/>
      <w:lvlJc w:val="left"/>
      <w:pPr>
        <w:ind w:left="3670" w:hanging="360"/>
      </w:pPr>
    </w:lvl>
    <w:lvl w:ilvl="4" w:tplc="041B0019" w:tentative="1">
      <w:start w:val="1"/>
      <w:numFmt w:val="lowerLetter"/>
      <w:lvlText w:val="%5."/>
      <w:lvlJc w:val="left"/>
      <w:pPr>
        <w:ind w:left="4390" w:hanging="360"/>
      </w:pPr>
    </w:lvl>
    <w:lvl w:ilvl="5" w:tplc="041B001B" w:tentative="1">
      <w:start w:val="1"/>
      <w:numFmt w:val="lowerRoman"/>
      <w:lvlText w:val="%6."/>
      <w:lvlJc w:val="right"/>
      <w:pPr>
        <w:ind w:left="5110" w:hanging="180"/>
      </w:pPr>
    </w:lvl>
    <w:lvl w:ilvl="6" w:tplc="041B000F" w:tentative="1">
      <w:start w:val="1"/>
      <w:numFmt w:val="decimal"/>
      <w:lvlText w:val="%7."/>
      <w:lvlJc w:val="left"/>
      <w:pPr>
        <w:ind w:left="5830" w:hanging="360"/>
      </w:pPr>
    </w:lvl>
    <w:lvl w:ilvl="7" w:tplc="041B0019" w:tentative="1">
      <w:start w:val="1"/>
      <w:numFmt w:val="lowerLetter"/>
      <w:lvlText w:val="%8."/>
      <w:lvlJc w:val="left"/>
      <w:pPr>
        <w:ind w:left="6550" w:hanging="360"/>
      </w:pPr>
    </w:lvl>
    <w:lvl w:ilvl="8" w:tplc="041B001B" w:tentative="1">
      <w:start w:val="1"/>
      <w:numFmt w:val="lowerRoman"/>
      <w:lvlText w:val="%9."/>
      <w:lvlJc w:val="right"/>
      <w:pPr>
        <w:ind w:left="7270" w:hanging="180"/>
      </w:pPr>
    </w:lvl>
  </w:abstractNum>
  <w:abstractNum w:abstractNumId="37" w15:restartNumberingAfterBreak="0">
    <w:nsid w:val="44535AB3"/>
    <w:multiLevelType w:val="hybridMultilevel"/>
    <w:tmpl w:val="87B84700"/>
    <w:lvl w:ilvl="0" w:tplc="041B0017">
      <w:start w:val="1"/>
      <w:numFmt w:val="lowerLetter"/>
      <w:lvlText w:val="%1)"/>
      <w:lvlJc w:val="left"/>
      <w:pPr>
        <w:ind w:left="928" w:hanging="360"/>
      </w:pPr>
    </w:lvl>
    <w:lvl w:ilvl="1" w:tplc="2FDC76F2">
      <w:start w:val="1"/>
      <w:numFmt w:val="decimal"/>
      <w:lvlText w:val="%2."/>
      <w:lvlJc w:val="left"/>
      <w:pPr>
        <w:ind w:left="1783" w:hanging="495"/>
      </w:pPr>
      <w:rPr>
        <w:rFonts w:hint="default"/>
      </w:r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8" w15:restartNumberingAfterBreak="0">
    <w:nsid w:val="464D2C99"/>
    <w:multiLevelType w:val="hybridMultilevel"/>
    <w:tmpl w:val="EB245254"/>
    <w:lvl w:ilvl="0" w:tplc="4C76CD54">
      <w:start w:val="1"/>
      <w:numFmt w:val="decimal"/>
      <w:pStyle w:val="odsekCharChar"/>
      <w:lvlText w:val="(%1)"/>
      <w:lvlJc w:val="left"/>
      <w:pPr>
        <w:tabs>
          <w:tab w:val="num" w:pos="963"/>
        </w:tabs>
        <w:ind w:left="283"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tplc="E488D188">
      <w:start w:val="1"/>
      <w:numFmt w:val="lowerLetter"/>
      <w:lvlText w:val="%2)"/>
      <w:lvlJc w:val="left"/>
      <w:pPr>
        <w:tabs>
          <w:tab w:val="num" w:pos="1080"/>
        </w:tabs>
        <w:ind w:left="1080" w:hanging="360"/>
      </w:pPr>
      <w:rPr>
        <w:rFonts w:ascii="Times New Roman" w:eastAsia="Times New Roman" w:hAnsi="Times New Roman" w:cs="Times New Roman" w:hint="default"/>
        <w:i w:val="0"/>
        <w:strike w:val="0"/>
        <w:color w:val="auto"/>
      </w:rPr>
    </w:lvl>
    <w:lvl w:ilvl="2" w:tplc="5D24CBFA">
      <w:start w:val="1"/>
      <w:numFmt w:val="decimal"/>
      <w:lvlText w:val="%3."/>
      <w:lvlJc w:val="left"/>
      <w:pPr>
        <w:tabs>
          <w:tab w:val="num" w:pos="2160"/>
        </w:tabs>
        <w:ind w:left="2160" w:hanging="360"/>
      </w:pPr>
      <w:rPr>
        <w:rFonts w:cs="Times New Roman" w:hint="default"/>
      </w:rPr>
    </w:lvl>
    <w:lvl w:ilvl="3" w:tplc="041B000F">
      <w:start w:val="1"/>
      <w:numFmt w:val="decimal"/>
      <w:lvlText w:val="%4."/>
      <w:lvlJc w:val="left"/>
      <w:pPr>
        <w:tabs>
          <w:tab w:val="num" w:pos="2520"/>
        </w:tabs>
        <w:ind w:left="2520" w:hanging="360"/>
      </w:pPr>
      <w:rPr>
        <w:rFonts w:cs="Times New Roman" w:hint="default"/>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47CD3A68"/>
    <w:multiLevelType w:val="hybridMultilevel"/>
    <w:tmpl w:val="6B563D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8412FBA"/>
    <w:multiLevelType w:val="hybridMultilevel"/>
    <w:tmpl w:val="1C6EFE04"/>
    <w:lvl w:ilvl="0" w:tplc="67F0DD60">
      <w:start w:val="1"/>
      <w:numFmt w:val="decimal"/>
      <w:lvlText w:val="%1."/>
      <w:lvlJc w:val="left"/>
      <w:pPr>
        <w:ind w:left="502" w:hanging="360"/>
      </w:pPr>
      <w:rPr>
        <w:color w:val="000000" w:themeColor="text1"/>
      </w:rPr>
    </w:lvl>
    <w:lvl w:ilvl="1" w:tplc="A472322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85A5697"/>
    <w:multiLevelType w:val="hybridMultilevel"/>
    <w:tmpl w:val="259645CE"/>
    <w:lvl w:ilvl="0" w:tplc="041B000F">
      <w:start w:val="1"/>
      <w:numFmt w:val="decimal"/>
      <w:lvlText w:val="%1."/>
      <w:lvlJc w:val="left"/>
      <w:pPr>
        <w:ind w:left="720" w:hanging="360"/>
      </w:pPr>
    </w:lvl>
    <w:lvl w:ilvl="1" w:tplc="80802E6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AD6373A"/>
    <w:multiLevelType w:val="hybridMultilevel"/>
    <w:tmpl w:val="E4308A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B8859AA"/>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D2F3E96"/>
    <w:multiLevelType w:val="hybridMultilevel"/>
    <w:tmpl w:val="69D0B5BC"/>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EF1420C"/>
    <w:multiLevelType w:val="hybridMultilevel"/>
    <w:tmpl w:val="6B563D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FBC2A40"/>
    <w:multiLevelType w:val="hybridMultilevel"/>
    <w:tmpl w:val="31C26CC2"/>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7" w15:restartNumberingAfterBreak="0">
    <w:nsid w:val="502A217F"/>
    <w:multiLevelType w:val="hybridMultilevel"/>
    <w:tmpl w:val="8ECCAE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1544BE2"/>
    <w:multiLevelType w:val="hybridMultilevel"/>
    <w:tmpl w:val="E2C2CD52"/>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49" w15:restartNumberingAfterBreak="0">
    <w:nsid w:val="52153A96"/>
    <w:multiLevelType w:val="hybridMultilevel"/>
    <w:tmpl w:val="6B563D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3C14B5F"/>
    <w:multiLevelType w:val="hybridMultilevel"/>
    <w:tmpl w:val="2020E660"/>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51" w15:restartNumberingAfterBreak="0">
    <w:nsid w:val="57337720"/>
    <w:multiLevelType w:val="hybridMultilevel"/>
    <w:tmpl w:val="87B84700"/>
    <w:lvl w:ilvl="0" w:tplc="041B0017">
      <w:start w:val="1"/>
      <w:numFmt w:val="lowerLetter"/>
      <w:lvlText w:val="%1)"/>
      <w:lvlJc w:val="left"/>
      <w:pPr>
        <w:ind w:left="928" w:hanging="360"/>
      </w:pPr>
    </w:lvl>
    <w:lvl w:ilvl="1" w:tplc="2FDC76F2">
      <w:start w:val="1"/>
      <w:numFmt w:val="decimal"/>
      <w:lvlText w:val="%2."/>
      <w:lvlJc w:val="left"/>
      <w:pPr>
        <w:ind w:left="1783" w:hanging="495"/>
      </w:pPr>
      <w:rPr>
        <w:rFonts w:hint="default"/>
      </w:r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52" w15:restartNumberingAfterBreak="0">
    <w:nsid w:val="57802036"/>
    <w:multiLevelType w:val="multilevel"/>
    <w:tmpl w:val="1E6C6546"/>
    <w:lvl w:ilvl="0">
      <w:start w:val="1"/>
      <w:numFmt w:val="decimal"/>
      <w:lvlText w:val="(%1)"/>
      <w:lvlJc w:val="left"/>
      <w:pPr>
        <w:tabs>
          <w:tab w:val="num" w:pos="720"/>
        </w:tabs>
        <w:ind w:left="-320" w:firstLine="680"/>
      </w:pPr>
      <w:rPr>
        <w:rFonts w:cs="Times New Roman" w:hint="default"/>
      </w:rPr>
    </w:lvl>
    <w:lvl w:ilvl="1">
      <w:start w:val="1"/>
      <w:numFmt w:val="lowerLetter"/>
      <w:lvlRestart w:val="0"/>
      <w:pStyle w:val="vymenovanie"/>
      <w:lvlText w:val="%2)"/>
      <w:lvlJc w:val="left"/>
      <w:pPr>
        <w:tabs>
          <w:tab w:val="num" w:pos="1051"/>
        </w:tabs>
        <w:ind w:left="1050" w:hanging="340"/>
      </w:pPr>
      <w:rPr>
        <w:rFonts w:ascii="Times New Roman" w:eastAsia="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ascii="Times New Roman" w:eastAsia="Times New Roman" w:hAnsi="Times New Roman" w:cs="Times New Roman"/>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53" w15:restartNumberingAfterBreak="0">
    <w:nsid w:val="58434CDE"/>
    <w:multiLevelType w:val="hybridMultilevel"/>
    <w:tmpl w:val="89BA437E"/>
    <w:lvl w:ilvl="0" w:tplc="041B000F">
      <w:start w:val="1"/>
      <w:numFmt w:val="decimal"/>
      <w:lvlText w:val="%1."/>
      <w:lvlJc w:val="left"/>
      <w:pPr>
        <w:ind w:left="1288" w:hanging="360"/>
      </w:p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54" w15:restartNumberingAfterBreak="0">
    <w:nsid w:val="59085243"/>
    <w:multiLevelType w:val="hybridMultilevel"/>
    <w:tmpl w:val="57F60198"/>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55" w15:restartNumberingAfterBreak="0">
    <w:nsid w:val="5C6266F4"/>
    <w:multiLevelType w:val="hybridMultilevel"/>
    <w:tmpl w:val="2E0254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CDE6C2A"/>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F4F1E2E"/>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65B074F"/>
    <w:multiLevelType w:val="hybridMultilevel"/>
    <w:tmpl w:val="D0FE4E9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669F31A9"/>
    <w:multiLevelType w:val="hybridMultilevel"/>
    <w:tmpl w:val="89BA437E"/>
    <w:lvl w:ilvl="0" w:tplc="041B000F">
      <w:start w:val="1"/>
      <w:numFmt w:val="decimal"/>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0" w15:restartNumberingAfterBreak="0">
    <w:nsid w:val="67173105"/>
    <w:multiLevelType w:val="hybridMultilevel"/>
    <w:tmpl w:val="2E0254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82402E1"/>
    <w:multiLevelType w:val="hybridMultilevel"/>
    <w:tmpl w:val="87B84700"/>
    <w:lvl w:ilvl="0" w:tplc="041B0017">
      <w:start w:val="1"/>
      <w:numFmt w:val="lowerLetter"/>
      <w:lvlText w:val="%1)"/>
      <w:lvlJc w:val="left"/>
      <w:pPr>
        <w:ind w:left="1068" w:hanging="360"/>
      </w:pPr>
    </w:lvl>
    <w:lvl w:ilvl="1" w:tplc="2FDC76F2">
      <w:start w:val="1"/>
      <w:numFmt w:val="decimal"/>
      <w:lvlText w:val="%2."/>
      <w:lvlJc w:val="left"/>
      <w:pPr>
        <w:ind w:left="1923" w:hanging="495"/>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2" w15:restartNumberingAfterBreak="0">
    <w:nsid w:val="6B725592"/>
    <w:multiLevelType w:val="hybridMultilevel"/>
    <w:tmpl w:val="8ECCAEA2"/>
    <w:lvl w:ilvl="0" w:tplc="041B0017">
      <w:start w:val="1"/>
      <w:numFmt w:val="lowerLetter"/>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6C182CFE"/>
    <w:multiLevelType w:val="hybridMultilevel"/>
    <w:tmpl w:val="4CEC7F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C460B23"/>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DB74C49"/>
    <w:multiLevelType w:val="hybridMultilevel"/>
    <w:tmpl w:val="89BA437E"/>
    <w:lvl w:ilvl="0" w:tplc="041B000F">
      <w:start w:val="1"/>
      <w:numFmt w:val="decimal"/>
      <w:lvlText w:val="%1."/>
      <w:lvlJc w:val="left"/>
      <w:pPr>
        <w:ind w:left="1288" w:hanging="360"/>
      </w:p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66" w15:restartNumberingAfterBreak="0">
    <w:nsid w:val="6F957B20"/>
    <w:multiLevelType w:val="hybridMultilevel"/>
    <w:tmpl w:val="989E52C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7" w15:restartNumberingAfterBreak="0">
    <w:nsid w:val="70AC4E2E"/>
    <w:multiLevelType w:val="hybridMultilevel"/>
    <w:tmpl w:val="EDDC9714"/>
    <w:lvl w:ilvl="0" w:tplc="041B0017">
      <w:start w:val="1"/>
      <w:numFmt w:val="lowerLetter"/>
      <w:lvlText w:val="%1)"/>
      <w:lvlJc w:val="left"/>
      <w:pPr>
        <w:ind w:left="2385" w:hanging="360"/>
      </w:pPr>
    </w:lvl>
    <w:lvl w:ilvl="1" w:tplc="041B0019">
      <w:start w:val="1"/>
      <w:numFmt w:val="lowerLetter"/>
      <w:lvlText w:val="%2."/>
      <w:lvlJc w:val="left"/>
      <w:pPr>
        <w:ind w:left="3105" w:hanging="360"/>
      </w:pPr>
    </w:lvl>
    <w:lvl w:ilvl="2" w:tplc="041B001B" w:tentative="1">
      <w:start w:val="1"/>
      <w:numFmt w:val="lowerRoman"/>
      <w:lvlText w:val="%3."/>
      <w:lvlJc w:val="right"/>
      <w:pPr>
        <w:ind w:left="3825" w:hanging="180"/>
      </w:pPr>
    </w:lvl>
    <w:lvl w:ilvl="3" w:tplc="041B000F" w:tentative="1">
      <w:start w:val="1"/>
      <w:numFmt w:val="decimal"/>
      <w:lvlText w:val="%4."/>
      <w:lvlJc w:val="left"/>
      <w:pPr>
        <w:ind w:left="4545" w:hanging="360"/>
      </w:pPr>
    </w:lvl>
    <w:lvl w:ilvl="4" w:tplc="041B0019" w:tentative="1">
      <w:start w:val="1"/>
      <w:numFmt w:val="lowerLetter"/>
      <w:lvlText w:val="%5."/>
      <w:lvlJc w:val="left"/>
      <w:pPr>
        <w:ind w:left="5265" w:hanging="360"/>
      </w:pPr>
    </w:lvl>
    <w:lvl w:ilvl="5" w:tplc="041B001B" w:tentative="1">
      <w:start w:val="1"/>
      <w:numFmt w:val="lowerRoman"/>
      <w:lvlText w:val="%6."/>
      <w:lvlJc w:val="right"/>
      <w:pPr>
        <w:ind w:left="5985" w:hanging="180"/>
      </w:pPr>
    </w:lvl>
    <w:lvl w:ilvl="6" w:tplc="041B000F" w:tentative="1">
      <w:start w:val="1"/>
      <w:numFmt w:val="decimal"/>
      <w:lvlText w:val="%7."/>
      <w:lvlJc w:val="left"/>
      <w:pPr>
        <w:ind w:left="6705" w:hanging="360"/>
      </w:pPr>
    </w:lvl>
    <w:lvl w:ilvl="7" w:tplc="041B0019" w:tentative="1">
      <w:start w:val="1"/>
      <w:numFmt w:val="lowerLetter"/>
      <w:lvlText w:val="%8."/>
      <w:lvlJc w:val="left"/>
      <w:pPr>
        <w:ind w:left="7425" w:hanging="360"/>
      </w:pPr>
    </w:lvl>
    <w:lvl w:ilvl="8" w:tplc="041B001B" w:tentative="1">
      <w:start w:val="1"/>
      <w:numFmt w:val="lowerRoman"/>
      <w:lvlText w:val="%9."/>
      <w:lvlJc w:val="right"/>
      <w:pPr>
        <w:ind w:left="8145" w:hanging="180"/>
      </w:pPr>
    </w:lvl>
  </w:abstractNum>
  <w:abstractNum w:abstractNumId="68" w15:restartNumberingAfterBreak="0">
    <w:nsid w:val="710C3B8E"/>
    <w:multiLevelType w:val="hybridMultilevel"/>
    <w:tmpl w:val="F0081280"/>
    <w:lvl w:ilvl="0" w:tplc="041B0017">
      <w:start w:val="1"/>
      <w:numFmt w:val="lowerLetter"/>
      <w:lvlText w:val="%1)"/>
      <w:lvlJc w:val="left"/>
      <w:pPr>
        <w:ind w:left="644" w:hanging="360"/>
      </w:pPr>
    </w:lvl>
    <w:lvl w:ilvl="1" w:tplc="041B0019">
      <w:start w:val="1"/>
      <w:numFmt w:val="lowerLetter"/>
      <w:lvlText w:val="%2."/>
      <w:lvlJc w:val="left"/>
      <w:pPr>
        <w:ind w:left="1364" w:hanging="360"/>
      </w:pPr>
    </w:lvl>
    <w:lvl w:ilvl="2" w:tplc="041B0017">
      <w:start w:val="1"/>
      <w:numFmt w:val="lowerLetter"/>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9" w15:restartNumberingAfterBreak="0">
    <w:nsid w:val="74B75307"/>
    <w:multiLevelType w:val="hybridMultilevel"/>
    <w:tmpl w:val="B314822E"/>
    <w:lvl w:ilvl="0" w:tplc="81609FF2">
      <w:start w:val="1"/>
      <w:numFmt w:val="decimal"/>
      <w:lvlText w:val="%1."/>
      <w:lvlJc w:val="left"/>
      <w:pPr>
        <w:ind w:left="397" w:hanging="397"/>
      </w:pPr>
      <w:rPr>
        <w:rFonts w:hint="default"/>
      </w:rPr>
    </w:lvl>
    <w:lvl w:ilvl="1" w:tplc="46A6C06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76B7284C"/>
    <w:multiLevelType w:val="hybridMultilevel"/>
    <w:tmpl w:val="1262A6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77AB25AE"/>
    <w:multiLevelType w:val="hybridMultilevel"/>
    <w:tmpl w:val="89BA437E"/>
    <w:lvl w:ilvl="0" w:tplc="041B000F">
      <w:start w:val="1"/>
      <w:numFmt w:val="decimal"/>
      <w:lvlText w:val="%1."/>
      <w:lvlJc w:val="left"/>
      <w:pPr>
        <w:ind w:left="1288" w:hanging="360"/>
      </w:p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72" w15:restartNumberingAfterBreak="0">
    <w:nsid w:val="7D143778"/>
    <w:multiLevelType w:val="hybridMultilevel"/>
    <w:tmpl w:val="1262A6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7D7E1418"/>
    <w:multiLevelType w:val="hybridMultilevel"/>
    <w:tmpl w:val="7D0E0916"/>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7E332C80"/>
    <w:multiLevelType w:val="hybridMultilevel"/>
    <w:tmpl w:val="EDDC9714"/>
    <w:lvl w:ilvl="0" w:tplc="041B0017">
      <w:start w:val="1"/>
      <w:numFmt w:val="lowerLetter"/>
      <w:lvlText w:val="%1)"/>
      <w:lvlJc w:val="left"/>
      <w:pPr>
        <w:ind w:left="870" w:hanging="360"/>
      </w:pPr>
    </w:lvl>
    <w:lvl w:ilvl="1" w:tplc="041B0019">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75" w15:restartNumberingAfterBreak="0">
    <w:nsid w:val="7E8C02F7"/>
    <w:multiLevelType w:val="hybridMultilevel"/>
    <w:tmpl w:val="E8E4382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7EF601C5"/>
    <w:multiLevelType w:val="hybridMultilevel"/>
    <w:tmpl w:val="2020E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F827D53"/>
    <w:multiLevelType w:val="hybridMultilevel"/>
    <w:tmpl w:val="69D0B5BC"/>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0"/>
  </w:num>
  <w:num w:numId="2">
    <w:abstractNumId w:val="38"/>
  </w:num>
  <w:num w:numId="3">
    <w:abstractNumId w:val="60"/>
  </w:num>
  <w:num w:numId="4">
    <w:abstractNumId w:val="42"/>
  </w:num>
  <w:num w:numId="5">
    <w:abstractNumId w:val="19"/>
  </w:num>
  <w:num w:numId="6">
    <w:abstractNumId w:val="23"/>
  </w:num>
  <w:num w:numId="7">
    <w:abstractNumId w:val="68"/>
  </w:num>
  <w:num w:numId="8">
    <w:abstractNumId w:val="24"/>
  </w:num>
  <w:num w:numId="9">
    <w:abstractNumId w:val="8"/>
  </w:num>
  <w:num w:numId="10">
    <w:abstractNumId w:val="41"/>
  </w:num>
  <w:num w:numId="11">
    <w:abstractNumId w:val="77"/>
  </w:num>
  <w:num w:numId="12">
    <w:abstractNumId w:val="13"/>
  </w:num>
  <w:num w:numId="13">
    <w:abstractNumId w:val="73"/>
  </w:num>
  <w:num w:numId="14">
    <w:abstractNumId w:val="10"/>
  </w:num>
  <w:num w:numId="15">
    <w:abstractNumId w:val="62"/>
  </w:num>
  <w:num w:numId="16">
    <w:abstractNumId w:val="75"/>
  </w:num>
  <w:num w:numId="17">
    <w:abstractNumId w:val="44"/>
  </w:num>
  <w:num w:numId="18">
    <w:abstractNumId w:val="25"/>
  </w:num>
  <w:num w:numId="19">
    <w:abstractNumId w:val="34"/>
  </w:num>
  <w:num w:numId="20">
    <w:abstractNumId w:val="33"/>
  </w:num>
  <w:num w:numId="21">
    <w:abstractNumId w:val="35"/>
  </w:num>
  <w:num w:numId="22">
    <w:abstractNumId w:val="18"/>
  </w:num>
  <w:num w:numId="23">
    <w:abstractNumId w:val="58"/>
  </w:num>
  <w:num w:numId="24">
    <w:abstractNumId w:val="16"/>
  </w:num>
  <w:num w:numId="25">
    <w:abstractNumId w:val="63"/>
  </w:num>
  <w:num w:numId="26">
    <w:abstractNumId w:val="36"/>
  </w:num>
  <w:num w:numId="27">
    <w:abstractNumId w:val="55"/>
  </w:num>
  <w:num w:numId="28">
    <w:abstractNumId w:val="72"/>
  </w:num>
  <w:num w:numId="29">
    <w:abstractNumId w:val="15"/>
  </w:num>
  <w:num w:numId="30">
    <w:abstractNumId w:val="70"/>
  </w:num>
  <w:num w:numId="31">
    <w:abstractNumId w:val="47"/>
  </w:num>
  <w:num w:numId="32">
    <w:abstractNumId w:val="69"/>
  </w:num>
  <w:num w:numId="33">
    <w:abstractNumId w:val="52"/>
  </w:num>
  <w:num w:numId="34">
    <w:abstractNumId w:val="29"/>
  </w:num>
  <w:num w:numId="35">
    <w:abstractNumId w:val="48"/>
  </w:num>
  <w:num w:numId="36">
    <w:abstractNumId w:val="21"/>
  </w:num>
  <w:num w:numId="37">
    <w:abstractNumId w:val="43"/>
  </w:num>
  <w:num w:numId="38">
    <w:abstractNumId w:val="6"/>
  </w:num>
  <w:num w:numId="39">
    <w:abstractNumId w:val="57"/>
  </w:num>
  <w:num w:numId="40">
    <w:abstractNumId w:val="76"/>
  </w:num>
  <w:num w:numId="41">
    <w:abstractNumId w:val="56"/>
  </w:num>
  <w:num w:numId="42">
    <w:abstractNumId w:val="4"/>
  </w:num>
  <w:num w:numId="43">
    <w:abstractNumId w:val="64"/>
  </w:num>
  <w:num w:numId="44">
    <w:abstractNumId w:val="50"/>
  </w:num>
  <w:num w:numId="45">
    <w:abstractNumId w:val="51"/>
  </w:num>
  <w:num w:numId="46">
    <w:abstractNumId w:val="71"/>
  </w:num>
  <w:num w:numId="47">
    <w:abstractNumId w:val="65"/>
  </w:num>
  <w:num w:numId="48">
    <w:abstractNumId w:val="30"/>
  </w:num>
  <w:num w:numId="49">
    <w:abstractNumId w:val="53"/>
  </w:num>
  <w:num w:numId="50">
    <w:abstractNumId w:val="0"/>
  </w:num>
  <w:num w:numId="51">
    <w:abstractNumId w:val="59"/>
  </w:num>
  <w:num w:numId="52">
    <w:abstractNumId w:val="12"/>
  </w:num>
  <w:num w:numId="53">
    <w:abstractNumId w:val="27"/>
  </w:num>
  <w:num w:numId="54">
    <w:abstractNumId w:val="37"/>
  </w:num>
  <w:num w:numId="55">
    <w:abstractNumId w:val="5"/>
  </w:num>
  <w:num w:numId="56">
    <w:abstractNumId w:val="17"/>
  </w:num>
  <w:num w:numId="57">
    <w:abstractNumId w:val="26"/>
  </w:num>
  <w:num w:numId="58">
    <w:abstractNumId w:val="61"/>
  </w:num>
  <w:num w:numId="59">
    <w:abstractNumId w:val="39"/>
  </w:num>
  <w:num w:numId="60">
    <w:abstractNumId w:val="45"/>
  </w:num>
  <w:num w:numId="61">
    <w:abstractNumId w:val="49"/>
  </w:num>
  <w:num w:numId="62">
    <w:abstractNumId w:val="7"/>
  </w:num>
  <w:num w:numId="63">
    <w:abstractNumId w:val="22"/>
  </w:num>
  <w:num w:numId="64">
    <w:abstractNumId w:val="67"/>
  </w:num>
  <w:num w:numId="65">
    <w:abstractNumId w:val="20"/>
  </w:num>
  <w:num w:numId="66">
    <w:abstractNumId w:val="74"/>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num>
  <w:num w:numId="69">
    <w:abstractNumId w:val="9"/>
  </w:num>
  <w:num w:numId="70">
    <w:abstractNumId w:val="32"/>
  </w:num>
  <w:num w:numId="71">
    <w:abstractNumId w:val="3"/>
  </w:num>
  <w:num w:numId="72">
    <w:abstractNumId w:val="54"/>
  </w:num>
  <w:num w:numId="73">
    <w:abstractNumId w:val="31"/>
  </w:num>
  <w:num w:numId="74">
    <w:abstractNumId w:val="2"/>
  </w:num>
  <w:num w:numId="75">
    <w:abstractNumId w:val="14"/>
  </w:num>
  <w:num w:numId="76">
    <w:abstractNumId w:val="11"/>
  </w:num>
  <w:num w:numId="77">
    <w:abstractNumId w:val="46"/>
  </w:num>
  <w:num w:numId="78">
    <w:abstractNumId w:val="28"/>
  </w:num>
  <w:num w:numId="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2C"/>
    <w:rsid w:val="00000219"/>
    <w:rsid w:val="0000160E"/>
    <w:rsid w:val="00001E90"/>
    <w:rsid w:val="00002364"/>
    <w:rsid w:val="00003173"/>
    <w:rsid w:val="00003F0D"/>
    <w:rsid w:val="00004428"/>
    <w:rsid w:val="00005692"/>
    <w:rsid w:val="000056CD"/>
    <w:rsid w:val="00007469"/>
    <w:rsid w:val="000105C3"/>
    <w:rsid w:val="000106ED"/>
    <w:rsid w:val="00010FE7"/>
    <w:rsid w:val="00011A45"/>
    <w:rsid w:val="00011DCB"/>
    <w:rsid w:val="00012E6C"/>
    <w:rsid w:val="000132DC"/>
    <w:rsid w:val="00013A0B"/>
    <w:rsid w:val="000143E8"/>
    <w:rsid w:val="000145E5"/>
    <w:rsid w:val="00014D07"/>
    <w:rsid w:val="00015B44"/>
    <w:rsid w:val="00017C1C"/>
    <w:rsid w:val="00017D27"/>
    <w:rsid w:val="00020488"/>
    <w:rsid w:val="00021090"/>
    <w:rsid w:val="000224DB"/>
    <w:rsid w:val="00022BEB"/>
    <w:rsid w:val="00023970"/>
    <w:rsid w:val="00023E98"/>
    <w:rsid w:val="00023FE7"/>
    <w:rsid w:val="0002496B"/>
    <w:rsid w:val="00025E1E"/>
    <w:rsid w:val="000263A4"/>
    <w:rsid w:val="000264C5"/>
    <w:rsid w:val="000265A1"/>
    <w:rsid w:val="000277C3"/>
    <w:rsid w:val="00027C92"/>
    <w:rsid w:val="0003128F"/>
    <w:rsid w:val="000349CE"/>
    <w:rsid w:val="00035235"/>
    <w:rsid w:val="000354B3"/>
    <w:rsid w:val="000360C9"/>
    <w:rsid w:val="00040CC7"/>
    <w:rsid w:val="000424D7"/>
    <w:rsid w:val="000428AA"/>
    <w:rsid w:val="00043441"/>
    <w:rsid w:val="00046381"/>
    <w:rsid w:val="000465F6"/>
    <w:rsid w:val="0004690D"/>
    <w:rsid w:val="00046BBF"/>
    <w:rsid w:val="00050A4C"/>
    <w:rsid w:val="00050AA7"/>
    <w:rsid w:val="000527AE"/>
    <w:rsid w:val="00052B25"/>
    <w:rsid w:val="00052C08"/>
    <w:rsid w:val="00055D87"/>
    <w:rsid w:val="00055E61"/>
    <w:rsid w:val="0005674D"/>
    <w:rsid w:val="00057577"/>
    <w:rsid w:val="00060AEC"/>
    <w:rsid w:val="000632A9"/>
    <w:rsid w:val="00064077"/>
    <w:rsid w:val="0006491F"/>
    <w:rsid w:val="000650A5"/>
    <w:rsid w:val="0006521B"/>
    <w:rsid w:val="00066277"/>
    <w:rsid w:val="00070069"/>
    <w:rsid w:val="00070C3C"/>
    <w:rsid w:val="000710E1"/>
    <w:rsid w:val="0007301B"/>
    <w:rsid w:val="000731E8"/>
    <w:rsid w:val="000736F1"/>
    <w:rsid w:val="000758DD"/>
    <w:rsid w:val="00075A6A"/>
    <w:rsid w:val="00075C0A"/>
    <w:rsid w:val="00075DD8"/>
    <w:rsid w:val="00075EA3"/>
    <w:rsid w:val="00076300"/>
    <w:rsid w:val="00076840"/>
    <w:rsid w:val="000769EB"/>
    <w:rsid w:val="0007705A"/>
    <w:rsid w:val="000779D4"/>
    <w:rsid w:val="00080114"/>
    <w:rsid w:val="0008041A"/>
    <w:rsid w:val="00082D26"/>
    <w:rsid w:val="000842E6"/>
    <w:rsid w:val="00084E6B"/>
    <w:rsid w:val="00085806"/>
    <w:rsid w:val="00085966"/>
    <w:rsid w:val="00085B56"/>
    <w:rsid w:val="000861E5"/>
    <w:rsid w:val="000864B0"/>
    <w:rsid w:val="000875CD"/>
    <w:rsid w:val="000903EA"/>
    <w:rsid w:val="0009046A"/>
    <w:rsid w:val="00092F5B"/>
    <w:rsid w:val="0009632D"/>
    <w:rsid w:val="000978F3"/>
    <w:rsid w:val="000A1C7D"/>
    <w:rsid w:val="000A2826"/>
    <w:rsid w:val="000A2B70"/>
    <w:rsid w:val="000A2F3E"/>
    <w:rsid w:val="000A3518"/>
    <w:rsid w:val="000A3AD8"/>
    <w:rsid w:val="000A3CC6"/>
    <w:rsid w:val="000A67EC"/>
    <w:rsid w:val="000A70AA"/>
    <w:rsid w:val="000B0143"/>
    <w:rsid w:val="000B1053"/>
    <w:rsid w:val="000B1E95"/>
    <w:rsid w:val="000B4955"/>
    <w:rsid w:val="000B4EF6"/>
    <w:rsid w:val="000B670A"/>
    <w:rsid w:val="000B6F4C"/>
    <w:rsid w:val="000B7B76"/>
    <w:rsid w:val="000C0C28"/>
    <w:rsid w:val="000C16BA"/>
    <w:rsid w:val="000C17D6"/>
    <w:rsid w:val="000C2404"/>
    <w:rsid w:val="000C274A"/>
    <w:rsid w:val="000C2800"/>
    <w:rsid w:val="000C4151"/>
    <w:rsid w:val="000C459F"/>
    <w:rsid w:val="000C6275"/>
    <w:rsid w:val="000C6864"/>
    <w:rsid w:val="000C6B64"/>
    <w:rsid w:val="000C74BA"/>
    <w:rsid w:val="000C7A97"/>
    <w:rsid w:val="000D0A00"/>
    <w:rsid w:val="000D1248"/>
    <w:rsid w:val="000D1F59"/>
    <w:rsid w:val="000D24C0"/>
    <w:rsid w:val="000D2774"/>
    <w:rsid w:val="000D2AFF"/>
    <w:rsid w:val="000D2C72"/>
    <w:rsid w:val="000D3319"/>
    <w:rsid w:val="000D3607"/>
    <w:rsid w:val="000D37E1"/>
    <w:rsid w:val="000D4620"/>
    <w:rsid w:val="000D58A7"/>
    <w:rsid w:val="000D70DC"/>
    <w:rsid w:val="000E05A2"/>
    <w:rsid w:val="000E37B4"/>
    <w:rsid w:val="000E3A0A"/>
    <w:rsid w:val="000E3FA8"/>
    <w:rsid w:val="000E47CD"/>
    <w:rsid w:val="000E50DD"/>
    <w:rsid w:val="000E5174"/>
    <w:rsid w:val="000E5563"/>
    <w:rsid w:val="000E608E"/>
    <w:rsid w:val="000E6C72"/>
    <w:rsid w:val="000F1FDE"/>
    <w:rsid w:val="000F2074"/>
    <w:rsid w:val="000F2209"/>
    <w:rsid w:val="000F712F"/>
    <w:rsid w:val="000F724E"/>
    <w:rsid w:val="000F790B"/>
    <w:rsid w:val="001029B1"/>
    <w:rsid w:val="001041E0"/>
    <w:rsid w:val="00104FD6"/>
    <w:rsid w:val="00105229"/>
    <w:rsid w:val="00106CA3"/>
    <w:rsid w:val="00107588"/>
    <w:rsid w:val="001075A4"/>
    <w:rsid w:val="00110C5D"/>
    <w:rsid w:val="001133BB"/>
    <w:rsid w:val="00113C47"/>
    <w:rsid w:val="00113CB0"/>
    <w:rsid w:val="00113EB6"/>
    <w:rsid w:val="00114B65"/>
    <w:rsid w:val="001150F2"/>
    <w:rsid w:val="00120607"/>
    <w:rsid w:val="001232D2"/>
    <w:rsid w:val="00124803"/>
    <w:rsid w:val="0012601E"/>
    <w:rsid w:val="001279B4"/>
    <w:rsid w:val="0013033C"/>
    <w:rsid w:val="0013092B"/>
    <w:rsid w:val="0013168D"/>
    <w:rsid w:val="00131C9C"/>
    <w:rsid w:val="00132593"/>
    <w:rsid w:val="00132EC7"/>
    <w:rsid w:val="0013432B"/>
    <w:rsid w:val="00134820"/>
    <w:rsid w:val="00134EBD"/>
    <w:rsid w:val="00135A13"/>
    <w:rsid w:val="00140855"/>
    <w:rsid w:val="001421E1"/>
    <w:rsid w:val="00143676"/>
    <w:rsid w:val="00143EBE"/>
    <w:rsid w:val="001456D9"/>
    <w:rsid w:val="00145B87"/>
    <w:rsid w:val="00146545"/>
    <w:rsid w:val="0014658B"/>
    <w:rsid w:val="00146A10"/>
    <w:rsid w:val="00146CAF"/>
    <w:rsid w:val="0014757C"/>
    <w:rsid w:val="0015012C"/>
    <w:rsid w:val="00152804"/>
    <w:rsid w:val="00152E8F"/>
    <w:rsid w:val="00153492"/>
    <w:rsid w:val="001536FD"/>
    <w:rsid w:val="00154119"/>
    <w:rsid w:val="00154626"/>
    <w:rsid w:val="00156497"/>
    <w:rsid w:val="00156628"/>
    <w:rsid w:val="00156B3F"/>
    <w:rsid w:val="0015757F"/>
    <w:rsid w:val="00160CA7"/>
    <w:rsid w:val="00161533"/>
    <w:rsid w:val="001615BC"/>
    <w:rsid w:val="00161DB6"/>
    <w:rsid w:val="001621A0"/>
    <w:rsid w:val="00162C8B"/>
    <w:rsid w:val="00163318"/>
    <w:rsid w:val="00166693"/>
    <w:rsid w:val="00166727"/>
    <w:rsid w:val="00166A0C"/>
    <w:rsid w:val="00166D45"/>
    <w:rsid w:val="0016714C"/>
    <w:rsid w:val="001702A5"/>
    <w:rsid w:val="00170763"/>
    <w:rsid w:val="00170B0F"/>
    <w:rsid w:val="001718B0"/>
    <w:rsid w:val="00171A38"/>
    <w:rsid w:val="00171E63"/>
    <w:rsid w:val="00172038"/>
    <w:rsid w:val="0017250A"/>
    <w:rsid w:val="00173338"/>
    <w:rsid w:val="00174A0C"/>
    <w:rsid w:val="0017705B"/>
    <w:rsid w:val="001775AA"/>
    <w:rsid w:val="001806AC"/>
    <w:rsid w:val="00180EF5"/>
    <w:rsid w:val="0018171E"/>
    <w:rsid w:val="0018245F"/>
    <w:rsid w:val="001825EC"/>
    <w:rsid w:val="001837C4"/>
    <w:rsid w:val="00183CA2"/>
    <w:rsid w:val="00185B1D"/>
    <w:rsid w:val="0018629F"/>
    <w:rsid w:val="001868A7"/>
    <w:rsid w:val="00186F8C"/>
    <w:rsid w:val="00187D4B"/>
    <w:rsid w:val="001913DD"/>
    <w:rsid w:val="00192260"/>
    <w:rsid w:val="001922BF"/>
    <w:rsid w:val="00194D86"/>
    <w:rsid w:val="00194FE2"/>
    <w:rsid w:val="00195EDE"/>
    <w:rsid w:val="00195FC5"/>
    <w:rsid w:val="00197D5B"/>
    <w:rsid w:val="001A01A4"/>
    <w:rsid w:val="001A110D"/>
    <w:rsid w:val="001A2BC4"/>
    <w:rsid w:val="001A30E2"/>
    <w:rsid w:val="001A320C"/>
    <w:rsid w:val="001A34ED"/>
    <w:rsid w:val="001A4059"/>
    <w:rsid w:val="001A5907"/>
    <w:rsid w:val="001A5B71"/>
    <w:rsid w:val="001A601C"/>
    <w:rsid w:val="001A6053"/>
    <w:rsid w:val="001A637E"/>
    <w:rsid w:val="001B14E2"/>
    <w:rsid w:val="001B23C0"/>
    <w:rsid w:val="001B309F"/>
    <w:rsid w:val="001B4537"/>
    <w:rsid w:val="001B677F"/>
    <w:rsid w:val="001B6BB5"/>
    <w:rsid w:val="001B79DE"/>
    <w:rsid w:val="001C202E"/>
    <w:rsid w:val="001C2204"/>
    <w:rsid w:val="001C2360"/>
    <w:rsid w:val="001C2E80"/>
    <w:rsid w:val="001C3FE3"/>
    <w:rsid w:val="001C652A"/>
    <w:rsid w:val="001C6C66"/>
    <w:rsid w:val="001C732F"/>
    <w:rsid w:val="001C7A37"/>
    <w:rsid w:val="001C7D13"/>
    <w:rsid w:val="001D117E"/>
    <w:rsid w:val="001D1875"/>
    <w:rsid w:val="001D23C4"/>
    <w:rsid w:val="001D29E0"/>
    <w:rsid w:val="001D2A94"/>
    <w:rsid w:val="001D3803"/>
    <w:rsid w:val="001D3FDF"/>
    <w:rsid w:val="001D4E2D"/>
    <w:rsid w:val="001D4FB4"/>
    <w:rsid w:val="001D54A2"/>
    <w:rsid w:val="001D5BA3"/>
    <w:rsid w:val="001D5E1C"/>
    <w:rsid w:val="001D6333"/>
    <w:rsid w:val="001D6F3E"/>
    <w:rsid w:val="001D7DA3"/>
    <w:rsid w:val="001E079F"/>
    <w:rsid w:val="001E0D12"/>
    <w:rsid w:val="001E16FD"/>
    <w:rsid w:val="001E1B77"/>
    <w:rsid w:val="001E3657"/>
    <w:rsid w:val="001E3A44"/>
    <w:rsid w:val="001E3B19"/>
    <w:rsid w:val="001E4ACD"/>
    <w:rsid w:val="001F0F50"/>
    <w:rsid w:val="001F1566"/>
    <w:rsid w:val="001F1ABA"/>
    <w:rsid w:val="001F274B"/>
    <w:rsid w:val="001F3379"/>
    <w:rsid w:val="001F4404"/>
    <w:rsid w:val="001F4A73"/>
    <w:rsid w:val="001F58D3"/>
    <w:rsid w:val="0020024E"/>
    <w:rsid w:val="002013D7"/>
    <w:rsid w:val="00203A93"/>
    <w:rsid w:val="002040E5"/>
    <w:rsid w:val="002043C0"/>
    <w:rsid w:val="00204883"/>
    <w:rsid w:val="00204CA5"/>
    <w:rsid w:val="00207648"/>
    <w:rsid w:val="002100B5"/>
    <w:rsid w:val="002107C2"/>
    <w:rsid w:val="002111CB"/>
    <w:rsid w:val="00211CB1"/>
    <w:rsid w:val="002121F7"/>
    <w:rsid w:val="00214119"/>
    <w:rsid w:val="00214A5E"/>
    <w:rsid w:val="00214E93"/>
    <w:rsid w:val="00216389"/>
    <w:rsid w:val="00216782"/>
    <w:rsid w:val="00220237"/>
    <w:rsid w:val="00220298"/>
    <w:rsid w:val="002205A7"/>
    <w:rsid w:val="00220B5E"/>
    <w:rsid w:val="002229E2"/>
    <w:rsid w:val="00222CE9"/>
    <w:rsid w:val="002232F3"/>
    <w:rsid w:val="002246D7"/>
    <w:rsid w:val="00224D44"/>
    <w:rsid w:val="002261BB"/>
    <w:rsid w:val="00226299"/>
    <w:rsid w:val="00226832"/>
    <w:rsid w:val="00227F1C"/>
    <w:rsid w:val="0023019D"/>
    <w:rsid w:val="002301E7"/>
    <w:rsid w:val="002308EE"/>
    <w:rsid w:val="00230DA8"/>
    <w:rsid w:val="0023264B"/>
    <w:rsid w:val="00232BC5"/>
    <w:rsid w:val="00234999"/>
    <w:rsid w:val="00235295"/>
    <w:rsid w:val="00235D66"/>
    <w:rsid w:val="00236501"/>
    <w:rsid w:val="00236F01"/>
    <w:rsid w:val="00237524"/>
    <w:rsid w:val="002379ED"/>
    <w:rsid w:val="002404A5"/>
    <w:rsid w:val="00242B90"/>
    <w:rsid w:val="00243371"/>
    <w:rsid w:val="00243C52"/>
    <w:rsid w:val="00243EFD"/>
    <w:rsid w:val="0024426F"/>
    <w:rsid w:val="002445F2"/>
    <w:rsid w:val="0024469E"/>
    <w:rsid w:val="002446D5"/>
    <w:rsid w:val="002447B5"/>
    <w:rsid w:val="00244804"/>
    <w:rsid w:val="00245ADC"/>
    <w:rsid w:val="00246552"/>
    <w:rsid w:val="00247802"/>
    <w:rsid w:val="00251CAC"/>
    <w:rsid w:val="0025227A"/>
    <w:rsid w:val="00252CF0"/>
    <w:rsid w:val="002551E0"/>
    <w:rsid w:val="002617ED"/>
    <w:rsid w:val="00262389"/>
    <w:rsid w:val="00262B12"/>
    <w:rsid w:val="00263227"/>
    <w:rsid w:val="00263E31"/>
    <w:rsid w:val="0027067E"/>
    <w:rsid w:val="002708B9"/>
    <w:rsid w:val="002723FC"/>
    <w:rsid w:val="00273264"/>
    <w:rsid w:val="0027373E"/>
    <w:rsid w:val="00273BB8"/>
    <w:rsid w:val="00275290"/>
    <w:rsid w:val="00277EBF"/>
    <w:rsid w:val="002836CA"/>
    <w:rsid w:val="002875D4"/>
    <w:rsid w:val="00287886"/>
    <w:rsid w:val="00287C56"/>
    <w:rsid w:val="00290004"/>
    <w:rsid w:val="00290084"/>
    <w:rsid w:val="002908B3"/>
    <w:rsid w:val="0029123C"/>
    <w:rsid w:val="00293C5B"/>
    <w:rsid w:val="002954AE"/>
    <w:rsid w:val="00295BD6"/>
    <w:rsid w:val="00296336"/>
    <w:rsid w:val="00296A23"/>
    <w:rsid w:val="002973AC"/>
    <w:rsid w:val="00297A16"/>
    <w:rsid w:val="002A007A"/>
    <w:rsid w:val="002A03CE"/>
    <w:rsid w:val="002A3BC4"/>
    <w:rsid w:val="002A4ADD"/>
    <w:rsid w:val="002A5424"/>
    <w:rsid w:val="002A719C"/>
    <w:rsid w:val="002A724F"/>
    <w:rsid w:val="002B0C46"/>
    <w:rsid w:val="002B1169"/>
    <w:rsid w:val="002B29AB"/>
    <w:rsid w:val="002B2D48"/>
    <w:rsid w:val="002B57B9"/>
    <w:rsid w:val="002B6413"/>
    <w:rsid w:val="002B77EF"/>
    <w:rsid w:val="002C16BE"/>
    <w:rsid w:val="002C2300"/>
    <w:rsid w:val="002C25A0"/>
    <w:rsid w:val="002C2D58"/>
    <w:rsid w:val="002C3234"/>
    <w:rsid w:val="002C3AA6"/>
    <w:rsid w:val="002C499E"/>
    <w:rsid w:val="002C4D6B"/>
    <w:rsid w:val="002C5E0C"/>
    <w:rsid w:val="002C7034"/>
    <w:rsid w:val="002D0885"/>
    <w:rsid w:val="002D3603"/>
    <w:rsid w:val="002D54F1"/>
    <w:rsid w:val="002D73A3"/>
    <w:rsid w:val="002E0033"/>
    <w:rsid w:val="002E0206"/>
    <w:rsid w:val="002E0558"/>
    <w:rsid w:val="002E294A"/>
    <w:rsid w:val="002E2AE7"/>
    <w:rsid w:val="002E506D"/>
    <w:rsid w:val="002E60C1"/>
    <w:rsid w:val="002E6404"/>
    <w:rsid w:val="002E67EE"/>
    <w:rsid w:val="002E7FAF"/>
    <w:rsid w:val="002F0072"/>
    <w:rsid w:val="002F142D"/>
    <w:rsid w:val="002F17D3"/>
    <w:rsid w:val="002F6E85"/>
    <w:rsid w:val="00300F13"/>
    <w:rsid w:val="00301E72"/>
    <w:rsid w:val="003025C2"/>
    <w:rsid w:val="00304459"/>
    <w:rsid w:val="0031104F"/>
    <w:rsid w:val="0031494F"/>
    <w:rsid w:val="003158F6"/>
    <w:rsid w:val="003175FA"/>
    <w:rsid w:val="003213AF"/>
    <w:rsid w:val="003239B5"/>
    <w:rsid w:val="00323D2D"/>
    <w:rsid w:val="00323E4F"/>
    <w:rsid w:val="003257FE"/>
    <w:rsid w:val="00326694"/>
    <w:rsid w:val="00326E59"/>
    <w:rsid w:val="00330E8D"/>
    <w:rsid w:val="00331BAD"/>
    <w:rsid w:val="00331DB6"/>
    <w:rsid w:val="00332F2F"/>
    <w:rsid w:val="003330D9"/>
    <w:rsid w:val="00333627"/>
    <w:rsid w:val="00334D33"/>
    <w:rsid w:val="0033501D"/>
    <w:rsid w:val="0033572C"/>
    <w:rsid w:val="00335F40"/>
    <w:rsid w:val="0033614D"/>
    <w:rsid w:val="003366A3"/>
    <w:rsid w:val="0033796C"/>
    <w:rsid w:val="00340525"/>
    <w:rsid w:val="00340A01"/>
    <w:rsid w:val="00340D26"/>
    <w:rsid w:val="00340E9E"/>
    <w:rsid w:val="00342530"/>
    <w:rsid w:val="00342640"/>
    <w:rsid w:val="003426DB"/>
    <w:rsid w:val="00344898"/>
    <w:rsid w:val="003448BF"/>
    <w:rsid w:val="00344E13"/>
    <w:rsid w:val="00345034"/>
    <w:rsid w:val="003465ED"/>
    <w:rsid w:val="00347688"/>
    <w:rsid w:val="00347D3E"/>
    <w:rsid w:val="0035028B"/>
    <w:rsid w:val="0035124C"/>
    <w:rsid w:val="003521B4"/>
    <w:rsid w:val="00352536"/>
    <w:rsid w:val="003526E4"/>
    <w:rsid w:val="00352CE5"/>
    <w:rsid w:val="003536E8"/>
    <w:rsid w:val="00353BAF"/>
    <w:rsid w:val="003553DE"/>
    <w:rsid w:val="0035581A"/>
    <w:rsid w:val="003562CB"/>
    <w:rsid w:val="003574B2"/>
    <w:rsid w:val="00360564"/>
    <w:rsid w:val="00360CE2"/>
    <w:rsid w:val="00360E1A"/>
    <w:rsid w:val="003665EA"/>
    <w:rsid w:val="003670D9"/>
    <w:rsid w:val="0036778C"/>
    <w:rsid w:val="00371209"/>
    <w:rsid w:val="00373CA8"/>
    <w:rsid w:val="0037487D"/>
    <w:rsid w:val="00374A9B"/>
    <w:rsid w:val="003776D4"/>
    <w:rsid w:val="00381BDA"/>
    <w:rsid w:val="003823C6"/>
    <w:rsid w:val="003834BF"/>
    <w:rsid w:val="00384428"/>
    <w:rsid w:val="00384DE7"/>
    <w:rsid w:val="00384EB4"/>
    <w:rsid w:val="00386DBD"/>
    <w:rsid w:val="00386EC8"/>
    <w:rsid w:val="0038705B"/>
    <w:rsid w:val="0038745B"/>
    <w:rsid w:val="003905E7"/>
    <w:rsid w:val="00390F0A"/>
    <w:rsid w:val="0039234D"/>
    <w:rsid w:val="00393CD0"/>
    <w:rsid w:val="00394142"/>
    <w:rsid w:val="00394C40"/>
    <w:rsid w:val="00394D96"/>
    <w:rsid w:val="00396190"/>
    <w:rsid w:val="003970BD"/>
    <w:rsid w:val="00397365"/>
    <w:rsid w:val="003A00BF"/>
    <w:rsid w:val="003A1492"/>
    <w:rsid w:val="003A1CE2"/>
    <w:rsid w:val="003A27B1"/>
    <w:rsid w:val="003A2BC2"/>
    <w:rsid w:val="003A2C9A"/>
    <w:rsid w:val="003A2F9F"/>
    <w:rsid w:val="003A382F"/>
    <w:rsid w:val="003A4683"/>
    <w:rsid w:val="003A4EDF"/>
    <w:rsid w:val="003A4F90"/>
    <w:rsid w:val="003A53AA"/>
    <w:rsid w:val="003A5DC4"/>
    <w:rsid w:val="003A73AC"/>
    <w:rsid w:val="003A7855"/>
    <w:rsid w:val="003B00E7"/>
    <w:rsid w:val="003B1EB2"/>
    <w:rsid w:val="003B22A9"/>
    <w:rsid w:val="003B39C5"/>
    <w:rsid w:val="003B455E"/>
    <w:rsid w:val="003B4892"/>
    <w:rsid w:val="003B4BF4"/>
    <w:rsid w:val="003B533D"/>
    <w:rsid w:val="003B58D6"/>
    <w:rsid w:val="003B6C72"/>
    <w:rsid w:val="003B70BD"/>
    <w:rsid w:val="003B71B5"/>
    <w:rsid w:val="003B7427"/>
    <w:rsid w:val="003B78E7"/>
    <w:rsid w:val="003B7ACE"/>
    <w:rsid w:val="003C0671"/>
    <w:rsid w:val="003C08A1"/>
    <w:rsid w:val="003C1C51"/>
    <w:rsid w:val="003C1DC8"/>
    <w:rsid w:val="003C425B"/>
    <w:rsid w:val="003C4B62"/>
    <w:rsid w:val="003C4F82"/>
    <w:rsid w:val="003C5C6B"/>
    <w:rsid w:val="003C6281"/>
    <w:rsid w:val="003C6577"/>
    <w:rsid w:val="003C6BF4"/>
    <w:rsid w:val="003C7F1C"/>
    <w:rsid w:val="003D0B9D"/>
    <w:rsid w:val="003D0DF2"/>
    <w:rsid w:val="003D1594"/>
    <w:rsid w:val="003D15F4"/>
    <w:rsid w:val="003D2F8B"/>
    <w:rsid w:val="003D3121"/>
    <w:rsid w:val="003D3DF1"/>
    <w:rsid w:val="003D6B92"/>
    <w:rsid w:val="003D7231"/>
    <w:rsid w:val="003E29B8"/>
    <w:rsid w:val="003E2DB9"/>
    <w:rsid w:val="003E5E1C"/>
    <w:rsid w:val="003E6E45"/>
    <w:rsid w:val="003F06FE"/>
    <w:rsid w:val="003F07DB"/>
    <w:rsid w:val="003F0C20"/>
    <w:rsid w:val="003F4A02"/>
    <w:rsid w:val="003F4C86"/>
    <w:rsid w:val="003F5DD5"/>
    <w:rsid w:val="003F6C21"/>
    <w:rsid w:val="003F722C"/>
    <w:rsid w:val="0040168F"/>
    <w:rsid w:val="00401F35"/>
    <w:rsid w:val="004028D8"/>
    <w:rsid w:val="004037E3"/>
    <w:rsid w:val="00405FC9"/>
    <w:rsid w:val="00406B74"/>
    <w:rsid w:val="004078FE"/>
    <w:rsid w:val="00407E15"/>
    <w:rsid w:val="00410E18"/>
    <w:rsid w:val="004117CF"/>
    <w:rsid w:val="00412DB5"/>
    <w:rsid w:val="00413878"/>
    <w:rsid w:val="00414058"/>
    <w:rsid w:val="00415497"/>
    <w:rsid w:val="00417F0E"/>
    <w:rsid w:val="00420D5F"/>
    <w:rsid w:val="00420EED"/>
    <w:rsid w:val="00424F73"/>
    <w:rsid w:val="0042587D"/>
    <w:rsid w:val="00425B01"/>
    <w:rsid w:val="00427959"/>
    <w:rsid w:val="004303A6"/>
    <w:rsid w:val="00432F00"/>
    <w:rsid w:val="004353C3"/>
    <w:rsid w:val="00435A39"/>
    <w:rsid w:val="00436ECD"/>
    <w:rsid w:val="00437A59"/>
    <w:rsid w:val="00437FE0"/>
    <w:rsid w:val="00442DBD"/>
    <w:rsid w:val="004432E3"/>
    <w:rsid w:val="00444B90"/>
    <w:rsid w:val="004450B6"/>
    <w:rsid w:val="00445F48"/>
    <w:rsid w:val="00446887"/>
    <w:rsid w:val="00447BAB"/>
    <w:rsid w:val="00447E40"/>
    <w:rsid w:val="00447EEF"/>
    <w:rsid w:val="004516B7"/>
    <w:rsid w:val="00452F9C"/>
    <w:rsid w:val="0045397D"/>
    <w:rsid w:val="00454BFF"/>
    <w:rsid w:val="0045556C"/>
    <w:rsid w:val="00455FF8"/>
    <w:rsid w:val="004575B7"/>
    <w:rsid w:val="004628E0"/>
    <w:rsid w:val="004638BB"/>
    <w:rsid w:val="0046470C"/>
    <w:rsid w:val="0046513B"/>
    <w:rsid w:val="00466519"/>
    <w:rsid w:val="00470BD0"/>
    <w:rsid w:val="004714EB"/>
    <w:rsid w:val="00473B60"/>
    <w:rsid w:val="00473C23"/>
    <w:rsid w:val="004741E7"/>
    <w:rsid w:val="00475DC6"/>
    <w:rsid w:val="00476870"/>
    <w:rsid w:val="00476EB7"/>
    <w:rsid w:val="0047729D"/>
    <w:rsid w:val="004805D3"/>
    <w:rsid w:val="00480618"/>
    <w:rsid w:val="00480993"/>
    <w:rsid w:val="0048176E"/>
    <w:rsid w:val="0048343B"/>
    <w:rsid w:val="004853F5"/>
    <w:rsid w:val="00485741"/>
    <w:rsid w:val="004859F3"/>
    <w:rsid w:val="0049331E"/>
    <w:rsid w:val="00494CE4"/>
    <w:rsid w:val="00495529"/>
    <w:rsid w:val="00496054"/>
    <w:rsid w:val="004962F3"/>
    <w:rsid w:val="00496B36"/>
    <w:rsid w:val="00497555"/>
    <w:rsid w:val="00497F60"/>
    <w:rsid w:val="004A09B5"/>
    <w:rsid w:val="004A1198"/>
    <w:rsid w:val="004A1A14"/>
    <w:rsid w:val="004A4C1A"/>
    <w:rsid w:val="004A53F1"/>
    <w:rsid w:val="004A577C"/>
    <w:rsid w:val="004A6760"/>
    <w:rsid w:val="004A6DF7"/>
    <w:rsid w:val="004A7809"/>
    <w:rsid w:val="004A79BF"/>
    <w:rsid w:val="004B09D8"/>
    <w:rsid w:val="004B19E5"/>
    <w:rsid w:val="004B19EC"/>
    <w:rsid w:val="004B1C69"/>
    <w:rsid w:val="004B1D20"/>
    <w:rsid w:val="004B1F5C"/>
    <w:rsid w:val="004B2543"/>
    <w:rsid w:val="004B5C71"/>
    <w:rsid w:val="004B6453"/>
    <w:rsid w:val="004B69F4"/>
    <w:rsid w:val="004B76BC"/>
    <w:rsid w:val="004B7D06"/>
    <w:rsid w:val="004C03DB"/>
    <w:rsid w:val="004C042B"/>
    <w:rsid w:val="004C0B42"/>
    <w:rsid w:val="004C1165"/>
    <w:rsid w:val="004C1410"/>
    <w:rsid w:val="004C1971"/>
    <w:rsid w:val="004C1ACD"/>
    <w:rsid w:val="004C1E78"/>
    <w:rsid w:val="004C2650"/>
    <w:rsid w:val="004C3F26"/>
    <w:rsid w:val="004C4570"/>
    <w:rsid w:val="004C4605"/>
    <w:rsid w:val="004C475A"/>
    <w:rsid w:val="004C5589"/>
    <w:rsid w:val="004C5994"/>
    <w:rsid w:val="004C69DF"/>
    <w:rsid w:val="004D0B79"/>
    <w:rsid w:val="004D1934"/>
    <w:rsid w:val="004D1A85"/>
    <w:rsid w:val="004D1EA4"/>
    <w:rsid w:val="004D226F"/>
    <w:rsid w:val="004D2699"/>
    <w:rsid w:val="004D2D20"/>
    <w:rsid w:val="004D5EAC"/>
    <w:rsid w:val="004D6E53"/>
    <w:rsid w:val="004D7123"/>
    <w:rsid w:val="004D7332"/>
    <w:rsid w:val="004D77BB"/>
    <w:rsid w:val="004E16D5"/>
    <w:rsid w:val="004E17CF"/>
    <w:rsid w:val="004E1E82"/>
    <w:rsid w:val="004E45E1"/>
    <w:rsid w:val="004E7595"/>
    <w:rsid w:val="004E7A07"/>
    <w:rsid w:val="004F028A"/>
    <w:rsid w:val="004F084C"/>
    <w:rsid w:val="004F0A25"/>
    <w:rsid w:val="004F0D4B"/>
    <w:rsid w:val="004F1260"/>
    <w:rsid w:val="004F3CF4"/>
    <w:rsid w:val="004F4366"/>
    <w:rsid w:val="004F5181"/>
    <w:rsid w:val="004F5366"/>
    <w:rsid w:val="004F5959"/>
    <w:rsid w:val="004F6EC8"/>
    <w:rsid w:val="004F7529"/>
    <w:rsid w:val="004F7694"/>
    <w:rsid w:val="005009DE"/>
    <w:rsid w:val="00500FF8"/>
    <w:rsid w:val="005013E4"/>
    <w:rsid w:val="00502483"/>
    <w:rsid w:val="00505084"/>
    <w:rsid w:val="00505986"/>
    <w:rsid w:val="005061D0"/>
    <w:rsid w:val="0050707D"/>
    <w:rsid w:val="00507278"/>
    <w:rsid w:val="00507953"/>
    <w:rsid w:val="00507A98"/>
    <w:rsid w:val="00510E06"/>
    <w:rsid w:val="00510F5A"/>
    <w:rsid w:val="005118C3"/>
    <w:rsid w:val="00512005"/>
    <w:rsid w:val="0051297A"/>
    <w:rsid w:val="00512F0A"/>
    <w:rsid w:val="005136DA"/>
    <w:rsid w:val="00513DA6"/>
    <w:rsid w:val="005151B0"/>
    <w:rsid w:val="00515C7C"/>
    <w:rsid w:val="00516F95"/>
    <w:rsid w:val="00522F33"/>
    <w:rsid w:val="00523B1B"/>
    <w:rsid w:val="005245BC"/>
    <w:rsid w:val="00524C9D"/>
    <w:rsid w:val="005256ED"/>
    <w:rsid w:val="00525828"/>
    <w:rsid w:val="00526751"/>
    <w:rsid w:val="0052680F"/>
    <w:rsid w:val="0053112C"/>
    <w:rsid w:val="0053160F"/>
    <w:rsid w:val="00531A4E"/>
    <w:rsid w:val="005327C3"/>
    <w:rsid w:val="0053284C"/>
    <w:rsid w:val="0053391C"/>
    <w:rsid w:val="005341E8"/>
    <w:rsid w:val="005361A7"/>
    <w:rsid w:val="0054130A"/>
    <w:rsid w:val="00541900"/>
    <w:rsid w:val="00541C91"/>
    <w:rsid w:val="00542D19"/>
    <w:rsid w:val="0054343B"/>
    <w:rsid w:val="0054460B"/>
    <w:rsid w:val="0054517F"/>
    <w:rsid w:val="00545858"/>
    <w:rsid w:val="00545B24"/>
    <w:rsid w:val="0054693D"/>
    <w:rsid w:val="0055042F"/>
    <w:rsid w:val="0055275E"/>
    <w:rsid w:val="0055322D"/>
    <w:rsid w:val="00553329"/>
    <w:rsid w:val="005542BD"/>
    <w:rsid w:val="0055532E"/>
    <w:rsid w:val="00555602"/>
    <w:rsid w:val="00555CDA"/>
    <w:rsid w:val="00557152"/>
    <w:rsid w:val="005577B2"/>
    <w:rsid w:val="00560BCF"/>
    <w:rsid w:val="00561313"/>
    <w:rsid w:val="005636EB"/>
    <w:rsid w:val="00564A28"/>
    <w:rsid w:val="005653AC"/>
    <w:rsid w:val="0056590D"/>
    <w:rsid w:val="00565C75"/>
    <w:rsid w:val="00565E83"/>
    <w:rsid w:val="00566E97"/>
    <w:rsid w:val="005670EE"/>
    <w:rsid w:val="00567D50"/>
    <w:rsid w:val="005700C8"/>
    <w:rsid w:val="00570107"/>
    <w:rsid w:val="005711D7"/>
    <w:rsid w:val="00571EA9"/>
    <w:rsid w:val="00573D5F"/>
    <w:rsid w:val="00573FD6"/>
    <w:rsid w:val="005745DF"/>
    <w:rsid w:val="00575785"/>
    <w:rsid w:val="00576B64"/>
    <w:rsid w:val="00577576"/>
    <w:rsid w:val="00577971"/>
    <w:rsid w:val="00577A1B"/>
    <w:rsid w:val="005809DB"/>
    <w:rsid w:val="005809F6"/>
    <w:rsid w:val="005818E1"/>
    <w:rsid w:val="00581F43"/>
    <w:rsid w:val="005831CC"/>
    <w:rsid w:val="005849A1"/>
    <w:rsid w:val="0058630B"/>
    <w:rsid w:val="005863BD"/>
    <w:rsid w:val="00586D42"/>
    <w:rsid w:val="00586F86"/>
    <w:rsid w:val="005900EB"/>
    <w:rsid w:val="00590F44"/>
    <w:rsid w:val="00591161"/>
    <w:rsid w:val="0059464A"/>
    <w:rsid w:val="0059488B"/>
    <w:rsid w:val="005953F7"/>
    <w:rsid w:val="005957E7"/>
    <w:rsid w:val="0059697A"/>
    <w:rsid w:val="005A1029"/>
    <w:rsid w:val="005A119C"/>
    <w:rsid w:val="005A1818"/>
    <w:rsid w:val="005A1985"/>
    <w:rsid w:val="005A29EF"/>
    <w:rsid w:val="005A2EB8"/>
    <w:rsid w:val="005A30EA"/>
    <w:rsid w:val="005A3217"/>
    <w:rsid w:val="005A48C4"/>
    <w:rsid w:val="005A7266"/>
    <w:rsid w:val="005A778D"/>
    <w:rsid w:val="005A783B"/>
    <w:rsid w:val="005B1CB4"/>
    <w:rsid w:val="005B25F3"/>
    <w:rsid w:val="005B34A0"/>
    <w:rsid w:val="005B4B3D"/>
    <w:rsid w:val="005B5CC2"/>
    <w:rsid w:val="005B7F68"/>
    <w:rsid w:val="005C222D"/>
    <w:rsid w:val="005C2B32"/>
    <w:rsid w:val="005C3F3F"/>
    <w:rsid w:val="005C4159"/>
    <w:rsid w:val="005C4489"/>
    <w:rsid w:val="005C5052"/>
    <w:rsid w:val="005C698E"/>
    <w:rsid w:val="005C6E20"/>
    <w:rsid w:val="005D0C02"/>
    <w:rsid w:val="005D2002"/>
    <w:rsid w:val="005D35A0"/>
    <w:rsid w:val="005D485C"/>
    <w:rsid w:val="005D54B8"/>
    <w:rsid w:val="005D5AB9"/>
    <w:rsid w:val="005D6A78"/>
    <w:rsid w:val="005D6FCC"/>
    <w:rsid w:val="005E198A"/>
    <w:rsid w:val="005E1BA4"/>
    <w:rsid w:val="005E2EF4"/>
    <w:rsid w:val="005E4290"/>
    <w:rsid w:val="005E480E"/>
    <w:rsid w:val="005E538E"/>
    <w:rsid w:val="005E55BE"/>
    <w:rsid w:val="005E6221"/>
    <w:rsid w:val="005E681E"/>
    <w:rsid w:val="005F02EF"/>
    <w:rsid w:val="005F0C27"/>
    <w:rsid w:val="005F1663"/>
    <w:rsid w:val="005F209C"/>
    <w:rsid w:val="005F25D0"/>
    <w:rsid w:val="005F2AC6"/>
    <w:rsid w:val="005F32AA"/>
    <w:rsid w:val="005F3794"/>
    <w:rsid w:val="005F442F"/>
    <w:rsid w:val="005F45DB"/>
    <w:rsid w:val="005F65C2"/>
    <w:rsid w:val="005F6C5C"/>
    <w:rsid w:val="005F781D"/>
    <w:rsid w:val="0060031C"/>
    <w:rsid w:val="0060047A"/>
    <w:rsid w:val="00601640"/>
    <w:rsid w:val="00601C49"/>
    <w:rsid w:val="00602D40"/>
    <w:rsid w:val="0060458D"/>
    <w:rsid w:val="00605F33"/>
    <w:rsid w:val="0060670E"/>
    <w:rsid w:val="00606D7F"/>
    <w:rsid w:val="00606D84"/>
    <w:rsid w:val="00607937"/>
    <w:rsid w:val="00610371"/>
    <w:rsid w:val="00610750"/>
    <w:rsid w:val="00610EBC"/>
    <w:rsid w:val="0061179F"/>
    <w:rsid w:val="006125FA"/>
    <w:rsid w:val="006148AE"/>
    <w:rsid w:val="00614BFA"/>
    <w:rsid w:val="00615DF1"/>
    <w:rsid w:val="00616A85"/>
    <w:rsid w:val="00617229"/>
    <w:rsid w:val="00617681"/>
    <w:rsid w:val="00622656"/>
    <w:rsid w:val="00622781"/>
    <w:rsid w:val="0062394A"/>
    <w:rsid w:val="00623ACC"/>
    <w:rsid w:val="00623E57"/>
    <w:rsid w:val="0062493C"/>
    <w:rsid w:val="00624FED"/>
    <w:rsid w:val="00625A4C"/>
    <w:rsid w:val="00626551"/>
    <w:rsid w:val="00626A83"/>
    <w:rsid w:val="00630750"/>
    <w:rsid w:val="00630B57"/>
    <w:rsid w:val="00630C94"/>
    <w:rsid w:val="006346B5"/>
    <w:rsid w:val="00634A01"/>
    <w:rsid w:val="0063696F"/>
    <w:rsid w:val="0064184D"/>
    <w:rsid w:val="00641ACA"/>
    <w:rsid w:val="0064397F"/>
    <w:rsid w:val="00643BA9"/>
    <w:rsid w:val="00643CE1"/>
    <w:rsid w:val="0064473B"/>
    <w:rsid w:val="00645D57"/>
    <w:rsid w:val="00646F0A"/>
    <w:rsid w:val="006506FD"/>
    <w:rsid w:val="006511D8"/>
    <w:rsid w:val="0065230E"/>
    <w:rsid w:val="00655DA7"/>
    <w:rsid w:val="00656931"/>
    <w:rsid w:val="00657143"/>
    <w:rsid w:val="00657DEB"/>
    <w:rsid w:val="006602BE"/>
    <w:rsid w:val="00660EF7"/>
    <w:rsid w:val="006628ED"/>
    <w:rsid w:val="00663153"/>
    <w:rsid w:val="0066366F"/>
    <w:rsid w:val="006643F3"/>
    <w:rsid w:val="006669A3"/>
    <w:rsid w:val="00667380"/>
    <w:rsid w:val="00667541"/>
    <w:rsid w:val="006675E0"/>
    <w:rsid w:val="00667E8C"/>
    <w:rsid w:val="00667EE8"/>
    <w:rsid w:val="006703AA"/>
    <w:rsid w:val="00670636"/>
    <w:rsid w:val="00670662"/>
    <w:rsid w:val="00670C73"/>
    <w:rsid w:val="00670CAA"/>
    <w:rsid w:val="006714CD"/>
    <w:rsid w:val="006714E3"/>
    <w:rsid w:val="00671D1D"/>
    <w:rsid w:val="00672010"/>
    <w:rsid w:val="00672BC3"/>
    <w:rsid w:val="00673690"/>
    <w:rsid w:val="00673D92"/>
    <w:rsid w:val="00674353"/>
    <w:rsid w:val="00674452"/>
    <w:rsid w:val="00674B6D"/>
    <w:rsid w:val="00674D26"/>
    <w:rsid w:val="00674F97"/>
    <w:rsid w:val="006759D9"/>
    <w:rsid w:val="00676FA0"/>
    <w:rsid w:val="006800F2"/>
    <w:rsid w:val="00680945"/>
    <w:rsid w:val="00680BDE"/>
    <w:rsid w:val="006826C6"/>
    <w:rsid w:val="0068434E"/>
    <w:rsid w:val="00685276"/>
    <w:rsid w:val="0068605F"/>
    <w:rsid w:val="00686DEB"/>
    <w:rsid w:val="006903D4"/>
    <w:rsid w:val="006910E4"/>
    <w:rsid w:val="006921E5"/>
    <w:rsid w:val="0069288D"/>
    <w:rsid w:val="00692D7E"/>
    <w:rsid w:val="00694E5F"/>
    <w:rsid w:val="00695DB0"/>
    <w:rsid w:val="00696010"/>
    <w:rsid w:val="00696CFD"/>
    <w:rsid w:val="0069714A"/>
    <w:rsid w:val="00697D71"/>
    <w:rsid w:val="006A095D"/>
    <w:rsid w:val="006A1ABB"/>
    <w:rsid w:val="006A258C"/>
    <w:rsid w:val="006A2F68"/>
    <w:rsid w:val="006A3B06"/>
    <w:rsid w:val="006A412F"/>
    <w:rsid w:val="006A46DD"/>
    <w:rsid w:val="006A4B12"/>
    <w:rsid w:val="006A517B"/>
    <w:rsid w:val="006A5C05"/>
    <w:rsid w:val="006A68F3"/>
    <w:rsid w:val="006B0447"/>
    <w:rsid w:val="006B17F3"/>
    <w:rsid w:val="006B2A57"/>
    <w:rsid w:val="006B3296"/>
    <w:rsid w:val="006B403B"/>
    <w:rsid w:val="006B4292"/>
    <w:rsid w:val="006B452F"/>
    <w:rsid w:val="006B521F"/>
    <w:rsid w:val="006B68F4"/>
    <w:rsid w:val="006B6E6F"/>
    <w:rsid w:val="006C3001"/>
    <w:rsid w:val="006C369A"/>
    <w:rsid w:val="006C3DB6"/>
    <w:rsid w:val="006C649F"/>
    <w:rsid w:val="006C7F80"/>
    <w:rsid w:val="006D0C16"/>
    <w:rsid w:val="006D21DA"/>
    <w:rsid w:val="006D2D01"/>
    <w:rsid w:val="006D5991"/>
    <w:rsid w:val="006D676C"/>
    <w:rsid w:val="006D7F3E"/>
    <w:rsid w:val="006E0160"/>
    <w:rsid w:val="006E0569"/>
    <w:rsid w:val="006E29F8"/>
    <w:rsid w:val="006E4553"/>
    <w:rsid w:val="006E5C4A"/>
    <w:rsid w:val="006E6199"/>
    <w:rsid w:val="006E6F3F"/>
    <w:rsid w:val="006F0428"/>
    <w:rsid w:val="006F0BDA"/>
    <w:rsid w:val="006F0FCB"/>
    <w:rsid w:val="006F0FD4"/>
    <w:rsid w:val="006F19AE"/>
    <w:rsid w:val="006F1B9B"/>
    <w:rsid w:val="006F357A"/>
    <w:rsid w:val="006F38D4"/>
    <w:rsid w:val="006F4876"/>
    <w:rsid w:val="006F4D7E"/>
    <w:rsid w:val="006F5119"/>
    <w:rsid w:val="006F5AEC"/>
    <w:rsid w:val="006F729B"/>
    <w:rsid w:val="00700CB8"/>
    <w:rsid w:val="0070254B"/>
    <w:rsid w:val="007026F7"/>
    <w:rsid w:val="007047CE"/>
    <w:rsid w:val="00704CAC"/>
    <w:rsid w:val="00704FF5"/>
    <w:rsid w:val="007056BE"/>
    <w:rsid w:val="00705B22"/>
    <w:rsid w:val="0070643C"/>
    <w:rsid w:val="00707AF5"/>
    <w:rsid w:val="007117D0"/>
    <w:rsid w:val="00711878"/>
    <w:rsid w:val="00711992"/>
    <w:rsid w:val="00711EB7"/>
    <w:rsid w:val="00712A70"/>
    <w:rsid w:val="00715E72"/>
    <w:rsid w:val="00720FFC"/>
    <w:rsid w:val="007211F5"/>
    <w:rsid w:val="00721FDE"/>
    <w:rsid w:val="00725AB5"/>
    <w:rsid w:val="00726225"/>
    <w:rsid w:val="00727EED"/>
    <w:rsid w:val="00727FAD"/>
    <w:rsid w:val="00731DF6"/>
    <w:rsid w:val="00732964"/>
    <w:rsid w:val="00733AB9"/>
    <w:rsid w:val="00734788"/>
    <w:rsid w:val="00737D69"/>
    <w:rsid w:val="007401E3"/>
    <w:rsid w:val="0074089F"/>
    <w:rsid w:val="0074147F"/>
    <w:rsid w:val="00741874"/>
    <w:rsid w:val="007425ED"/>
    <w:rsid w:val="00742691"/>
    <w:rsid w:val="00743224"/>
    <w:rsid w:val="00743F27"/>
    <w:rsid w:val="007442AB"/>
    <w:rsid w:val="00744429"/>
    <w:rsid w:val="00744CAB"/>
    <w:rsid w:val="00745968"/>
    <w:rsid w:val="00745E59"/>
    <w:rsid w:val="00746589"/>
    <w:rsid w:val="0074678B"/>
    <w:rsid w:val="007475FB"/>
    <w:rsid w:val="00750663"/>
    <w:rsid w:val="00750B2A"/>
    <w:rsid w:val="00750F1F"/>
    <w:rsid w:val="007522AF"/>
    <w:rsid w:val="00752548"/>
    <w:rsid w:val="00752F29"/>
    <w:rsid w:val="00753FEC"/>
    <w:rsid w:val="0075411C"/>
    <w:rsid w:val="0075451B"/>
    <w:rsid w:val="007567BC"/>
    <w:rsid w:val="00756E3C"/>
    <w:rsid w:val="0075768E"/>
    <w:rsid w:val="007577B0"/>
    <w:rsid w:val="00757AE6"/>
    <w:rsid w:val="00757F0F"/>
    <w:rsid w:val="0076062E"/>
    <w:rsid w:val="00760D23"/>
    <w:rsid w:val="007635A5"/>
    <w:rsid w:val="007636E1"/>
    <w:rsid w:val="00763D2B"/>
    <w:rsid w:val="00764177"/>
    <w:rsid w:val="00764279"/>
    <w:rsid w:val="00764694"/>
    <w:rsid w:val="007668F6"/>
    <w:rsid w:val="00770AD8"/>
    <w:rsid w:val="00771429"/>
    <w:rsid w:val="00771B4D"/>
    <w:rsid w:val="00773220"/>
    <w:rsid w:val="00773DC5"/>
    <w:rsid w:val="00773EFB"/>
    <w:rsid w:val="0077548A"/>
    <w:rsid w:val="007769BE"/>
    <w:rsid w:val="007774A9"/>
    <w:rsid w:val="00780844"/>
    <w:rsid w:val="00780D40"/>
    <w:rsid w:val="007821EC"/>
    <w:rsid w:val="00782200"/>
    <w:rsid w:val="00782AD5"/>
    <w:rsid w:val="00782F91"/>
    <w:rsid w:val="007836FE"/>
    <w:rsid w:val="007840A5"/>
    <w:rsid w:val="00785346"/>
    <w:rsid w:val="00785AAC"/>
    <w:rsid w:val="00785D9F"/>
    <w:rsid w:val="00786573"/>
    <w:rsid w:val="00786D67"/>
    <w:rsid w:val="00790AF0"/>
    <w:rsid w:val="00790B87"/>
    <w:rsid w:val="00790C76"/>
    <w:rsid w:val="0079187F"/>
    <w:rsid w:val="0079400A"/>
    <w:rsid w:val="00794909"/>
    <w:rsid w:val="00794EBA"/>
    <w:rsid w:val="007A054F"/>
    <w:rsid w:val="007A060F"/>
    <w:rsid w:val="007A0ECD"/>
    <w:rsid w:val="007A1CA1"/>
    <w:rsid w:val="007A1EE2"/>
    <w:rsid w:val="007A301D"/>
    <w:rsid w:val="007A64D3"/>
    <w:rsid w:val="007A68B5"/>
    <w:rsid w:val="007A6A1D"/>
    <w:rsid w:val="007A6F72"/>
    <w:rsid w:val="007A738D"/>
    <w:rsid w:val="007B021D"/>
    <w:rsid w:val="007B0F0A"/>
    <w:rsid w:val="007B19B3"/>
    <w:rsid w:val="007B2F97"/>
    <w:rsid w:val="007B3104"/>
    <w:rsid w:val="007B3296"/>
    <w:rsid w:val="007B3DD9"/>
    <w:rsid w:val="007B461C"/>
    <w:rsid w:val="007B61D6"/>
    <w:rsid w:val="007B62E5"/>
    <w:rsid w:val="007B7E2E"/>
    <w:rsid w:val="007C0679"/>
    <w:rsid w:val="007C2022"/>
    <w:rsid w:val="007C2B79"/>
    <w:rsid w:val="007C389B"/>
    <w:rsid w:val="007C482C"/>
    <w:rsid w:val="007C5E2D"/>
    <w:rsid w:val="007C68C6"/>
    <w:rsid w:val="007C6DF7"/>
    <w:rsid w:val="007D181F"/>
    <w:rsid w:val="007D1917"/>
    <w:rsid w:val="007D313A"/>
    <w:rsid w:val="007D39F5"/>
    <w:rsid w:val="007D4406"/>
    <w:rsid w:val="007D464D"/>
    <w:rsid w:val="007D772D"/>
    <w:rsid w:val="007D7B01"/>
    <w:rsid w:val="007E01E7"/>
    <w:rsid w:val="007E0845"/>
    <w:rsid w:val="007E0BD1"/>
    <w:rsid w:val="007E0E95"/>
    <w:rsid w:val="007E0F16"/>
    <w:rsid w:val="007E13D1"/>
    <w:rsid w:val="007E172A"/>
    <w:rsid w:val="007E22B4"/>
    <w:rsid w:val="007E2A04"/>
    <w:rsid w:val="007E2C4C"/>
    <w:rsid w:val="007E3031"/>
    <w:rsid w:val="007E4024"/>
    <w:rsid w:val="007E45F6"/>
    <w:rsid w:val="007E4A2F"/>
    <w:rsid w:val="007E5EA7"/>
    <w:rsid w:val="007E62BC"/>
    <w:rsid w:val="007E6FEE"/>
    <w:rsid w:val="007E7006"/>
    <w:rsid w:val="007F040A"/>
    <w:rsid w:val="007F2183"/>
    <w:rsid w:val="007F2B6D"/>
    <w:rsid w:val="007F35E2"/>
    <w:rsid w:val="007F5611"/>
    <w:rsid w:val="007F63C8"/>
    <w:rsid w:val="007F65B8"/>
    <w:rsid w:val="007F6633"/>
    <w:rsid w:val="007F6B28"/>
    <w:rsid w:val="007F77F8"/>
    <w:rsid w:val="007F7D1A"/>
    <w:rsid w:val="0080072C"/>
    <w:rsid w:val="00801130"/>
    <w:rsid w:val="00802B96"/>
    <w:rsid w:val="008030F4"/>
    <w:rsid w:val="008033AE"/>
    <w:rsid w:val="0080572F"/>
    <w:rsid w:val="0080704F"/>
    <w:rsid w:val="00807268"/>
    <w:rsid w:val="00807605"/>
    <w:rsid w:val="00810AD4"/>
    <w:rsid w:val="00811D39"/>
    <w:rsid w:val="0081454B"/>
    <w:rsid w:val="00814EFB"/>
    <w:rsid w:val="00815603"/>
    <w:rsid w:val="00817246"/>
    <w:rsid w:val="00817C19"/>
    <w:rsid w:val="00820CC7"/>
    <w:rsid w:val="008238E2"/>
    <w:rsid w:val="0082435B"/>
    <w:rsid w:val="00824BC6"/>
    <w:rsid w:val="00824D6D"/>
    <w:rsid w:val="008258D4"/>
    <w:rsid w:val="00826B6A"/>
    <w:rsid w:val="00831440"/>
    <w:rsid w:val="008314CA"/>
    <w:rsid w:val="0083275B"/>
    <w:rsid w:val="00832804"/>
    <w:rsid w:val="00833A54"/>
    <w:rsid w:val="0083410A"/>
    <w:rsid w:val="00835BBA"/>
    <w:rsid w:val="00837D65"/>
    <w:rsid w:val="008406B6"/>
    <w:rsid w:val="00841BAB"/>
    <w:rsid w:val="00844806"/>
    <w:rsid w:val="008475C9"/>
    <w:rsid w:val="008478BD"/>
    <w:rsid w:val="00850D41"/>
    <w:rsid w:val="008518D0"/>
    <w:rsid w:val="00853032"/>
    <w:rsid w:val="008532BA"/>
    <w:rsid w:val="00853316"/>
    <w:rsid w:val="008533C3"/>
    <w:rsid w:val="008544D5"/>
    <w:rsid w:val="00854EFC"/>
    <w:rsid w:val="00855DAB"/>
    <w:rsid w:val="008567FD"/>
    <w:rsid w:val="00857911"/>
    <w:rsid w:val="00860C36"/>
    <w:rsid w:val="00861741"/>
    <w:rsid w:val="00863F56"/>
    <w:rsid w:val="008646BD"/>
    <w:rsid w:val="00864CCA"/>
    <w:rsid w:val="00864E04"/>
    <w:rsid w:val="008679CD"/>
    <w:rsid w:val="00867CB6"/>
    <w:rsid w:val="008709F6"/>
    <w:rsid w:val="0087123D"/>
    <w:rsid w:val="00871E74"/>
    <w:rsid w:val="008726EC"/>
    <w:rsid w:val="008748CC"/>
    <w:rsid w:val="00874E10"/>
    <w:rsid w:val="00875F83"/>
    <w:rsid w:val="00876FC7"/>
    <w:rsid w:val="00877CD8"/>
    <w:rsid w:val="008800A0"/>
    <w:rsid w:val="00881548"/>
    <w:rsid w:val="0088276F"/>
    <w:rsid w:val="00883157"/>
    <w:rsid w:val="008837CE"/>
    <w:rsid w:val="0088395E"/>
    <w:rsid w:val="00886EA5"/>
    <w:rsid w:val="00887AE5"/>
    <w:rsid w:val="0089034C"/>
    <w:rsid w:val="0089060F"/>
    <w:rsid w:val="00890776"/>
    <w:rsid w:val="00890B1D"/>
    <w:rsid w:val="008925EB"/>
    <w:rsid w:val="008928BE"/>
    <w:rsid w:val="00893763"/>
    <w:rsid w:val="00894CA1"/>
    <w:rsid w:val="008958A1"/>
    <w:rsid w:val="00896452"/>
    <w:rsid w:val="008A1D22"/>
    <w:rsid w:val="008A3843"/>
    <w:rsid w:val="008A514D"/>
    <w:rsid w:val="008A651F"/>
    <w:rsid w:val="008A7CA8"/>
    <w:rsid w:val="008B0228"/>
    <w:rsid w:val="008B0DFE"/>
    <w:rsid w:val="008B134D"/>
    <w:rsid w:val="008B1B2B"/>
    <w:rsid w:val="008B2824"/>
    <w:rsid w:val="008B3896"/>
    <w:rsid w:val="008B5662"/>
    <w:rsid w:val="008B65AC"/>
    <w:rsid w:val="008B70B0"/>
    <w:rsid w:val="008B7A03"/>
    <w:rsid w:val="008C01AD"/>
    <w:rsid w:val="008C3086"/>
    <w:rsid w:val="008C4334"/>
    <w:rsid w:val="008C5B63"/>
    <w:rsid w:val="008C691F"/>
    <w:rsid w:val="008C7435"/>
    <w:rsid w:val="008C7ADB"/>
    <w:rsid w:val="008D022A"/>
    <w:rsid w:val="008D1190"/>
    <w:rsid w:val="008D1777"/>
    <w:rsid w:val="008D27EA"/>
    <w:rsid w:val="008D3510"/>
    <w:rsid w:val="008D35E5"/>
    <w:rsid w:val="008D3D8E"/>
    <w:rsid w:val="008D4179"/>
    <w:rsid w:val="008D5362"/>
    <w:rsid w:val="008D53C9"/>
    <w:rsid w:val="008D5E68"/>
    <w:rsid w:val="008D600D"/>
    <w:rsid w:val="008D664D"/>
    <w:rsid w:val="008D672C"/>
    <w:rsid w:val="008D788E"/>
    <w:rsid w:val="008D794F"/>
    <w:rsid w:val="008E02E7"/>
    <w:rsid w:val="008E04C3"/>
    <w:rsid w:val="008E0E54"/>
    <w:rsid w:val="008E1892"/>
    <w:rsid w:val="008E1AB6"/>
    <w:rsid w:val="008E21B7"/>
    <w:rsid w:val="008E38B8"/>
    <w:rsid w:val="008E52D1"/>
    <w:rsid w:val="008E5913"/>
    <w:rsid w:val="008E6308"/>
    <w:rsid w:val="008E6D54"/>
    <w:rsid w:val="008E6E41"/>
    <w:rsid w:val="008E710B"/>
    <w:rsid w:val="008E7BEE"/>
    <w:rsid w:val="008F031F"/>
    <w:rsid w:val="008F071B"/>
    <w:rsid w:val="008F13D7"/>
    <w:rsid w:val="008F1D7F"/>
    <w:rsid w:val="008F257F"/>
    <w:rsid w:val="008F258E"/>
    <w:rsid w:val="008F3285"/>
    <w:rsid w:val="008F3D2D"/>
    <w:rsid w:val="008F4005"/>
    <w:rsid w:val="008F4C5B"/>
    <w:rsid w:val="008F51CE"/>
    <w:rsid w:val="008F6981"/>
    <w:rsid w:val="008F741D"/>
    <w:rsid w:val="00900F3A"/>
    <w:rsid w:val="0090101D"/>
    <w:rsid w:val="0090159C"/>
    <w:rsid w:val="009019E0"/>
    <w:rsid w:val="00901A57"/>
    <w:rsid w:val="00902681"/>
    <w:rsid w:val="009030F8"/>
    <w:rsid w:val="00903D5E"/>
    <w:rsid w:val="0090461A"/>
    <w:rsid w:val="00904921"/>
    <w:rsid w:val="00904A6A"/>
    <w:rsid w:val="009055BF"/>
    <w:rsid w:val="009078B9"/>
    <w:rsid w:val="00910CB4"/>
    <w:rsid w:val="00911447"/>
    <w:rsid w:val="00911881"/>
    <w:rsid w:val="00912C52"/>
    <w:rsid w:val="009143E9"/>
    <w:rsid w:val="00914458"/>
    <w:rsid w:val="009146AC"/>
    <w:rsid w:val="00915D91"/>
    <w:rsid w:val="00917CA0"/>
    <w:rsid w:val="00917CFC"/>
    <w:rsid w:val="00920810"/>
    <w:rsid w:val="00920DF8"/>
    <w:rsid w:val="009232C3"/>
    <w:rsid w:val="0092452A"/>
    <w:rsid w:val="009247F2"/>
    <w:rsid w:val="009255DA"/>
    <w:rsid w:val="009259F6"/>
    <w:rsid w:val="00925A46"/>
    <w:rsid w:val="00926569"/>
    <w:rsid w:val="00926B75"/>
    <w:rsid w:val="0092702D"/>
    <w:rsid w:val="00930A51"/>
    <w:rsid w:val="00930E5A"/>
    <w:rsid w:val="00931901"/>
    <w:rsid w:val="009323D3"/>
    <w:rsid w:val="00932564"/>
    <w:rsid w:val="00932B8E"/>
    <w:rsid w:val="0093301F"/>
    <w:rsid w:val="00933595"/>
    <w:rsid w:val="009340EB"/>
    <w:rsid w:val="0093432E"/>
    <w:rsid w:val="00935119"/>
    <w:rsid w:val="009369D9"/>
    <w:rsid w:val="009403E2"/>
    <w:rsid w:val="00940438"/>
    <w:rsid w:val="009409B5"/>
    <w:rsid w:val="00941FC3"/>
    <w:rsid w:val="009430F7"/>
    <w:rsid w:val="0094344F"/>
    <w:rsid w:val="00943D0D"/>
    <w:rsid w:val="009448C2"/>
    <w:rsid w:val="00945501"/>
    <w:rsid w:val="009469F3"/>
    <w:rsid w:val="00946AE0"/>
    <w:rsid w:val="0094780B"/>
    <w:rsid w:val="00947C50"/>
    <w:rsid w:val="00950A4B"/>
    <w:rsid w:val="0095110F"/>
    <w:rsid w:val="00951684"/>
    <w:rsid w:val="00951830"/>
    <w:rsid w:val="00952A8A"/>
    <w:rsid w:val="00954534"/>
    <w:rsid w:val="009545FA"/>
    <w:rsid w:val="00954956"/>
    <w:rsid w:val="00954E2A"/>
    <w:rsid w:val="009559BB"/>
    <w:rsid w:val="00955C8E"/>
    <w:rsid w:val="00956E42"/>
    <w:rsid w:val="00957281"/>
    <w:rsid w:val="0096060C"/>
    <w:rsid w:val="0096074F"/>
    <w:rsid w:val="00960CB1"/>
    <w:rsid w:val="0096135B"/>
    <w:rsid w:val="00961A1D"/>
    <w:rsid w:val="00962DC5"/>
    <w:rsid w:val="0096308D"/>
    <w:rsid w:val="00963DB6"/>
    <w:rsid w:val="00963E93"/>
    <w:rsid w:val="009673F4"/>
    <w:rsid w:val="0096753B"/>
    <w:rsid w:val="00967669"/>
    <w:rsid w:val="00970934"/>
    <w:rsid w:val="0097161B"/>
    <w:rsid w:val="00971CD0"/>
    <w:rsid w:val="00972459"/>
    <w:rsid w:val="0097289A"/>
    <w:rsid w:val="00972A1C"/>
    <w:rsid w:val="00973938"/>
    <w:rsid w:val="00973CE4"/>
    <w:rsid w:val="0097580A"/>
    <w:rsid w:val="00976F1B"/>
    <w:rsid w:val="00977365"/>
    <w:rsid w:val="00977A18"/>
    <w:rsid w:val="00977D97"/>
    <w:rsid w:val="009801B5"/>
    <w:rsid w:val="00980E7A"/>
    <w:rsid w:val="00981585"/>
    <w:rsid w:val="00987400"/>
    <w:rsid w:val="00990124"/>
    <w:rsid w:val="00990CE5"/>
    <w:rsid w:val="00991CF0"/>
    <w:rsid w:val="00992CEA"/>
    <w:rsid w:val="00993A92"/>
    <w:rsid w:val="009945B5"/>
    <w:rsid w:val="009946FA"/>
    <w:rsid w:val="00997859"/>
    <w:rsid w:val="00997AFD"/>
    <w:rsid w:val="009A04DA"/>
    <w:rsid w:val="009A1401"/>
    <w:rsid w:val="009A208B"/>
    <w:rsid w:val="009A2F97"/>
    <w:rsid w:val="009A364C"/>
    <w:rsid w:val="009A4344"/>
    <w:rsid w:val="009A59F4"/>
    <w:rsid w:val="009A5D8B"/>
    <w:rsid w:val="009A7014"/>
    <w:rsid w:val="009A73D7"/>
    <w:rsid w:val="009B161C"/>
    <w:rsid w:val="009B22C7"/>
    <w:rsid w:val="009B269C"/>
    <w:rsid w:val="009B30D5"/>
    <w:rsid w:val="009B3A19"/>
    <w:rsid w:val="009B3FF0"/>
    <w:rsid w:val="009B4873"/>
    <w:rsid w:val="009B4A67"/>
    <w:rsid w:val="009B6A3F"/>
    <w:rsid w:val="009B6A92"/>
    <w:rsid w:val="009B78BB"/>
    <w:rsid w:val="009B7A9F"/>
    <w:rsid w:val="009C09FE"/>
    <w:rsid w:val="009C0AC2"/>
    <w:rsid w:val="009C192A"/>
    <w:rsid w:val="009C2A39"/>
    <w:rsid w:val="009C36F8"/>
    <w:rsid w:val="009C3C04"/>
    <w:rsid w:val="009C40A0"/>
    <w:rsid w:val="009C464A"/>
    <w:rsid w:val="009C48A6"/>
    <w:rsid w:val="009C542D"/>
    <w:rsid w:val="009C573B"/>
    <w:rsid w:val="009C58A4"/>
    <w:rsid w:val="009C60A1"/>
    <w:rsid w:val="009C60C1"/>
    <w:rsid w:val="009C6592"/>
    <w:rsid w:val="009C6DD2"/>
    <w:rsid w:val="009C7AB0"/>
    <w:rsid w:val="009C7B9D"/>
    <w:rsid w:val="009D037F"/>
    <w:rsid w:val="009D3CCE"/>
    <w:rsid w:val="009D4130"/>
    <w:rsid w:val="009D4B5D"/>
    <w:rsid w:val="009D4C14"/>
    <w:rsid w:val="009D4FB8"/>
    <w:rsid w:val="009D50EF"/>
    <w:rsid w:val="009D5A0D"/>
    <w:rsid w:val="009D5F7F"/>
    <w:rsid w:val="009E3121"/>
    <w:rsid w:val="009E4EC2"/>
    <w:rsid w:val="009E5E71"/>
    <w:rsid w:val="009E6B6D"/>
    <w:rsid w:val="009E6DCF"/>
    <w:rsid w:val="009E6FF0"/>
    <w:rsid w:val="009E7514"/>
    <w:rsid w:val="009F1676"/>
    <w:rsid w:val="009F22AD"/>
    <w:rsid w:val="009F2725"/>
    <w:rsid w:val="009F4F0B"/>
    <w:rsid w:val="009F5626"/>
    <w:rsid w:val="009F64FE"/>
    <w:rsid w:val="009F7315"/>
    <w:rsid w:val="009F75F7"/>
    <w:rsid w:val="00A01FB8"/>
    <w:rsid w:val="00A043C8"/>
    <w:rsid w:val="00A0573C"/>
    <w:rsid w:val="00A0728F"/>
    <w:rsid w:val="00A07C1B"/>
    <w:rsid w:val="00A07E79"/>
    <w:rsid w:val="00A10491"/>
    <w:rsid w:val="00A106C6"/>
    <w:rsid w:val="00A1091B"/>
    <w:rsid w:val="00A10BBE"/>
    <w:rsid w:val="00A12196"/>
    <w:rsid w:val="00A1356E"/>
    <w:rsid w:val="00A138F1"/>
    <w:rsid w:val="00A13C18"/>
    <w:rsid w:val="00A13EAC"/>
    <w:rsid w:val="00A149C7"/>
    <w:rsid w:val="00A15E44"/>
    <w:rsid w:val="00A1600C"/>
    <w:rsid w:val="00A17163"/>
    <w:rsid w:val="00A17824"/>
    <w:rsid w:val="00A204FC"/>
    <w:rsid w:val="00A20EA7"/>
    <w:rsid w:val="00A21EEE"/>
    <w:rsid w:val="00A226D4"/>
    <w:rsid w:val="00A233C0"/>
    <w:rsid w:val="00A23AAE"/>
    <w:rsid w:val="00A23F99"/>
    <w:rsid w:val="00A27C06"/>
    <w:rsid w:val="00A27D0D"/>
    <w:rsid w:val="00A27F34"/>
    <w:rsid w:val="00A31438"/>
    <w:rsid w:val="00A32FEF"/>
    <w:rsid w:val="00A33829"/>
    <w:rsid w:val="00A33B9F"/>
    <w:rsid w:val="00A34D30"/>
    <w:rsid w:val="00A35BCC"/>
    <w:rsid w:val="00A36323"/>
    <w:rsid w:val="00A364D8"/>
    <w:rsid w:val="00A374B1"/>
    <w:rsid w:val="00A41B01"/>
    <w:rsid w:val="00A41DD4"/>
    <w:rsid w:val="00A42CEE"/>
    <w:rsid w:val="00A431B0"/>
    <w:rsid w:val="00A446DC"/>
    <w:rsid w:val="00A44B7A"/>
    <w:rsid w:val="00A450B8"/>
    <w:rsid w:val="00A45657"/>
    <w:rsid w:val="00A45A03"/>
    <w:rsid w:val="00A46A18"/>
    <w:rsid w:val="00A47050"/>
    <w:rsid w:val="00A477BC"/>
    <w:rsid w:val="00A50F15"/>
    <w:rsid w:val="00A517EA"/>
    <w:rsid w:val="00A519DE"/>
    <w:rsid w:val="00A523ED"/>
    <w:rsid w:val="00A5251F"/>
    <w:rsid w:val="00A526B6"/>
    <w:rsid w:val="00A52DA0"/>
    <w:rsid w:val="00A534AC"/>
    <w:rsid w:val="00A53A1D"/>
    <w:rsid w:val="00A53E05"/>
    <w:rsid w:val="00A5676E"/>
    <w:rsid w:val="00A569BE"/>
    <w:rsid w:val="00A573AA"/>
    <w:rsid w:val="00A578D6"/>
    <w:rsid w:val="00A61CB1"/>
    <w:rsid w:val="00A6300E"/>
    <w:rsid w:val="00A631A9"/>
    <w:rsid w:val="00A6394E"/>
    <w:rsid w:val="00A63F06"/>
    <w:rsid w:val="00A647F8"/>
    <w:rsid w:val="00A64DF4"/>
    <w:rsid w:val="00A64F44"/>
    <w:rsid w:val="00A65174"/>
    <w:rsid w:val="00A65301"/>
    <w:rsid w:val="00A65408"/>
    <w:rsid w:val="00A7175A"/>
    <w:rsid w:val="00A72461"/>
    <w:rsid w:val="00A7250E"/>
    <w:rsid w:val="00A72702"/>
    <w:rsid w:val="00A77508"/>
    <w:rsid w:val="00A779D4"/>
    <w:rsid w:val="00A77E9C"/>
    <w:rsid w:val="00A80A26"/>
    <w:rsid w:val="00A81791"/>
    <w:rsid w:val="00A81A21"/>
    <w:rsid w:val="00A820D9"/>
    <w:rsid w:val="00A8286B"/>
    <w:rsid w:val="00A843E2"/>
    <w:rsid w:val="00A84942"/>
    <w:rsid w:val="00A85B7A"/>
    <w:rsid w:val="00A861B3"/>
    <w:rsid w:val="00A86322"/>
    <w:rsid w:val="00A87D20"/>
    <w:rsid w:val="00A9031C"/>
    <w:rsid w:val="00A93448"/>
    <w:rsid w:val="00A935DF"/>
    <w:rsid w:val="00A937D1"/>
    <w:rsid w:val="00A9487C"/>
    <w:rsid w:val="00A95FA1"/>
    <w:rsid w:val="00AA04A3"/>
    <w:rsid w:val="00AA1374"/>
    <w:rsid w:val="00AA24A7"/>
    <w:rsid w:val="00AA2AF3"/>
    <w:rsid w:val="00AA34B0"/>
    <w:rsid w:val="00AA672B"/>
    <w:rsid w:val="00AA67BE"/>
    <w:rsid w:val="00AA7489"/>
    <w:rsid w:val="00AA7746"/>
    <w:rsid w:val="00AA7DB3"/>
    <w:rsid w:val="00AB028B"/>
    <w:rsid w:val="00AB0CE5"/>
    <w:rsid w:val="00AB1EE6"/>
    <w:rsid w:val="00AB297A"/>
    <w:rsid w:val="00AB2E8B"/>
    <w:rsid w:val="00AB309A"/>
    <w:rsid w:val="00AB3D78"/>
    <w:rsid w:val="00AB620A"/>
    <w:rsid w:val="00AB63CE"/>
    <w:rsid w:val="00AB6DB4"/>
    <w:rsid w:val="00AC13BC"/>
    <w:rsid w:val="00AC13C0"/>
    <w:rsid w:val="00AC1693"/>
    <w:rsid w:val="00AC3EB0"/>
    <w:rsid w:val="00AC3F57"/>
    <w:rsid w:val="00AC4264"/>
    <w:rsid w:val="00AC45AB"/>
    <w:rsid w:val="00AC4CB0"/>
    <w:rsid w:val="00AC5201"/>
    <w:rsid w:val="00AC65D6"/>
    <w:rsid w:val="00AC6B94"/>
    <w:rsid w:val="00AC7D85"/>
    <w:rsid w:val="00AD0130"/>
    <w:rsid w:val="00AD1A15"/>
    <w:rsid w:val="00AD2DA3"/>
    <w:rsid w:val="00AD3027"/>
    <w:rsid w:val="00AD4213"/>
    <w:rsid w:val="00AD4261"/>
    <w:rsid w:val="00AD42B1"/>
    <w:rsid w:val="00AD44C3"/>
    <w:rsid w:val="00AD78C9"/>
    <w:rsid w:val="00AD7E85"/>
    <w:rsid w:val="00AE3BB8"/>
    <w:rsid w:val="00AE3CF1"/>
    <w:rsid w:val="00AE4FF7"/>
    <w:rsid w:val="00AE5718"/>
    <w:rsid w:val="00AE5CA2"/>
    <w:rsid w:val="00AE7111"/>
    <w:rsid w:val="00AE77B4"/>
    <w:rsid w:val="00AF197A"/>
    <w:rsid w:val="00AF1A2D"/>
    <w:rsid w:val="00AF2A56"/>
    <w:rsid w:val="00AF2A62"/>
    <w:rsid w:val="00AF2ECF"/>
    <w:rsid w:val="00AF35BE"/>
    <w:rsid w:val="00AF4D4C"/>
    <w:rsid w:val="00AF60F5"/>
    <w:rsid w:val="00AF613A"/>
    <w:rsid w:val="00B00233"/>
    <w:rsid w:val="00B01AAB"/>
    <w:rsid w:val="00B02636"/>
    <w:rsid w:val="00B026EE"/>
    <w:rsid w:val="00B0312B"/>
    <w:rsid w:val="00B0366D"/>
    <w:rsid w:val="00B036D6"/>
    <w:rsid w:val="00B05141"/>
    <w:rsid w:val="00B14080"/>
    <w:rsid w:val="00B141BA"/>
    <w:rsid w:val="00B1583E"/>
    <w:rsid w:val="00B158A2"/>
    <w:rsid w:val="00B16C4F"/>
    <w:rsid w:val="00B201C8"/>
    <w:rsid w:val="00B20B22"/>
    <w:rsid w:val="00B20D4B"/>
    <w:rsid w:val="00B22D35"/>
    <w:rsid w:val="00B22EAC"/>
    <w:rsid w:val="00B249AD"/>
    <w:rsid w:val="00B24D31"/>
    <w:rsid w:val="00B252E9"/>
    <w:rsid w:val="00B25E07"/>
    <w:rsid w:val="00B25F89"/>
    <w:rsid w:val="00B30335"/>
    <w:rsid w:val="00B3219B"/>
    <w:rsid w:val="00B34371"/>
    <w:rsid w:val="00B35834"/>
    <w:rsid w:val="00B3723E"/>
    <w:rsid w:val="00B37C7D"/>
    <w:rsid w:val="00B410B9"/>
    <w:rsid w:val="00B41A4B"/>
    <w:rsid w:val="00B41C0D"/>
    <w:rsid w:val="00B43891"/>
    <w:rsid w:val="00B43916"/>
    <w:rsid w:val="00B44C77"/>
    <w:rsid w:val="00B453B5"/>
    <w:rsid w:val="00B45C20"/>
    <w:rsid w:val="00B46152"/>
    <w:rsid w:val="00B46CB1"/>
    <w:rsid w:val="00B4768E"/>
    <w:rsid w:val="00B47B67"/>
    <w:rsid w:val="00B50621"/>
    <w:rsid w:val="00B512EB"/>
    <w:rsid w:val="00B526C2"/>
    <w:rsid w:val="00B54A53"/>
    <w:rsid w:val="00B54B02"/>
    <w:rsid w:val="00B5677A"/>
    <w:rsid w:val="00B567D5"/>
    <w:rsid w:val="00B56909"/>
    <w:rsid w:val="00B57A79"/>
    <w:rsid w:val="00B6075E"/>
    <w:rsid w:val="00B60B85"/>
    <w:rsid w:val="00B6468D"/>
    <w:rsid w:val="00B64EFF"/>
    <w:rsid w:val="00B6542F"/>
    <w:rsid w:val="00B663C8"/>
    <w:rsid w:val="00B67B5E"/>
    <w:rsid w:val="00B70AE5"/>
    <w:rsid w:val="00B72381"/>
    <w:rsid w:val="00B72F71"/>
    <w:rsid w:val="00B735F7"/>
    <w:rsid w:val="00B73758"/>
    <w:rsid w:val="00B77218"/>
    <w:rsid w:val="00B8047B"/>
    <w:rsid w:val="00B80E6E"/>
    <w:rsid w:val="00B8240A"/>
    <w:rsid w:val="00B83C8B"/>
    <w:rsid w:val="00B87B4E"/>
    <w:rsid w:val="00B902F8"/>
    <w:rsid w:val="00B9072E"/>
    <w:rsid w:val="00B92D81"/>
    <w:rsid w:val="00B93282"/>
    <w:rsid w:val="00B94855"/>
    <w:rsid w:val="00B94FEE"/>
    <w:rsid w:val="00B956C7"/>
    <w:rsid w:val="00B9742E"/>
    <w:rsid w:val="00BA024A"/>
    <w:rsid w:val="00BA1BFF"/>
    <w:rsid w:val="00BA1C02"/>
    <w:rsid w:val="00BA3057"/>
    <w:rsid w:val="00BA453F"/>
    <w:rsid w:val="00BA66C5"/>
    <w:rsid w:val="00BB1AA4"/>
    <w:rsid w:val="00BB2201"/>
    <w:rsid w:val="00BB4722"/>
    <w:rsid w:val="00BB5C1A"/>
    <w:rsid w:val="00BB5C4E"/>
    <w:rsid w:val="00BB6654"/>
    <w:rsid w:val="00BB7617"/>
    <w:rsid w:val="00BB7F8C"/>
    <w:rsid w:val="00BC02B8"/>
    <w:rsid w:val="00BC060B"/>
    <w:rsid w:val="00BC0E44"/>
    <w:rsid w:val="00BC35FB"/>
    <w:rsid w:val="00BC3AF0"/>
    <w:rsid w:val="00BC4EA9"/>
    <w:rsid w:val="00BC609F"/>
    <w:rsid w:val="00BD03BC"/>
    <w:rsid w:val="00BD1A45"/>
    <w:rsid w:val="00BD26B0"/>
    <w:rsid w:val="00BD5433"/>
    <w:rsid w:val="00BD6402"/>
    <w:rsid w:val="00BD6E02"/>
    <w:rsid w:val="00BD73FE"/>
    <w:rsid w:val="00BE00C7"/>
    <w:rsid w:val="00BE0F79"/>
    <w:rsid w:val="00BE1AA9"/>
    <w:rsid w:val="00BE28A5"/>
    <w:rsid w:val="00BE2954"/>
    <w:rsid w:val="00BE2ADE"/>
    <w:rsid w:val="00BE2E57"/>
    <w:rsid w:val="00BE34D9"/>
    <w:rsid w:val="00BE3E2F"/>
    <w:rsid w:val="00BE5394"/>
    <w:rsid w:val="00BE5E36"/>
    <w:rsid w:val="00BE6B7C"/>
    <w:rsid w:val="00BE7063"/>
    <w:rsid w:val="00BE7A53"/>
    <w:rsid w:val="00BE7B66"/>
    <w:rsid w:val="00BE7C17"/>
    <w:rsid w:val="00BF0FD8"/>
    <w:rsid w:val="00BF19AC"/>
    <w:rsid w:val="00BF1C4D"/>
    <w:rsid w:val="00BF2415"/>
    <w:rsid w:val="00BF288E"/>
    <w:rsid w:val="00BF3131"/>
    <w:rsid w:val="00BF36F8"/>
    <w:rsid w:val="00BF3E94"/>
    <w:rsid w:val="00BF4029"/>
    <w:rsid w:val="00BF410E"/>
    <w:rsid w:val="00BF5545"/>
    <w:rsid w:val="00BF5B92"/>
    <w:rsid w:val="00BF66B3"/>
    <w:rsid w:val="00BF715E"/>
    <w:rsid w:val="00C005B5"/>
    <w:rsid w:val="00C006B9"/>
    <w:rsid w:val="00C00956"/>
    <w:rsid w:val="00C012A5"/>
    <w:rsid w:val="00C0302F"/>
    <w:rsid w:val="00C0367A"/>
    <w:rsid w:val="00C03C7F"/>
    <w:rsid w:val="00C04A9C"/>
    <w:rsid w:val="00C04E88"/>
    <w:rsid w:val="00C052DE"/>
    <w:rsid w:val="00C124E4"/>
    <w:rsid w:val="00C12E81"/>
    <w:rsid w:val="00C1351F"/>
    <w:rsid w:val="00C138B6"/>
    <w:rsid w:val="00C13CCC"/>
    <w:rsid w:val="00C15173"/>
    <w:rsid w:val="00C157AE"/>
    <w:rsid w:val="00C17533"/>
    <w:rsid w:val="00C23AFD"/>
    <w:rsid w:val="00C2555C"/>
    <w:rsid w:val="00C279D5"/>
    <w:rsid w:val="00C367EC"/>
    <w:rsid w:val="00C42C61"/>
    <w:rsid w:val="00C459B4"/>
    <w:rsid w:val="00C47514"/>
    <w:rsid w:val="00C5043A"/>
    <w:rsid w:val="00C50497"/>
    <w:rsid w:val="00C50775"/>
    <w:rsid w:val="00C51F2D"/>
    <w:rsid w:val="00C5390B"/>
    <w:rsid w:val="00C5535D"/>
    <w:rsid w:val="00C55883"/>
    <w:rsid w:val="00C55A98"/>
    <w:rsid w:val="00C56AE9"/>
    <w:rsid w:val="00C573C4"/>
    <w:rsid w:val="00C57F12"/>
    <w:rsid w:val="00C61AD4"/>
    <w:rsid w:val="00C640A7"/>
    <w:rsid w:val="00C64330"/>
    <w:rsid w:val="00C64AC8"/>
    <w:rsid w:val="00C66A3E"/>
    <w:rsid w:val="00C66D91"/>
    <w:rsid w:val="00C6741A"/>
    <w:rsid w:val="00C702BA"/>
    <w:rsid w:val="00C7075A"/>
    <w:rsid w:val="00C70D25"/>
    <w:rsid w:val="00C71420"/>
    <w:rsid w:val="00C71844"/>
    <w:rsid w:val="00C71879"/>
    <w:rsid w:val="00C722A2"/>
    <w:rsid w:val="00C74122"/>
    <w:rsid w:val="00C76156"/>
    <w:rsid w:val="00C761E7"/>
    <w:rsid w:val="00C80BD6"/>
    <w:rsid w:val="00C83266"/>
    <w:rsid w:val="00C83345"/>
    <w:rsid w:val="00C8362C"/>
    <w:rsid w:val="00C84A04"/>
    <w:rsid w:val="00C84F04"/>
    <w:rsid w:val="00C856D2"/>
    <w:rsid w:val="00C921B6"/>
    <w:rsid w:val="00C925D3"/>
    <w:rsid w:val="00C942B1"/>
    <w:rsid w:val="00C94D13"/>
    <w:rsid w:val="00C956DC"/>
    <w:rsid w:val="00C9595F"/>
    <w:rsid w:val="00C96F87"/>
    <w:rsid w:val="00C9759E"/>
    <w:rsid w:val="00CA1AB9"/>
    <w:rsid w:val="00CA344F"/>
    <w:rsid w:val="00CA4F66"/>
    <w:rsid w:val="00CA5967"/>
    <w:rsid w:val="00CA5C10"/>
    <w:rsid w:val="00CA79F8"/>
    <w:rsid w:val="00CB0162"/>
    <w:rsid w:val="00CB0177"/>
    <w:rsid w:val="00CB29CB"/>
    <w:rsid w:val="00CB4318"/>
    <w:rsid w:val="00CB64F3"/>
    <w:rsid w:val="00CB7E4A"/>
    <w:rsid w:val="00CC1179"/>
    <w:rsid w:val="00CC1291"/>
    <w:rsid w:val="00CC1489"/>
    <w:rsid w:val="00CC1992"/>
    <w:rsid w:val="00CC1F82"/>
    <w:rsid w:val="00CC59DA"/>
    <w:rsid w:val="00CC6EC0"/>
    <w:rsid w:val="00CC72E9"/>
    <w:rsid w:val="00CC73CC"/>
    <w:rsid w:val="00CC74D8"/>
    <w:rsid w:val="00CC7AFC"/>
    <w:rsid w:val="00CD09AF"/>
    <w:rsid w:val="00CD0A29"/>
    <w:rsid w:val="00CD0A79"/>
    <w:rsid w:val="00CD0EBC"/>
    <w:rsid w:val="00CD1478"/>
    <w:rsid w:val="00CD22D5"/>
    <w:rsid w:val="00CD2AB7"/>
    <w:rsid w:val="00CD6B8D"/>
    <w:rsid w:val="00CD7366"/>
    <w:rsid w:val="00CD778C"/>
    <w:rsid w:val="00CE1614"/>
    <w:rsid w:val="00CE3070"/>
    <w:rsid w:val="00CE374B"/>
    <w:rsid w:val="00CE383F"/>
    <w:rsid w:val="00CE6C34"/>
    <w:rsid w:val="00CF0420"/>
    <w:rsid w:val="00CF0E6E"/>
    <w:rsid w:val="00CF23A1"/>
    <w:rsid w:val="00CF263E"/>
    <w:rsid w:val="00CF4CA3"/>
    <w:rsid w:val="00CF5F91"/>
    <w:rsid w:val="00CF61A1"/>
    <w:rsid w:val="00CF7F95"/>
    <w:rsid w:val="00D005DD"/>
    <w:rsid w:val="00D006FB"/>
    <w:rsid w:val="00D013FB"/>
    <w:rsid w:val="00D018C5"/>
    <w:rsid w:val="00D01FAC"/>
    <w:rsid w:val="00D02026"/>
    <w:rsid w:val="00D0301F"/>
    <w:rsid w:val="00D04053"/>
    <w:rsid w:val="00D04232"/>
    <w:rsid w:val="00D049F0"/>
    <w:rsid w:val="00D04FCE"/>
    <w:rsid w:val="00D05155"/>
    <w:rsid w:val="00D05435"/>
    <w:rsid w:val="00D06484"/>
    <w:rsid w:val="00D07414"/>
    <w:rsid w:val="00D11385"/>
    <w:rsid w:val="00D11739"/>
    <w:rsid w:val="00D12270"/>
    <w:rsid w:val="00D12B35"/>
    <w:rsid w:val="00D12FD2"/>
    <w:rsid w:val="00D14C84"/>
    <w:rsid w:val="00D15F25"/>
    <w:rsid w:val="00D160E7"/>
    <w:rsid w:val="00D17153"/>
    <w:rsid w:val="00D174DB"/>
    <w:rsid w:val="00D2068C"/>
    <w:rsid w:val="00D213E4"/>
    <w:rsid w:val="00D2158A"/>
    <w:rsid w:val="00D21DF4"/>
    <w:rsid w:val="00D22DAA"/>
    <w:rsid w:val="00D2351F"/>
    <w:rsid w:val="00D240E8"/>
    <w:rsid w:val="00D24C99"/>
    <w:rsid w:val="00D24CE2"/>
    <w:rsid w:val="00D24DB2"/>
    <w:rsid w:val="00D25C16"/>
    <w:rsid w:val="00D266FA"/>
    <w:rsid w:val="00D27419"/>
    <w:rsid w:val="00D30A45"/>
    <w:rsid w:val="00D311E6"/>
    <w:rsid w:val="00D31245"/>
    <w:rsid w:val="00D31410"/>
    <w:rsid w:val="00D315CE"/>
    <w:rsid w:val="00D33A1C"/>
    <w:rsid w:val="00D34138"/>
    <w:rsid w:val="00D34511"/>
    <w:rsid w:val="00D347B8"/>
    <w:rsid w:val="00D35151"/>
    <w:rsid w:val="00D358A9"/>
    <w:rsid w:val="00D3722D"/>
    <w:rsid w:val="00D37411"/>
    <w:rsid w:val="00D37835"/>
    <w:rsid w:val="00D37912"/>
    <w:rsid w:val="00D417FF"/>
    <w:rsid w:val="00D43BD7"/>
    <w:rsid w:val="00D445AC"/>
    <w:rsid w:val="00D44D80"/>
    <w:rsid w:val="00D47457"/>
    <w:rsid w:val="00D508FB"/>
    <w:rsid w:val="00D514EA"/>
    <w:rsid w:val="00D51AD3"/>
    <w:rsid w:val="00D52A75"/>
    <w:rsid w:val="00D53C43"/>
    <w:rsid w:val="00D555F4"/>
    <w:rsid w:val="00D56DF8"/>
    <w:rsid w:val="00D6080D"/>
    <w:rsid w:val="00D62C2C"/>
    <w:rsid w:val="00D63493"/>
    <w:rsid w:val="00D63711"/>
    <w:rsid w:val="00D7051B"/>
    <w:rsid w:val="00D708FD"/>
    <w:rsid w:val="00D71482"/>
    <w:rsid w:val="00D71545"/>
    <w:rsid w:val="00D7225A"/>
    <w:rsid w:val="00D73708"/>
    <w:rsid w:val="00D74F1E"/>
    <w:rsid w:val="00D76F6F"/>
    <w:rsid w:val="00D774C4"/>
    <w:rsid w:val="00D775E8"/>
    <w:rsid w:val="00D804AF"/>
    <w:rsid w:val="00D81947"/>
    <w:rsid w:val="00D839C2"/>
    <w:rsid w:val="00D84227"/>
    <w:rsid w:val="00D84B30"/>
    <w:rsid w:val="00D8750B"/>
    <w:rsid w:val="00D8798D"/>
    <w:rsid w:val="00D90B59"/>
    <w:rsid w:val="00D9160D"/>
    <w:rsid w:val="00D9192A"/>
    <w:rsid w:val="00D91A91"/>
    <w:rsid w:val="00D926B4"/>
    <w:rsid w:val="00D933CD"/>
    <w:rsid w:val="00D9414F"/>
    <w:rsid w:val="00D946FD"/>
    <w:rsid w:val="00D956D9"/>
    <w:rsid w:val="00D95D1B"/>
    <w:rsid w:val="00D9618F"/>
    <w:rsid w:val="00D9652B"/>
    <w:rsid w:val="00D9772C"/>
    <w:rsid w:val="00DA1B8D"/>
    <w:rsid w:val="00DA4453"/>
    <w:rsid w:val="00DA4E7D"/>
    <w:rsid w:val="00DA5590"/>
    <w:rsid w:val="00DA5605"/>
    <w:rsid w:val="00DA58DB"/>
    <w:rsid w:val="00DA6677"/>
    <w:rsid w:val="00DA6C2D"/>
    <w:rsid w:val="00DB2180"/>
    <w:rsid w:val="00DB256A"/>
    <w:rsid w:val="00DB27FC"/>
    <w:rsid w:val="00DB2F33"/>
    <w:rsid w:val="00DB4320"/>
    <w:rsid w:val="00DB7164"/>
    <w:rsid w:val="00DB7CCB"/>
    <w:rsid w:val="00DC1494"/>
    <w:rsid w:val="00DC150B"/>
    <w:rsid w:val="00DC180E"/>
    <w:rsid w:val="00DC1EC9"/>
    <w:rsid w:val="00DC45B5"/>
    <w:rsid w:val="00DC5EB2"/>
    <w:rsid w:val="00DC655C"/>
    <w:rsid w:val="00DC76F9"/>
    <w:rsid w:val="00DC7C53"/>
    <w:rsid w:val="00DC7F43"/>
    <w:rsid w:val="00DD05D2"/>
    <w:rsid w:val="00DD077C"/>
    <w:rsid w:val="00DD0E10"/>
    <w:rsid w:val="00DD1364"/>
    <w:rsid w:val="00DD5551"/>
    <w:rsid w:val="00DD6788"/>
    <w:rsid w:val="00DD7343"/>
    <w:rsid w:val="00DD742C"/>
    <w:rsid w:val="00DD7C2A"/>
    <w:rsid w:val="00DE0792"/>
    <w:rsid w:val="00DE0D6C"/>
    <w:rsid w:val="00DE19FA"/>
    <w:rsid w:val="00DE3076"/>
    <w:rsid w:val="00DE63CF"/>
    <w:rsid w:val="00DE75A1"/>
    <w:rsid w:val="00DE7C12"/>
    <w:rsid w:val="00DF0EDF"/>
    <w:rsid w:val="00DF3618"/>
    <w:rsid w:val="00DF44EE"/>
    <w:rsid w:val="00DF4865"/>
    <w:rsid w:val="00DF6A0E"/>
    <w:rsid w:val="00DF6C1B"/>
    <w:rsid w:val="00DF743F"/>
    <w:rsid w:val="00E0003A"/>
    <w:rsid w:val="00E00719"/>
    <w:rsid w:val="00E015CF"/>
    <w:rsid w:val="00E01C4C"/>
    <w:rsid w:val="00E03009"/>
    <w:rsid w:val="00E067FE"/>
    <w:rsid w:val="00E06C58"/>
    <w:rsid w:val="00E07568"/>
    <w:rsid w:val="00E07777"/>
    <w:rsid w:val="00E10550"/>
    <w:rsid w:val="00E10A5F"/>
    <w:rsid w:val="00E129E5"/>
    <w:rsid w:val="00E135F7"/>
    <w:rsid w:val="00E13B62"/>
    <w:rsid w:val="00E14256"/>
    <w:rsid w:val="00E14CD2"/>
    <w:rsid w:val="00E15635"/>
    <w:rsid w:val="00E1579B"/>
    <w:rsid w:val="00E15F5F"/>
    <w:rsid w:val="00E15F92"/>
    <w:rsid w:val="00E17F44"/>
    <w:rsid w:val="00E20986"/>
    <w:rsid w:val="00E22325"/>
    <w:rsid w:val="00E22E6D"/>
    <w:rsid w:val="00E233D5"/>
    <w:rsid w:val="00E234B0"/>
    <w:rsid w:val="00E23A02"/>
    <w:rsid w:val="00E2553F"/>
    <w:rsid w:val="00E25ADA"/>
    <w:rsid w:val="00E26DFF"/>
    <w:rsid w:val="00E27421"/>
    <w:rsid w:val="00E275A9"/>
    <w:rsid w:val="00E27730"/>
    <w:rsid w:val="00E30D85"/>
    <w:rsid w:val="00E31A81"/>
    <w:rsid w:val="00E31A97"/>
    <w:rsid w:val="00E31F96"/>
    <w:rsid w:val="00E33CE8"/>
    <w:rsid w:val="00E34419"/>
    <w:rsid w:val="00E350E7"/>
    <w:rsid w:val="00E35562"/>
    <w:rsid w:val="00E3647B"/>
    <w:rsid w:val="00E3689E"/>
    <w:rsid w:val="00E370B1"/>
    <w:rsid w:val="00E40120"/>
    <w:rsid w:val="00E40AF3"/>
    <w:rsid w:val="00E43D60"/>
    <w:rsid w:val="00E445A1"/>
    <w:rsid w:val="00E448CB"/>
    <w:rsid w:val="00E4553E"/>
    <w:rsid w:val="00E47077"/>
    <w:rsid w:val="00E50122"/>
    <w:rsid w:val="00E53528"/>
    <w:rsid w:val="00E53CB4"/>
    <w:rsid w:val="00E544CD"/>
    <w:rsid w:val="00E54AB0"/>
    <w:rsid w:val="00E54D83"/>
    <w:rsid w:val="00E5556B"/>
    <w:rsid w:val="00E55DC6"/>
    <w:rsid w:val="00E567BA"/>
    <w:rsid w:val="00E60073"/>
    <w:rsid w:val="00E60D13"/>
    <w:rsid w:val="00E6118A"/>
    <w:rsid w:val="00E625AC"/>
    <w:rsid w:val="00E62DE9"/>
    <w:rsid w:val="00E63501"/>
    <w:rsid w:val="00E639CE"/>
    <w:rsid w:val="00E64140"/>
    <w:rsid w:val="00E64AB8"/>
    <w:rsid w:val="00E653D1"/>
    <w:rsid w:val="00E65456"/>
    <w:rsid w:val="00E70346"/>
    <w:rsid w:val="00E727C8"/>
    <w:rsid w:val="00E72C2A"/>
    <w:rsid w:val="00E730CE"/>
    <w:rsid w:val="00E7311E"/>
    <w:rsid w:val="00E74467"/>
    <w:rsid w:val="00E748BC"/>
    <w:rsid w:val="00E7514D"/>
    <w:rsid w:val="00E754BF"/>
    <w:rsid w:val="00E762A8"/>
    <w:rsid w:val="00E80D3A"/>
    <w:rsid w:val="00E80E3F"/>
    <w:rsid w:val="00E81CF5"/>
    <w:rsid w:val="00E81DF9"/>
    <w:rsid w:val="00E82A65"/>
    <w:rsid w:val="00E83D1B"/>
    <w:rsid w:val="00E844DA"/>
    <w:rsid w:val="00E84EFC"/>
    <w:rsid w:val="00E85959"/>
    <w:rsid w:val="00E85B02"/>
    <w:rsid w:val="00E8607B"/>
    <w:rsid w:val="00E87506"/>
    <w:rsid w:val="00E87A34"/>
    <w:rsid w:val="00E92841"/>
    <w:rsid w:val="00E928F3"/>
    <w:rsid w:val="00E92D0C"/>
    <w:rsid w:val="00E93600"/>
    <w:rsid w:val="00E94639"/>
    <w:rsid w:val="00E95301"/>
    <w:rsid w:val="00E95838"/>
    <w:rsid w:val="00E96B89"/>
    <w:rsid w:val="00E971AD"/>
    <w:rsid w:val="00E9789A"/>
    <w:rsid w:val="00EA0095"/>
    <w:rsid w:val="00EA00D3"/>
    <w:rsid w:val="00EA10B4"/>
    <w:rsid w:val="00EA1BE7"/>
    <w:rsid w:val="00EA2CA5"/>
    <w:rsid w:val="00EA2FA3"/>
    <w:rsid w:val="00EA4330"/>
    <w:rsid w:val="00EA4DF5"/>
    <w:rsid w:val="00EA4F63"/>
    <w:rsid w:val="00EA7D41"/>
    <w:rsid w:val="00EB1A9E"/>
    <w:rsid w:val="00EB1EB9"/>
    <w:rsid w:val="00EB2F63"/>
    <w:rsid w:val="00EB34A8"/>
    <w:rsid w:val="00EB5245"/>
    <w:rsid w:val="00EB6C06"/>
    <w:rsid w:val="00EB7634"/>
    <w:rsid w:val="00EB78C8"/>
    <w:rsid w:val="00EB7A93"/>
    <w:rsid w:val="00EB7E0B"/>
    <w:rsid w:val="00EC0882"/>
    <w:rsid w:val="00EC27D9"/>
    <w:rsid w:val="00EC2BE2"/>
    <w:rsid w:val="00EC4343"/>
    <w:rsid w:val="00EC494D"/>
    <w:rsid w:val="00EC5002"/>
    <w:rsid w:val="00ED0819"/>
    <w:rsid w:val="00ED26B2"/>
    <w:rsid w:val="00ED2D0B"/>
    <w:rsid w:val="00ED5674"/>
    <w:rsid w:val="00ED5D34"/>
    <w:rsid w:val="00ED6021"/>
    <w:rsid w:val="00ED67D4"/>
    <w:rsid w:val="00EE0676"/>
    <w:rsid w:val="00EE1D62"/>
    <w:rsid w:val="00EE2767"/>
    <w:rsid w:val="00EE2F14"/>
    <w:rsid w:val="00EE2F85"/>
    <w:rsid w:val="00EE3087"/>
    <w:rsid w:val="00EE3B91"/>
    <w:rsid w:val="00EE403D"/>
    <w:rsid w:val="00EE41AB"/>
    <w:rsid w:val="00EE42C1"/>
    <w:rsid w:val="00EE497A"/>
    <w:rsid w:val="00EE4BAC"/>
    <w:rsid w:val="00EE7636"/>
    <w:rsid w:val="00EE77A7"/>
    <w:rsid w:val="00EE7938"/>
    <w:rsid w:val="00EE7C3F"/>
    <w:rsid w:val="00EF06BF"/>
    <w:rsid w:val="00EF08B1"/>
    <w:rsid w:val="00EF11FC"/>
    <w:rsid w:val="00EF5E75"/>
    <w:rsid w:val="00EF5EAA"/>
    <w:rsid w:val="00EF66D7"/>
    <w:rsid w:val="00EF788E"/>
    <w:rsid w:val="00F000A8"/>
    <w:rsid w:val="00F00838"/>
    <w:rsid w:val="00F01931"/>
    <w:rsid w:val="00F02D45"/>
    <w:rsid w:val="00F05E59"/>
    <w:rsid w:val="00F130A1"/>
    <w:rsid w:val="00F130D2"/>
    <w:rsid w:val="00F135AB"/>
    <w:rsid w:val="00F139EE"/>
    <w:rsid w:val="00F14544"/>
    <w:rsid w:val="00F146B7"/>
    <w:rsid w:val="00F14AC7"/>
    <w:rsid w:val="00F14C4A"/>
    <w:rsid w:val="00F14CD2"/>
    <w:rsid w:val="00F15913"/>
    <w:rsid w:val="00F166CB"/>
    <w:rsid w:val="00F16C27"/>
    <w:rsid w:val="00F16E91"/>
    <w:rsid w:val="00F1746A"/>
    <w:rsid w:val="00F17566"/>
    <w:rsid w:val="00F20007"/>
    <w:rsid w:val="00F212BA"/>
    <w:rsid w:val="00F2292B"/>
    <w:rsid w:val="00F25726"/>
    <w:rsid w:val="00F25DBD"/>
    <w:rsid w:val="00F26621"/>
    <w:rsid w:val="00F26CCE"/>
    <w:rsid w:val="00F31F29"/>
    <w:rsid w:val="00F3243B"/>
    <w:rsid w:val="00F32588"/>
    <w:rsid w:val="00F3294E"/>
    <w:rsid w:val="00F34163"/>
    <w:rsid w:val="00F349E8"/>
    <w:rsid w:val="00F34D8E"/>
    <w:rsid w:val="00F350E5"/>
    <w:rsid w:val="00F36023"/>
    <w:rsid w:val="00F36083"/>
    <w:rsid w:val="00F37C0D"/>
    <w:rsid w:val="00F4028C"/>
    <w:rsid w:val="00F4156B"/>
    <w:rsid w:val="00F41629"/>
    <w:rsid w:val="00F417E2"/>
    <w:rsid w:val="00F422D4"/>
    <w:rsid w:val="00F43602"/>
    <w:rsid w:val="00F452DF"/>
    <w:rsid w:val="00F45559"/>
    <w:rsid w:val="00F46051"/>
    <w:rsid w:val="00F46B8C"/>
    <w:rsid w:val="00F46E4A"/>
    <w:rsid w:val="00F4711B"/>
    <w:rsid w:val="00F47D09"/>
    <w:rsid w:val="00F50482"/>
    <w:rsid w:val="00F50748"/>
    <w:rsid w:val="00F50AA9"/>
    <w:rsid w:val="00F50B39"/>
    <w:rsid w:val="00F51DB6"/>
    <w:rsid w:val="00F5293B"/>
    <w:rsid w:val="00F52D2C"/>
    <w:rsid w:val="00F5445C"/>
    <w:rsid w:val="00F54BC1"/>
    <w:rsid w:val="00F55590"/>
    <w:rsid w:val="00F57D2D"/>
    <w:rsid w:val="00F612FE"/>
    <w:rsid w:val="00F61DC4"/>
    <w:rsid w:val="00F61F22"/>
    <w:rsid w:val="00F6350E"/>
    <w:rsid w:val="00F6393D"/>
    <w:rsid w:val="00F64538"/>
    <w:rsid w:val="00F645A5"/>
    <w:rsid w:val="00F657E0"/>
    <w:rsid w:val="00F66D2D"/>
    <w:rsid w:val="00F67F1B"/>
    <w:rsid w:val="00F705BA"/>
    <w:rsid w:val="00F72358"/>
    <w:rsid w:val="00F732A4"/>
    <w:rsid w:val="00F74710"/>
    <w:rsid w:val="00F76FEB"/>
    <w:rsid w:val="00F770E9"/>
    <w:rsid w:val="00F8187F"/>
    <w:rsid w:val="00F84324"/>
    <w:rsid w:val="00F84ED3"/>
    <w:rsid w:val="00F85300"/>
    <w:rsid w:val="00F864BE"/>
    <w:rsid w:val="00F8653E"/>
    <w:rsid w:val="00F86D05"/>
    <w:rsid w:val="00F86D25"/>
    <w:rsid w:val="00F90718"/>
    <w:rsid w:val="00F9074A"/>
    <w:rsid w:val="00F9139E"/>
    <w:rsid w:val="00F914E4"/>
    <w:rsid w:val="00F916E3"/>
    <w:rsid w:val="00F92595"/>
    <w:rsid w:val="00F95676"/>
    <w:rsid w:val="00F9710B"/>
    <w:rsid w:val="00F97C80"/>
    <w:rsid w:val="00FA0121"/>
    <w:rsid w:val="00FA0581"/>
    <w:rsid w:val="00FA1494"/>
    <w:rsid w:val="00FA1BB8"/>
    <w:rsid w:val="00FA2AD1"/>
    <w:rsid w:val="00FA32BD"/>
    <w:rsid w:val="00FA32DA"/>
    <w:rsid w:val="00FA353E"/>
    <w:rsid w:val="00FA3AF0"/>
    <w:rsid w:val="00FA4434"/>
    <w:rsid w:val="00FA5BE1"/>
    <w:rsid w:val="00FA67ED"/>
    <w:rsid w:val="00FA7A88"/>
    <w:rsid w:val="00FB03D2"/>
    <w:rsid w:val="00FB1077"/>
    <w:rsid w:val="00FB1222"/>
    <w:rsid w:val="00FB1AAF"/>
    <w:rsid w:val="00FB1FA9"/>
    <w:rsid w:val="00FB2D85"/>
    <w:rsid w:val="00FB2FAA"/>
    <w:rsid w:val="00FB37C8"/>
    <w:rsid w:val="00FB3806"/>
    <w:rsid w:val="00FB3D3F"/>
    <w:rsid w:val="00FB3E77"/>
    <w:rsid w:val="00FB4A90"/>
    <w:rsid w:val="00FB4C3A"/>
    <w:rsid w:val="00FB6733"/>
    <w:rsid w:val="00FB7090"/>
    <w:rsid w:val="00FB7AA3"/>
    <w:rsid w:val="00FB7AF1"/>
    <w:rsid w:val="00FB7B60"/>
    <w:rsid w:val="00FC1B77"/>
    <w:rsid w:val="00FC2E82"/>
    <w:rsid w:val="00FC472B"/>
    <w:rsid w:val="00FC510E"/>
    <w:rsid w:val="00FC5539"/>
    <w:rsid w:val="00FC57EA"/>
    <w:rsid w:val="00FC75FF"/>
    <w:rsid w:val="00FC7BEF"/>
    <w:rsid w:val="00FD033D"/>
    <w:rsid w:val="00FD1144"/>
    <w:rsid w:val="00FD1E36"/>
    <w:rsid w:val="00FD2374"/>
    <w:rsid w:val="00FD3D4B"/>
    <w:rsid w:val="00FD47A1"/>
    <w:rsid w:val="00FD525C"/>
    <w:rsid w:val="00FD5543"/>
    <w:rsid w:val="00FD5548"/>
    <w:rsid w:val="00FD56AD"/>
    <w:rsid w:val="00FD5B31"/>
    <w:rsid w:val="00FE09C3"/>
    <w:rsid w:val="00FE1D8C"/>
    <w:rsid w:val="00FE1F9A"/>
    <w:rsid w:val="00FE2819"/>
    <w:rsid w:val="00FE2C8C"/>
    <w:rsid w:val="00FE6C30"/>
    <w:rsid w:val="00FE75D0"/>
    <w:rsid w:val="00FE799A"/>
    <w:rsid w:val="00FE7B17"/>
    <w:rsid w:val="00FF06A7"/>
    <w:rsid w:val="00FF120B"/>
    <w:rsid w:val="00FF1B96"/>
    <w:rsid w:val="00FF2514"/>
    <w:rsid w:val="00FF2682"/>
    <w:rsid w:val="00FF2CDA"/>
    <w:rsid w:val="00FF32CD"/>
    <w:rsid w:val="00FF345C"/>
    <w:rsid w:val="00FF46C3"/>
    <w:rsid w:val="00FF7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110334"/>
  <w15:chartTrackingRefBased/>
  <w15:docId w15:val="{7B90D3AA-C7E2-4E87-BC2B-3FE24394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6CCE"/>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F26CCE"/>
    <w:pPr>
      <w:ind w:left="720"/>
      <w:contextualSpacing/>
    </w:pPr>
  </w:style>
  <w:style w:type="paragraph" w:customStyle="1" w:styleId="Zkladntext">
    <w:name w:val="Základní text"/>
    <w:aliases w:val="Základný text Char Char"/>
    <w:rsid w:val="00E31A97"/>
    <w:pPr>
      <w:widowControl w:val="0"/>
      <w:snapToGrid w:val="0"/>
      <w:spacing w:after="0" w:line="240" w:lineRule="auto"/>
    </w:pPr>
    <w:rPr>
      <w:rFonts w:ascii="Times New Roman" w:eastAsia="Times New Roman" w:hAnsi="Times New Roman" w:cs="Times New Roman"/>
      <w:color w:val="000000"/>
      <w:sz w:val="24"/>
      <w:szCs w:val="20"/>
      <w:lang w:eastAsia="sk-SK"/>
    </w:rPr>
  </w:style>
  <w:style w:type="paragraph" w:styleId="Hlavika">
    <w:name w:val="header"/>
    <w:basedOn w:val="Normlny"/>
    <w:link w:val="HlavikaChar"/>
    <w:uiPriority w:val="99"/>
    <w:unhideWhenUsed/>
    <w:rsid w:val="0039234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234D"/>
    <w:rPr>
      <w:rFonts w:ascii="Times New Roman" w:hAnsi="Times New Roman"/>
      <w:sz w:val="24"/>
    </w:rPr>
  </w:style>
  <w:style w:type="paragraph" w:styleId="Pta">
    <w:name w:val="footer"/>
    <w:basedOn w:val="Normlny"/>
    <w:link w:val="PtaChar"/>
    <w:uiPriority w:val="99"/>
    <w:unhideWhenUsed/>
    <w:rsid w:val="0039234D"/>
    <w:pPr>
      <w:tabs>
        <w:tab w:val="center" w:pos="4536"/>
        <w:tab w:val="right" w:pos="9072"/>
      </w:tabs>
      <w:spacing w:after="0" w:line="240" w:lineRule="auto"/>
    </w:pPr>
  </w:style>
  <w:style w:type="character" w:customStyle="1" w:styleId="PtaChar">
    <w:name w:val="Päta Char"/>
    <w:basedOn w:val="Predvolenpsmoodseku"/>
    <w:link w:val="Pta"/>
    <w:uiPriority w:val="99"/>
    <w:rsid w:val="0039234D"/>
    <w:rPr>
      <w:rFonts w:ascii="Times New Roman" w:hAnsi="Times New Roman"/>
      <w:sz w:val="24"/>
    </w:rPr>
  </w:style>
  <w:style w:type="paragraph" w:styleId="Textbubliny">
    <w:name w:val="Balloon Text"/>
    <w:basedOn w:val="Normlny"/>
    <w:link w:val="TextbublinyChar"/>
    <w:uiPriority w:val="99"/>
    <w:semiHidden/>
    <w:unhideWhenUsed/>
    <w:rsid w:val="003C7F1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7F1C"/>
    <w:rPr>
      <w:rFonts w:ascii="Segoe UI" w:hAnsi="Segoe UI" w:cs="Segoe UI"/>
      <w:sz w:val="18"/>
      <w:szCs w:val="18"/>
    </w:rPr>
  </w:style>
  <w:style w:type="character" w:styleId="Odkaznakomentr">
    <w:name w:val="annotation reference"/>
    <w:basedOn w:val="Predvolenpsmoodseku"/>
    <w:uiPriority w:val="99"/>
    <w:semiHidden/>
    <w:unhideWhenUsed/>
    <w:rsid w:val="008C7ADB"/>
    <w:rPr>
      <w:sz w:val="16"/>
      <w:szCs w:val="16"/>
    </w:rPr>
  </w:style>
  <w:style w:type="paragraph" w:styleId="Textkomentra">
    <w:name w:val="annotation text"/>
    <w:basedOn w:val="Normlny"/>
    <w:link w:val="TextkomentraChar"/>
    <w:uiPriority w:val="99"/>
    <w:unhideWhenUsed/>
    <w:rsid w:val="008C7ADB"/>
    <w:pPr>
      <w:spacing w:line="240" w:lineRule="auto"/>
    </w:pPr>
    <w:rPr>
      <w:sz w:val="20"/>
      <w:szCs w:val="20"/>
    </w:rPr>
  </w:style>
  <w:style w:type="character" w:customStyle="1" w:styleId="TextkomentraChar">
    <w:name w:val="Text komentára Char"/>
    <w:basedOn w:val="Predvolenpsmoodseku"/>
    <w:link w:val="Textkomentra"/>
    <w:uiPriority w:val="99"/>
    <w:rsid w:val="008C7ADB"/>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C7ADB"/>
    <w:rPr>
      <w:b/>
      <w:bCs/>
    </w:rPr>
  </w:style>
  <w:style w:type="character" w:customStyle="1" w:styleId="PredmetkomentraChar">
    <w:name w:val="Predmet komentára Char"/>
    <w:basedOn w:val="TextkomentraChar"/>
    <w:link w:val="Predmetkomentra"/>
    <w:uiPriority w:val="99"/>
    <w:semiHidden/>
    <w:rsid w:val="008C7ADB"/>
    <w:rPr>
      <w:rFonts w:ascii="Times New Roman" w:hAnsi="Times New Roman"/>
      <w:b/>
      <w:bCs/>
      <w:sz w:val="20"/>
      <w:szCs w:val="20"/>
    </w:rPr>
  </w:style>
  <w:style w:type="character" w:customStyle="1" w:styleId="OdsekzoznamuChar">
    <w:name w:val="Odsek zoznamu Char"/>
    <w:link w:val="Odsekzoznamu"/>
    <w:uiPriority w:val="34"/>
    <w:locked/>
    <w:rsid w:val="00955C8E"/>
    <w:rPr>
      <w:rFonts w:ascii="Times New Roman" w:hAnsi="Times New Roman"/>
      <w:sz w:val="24"/>
    </w:rPr>
  </w:style>
  <w:style w:type="character" w:styleId="Hypertextovprepojenie">
    <w:name w:val="Hyperlink"/>
    <w:basedOn w:val="Predvolenpsmoodseku"/>
    <w:uiPriority w:val="99"/>
    <w:unhideWhenUsed/>
    <w:rsid w:val="00F130A1"/>
    <w:rPr>
      <w:color w:val="0563C1" w:themeColor="hyperlink"/>
      <w:u w:val="single"/>
    </w:rPr>
  </w:style>
  <w:style w:type="character" w:customStyle="1" w:styleId="awspan">
    <w:name w:val="awspan"/>
    <w:basedOn w:val="Predvolenpsmoodseku"/>
    <w:rsid w:val="00021090"/>
  </w:style>
  <w:style w:type="paragraph" w:customStyle="1" w:styleId="Default">
    <w:name w:val="Default"/>
    <w:rsid w:val="0018629F"/>
    <w:pPr>
      <w:autoSpaceDE w:val="0"/>
      <w:autoSpaceDN w:val="0"/>
      <w:adjustRightInd w:val="0"/>
      <w:spacing w:after="0" w:line="240" w:lineRule="auto"/>
    </w:pPr>
    <w:rPr>
      <w:rFonts w:ascii="Arial" w:hAnsi="Arial" w:cs="Arial"/>
      <w:color w:val="000000"/>
      <w:sz w:val="24"/>
      <w:szCs w:val="24"/>
    </w:rPr>
  </w:style>
  <w:style w:type="paragraph" w:customStyle="1" w:styleId="odsekCharChar">
    <w:name w:val="odsek Char Char"/>
    <w:basedOn w:val="Normlny"/>
    <w:link w:val="odsekCharCharChar"/>
    <w:rsid w:val="00D34511"/>
    <w:pPr>
      <w:numPr>
        <w:numId w:val="2"/>
      </w:numPr>
      <w:spacing w:before="220" w:after="0" w:line="240" w:lineRule="auto"/>
      <w:jc w:val="both"/>
    </w:pPr>
    <w:rPr>
      <w:rFonts w:ascii="Arial Narrow" w:eastAsia="Times New Roman" w:hAnsi="Arial Narrow" w:cs="Times New Roman"/>
      <w:sz w:val="22"/>
      <w:lang w:eastAsia="sk-SK"/>
    </w:rPr>
  </w:style>
  <w:style w:type="character" w:customStyle="1" w:styleId="odsekCharCharChar">
    <w:name w:val="odsek Char Char Char"/>
    <w:basedOn w:val="Predvolenpsmoodseku"/>
    <w:link w:val="odsekCharChar"/>
    <w:locked/>
    <w:rsid w:val="00D34511"/>
    <w:rPr>
      <w:rFonts w:ascii="Arial Narrow" w:eastAsia="Times New Roman" w:hAnsi="Arial Narrow" w:cs="Times New Roman"/>
      <w:lang w:eastAsia="sk-SK"/>
    </w:rPr>
  </w:style>
  <w:style w:type="paragraph" w:styleId="PredformtovanHTML">
    <w:name w:val="HTML Preformatted"/>
    <w:basedOn w:val="Normlny"/>
    <w:link w:val="PredformtovanHTMLChar"/>
    <w:uiPriority w:val="99"/>
    <w:unhideWhenUsed/>
    <w:rsid w:val="00D3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D34511"/>
    <w:rPr>
      <w:rFonts w:ascii="Courier New" w:eastAsia="Times New Roman" w:hAnsi="Courier New" w:cs="Courier New"/>
      <w:sz w:val="20"/>
      <w:szCs w:val="20"/>
      <w:lang w:eastAsia="sk-SK"/>
    </w:rPr>
  </w:style>
  <w:style w:type="paragraph" w:customStyle="1" w:styleId="xmsolistparagraph">
    <w:name w:val="x_msolistparagraph"/>
    <w:basedOn w:val="Normlny"/>
    <w:rsid w:val="007635A5"/>
    <w:pPr>
      <w:spacing w:before="100" w:beforeAutospacing="1" w:after="100" w:afterAutospacing="1" w:line="240" w:lineRule="auto"/>
    </w:pPr>
    <w:rPr>
      <w:rFonts w:eastAsia="Times New Roman" w:cs="Times New Roman"/>
      <w:szCs w:val="24"/>
      <w:lang w:eastAsia="sk-SK"/>
    </w:rPr>
  </w:style>
  <w:style w:type="paragraph" w:customStyle="1" w:styleId="oj-normal">
    <w:name w:val="oj-normal"/>
    <w:basedOn w:val="Normlny"/>
    <w:rsid w:val="007401E3"/>
    <w:pPr>
      <w:spacing w:before="100" w:beforeAutospacing="1" w:after="100" w:afterAutospacing="1" w:line="240" w:lineRule="auto"/>
    </w:pPr>
    <w:rPr>
      <w:rFonts w:eastAsia="Times New Roman" w:cs="Times New Roman"/>
      <w:szCs w:val="24"/>
      <w:lang w:eastAsia="sk-SK"/>
    </w:rPr>
  </w:style>
  <w:style w:type="paragraph" w:styleId="Revzia">
    <w:name w:val="Revision"/>
    <w:hidden/>
    <w:uiPriority w:val="99"/>
    <w:semiHidden/>
    <w:rsid w:val="004638BB"/>
    <w:pPr>
      <w:spacing w:after="0" w:line="240" w:lineRule="auto"/>
    </w:pPr>
    <w:rPr>
      <w:rFonts w:ascii="Times New Roman" w:hAnsi="Times New Roman"/>
      <w:sz w:val="24"/>
    </w:rPr>
  </w:style>
  <w:style w:type="paragraph" w:customStyle="1" w:styleId="oj-sti-art">
    <w:name w:val="oj-sti-art"/>
    <w:basedOn w:val="Normlny"/>
    <w:rsid w:val="00E40120"/>
    <w:pPr>
      <w:spacing w:before="100" w:beforeAutospacing="1" w:after="100" w:afterAutospacing="1" w:line="240" w:lineRule="auto"/>
    </w:pPr>
    <w:rPr>
      <w:rFonts w:eastAsia="Times New Roman" w:cs="Times New Roman"/>
      <w:szCs w:val="24"/>
      <w:lang w:eastAsia="sk-SK"/>
    </w:rPr>
  </w:style>
  <w:style w:type="character" w:styleId="Odkaznapoznmkupodiarou">
    <w:name w:val="footnote reference"/>
    <w:basedOn w:val="Predvolenpsmoodseku"/>
    <w:uiPriority w:val="99"/>
    <w:semiHidden/>
    <w:rsid w:val="007A68B5"/>
    <w:rPr>
      <w:rFonts w:cs="Times New Roman"/>
      <w:vertAlign w:val="superscript"/>
    </w:rPr>
  </w:style>
  <w:style w:type="character" w:styleId="Zvraznenie">
    <w:name w:val="Emphasis"/>
    <w:basedOn w:val="Predvolenpsmoodseku"/>
    <w:uiPriority w:val="20"/>
    <w:qFormat/>
    <w:rsid w:val="004F0D4B"/>
    <w:rPr>
      <w:i/>
      <w:iCs/>
    </w:rPr>
  </w:style>
  <w:style w:type="character" w:styleId="PremennHTML">
    <w:name w:val="HTML Variable"/>
    <w:basedOn w:val="Predvolenpsmoodseku"/>
    <w:uiPriority w:val="99"/>
    <w:semiHidden/>
    <w:unhideWhenUsed/>
    <w:rsid w:val="009E6FF0"/>
    <w:rPr>
      <w:i/>
      <w:iCs/>
    </w:rPr>
  </w:style>
  <w:style w:type="numbering" w:customStyle="1" w:styleId="Bezzoznamu1">
    <w:name w:val="Bez zoznamu1"/>
    <w:next w:val="Bezzoznamu"/>
    <w:uiPriority w:val="99"/>
    <w:semiHidden/>
    <w:unhideWhenUsed/>
    <w:rsid w:val="0048176E"/>
  </w:style>
  <w:style w:type="paragraph" w:customStyle="1" w:styleId="vymenovanie">
    <w:name w:val="vymenovanie"/>
    <w:basedOn w:val="Normlny"/>
    <w:rsid w:val="0048176E"/>
    <w:pPr>
      <w:numPr>
        <w:ilvl w:val="1"/>
        <w:numId w:val="33"/>
      </w:numPr>
      <w:spacing w:after="0" w:line="240" w:lineRule="auto"/>
      <w:jc w:val="both"/>
    </w:pPr>
    <w:rPr>
      <w:rFonts w:ascii="Arial Narrow" w:eastAsia="SimSun" w:hAnsi="Arial Narrow" w:cs="Times New Roman"/>
      <w:sz w:val="22"/>
      <w:lang w:eastAsia="sk-SK"/>
    </w:rPr>
  </w:style>
  <w:style w:type="character" w:customStyle="1" w:styleId="odkaznapoznamku">
    <w:name w:val="odkaz na poznamku"/>
    <w:rsid w:val="0048176E"/>
    <w:rPr>
      <w:color w:val="auto"/>
      <w:vertAlign w:val="superscript"/>
    </w:rPr>
  </w:style>
  <w:style w:type="paragraph" w:styleId="Textpoznmkypodiarou">
    <w:name w:val="footnote text"/>
    <w:basedOn w:val="Normlny"/>
    <w:link w:val="TextpoznmkypodiarouChar"/>
    <w:uiPriority w:val="99"/>
    <w:semiHidden/>
    <w:rsid w:val="0048176E"/>
    <w:pPr>
      <w:spacing w:after="0" w:line="240" w:lineRule="auto"/>
    </w:pPr>
    <w:rPr>
      <w:rFonts w:ascii="Arial Narrow" w:eastAsia="Times New Roman" w:hAnsi="Arial Narrow"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48176E"/>
    <w:rPr>
      <w:rFonts w:ascii="Arial Narrow" w:eastAsia="Times New Roman" w:hAnsi="Arial Narrow" w:cs="Times New Roman"/>
      <w:sz w:val="20"/>
      <w:szCs w:val="20"/>
      <w:lang w:eastAsia="sk-SK"/>
    </w:rPr>
  </w:style>
  <w:style w:type="paragraph" w:customStyle="1" w:styleId="predslovie">
    <w:name w:val="predslovie"/>
    <w:basedOn w:val="Normlny"/>
    <w:rsid w:val="0048176E"/>
    <w:pPr>
      <w:spacing w:before="220" w:after="0" w:line="240" w:lineRule="auto"/>
      <w:ind w:firstLine="284"/>
      <w:jc w:val="both"/>
    </w:pPr>
    <w:rPr>
      <w:rFonts w:ascii="Arial Narrow" w:eastAsia="Times New Roman" w:hAnsi="Arial Narrow" w:cs="Times New Roman"/>
      <w:sz w:val="22"/>
      <w:lang w:eastAsia="sk-SK"/>
    </w:rPr>
  </w:style>
  <w:style w:type="paragraph" w:customStyle="1" w:styleId="paragraf">
    <w:name w:val="paragraf"/>
    <w:basedOn w:val="Normlny"/>
    <w:rsid w:val="0048176E"/>
    <w:pPr>
      <w:keepNext/>
      <w:keepLines/>
      <w:spacing w:before="220" w:after="0" w:line="240" w:lineRule="auto"/>
      <w:jc w:val="center"/>
    </w:pPr>
    <w:rPr>
      <w:rFonts w:ascii="Arial Narrow" w:eastAsia="Times New Roman" w:hAnsi="Arial Narrow" w:cs="Times New Roman"/>
      <w:sz w:val="22"/>
      <w:lang w:eastAsia="sk-SK"/>
    </w:rPr>
  </w:style>
  <w:style w:type="paragraph" w:customStyle="1" w:styleId="nadpisclanku">
    <w:name w:val="nadpis clanku"/>
    <w:basedOn w:val="Normlny"/>
    <w:rsid w:val="0048176E"/>
    <w:pPr>
      <w:keepNext/>
      <w:keepLines/>
      <w:spacing w:before="220" w:after="0" w:line="240" w:lineRule="auto"/>
      <w:jc w:val="center"/>
      <w:outlineLvl w:val="0"/>
    </w:pPr>
    <w:rPr>
      <w:rFonts w:ascii="Arial Narrow" w:eastAsia="Times New Roman" w:hAnsi="Arial Narrow" w:cs="Times New Roman"/>
      <w:sz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4826">
      <w:bodyDiv w:val="1"/>
      <w:marLeft w:val="0"/>
      <w:marRight w:val="0"/>
      <w:marTop w:val="0"/>
      <w:marBottom w:val="0"/>
      <w:divBdr>
        <w:top w:val="none" w:sz="0" w:space="0" w:color="auto"/>
        <w:left w:val="none" w:sz="0" w:space="0" w:color="auto"/>
        <w:bottom w:val="none" w:sz="0" w:space="0" w:color="auto"/>
        <w:right w:val="none" w:sz="0" w:space="0" w:color="auto"/>
      </w:divBdr>
    </w:div>
    <w:div w:id="190842597">
      <w:bodyDiv w:val="1"/>
      <w:marLeft w:val="0"/>
      <w:marRight w:val="0"/>
      <w:marTop w:val="0"/>
      <w:marBottom w:val="0"/>
      <w:divBdr>
        <w:top w:val="none" w:sz="0" w:space="0" w:color="auto"/>
        <w:left w:val="none" w:sz="0" w:space="0" w:color="auto"/>
        <w:bottom w:val="none" w:sz="0" w:space="0" w:color="auto"/>
        <w:right w:val="none" w:sz="0" w:space="0" w:color="auto"/>
      </w:divBdr>
      <w:divsChild>
        <w:div w:id="78453584">
          <w:marLeft w:val="255"/>
          <w:marRight w:val="0"/>
          <w:marTop w:val="0"/>
          <w:marBottom w:val="0"/>
          <w:divBdr>
            <w:top w:val="none" w:sz="0" w:space="0" w:color="auto"/>
            <w:left w:val="none" w:sz="0" w:space="0" w:color="auto"/>
            <w:bottom w:val="none" w:sz="0" w:space="0" w:color="auto"/>
            <w:right w:val="none" w:sz="0" w:space="0" w:color="auto"/>
          </w:divBdr>
        </w:div>
        <w:div w:id="1119956575">
          <w:marLeft w:val="255"/>
          <w:marRight w:val="0"/>
          <w:marTop w:val="0"/>
          <w:marBottom w:val="0"/>
          <w:divBdr>
            <w:top w:val="none" w:sz="0" w:space="0" w:color="auto"/>
            <w:left w:val="none" w:sz="0" w:space="0" w:color="auto"/>
            <w:bottom w:val="none" w:sz="0" w:space="0" w:color="auto"/>
            <w:right w:val="none" w:sz="0" w:space="0" w:color="auto"/>
          </w:divBdr>
        </w:div>
        <w:div w:id="1224024320">
          <w:marLeft w:val="255"/>
          <w:marRight w:val="0"/>
          <w:marTop w:val="0"/>
          <w:marBottom w:val="0"/>
          <w:divBdr>
            <w:top w:val="none" w:sz="0" w:space="0" w:color="auto"/>
            <w:left w:val="none" w:sz="0" w:space="0" w:color="auto"/>
            <w:bottom w:val="none" w:sz="0" w:space="0" w:color="auto"/>
            <w:right w:val="none" w:sz="0" w:space="0" w:color="auto"/>
          </w:divBdr>
        </w:div>
      </w:divsChild>
    </w:div>
    <w:div w:id="299192683">
      <w:bodyDiv w:val="1"/>
      <w:marLeft w:val="0"/>
      <w:marRight w:val="0"/>
      <w:marTop w:val="0"/>
      <w:marBottom w:val="0"/>
      <w:divBdr>
        <w:top w:val="none" w:sz="0" w:space="0" w:color="auto"/>
        <w:left w:val="none" w:sz="0" w:space="0" w:color="auto"/>
        <w:bottom w:val="none" w:sz="0" w:space="0" w:color="auto"/>
        <w:right w:val="none" w:sz="0" w:space="0" w:color="auto"/>
      </w:divBdr>
    </w:div>
    <w:div w:id="343367085">
      <w:bodyDiv w:val="1"/>
      <w:marLeft w:val="0"/>
      <w:marRight w:val="0"/>
      <w:marTop w:val="0"/>
      <w:marBottom w:val="0"/>
      <w:divBdr>
        <w:top w:val="none" w:sz="0" w:space="0" w:color="auto"/>
        <w:left w:val="none" w:sz="0" w:space="0" w:color="auto"/>
        <w:bottom w:val="none" w:sz="0" w:space="0" w:color="auto"/>
        <w:right w:val="none" w:sz="0" w:space="0" w:color="auto"/>
      </w:divBdr>
      <w:divsChild>
        <w:div w:id="189728882">
          <w:marLeft w:val="255"/>
          <w:marRight w:val="0"/>
          <w:marTop w:val="0"/>
          <w:marBottom w:val="0"/>
          <w:divBdr>
            <w:top w:val="none" w:sz="0" w:space="0" w:color="auto"/>
            <w:left w:val="none" w:sz="0" w:space="0" w:color="auto"/>
            <w:bottom w:val="none" w:sz="0" w:space="0" w:color="auto"/>
            <w:right w:val="none" w:sz="0" w:space="0" w:color="auto"/>
          </w:divBdr>
        </w:div>
        <w:div w:id="2072926861">
          <w:marLeft w:val="255"/>
          <w:marRight w:val="0"/>
          <w:marTop w:val="0"/>
          <w:marBottom w:val="0"/>
          <w:divBdr>
            <w:top w:val="none" w:sz="0" w:space="0" w:color="auto"/>
            <w:left w:val="none" w:sz="0" w:space="0" w:color="auto"/>
            <w:bottom w:val="none" w:sz="0" w:space="0" w:color="auto"/>
            <w:right w:val="none" w:sz="0" w:space="0" w:color="auto"/>
          </w:divBdr>
        </w:div>
        <w:div w:id="2122719004">
          <w:marLeft w:val="255"/>
          <w:marRight w:val="0"/>
          <w:marTop w:val="0"/>
          <w:marBottom w:val="0"/>
          <w:divBdr>
            <w:top w:val="none" w:sz="0" w:space="0" w:color="auto"/>
            <w:left w:val="none" w:sz="0" w:space="0" w:color="auto"/>
            <w:bottom w:val="none" w:sz="0" w:space="0" w:color="auto"/>
            <w:right w:val="none" w:sz="0" w:space="0" w:color="auto"/>
          </w:divBdr>
        </w:div>
      </w:divsChild>
    </w:div>
    <w:div w:id="343678546">
      <w:bodyDiv w:val="1"/>
      <w:marLeft w:val="0"/>
      <w:marRight w:val="0"/>
      <w:marTop w:val="0"/>
      <w:marBottom w:val="0"/>
      <w:divBdr>
        <w:top w:val="none" w:sz="0" w:space="0" w:color="auto"/>
        <w:left w:val="none" w:sz="0" w:space="0" w:color="auto"/>
        <w:bottom w:val="none" w:sz="0" w:space="0" w:color="auto"/>
        <w:right w:val="none" w:sz="0" w:space="0" w:color="auto"/>
      </w:divBdr>
      <w:divsChild>
        <w:div w:id="442652747">
          <w:marLeft w:val="255"/>
          <w:marRight w:val="0"/>
          <w:marTop w:val="0"/>
          <w:marBottom w:val="0"/>
          <w:divBdr>
            <w:top w:val="none" w:sz="0" w:space="0" w:color="auto"/>
            <w:left w:val="none" w:sz="0" w:space="0" w:color="auto"/>
            <w:bottom w:val="none" w:sz="0" w:space="0" w:color="auto"/>
            <w:right w:val="none" w:sz="0" w:space="0" w:color="auto"/>
          </w:divBdr>
        </w:div>
        <w:div w:id="812871902">
          <w:marLeft w:val="255"/>
          <w:marRight w:val="0"/>
          <w:marTop w:val="0"/>
          <w:marBottom w:val="0"/>
          <w:divBdr>
            <w:top w:val="none" w:sz="0" w:space="0" w:color="auto"/>
            <w:left w:val="none" w:sz="0" w:space="0" w:color="auto"/>
            <w:bottom w:val="none" w:sz="0" w:space="0" w:color="auto"/>
            <w:right w:val="none" w:sz="0" w:space="0" w:color="auto"/>
          </w:divBdr>
        </w:div>
        <w:div w:id="1265117167">
          <w:marLeft w:val="255"/>
          <w:marRight w:val="0"/>
          <w:marTop w:val="0"/>
          <w:marBottom w:val="0"/>
          <w:divBdr>
            <w:top w:val="none" w:sz="0" w:space="0" w:color="auto"/>
            <w:left w:val="none" w:sz="0" w:space="0" w:color="auto"/>
            <w:bottom w:val="none" w:sz="0" w:space="0" w:color="auto"/>
            <w:right w:val="none" w:sz="0" w:space="0" w:color="auto"/>
          </w:divBdr>
        </w:div>
        <w:div w:id="1441795767">
          <w:marLeft w:val="255"/>
          <w:marRight w:val="0"/>
          <w:marTop w:val="0"/>
          <w:marBottom w:val="0"/>
          <w:divBdr>
            <w:top w:val="none" w:sz="0" w:space="0" w:color="auto"/>
            <w:left w:val="none" w:sz="0" w:space="0" w:color="auto"/>
            <w:bottom w:val="none" w:sz="0" w:space="0" w:color="auto"/>
            <w:right w:val="none" w:sz="0" w:space="0" w:color="auto"/>
          </w:divBdr>
        </w:div>
        <w:div w:id="2105150417">
          <w:marLeft w:val="255"/>
          <w:marRight w:val="0"/>
          <w:marTop w:val="0"/>
          <w:marBottom w:val="0"/>
          <w:divBdr>
            <w:top w:val="none" w:sz="0" w:space="0" w:color="auto"/>
            <w:left w:val="none" w:sz="0" w:space="0" w:color="auto"/>
            <w:bottom w:val="none" w:sz="0" w:space="0" w:color="auto"/>
            <w:right w:val="none" w:sz="0" w:space="0" w:color="auto"/>
          </w:divBdr>
        </w:div>
      </w:divsChild>
    </w:div>
    <w:div w:id="422990165">
      <w:bodyDiv w:val="1"/>
      <w:marLeft w:val="0"/>
      <w:marRight w:val="0"/>
      <w:marTop w:val="0"/>
      <w:marBottom w:val="0"/>
      <w:divBdr>
        <w:top w:val="none" w:sz="0" w:space="0" w:color="auto"/>
        <w:left w:val="none" w:sz="0" w:space="0" w:color="auto"/>
        <w:bottom w:val="none" w:sz="0" w:space="0" w:color="auto"/>
        <w:right w:val="none" w:sz="0" w:space="0" w:color="auto"/>
      </w:divBdr>
    </w:div>
    <w:div w:id="554632470">
      <w:bodyDiv w:val="1"/>
      <w:marLeft w:val="0"/>
      <w:marRight w:val="0"/>
      <w:marTop w:val="0"/>
      <w:marBottom w:val="0"/>
      <w:divBdr>
        <w:top w:val="none" w:sz="0" w:space="0" w:color="auto"/>
        <w:left w:val="none" w:sz="0" w:space="0" w:color="auto"/>
        <w:bottom w:val="none" w:sz="0" w:space="0" w:color="auto"/>
        <w:right w:val="none" w:sz="0" w:space="0" w:color="auto"/>
      </w:divBdr>
    </w:div>
    <w:div w:id="953174632">
      <w:bodyDiv w:val="1"/>
      <w:marLeft w:val="0"/>
      <w:marRight w:val="0"/>
      <w:marTop w:val="0"/>
      <w:marBottom w:val="0"/>
      <w:divBdr>
        <w:top w:val="none" w:sz="0" w:space="0" w:color="auto"/>
        <w:left w:val="none" w:sz="0" w:space="0" w:color="auto"/>
        <w:bottom w:val="none" w:sz="0" w:space="0" w:color="auto"/>
        <w:right w:val="none" w:sz="0" w:space="0" w:color="auto"/>
      </w:divBdr>
      <w:divsChild>
        <w:div w:id="1882593983">
          <w:marLeft w:val="255"/>
          <w:marRight w:val="0"/>
          <w:marTop w:val="0"/>
          <w:marBottom w:val="0"/>
          <w:divBdr>
            <w:top w:val="none" w:sz="0" w:space="0" w:color="auto"/>
            <w:left w:val="none" w:sz="0" w:space="0" w:color="auto"/>
            <w:bottom w:val="none" w:sz="0" w:space="0" w:color="auto"/>
            <w:right w:val="none" w:sz="0" w:space="0" w:color="auto"/>
          </w:divBdr>
          <w:divsChild>
            <w:div w:id="2064211931">
              <w:marLeft w:val="255"/>
              <w:marRight w:val="0"/>
              <w:marTop w:val="75"/>
              <w:marBottom w:val="0"/>
              <w:divBdr>
                <w:top w:val="none" w:sz="0" w:space="0" w:color="auto"/>
                <w:left w:val="none" w:sz="0" w:space="0" w:color="auto"/>
                <w:bottom w:val="none" w:sz="0" w:space="0" w:color="auto"/>
                <w:right w:val="none" w:sz="0" w:space="0" w:color="auto"/>
              </w:divBdr>
              <w:divsChild>
                <w:div w:id="1004212845">
                  <w:marLeft w:val="255"/>
                  <w:marRight w:val="0"/>
                  <w:marTop w:val="75"/>
                  <w:marBottom w:val="0"/>
                  <w:divBdr>
                    <w:top w:val="none" w:sz="0" w:space="0" w:color="auto"/>
                    <w:left w:val="none" w:sz="0" w:space="0" w:color="auto"/>
                    <w:bottom w:val="none" w:sz="0" w:space="0" w:color="auto"/>
                    <w:right w:val="none" w:sz="0" w:space="0" w:color="auto"/>
                  </w:divBdr>
                </w:div>
                <w:div w:id="198130316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83585005">
      <w:bodyDiv w:val="1"/>
      <w:marLeft w:val="0"/>
      <w:marRight w:val="0"/>
      <w:marTop w:val="0"/>
      <w:marBottom w:val="0"/>
      <w:divBdr>
        <w:top w:val="none" w:sz="0" w:space="0" w:color="auto"/>
        <w:left w:val="none" w:sz="0" w:space="0" w:color="auto"/>
        <w:bottom w:val="none" w:sz="0" w:space="0" w:color="auto"/>
        <w:right w:val="none" w:sz="0" w:space="0" w:color="auto"/>
      </w:divBdr>
    </w:div>
    <w:div w:id="1089231198">
      <w:bodyDiv w:val="1"/>
      <w:marLeft w:val="0"/>
      <w:marRight w:val="0"/>
      <w:marTop w:val="0"/>
      <w:marBottom w:val="0"/>
      <w:divBdr>
        <w:top w:val="none" w:sz="0" w:space="0" w:color="auto"/>
        <w:left w:val="none" w:sz="0" w:space="0" w:color="auto"/>
        <w:bottom w:val="none" w:sz="0" w:space="0" w:color="auto"/>
        <w:right w:val="none" w:sz="0" w:space="0" w:color="auto"/>
      </w:divBdr>
      <w:divsChild>
        <w:div w:id="884172662">
          <w:marLeft w:val="255"/>
          <w:marRight w:val="0"/>
          <w:marTop w:val="0"/>
          <w:marBottom w:val="0"/>
          <w:divBdr>
            <w:top w:val="none" w:sz="0" w:space="0" w:color="auto"/>
            <w:left w:val="none" w:sz="0" w:space="0" w:color="auto"/>
            <w:bottom w:val="none" w:sz="0" w:space="0" w:color="auto"/>
            <w:right w:val="none" w:sz="0" w:space="0" w:color="auto"/>
          </w:divBdr>
        </w:div>
        <w:div w:id="926034702">
          <w:marLeft w:val="255"/>
          <w:marRight w:val="0"/>
          <w:marTop w:val="0"/>
          <w:marBottom w:val="0"/>
          <w:divBdr>
            <w:top w:val="none" w:sz="0" w:space="0" w:color="auto"/>
            <w:left w:val="none" w:sz="0" w:space="0" w:color="auto"/>
            <w:bottom w:val="none" w:sz="0" w:space="0" w:color="auto"/>
            <w:right w:val="none" w:sz="0" w:space="0" w:color="auto"/>
          </w:divBdr>
        </w:div>
        <w:div w:id="1117718757">
          <w:marLeft w:val="255"/>
          <w:marRight w:val="0"/>
          <w:marTop w:val="0"/>
          <w:marBottom w:val="0"/>
          <w:divBdr>
            <w:top w:val="none" w:sz="0" w:space="0" w:color="auto"/>
            <w:left w:val="none" w:sz="0" w:space="0" w:color="auto"/>
            <w:bottom w:val="none" w:sz="0" w:space="0" w:color="auto"/>
            <w:right w:val="none" w:sz="0" w:space="0" w:color="auto"/>
          </w:divBdr>
        </w:div>
      </w:divsChild>
    </w:div>
    <w:div w:id="1123305132">
      <w:bodyDiv w:val="1"/>
      <w:marLeft w:val="0"/>
      <w:marRight w:val="0"/>
      <w:marTop w:val="0"/>
      <w:marBottom w:val="0"/>
      <w:divBdr>
        <w:top w:val="none" w:sz="0" w:space="0" w:color="auto"/>
        <w:left w:val="none" w:sz="0" w:space="0" w:color="auto"/>
        <w:bottom w:val="none" w:sz="0" w:space="0" w:color="auto"/>
        <w:right w:val="none" w:sz="0" w:space="0" w:color="auto"/>
      </w:divBdr>
    </w:div>
    <w:div w:id="1179613144">
      <w:bodyDiv w:val="1"/>
      <w:marLeft w:val="0"/>
      <w:marRight w:val="0"/>
      <w:marTop w:val="0"/>
      <w:marBottom w:val="0"/>
      <w:divBdr>
        <w:top w:val="none" w:sz="0" w:space="0" w:color="auto"/>
        <w:left w:val="none" w:sz="0" w:space="0" w:color="auto"/>
        <w:bottom w:val="none" w:sz="0" w:space="0" w:color="auto"/>
        <w:right w:val="none" w:sz="0" w:space="0" w:color="auto"/>
      </w:divBdr>
    </w:div>
    <w:div w:id="1188719240">
      <w:bodyDiv w:val="1"/>
      <w:marLeft w:val="0"/>
      <w:marRight w:val="0"/>
      <w:marTop w:val="0"/>
      <w:marBottom w:val="0"/>
      <w:divBdr>
        <w:top w:val="none" w:sz="0" w:space="0" w:color="auto"/>
        <w:left w:val="none" w:sz="0" w:space="0" w:color="auto"/>
        <w:bottom w:val="none" w:sz="0" w:space="0" w:color="auto"/>
        <w:right w:val="none" w:sz="0" w:space="0" w:color="auto"/>
      </w:divBdr>
    </w:div>
    <w:div w:id="1272281590">
      <w:bodyDiv w:val="1"/>
      <w:marLeft w:val="0"/>
      <w:marRight w:val="0"/>
      <w:marTop w:val="0"/>
      <w:marBottom w:val="0"/>
      <w:divBdr>
        <w:top w:val="none" w:sz="0" w:space="0" w:color="auto"/>
        <w:left w:val="none" w:sz="0" w:space="0" w:color="auto"/>
        <w:bottom w:val="none" w:sz="0" w:space="0" w:color="auto"/>
        <w:right w:val="none" w:sz="0" w:space="0" w:color="auto"/>
      </w:divBdr>
    </w:div>
    <w:div w:id="1330328078">
      <w:bodyDiv w:val="1"/>
      <w:marLeft w:val="0"/>
      <w:marRight w:val="0"/>
      <w:marTop w:val="0"/>
      <w:marBottom w:val="0"/>
      <w:divBdr>
        <w:top w:val="none" w:sz="0" w:space="0" w:color="auto"/>
        <w:left w:val="none" w:sz="0" w:space="0" w:color="auto"/>
        <w:bottom w:val="none" w:sz="0" w:space="0" w:color="auto"/>
        <w:right w:val="none" w:sz="0" w:space="0" w:color="auto"/>
      </w:divBdr>
    </w:div>
    <w:div w:id="1355185205">
      <w:bodyDiv w:val="1"/>
      <w:marLeft w:val="0"/>
      <w:marRight w:val="0"/>
      <w:marTop w:val="0"/>
      <w:marBottom w:val="0"/>
      <w:divBdr>
        <w:top w:val="none" w:sz="0" w:space="0" w:color="auto"/>
        <w:left w:val="none" w:sz="0" w:space="0" w:color="auto"/>
        <w:bottom w:val="none" w:sz="0" w:space="0" w:color="auto"/>
        <w:right w:val="none" w:sz="0" w:space="0" w:color="auto"/>
      </w:divBdr>
    </w:div>
    <w:div w:id="1486437001">
      <w:bodyDiv w:val="1"/>
      <w:marLeft w:val="0"/>
      <w:marRight w:val="0"/>
      <w:marTop w:val="0"/>
      <w:marBottom w:val="0"/>
      <w:divBdr>
        <w:top w:val="none" w:sz="0" w:space="0" w:color="auto"/>
        <w:left w:val="none" w:sz="0" w:space="0" w:color="auto"/>
        <w:bottom w:val="none" w:sz="0" w:space="0" w:color="auto"/>
        <w:right w:val="none" w:sz="0" w:space="0" w:color="auto"/>
      </w:divBdr>
    </w:div>
    <w:div w:id="1527255909">
      <w:bodyDiv w:val="1"/>
      <w:marLeft w:val="0"/>
      <w:marRight w:val="0"/>
      <w:marTop w:val="0"/>
      <w:marBottom w:val="0"/>
      <w:divBdr>
        <w:top w:val="none" w:sz="0" w:space="0" w:color="auto"/>
        <w:left w:val="none" w:sz="0" w:space="0" w:color="auto"/>
        <w:bottom w:val="none" w:sz="0" w:space="0" w:color="auto"/>
        <w:right w:val="none" w:sz="0" w:space="0" w:color="auto"/>
      </w:divBdr>
    </w:div>
    <w:div w:id="1546141753">
      <w:bodyDiv w:val="1"/>
      <w:marLeft w:val="0"/>
      <w:marRight w:val="0"/>
      <w:marTop w:val="0"/>
      <w:marBottom w:val="0"/>
      <w:divBdr>
        <w:top w:val="none" w:sz="0" w:space="0" w:color="auto"/>
        <w:left w:val="none" w:sz="0" w:space="0" w:color="auto"/>
        <w:bottom w:val="none" w:sz="0" w:space="0" w:color="auto"/>
        <w:right w:val="none" w:sz="0" w:space="0" w:color="auto"/>
      </w:divBdr>
    </w:div>
    <w:div w:id="1557009955">
      <w:bodyDiv w:val="1"/>
      <w:marLeft w:val="0"/>
      <w:marRight w:val="0"/>
      <w:marTop w:val="0"/>
      <w:marBottom w:val="0"/>
      <w:divBdr>
        <w:top w:val="none" w:sz="0" w:space="0" w:color="auto"/>
        <w:left w:val="none" w:sz="0" w:space="0" w:color="auto"/>
        <w:bottom w:val="none" w:sz="0" w:space="0" w:color="auto"/>
        <w:right w:val="none" w:sz="0" w:space="0" w:color="auto"/>
      </w:divBdr>
      <w:divsChild>
        <w:div w:id="1540624527">
          <w:marLeft w:val="255"/>
          <w:marRight w:val="0"/>
          <w:marTop w:val="75"/>
          <w:marBottom w:val="0"/>
          <w:divBdr>
            <w:top w:val="none" w:sz="0" w:space="0" w:color="auto"/>
            <w:left w:val="none" w:sz="0" w:space="0" w:color="auto"/>
            <w:bottom w:val="none" w:sz="0" w:space="0" w:color="auto"/>
            <w:right w:val="none" w:sz="0" w:space="0" w:color="auto"/>
          </w:divBdr>
          <w:divsChild>
            <w:div w:id="334773378">
              <w:marLeft w:val="0"/>
              <w:marRight w:val="225"/>
              <w:marTop w:val="0"/>
              <w:marBottom w:val="0"/>
              <w:divBdr>
                <w:top w:val="none" w:sz="0" w:space="0" w:color="auto"/>
                <w:left w:val="none" w:sz="0" w:space="0" w:color="auto"/>
                <w:bottom w:val="none" w:sz="0" w:space="0" w:color="auto"/>
                <w:right w:val="none" w:sz="0" w:space="0" w:color="auto"/>
              </w:divBdr>
            </w:div>
          </w:divsChild>
        </w:div>
        <w:div w:id="1820489910">
          <w:marLeft w:val="255"/>
          <w:marRight w:val="0"/>
          <w:marTop w:val="75"/>
          <w:marBottom w:val="0"/>
          <w:divBdr>
            <w:top w:val="none" w:sz="0" w:space="0" w:color="auto"/>
            <w:left w:val="none" w:sz="0" w:space="0" w:color="auto"/>
            <w:bottom w:val="none" w:sz="0" w:space="0" w:color="auto"/>
            <w:right w:val="none" w:sz="0" w:space="0" w:color="auto"/>
          </w:divBdr>
        </w:div>
      </w:divsChild>
    </w:div>
    <w:div w:id="1578441348">
      <w:bodyDiv w:val="1"/>
      <w:marLeft w:val="0"/>
      <w:marRight w:val="0"/>
      <w:marTop w:val="0"/>
      <w:marBottom w:val="0"/>
      <w:divBdr>
        <w:top w:val="none" w:sz="0" w:space="0" w:color="auto"/>
        <w:left w:val="none" w:sz="0" w:space="0" w:color="auto"/>
        <w:bottom w:val="none" w:sz="0" w:space="0" w:color="auto"/>
        <w:right w:val="none" w:sz="0" w:space="0" w:color="auto"/>
      </w:divBdr>
    </w:div>
    <w:div w:id="1601598422">
      <w:bodyDiv w:val="1"/>
      <w:marLeft w:val="0"/>
      <w:marRight w:val="0"/>
      <w:marTop w:val="0"/>
      <w:marBottom w:val="0"/>
      <w:divBdr>
        <w:top w:val="none" w:sz="0" w:space="0" w:color="auto"/>
        <w:left w:val="none" w:sz="0" w:space="0" w:color="auto"/>
        <w:bottom w:val="none" w:sz="0" w:space="0" w:color="auto"/>
        <w:right w:val="none" w:sz="0" w:space="0" w:color="auto"/>
      </w:divBdr>
      <w:divsChild>
        <w:div w:id="2092581575">
          <w:marLeft w:val="255"/>
          <w:marRight w:val="0"/>
          <w:marTop w:val="75"/>
          <w:marBottom w:val="0"/>
          <w:divBdr>
            <w:top w:val="none" w:sz="0" w:space="0" w:color="auto"/>
            <w:left w:val="none" w:sz="0" w:space="0" w:color="auto"/>
            <w:bottom w:val="none" w:sz="0" w:space="0" w:color="auto"/>
            <w:right w:val="none" w:sz="0" w:space="0" w:color="auto"/>
          </w:divBdr>
        </w:div>
      </w:divsChild>
    </w:div>
    <w:div w:id="1667976820">
      <w:bodyDiv w:val="1"/>
      <w:marLeft w:val="0"/>
      <w:marRight w:val="0"/>
      <w:marTop w:val="0"/>
      <w:marBottom w:val="0"/>
      <w:divBdr>
        <w:top w:val="none" w:sz="0" w:space="0" w:color="auto"/>
        <w:left w:val="none" w:sz="0" w:space="0" w:color="auto"/>
        <w:bottom w:val="none" w:sz="0" w:space="0" w:color="auto"/>
        <w:right w:val="none" w:sz="0" w:space="0" w:color="auto"/>
      </w:divBdr>
      <w:divsChild>
        <w:div w:id="2058965120">
          <w:marLeft w:val="255"/>
          <w:marRight w:val="0"/>
          <w:marTop w:val="75"/>
          <w:marBottom w:val="0"/>
          <w:divBdr>
            <w:top w:val="none" w:sz="0" w:space="0" w:color="auto"/>
            <w:left w:val="none" w:sz="0" w:space="0" w:color="auto"/>
            <w:bottom w:val="none" w:sz="0" w:space="0" w:color="auto"/>
            <w:right w:val="none" w:sz="0" w:space="0" w:color="auto"/>
          </w:divBdr>
        </w:div>
        <w:div w:id="1668093022">
          <w:marLeft w:val="255"/>
          <w:marRight w:val="0"/>
          <w:marTop w:val="75"/>
          <w:marBottom w:val="0"/>
          <w:divBdr>
            <w:top w:val="none" w:sz="0" w:space="0" w:color="auto"/>
            <w:left w:val="none" w:sz="0" w:space="0" w:color="auto"/>
            <w:bottom w:val="none" w:sz="0" w:space="0" w:color="auto"/>
            <w:right w:val="none" w:sz="0" w:space="0" w:color="auto"/>
          </w:divBdr>
          <w:divsChild>
            <w:div w:id="157858611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56439705">
      <w:bodyDiv w:val="1"/>
      <w:marLeft w:val="0"/>
      <w:marRight w:val="0"/>
      <w:marTop w:val="0"/>
      <w:marBottom w:val="0"/>
      <w:divBdr>
        <w:top w:val="none" w:sz="0" w:space="0" w:color="auto"/>
        <w:left w:val="none" w:sz="0" w:space="0" w:color="auto"/>
        <w:bottom w:val="none" w:sz="0" w:space="0" w:color="auto"/>
        <w:right w:val="none" w:sz="0" w:space="0" w:color="auto"/>
      </w:divBdr>
    </w:div>
    <w:div w:id="1786927438">
      <w:bodyDiv w:val="1"/>
      <w:marLeft w:val="0"/>
      <w:marRight w:val="0"/>
      <w:marTop w:val="0"/>
      <w:marBottom w:val="0"/>
      <w:divBdr>
        <w:top w:val="none" w:sz="0" w:space="0" w:color="auto"/>
        <w:left w:val="none" w:sz="0" w:space="0" w:color="auto"/>
        <w:bottom w:val="none" w:sz="0" w:space="0" w:color="auto"/>
        <w:right w:val="none" w:sz="0" w:space="0" w:color="auto"/>
      </w:divBdr>
      <w:divsChild>
        <w:div w:id="1848933807">
          <w:marLeft w:val="255"/>
          <w:marRight w:val="0"/>
          <w:marTop w:val="75"/>
          <w:marBottom w:val="0"/>
          <w:divBdr>
            <w:top w:val="none" w:sz="0" w:space="0" w:color="auto"/>
            <w:left w:val="none" w:sz="0" w:space="0" w:color="auto"/>
            <w:bottom w:val="none" w:sz="0" w:space="0" w:color="auto"/>
            <w:right w:val="none" w:sz="0" w:space="0" w:color="auto"/>
          </w:divBdr>
        </w:div>
        <w:div w:id="2042245877">
          <w:marLeft w:val="255"/>
          <w:marRight w:val="0"/>
          <w:marTop w:val="75"/>
          <w:marBottom w:val="0"/>
          <w:divBdr>
            <w:top w:val="none" w:sz="0" w:space="0" w:color="auto"/>
            <w:left w:val="none" w:sz="0" w:space="0" w:color="auto"/>
            <w:bottom w:val="none" w:sz="0" w:space="0" w:color="auto"/>
            <w:right w:val="none" w:sz="0" w:space="0" w:color="auto"/>
          </w:divBdr>
          <w:divsChild>
            <w:div w:id="14134258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94198889">
      <w:bodyDiv w:val="1"/>
      <w:marLeft w:val="0"/>
      <w:marRight w:val="0"/>
      <w:marTop w:val="0"/>
      <w:marBottom w:val="0"/>
      <w:divBdr>
        <w:top w:val="none" w:sz="0" w:space="0" w:color="auto"/>
        <w:left w:val="none" w:sz="0" w:space="0" w:color="auto"/>
        <w:bottom w:val="none" w:sz="0" w:space="0" w:color="auto"/>
        <w:right w:val="none" w:sz="0" w:space="0" w:color="auto"/>
      </w:divBdr>
      <w:divsChild>
        <w:div w:id="338460176">
          <w:marLeft w:val="0"/>
          <w:marRight w:val="0"/>
          <w:marTop w:val="0"/>
          <w:marBottom w:val="0"/>
          <w:divBdr>
            <w:top w:val="none" w:sz="0" w:space="0" w:color="auto"/>
            <w:left w:val="none" w:sz="0" w:space="0" w:color="auto"/>
            <w:bottom w:val="none" w:sz="0" w:space="0" w:color="auto"/>
            <w:right w:val="none" w:sz="0" w:space="0" w:color="auto"/>
          </w:divBdr>
        </w:div>
        <w:div w:id="354814059">
          <w:marLeft w:val="0"/>
          <w:marRight w:val="0"/>
          <w:marTop w:val="0"/>
          <w:marBottom w:val="0"/>
          <w:divBdr>
            <w:top w:val="none" w:sz="0" w:space="0" w:color="auto"/>
            <w:left w:val="none" w:sz="0" w:space="0" w:color="auto"/>
            <w:bottom w:val="none" w:sz="0" w:space="0" w:color="auto"/>
            <w:right w:val="none" w:sz="0" w:space="0" w:color="auto"/>
          </w:divBdr>
        </w:div>
        <w:div w:id="937299733">
          <w:marLeft w:val="0"/>
          <w:marRight w:val="0"/>
          <w:marTop w:val="0"/>
          <w:marBottom w:val="0"/>
          <w:divBdr>
            <w:top w:val="none" w:sz="0" w:space="0" w:color="auto"/>
            <w:left w:val="none" w:sz="0" w:space="0" w:color="auto"/>
            <w:bottom w:val="none" w:sz="0" w:space="0" w:color="auto"/>
            <w:right w:val="none" w:sz="0" w:space="0" w:color="auto"/>
          </w:divBdr>
        </w:div>
        <w:div w:id="1542743251">
          <w:marLeft w:val="0"/>
          <w:marRight w:val="0"/>
          <w:marTop w:val="0"/>
          <w:marBottom w:val="0"/>
          <w:divBdr>
            <w:top w:val="none" w:sz="0" w:space="0" w:color="auto"/>
            <w:left w:val="none" w:sz="0" w:space="0" w:color="auto"/>
            <w:bottom w:val="none" w:sz="0" w:space="0" w:color="auto"/>
            <w:right w:val="none" w:sz="0" w:space="0" w:color="auto"/>
          </w:divBdr>
        </w:div>
      </w:divsChild>
    </w:div>
    <w:div w:id="2089035222">
      <w:bodyDiv w:val="1"/>
      <w:marLeft w:val="0"/>
      <w:marRight w:val="0"/>
      <w:marTop w:val="0"/>
      <w:marBottom w:val="0"/>
      <w:divBdr>
        <w:top w:val="none" w:sz="0" w:space="0" w:color="auto"/>
        <w:left w:val="none" w:sz="0" w:space="0" w:color="auto"/>
        <w:bottom w:val="none" w:sz="0" w:space="0" w:color="auto"/>
        <w:right w:val="none" w:sz="0" w:space="0" w:color="auto"/>
      </w:divBdr>
    </w:div>
    <w:div w:id="21160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431/20230101?ucinnost=04.03.2024" TargetMode="External"/><Relationship Id="rId13" Type="http://schemas.openxmlformats.org/officeDocument/2006/relationships/hyperlink" Target="https://www.slov-lex.sk/pravne-predpisy/SK/ZZ/2002/431/20230622" TargetMode="External"/><Relationship Id="rId18" Type="http://schemas.openxmlformats.org/officeDocument/2006/relationships/hyperlink" Target="https://www.slov-lex.sk/pravne-predpisy/SK/ZZ/2004/580/" TargetMode="External"/><Relationship Id="rId3" Type="http://schemas.openxmlformats.org/officeDocument/2006/relationships/styles" Target="styles.xml"/><Relationship Id="rId21" Type="http://schemas.openxmlformats.org/officeDocument/2006/relationships/hyperlink" Target="https://www.slov-lex.sk/pravne-predpisy/SK/ZZ/2009/563/" TargetMode="External"/><Relationship Id="rId7" Type="http://schemas.openxmlformats.org/officeDocument/2006/relationships/endnotes" Target="endnotes.xml"/><Relationship Id="rId12" Type="http://schemas.openxmlformats.org/officeDocument/2006/relationships/hyperlink" Target="https://www.slov-lex.sk/pravne-predpisy/SK/ZZ/2002/431/20230622" TargetMode="External"/><Relationship Id="rId17" Type="http://schemas.openxmlformats.org/officeDocument/2006/relationships/hyperlink" Target="https://www.slov-lex.sk/pravne-predpisy/SK/ZZ/2004/19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pravne-predpisy/SK/ZZ/2003/461/" TargetMode="External"/><Relationship Id="rId20" Type="http://schemas.openxmlformats.org/officeDocument/2006/relationships/hyperlink" Target="https://www.slov-lex.sk/pravne-predpisy/SK/ZZ/2002/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2/431/202306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03/461/" TargetMode="External"/><Relationship Id="rId23" Type="http://schemas.openxmlformats.org/officeDocument/2006/relationships/footer" Target="footer2.xml"/><Relationship Id="rId10" Type="http://schemas.openxmlformats.org/officeDocument/2006/relationships/hyperlink" Target="https://www.slov-lex.sk/pravne-predpisy/SK/ZZ/2002/431/20230622" TargetMode="External"/><Relationship Id="rId19" Type="http://schemas.openxmlformats.org/officeDocument/2006/relationships/hyperlink" Target="https://www.slov-lex.sk/pravne-predpisy/SK/ZZ/2004/580/" TargetMode="External"/><Relationship Id="rId4" Type="http://schemas.openxmlformats.org/officeDocument/2006/relationships/settings" Target="settings.xml"/><Relationship Id="rId9" Type="http://schemas.openxmlformats.org/officeDocument/2006/relationships/hyperlink" Target="https://www.slov-lex.sk/pravne-predpisy/SK/ZZ/2002/431/20230101?ucinnost=04.03.2024" TargetMode="External"/><Relationship Id="rId14" Type="http://schemas.openxmlformats.org/officeDocument/2006/relationships/hyperlink" Target="https://www.slov-lex.sk/pravne-predpisy/SK/ZZ/2003/530/"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085BC-5112-498C-9556-E32198BC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62</Pages>
  <Words>27350</Words>
  <Characters>155897</Characters>
  <Application>Microsoft Office Word</Application>
  <DocSecurity>0</DocSecurity>
  <Lines>1299</Lines>
  <Paragraphs>365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182882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Matulova Silvia</dc:creator>
  <cp:keywords/>
  <dc:description/>
  <cp:lastModifiedBy>Durgalová, Veronika</cp:lastModifiedBy>
  <cp:revision>3</cp:revision>
  <cp:lastPrinted>2024-04-24T11:11:00Z</cp:lastPrinted>
  <dcterms:created xsi:type="dcterms:W3CDTF">2024-04-24T10:41:00Z</dcterms:created>
  <dcterms:modified xsi:type="dcterms:W3CDTF">2024-04-24T11:15:00Z</dcterms:modified>
</cp:coreProperties>
</file>