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6D6442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bookmarkStart w:id="0" w:name="_GoBack"/>
      <w:bookmarkEnd w:id="0"/>
    </w:p>
    <w:p w14:paraId="24D98AF7" w14:textId="77777777" w:rsidR="000A47F6" w:rsidRPr="006D6442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627858D0" w14:textId="48789B6F" w:rsidR="000A47F6" w:rsidRPr="006D6442" w:rsidRDefault="00601469" w:rsidP="006D6442">
      <w:pPr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025B7B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6D644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 w:themeColor="text1"/>
        </w:rPr>
      </w:pPr>
    </w:p>
    <w:p w14:paraId="578EC496" w14:textId="3D3F83E2" w:rsidR="000659D6" w:rsidRPr="006D6442" w:rsidRDefault="00601469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1" w:name="_Hlk132290534"/>
      <w:bookmarkStart w:id="2" w:name="_Hlk521782063"/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ktorým sa </w:t>
      </w:r>
      <w:r w:rsidR="00790148" w:rsidRPr="006D6442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dopĺňa </w:t>
      </w:r>
      <w:r w:rsidR="00F11C4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z</w:t>
      </w:r>
      <w:r w:rsidR="00273E38" w:rsidRPr="006D6442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ákon </w:t>
      </w:r>
      <w:r w:rsidR="000A4F30" w:rsidRPr="000A4F30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č. 461/2003 Z. z. o sociálnom poistení v znení neskorších predpisov </w:t>
      </w:r>
      <w:r w:rsidR="000A4F30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a ktorým sa mení a dopĺňa z</w:t>
      </w:r>
      <w:r w:rsidR="000A4F30" w:rsidRPr="000A4F30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ákon č. 328/2002 Z. z. o sociálnom zabezpečení policajtov a vojakov a o zmene a doplnení niektorých zákonov</w:t>
      </w:r>
      <w:r w:rsidR="000A4F30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 v znení neskorších predpisov</w:t>
      </w:r>
    </w:p>
    <w:bookmarkEnd w:id="1"/>
    <w:p w14:paraId="4F7E10FC" w14:textId="77777777" w:rsidR="00C72CD3" w:rsidRPr="006D6442" w:rsidRDefault="00C72CD3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2"/>
    <w:p w14:paraId="1B18820A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6A0E99CB" w14:textId="77777777" w:rsidR="000659D6" w:rsidRPr="006D6442" w:rsidRDefault="00601469" w:rsidP="006D6442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4D2EFC3A" w14:textId="77777777" w:rsidR="000659D6" w:rsidRPr="006D6442" w:rsidRDefault="000659D6" w:rsidP="006D6442">
      <w:pPr>
        <w:spacing w:line="259" w:lineRule="auto"/>
        <w:rPr>
          <w:rFonts w:ascii="Book Antiqua" w:hAnsi="Book Antiqua"/>
          <w:b/>
          <w:color w:val="000000" w:themeColor="text1"/>
        </w:rPr>
      </w:pPr>
    </w:p>
    <w:p w14:paraId="0B7ACC81" w14:textId="32E43898" w:rsidR="00303F79" w:rsidRPr="00D264A7" w:rsidRDefault="000A4F30" w:rsidP="00D264A7">
      <w:pPr>
        <w:pStyle w:val="Odsekzoznamu"/>
        <w:spacing w:before="120" w:after="120" w:line="259" w:lineRule="auto"/>
        <w:ind w:firstLine="696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0A4F30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</w:t>
      </w:r>
      <w:r w:rsidRPr="00D264A7">
        <w:rPr>
          <w:rFonts w:ascii="Book Antiqua" w:hAnsi="Book Antiqua" w:cs="Open Sans"/>
          <w:color w:val="000000" w:themeColor="text1"/>
          <w:shd w:val="clear" w:color="auto" w:fill="FFFFFF"/>
        </w:rPr>
        <w:t xml:space="preserve">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</w:t>
      </w:r>
      <w:r w:rsidRPr="00D264A7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 xml:space="preserve">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 a nálezu Ústavného súdu Slovenskej republiky č. 36/2024 Z. z. sa mení a dopĺňa takto: </w:t>
      </w:r>
    </w:p>
    <w:p w14:paraId="36315F8D" w14:textId="77777777" w:rsidR="00303F79" w:rsidRDefault="000A4F30" w:rsidP="00D264A7">
      <w:pPr>
        <w:pStyle w:val="Odsekzoznamu"/>
        <w:numPr>
          <w:ilvl w:val="0"/>
          <w:numId w:val="5"/>
        </w:numPr>
        <w:spacing w:before="120" w:after="120" w:line="259" w:lineRule="auto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303F79">
        <w:rPr>
          <w:rFonts w:ascii="Book Antiqua" w:hAnsi="Book Antiqua" w:cs="Open Sans"/>
          <w:color w:val="000000" w:themeColor="text1"/>
          <w:shd w:val="clear" w:color="auto" w:fill="FFFFFF"/>
        </w:rPr>
        <w:t>V § 77b odsek 1 znie:</w:t>
      </w:r>
    </w:p>
    <w:p w14:paraId="38D55402" w14:textId="63D324A3" w:rsidR="000A4F30" w:rsidRPr="00303F79" w:rsidRDefault="000A4F30" w:rsidP="00303F79">
      <w:pPr>
        <w:pStyle w:val="Odsekzoznamu"/>
        <w:spacing w:before="120" w:after="120" w:line="259" w:lineRule="auto"/>
        <w:ind w:left="1440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303F79">
        <w:rPr>
          <w:rFonts w:ascii="Book Antiqua" w:hAnsi="Book Antiqua" w:cs="Open Sans"/>
          <w:color w:val="000000" w:themeColor="text1"/>
          <w:shd w:val="clear" w:color="auto" w:fill="FFFFFF"/>
        </w:rPr>
        <w:t>„(1) Suma 13. dôchodku je priemerná mesačná suma starobného dôchodku vykázaná Sociálnou poisťovňou za kalendárny rok, ktorý predchádza príslušnému kalendárnemu roku.“.</w:t>
      </w:r>
    </w:p>
    <w:p w14:paraId="442FF7C0" w14:textId="42ADC1B9" w:rsidR="000A4F30" w:rsidRDefault="000A4F30" w:rsidP="00303F79">
      <w:pPr>
        <w:pStyle w:val="Odsekzoznamu"/>
        <w:numPr>
          <w:ilvl w:val="0"/>
          <w:numId w:val="5"/>
        </w:numPr>
        <w:spacing w:before="120" w:after="120" w:line="259" w:lineRule="auto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Fonts w:ascii="Book Antiqua" w:hAnsi="Book Antiqua" w:cs="Open Sans"/>
          <w:color w:val="000000" w:themeColor="text1"/>
          <w:shd w:val="clear" w:color="auto" w:fill="FFFFFF"/>
        </w:rPr>
        <w:t>V</w:t>
      </w:r>
      <w:r w:rsidRPr="000A4F30">
        <w:rPr>
          <w:rFonts w:ascii="Book Antiqua" w:hAnsi="Book Antiqua" w:cs="Open Sans"/>
          <w:color w:val="000000" w:themeColor="text1"/>
          <w:shd w:val="clear" w:color="auto" w:fill="FFFFFF"/>
        </w:rPr>
        <w:t xml:space="preserve"> § 77b ods. 3 prvej vete sa za slovami „len jeden 13. dôchodok“ </w:t>
      </w:r>
      <w:r w:rsidR="00D264A7">
        <w:rPr>
          <w:rFonts w:ascii="Book Antiqua" w:hAnsi="Book Antiqua" w:cs="Open Sans"/>
          <w:color w:val="000000" w:themeColor="text1"/>
          <w:shd w:val="clear" w:color="auto" w:fill="FFFFFF"/>
        </w:rPr>
        <w:t xml:space="preserve">vypúšťa </w:t>
      </w:r>
      <w:r w:rsidRPr="000A4F30">
        <w:rPr>
          <w:rFonts w:ascii="Book Antiqua" w:hAnsi="Book Antiqua" w:cs="Open Sans"/>
          <w:color w:val="000000" w:themeColor="text1"/>
          <w:shd w:val="clear" w:color="auto" w:fill="FFFFFF"/>
        </w:rPr>
        <w:t>čiarka</w:t>
      </w:r>
      <w:r w:rsidR="00D264A7">
        <w:rPr>
          <w:rFonts w:ascii="Book Antiqua" w:hAnsi="Book Antiqua" w:cs="Open Sans"/>
          <w:color w:val="000000" w:themeColor="text1"/>
          <w:shd w:val="clear" w:color="auto" w:fill="FFFFFF"/>
        </w:rPr>
        <w:t xml:space="preserve"> a slová „</w:t>
      </w:r>
      <w:r w:rsidRPr="000A4F30">
        <w:rPr>
          <w:rFonts w:ascii="Book Antiqua" w:hAnsi="Book Antiqua" w:cs="Open Sans"/>
          <w:color w:val="000000" w:themeColor="text1"/>
          <w:shd w:val="clear" w:color="auto" w:fill="FFFFFF"/>
        </w:rPr>
        <w:t>a to ten, ktorého suma je najvyššia“ a druhá veta.</w:t>
      </w:r>
    </w:p>
    <w:p w14:paraId="0CD41FFF" w14:textId="7862F636" w:rsidR="000A4F30" w:rsidRPr="000A4F30" w:rsidRDefault="000A4F30" w:rsidP="00303F79">
      <w:pPr>
        <w:pStyle w:val="Odsekzoznamu"/>
        <w:numPr>
          <w:ilvl w:val="0"/>
          <w:numId w:val="5"/>
        </w:numPr>
        <w:spacing w:before="120" w:after="120" w:line="259" w:lineRule="auto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/>
          <w:color w:val="000000"/>
        </w:rPr>
        <w:t>V</w:t>
      </w:r>
      <w:r w:rsidRPr="00303CAF">
        <w:rPr>
          <w:rStyle w:val="awspan"/>
          <w:rFonts w:ascii="Book Antiqua" w:hAnsi="Book Antiqua"/>
          <w:color w:val="000000"/>
        </w:rPr>
        <w:t xml:space="preserve"> § 226 ods. 1 písm. r) bode 6 sa slová „priemerné mesačné sumy príslušných dôchodkových dávok“ nahrádzajú slovami „priemernú mesačnú sumu starobného dôchodku“.</w:t>
      </w:r>
    </w:p>
    <w:p w14:paraId="1E81E32A" w14:textId="56D13625" w:rsidR="000A4F30" w:rsidRDefault="000A4F30" w:rsidP="00303F79">
      <w:pPr>
        <w:pStyle w:val="Odsekzoznamu"/>
        <w:numPr>
          <w:ilvl w:val="0"/>
          <w:numId w:val="5"/>
        </w:numPr>
        <w:spacing w:before="120" w:after="120" w:line="259" w:lineRule="auto"/>
        <w:contextualSpacing w:val="0"/>
        <w:jc w:val="both"/>
        <w:rPr>
          <w:rStyle w:val="awspan"/>
          <w:rFonts w:ascii="Book Antiqua" w:hAnsi="Book Antiqua"/>
          <w:color w:val="000000"/>
        </w:rPr>
      </w:pPr>
      <w:r w:rsidRPr="00303CAF">
        <w:rPr>
          <w:rFonts w:ascii="Book Antiqua" w:hAnsi="Book Antiqua"/>
          <w:color w:val="000000"/>
        </w:rPr>
        <w:t>V </w:t>
      </w:r>
      <w:r w:rsidR="00181D5C">
        <w:rPr>
          <w:rFonts w:ascii="Book Antiqua" w:hAnsi="Book Antiqua"/>
          <w:color w:val="000000"/>
        </w:rPr>
        <w:t>§</w:t>
      </w:r>
      <w:r w:rsidRPr="00303CAF">
        <w:rPr>
          <w:rFonts w:ascii="Book Antiqua" w:hAnsi="Book Antiqua"/>
          <w:color w:val="000000"/>
        </w:rPr>
        <w:t> 293g</w:t>
      </w:r>
      <w:r w:rsidR="00181D5C">
        <w:rPr>
          <w:rFonts w:ascii="Book Antiqua" w:hAnsi="Book Antiqua"/>
          <w:color w:val="000000"/>
        </w:rPr>
        <w:t>g</w:t>
      </w:r>
      <w:r w:rsidRPr="00303CAF">
        <w:rPr>
          <w:rFonts w:ascii="Book Antiqua" w:hAnsi="Book Antiqua"/>
          <w:color w:val="000000"/>
        </w:rPr>
        <w:t xml:space="preserve"> sa slová „priemerné mesačné sumy príslušných</w:t>
      </w:r>
      <w:r w:rsidRPr="00303CAF">
        <w:rPr>
          <w:rStyle w:val="awspan"/>
          <w:rFonts w:ascii="Book Antiqua" w:hAnsi="Book Antiqua"/>
          <w:color w:val="000000"/>
        </w:rPr>
        <w:t xml:space="preserve"> dôchodkových dávok“ nahrádzajú slovami „priemernú mesačnú sumu starobného dôchodku“.</w:t>
      </w:r>
    </w:p>
    <w:p w14:paraId="6197213D" w14:textId="19D8BD1F" w:rsidR="000A4F30" w:rsidRDefault="00181D5C" w:rsidP="00303F79">
      <w:pPr>
        <w:pStyle w:val="Odsekzoznamu"/>
        <w:numPr>
          <w:ilvl w:val="0"/>
          <w:numId w:val="5"/>
        </w:numPr>
        <w:spacing w:before="120" w:after="120" w:line="259" w:lineRule="auto"/>
        <w:contextualSpacing w:val="0"/>
        <w:jc w:val="both"/>
        <w:rPr>
          <w:rStyle w:val="awspan"/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>Za § 293gh sa vkladá § 293g</w:t>
      </w:r>
      <w:r w:rsidR="00080D65">
        <w:rPr>
          <w:rStyle w:val="awspan"/>
          <w:rFonts w:ascii="Book Antiqua" w:hAnsi="Book Antiqua"/>
          <w:color w:val="000000"/>
        </w:rPr>
        <w:t>i, ktorý vrátane nadpisu znie:</w:t>
      </w:r>
    </w:p>
    <w:p w14:paraId="590155E1" w14:textId="4F34CAD9" w:rsidR="00080D65" w:rsidRPr="00080D65" w:rsidRDefault="00080D65" w:rsidP="00080D65">
      <w:pPr>
        <w:pStyle w:val="Odsekzoznamu"/>
        <w:spacing w:before="120" w:after="120" w:line="276" w:lineRule="auto"/>
        <w:contextualSpacing w:val="0"/>
        <w:jc w:val="center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color w:val="000000"/>
        </w:rPr>
        <w:t>„</w:t>
      </w:r>
      <w:r w:rsidRPr="00080D65">
        <w:rPr>
          <w:rStyle w:val="awspan"/>
          <w:rFonts w:ascii="Book Antiqua" w:hAnsi="Book Antiqua"/>
          <w:b/>
          <w:bCs/>
          <w:color w:val="000000"/>
        </w:rPr>
        <w:t>§ 293gi Prechodné ustanovenia k úpravám účinným dňom vyhlásenia</w:t>
      </w:r>
    </w:p>
    <w:p w14:paraId="4DDAC93A" w14:textId="31522678" w:rsidR="000A4F30" w:rsidRPr="00303CAF" w:rsidRDefault="000A4F30" w:rsidP="00303F79">
      <w:pPr>
        <w:pStyle w:val="Odsekzoznamu"/>
        <w:spacing w:before="120" w:after="120" w:line="259" w:lineRule="auto"/>
        <w:ind w:left="1440"/>
        <w:contextualSpacing w:val="0"/>
        <w:jc w:val="both"/>
        <w:rPr>
          <w:rStyle w:val="awspan"/>
          <w:rFonts w:ascii="Book Antiqua" w:hAnsi="Book Antiqua"/>
          <w:color w:val="000000"/>
        </w:rPr>
      </w:pPr>
      <w:r w:rsidRPr="000A4F30">
        <w:rPr>
          <w:rStyle w:val="awspan"/>
          <w:rFonts w:ascii="Book Antiqua" w:hAnsi="Book Antiqua"/>
          <w:color w:val="000000"/>
        </w:rPr>
        <w:t xml:space="preserve">Sociálna poisťovňa vyplatí </w:t>
      </w:r>
      <w:r w:rsidR="00FC3C08">
        <w:rPr>
          <w:rStyle w:val="awspan"/>
          <w:rFonts w:ascii="Book Antiqua" w:hAnsi="Book Antiqua"/>
          <w:color w:val="000000"/>
        </w:rPr>
        <w:t>v decembri 2024 spolu s 13. dôchodkom</w:t>
      </w:r>
      <w:r w:rsidRPr="000A4F30">
        <w:rPr>
          <w:rStyle w:val="awspan"/>
          <w:rFonts w:ascii="Book Antiqua" w:hAnsi="Book Antiqua"/>
          <w:color w:val="000000"/>
        </w:rPr>
        <w:t xml:space="preserve"> poberateľovi 13. dôchodku, ktorému v decembri 2023 vznikol nárok na 13. dôchodok podľa osobitného predpisu</w:t>
      </w:r>
      <w:r w:rsidRPr="000A4F30">
        <w:rPr>
          <w:rStyle w:val="awspan"/>
          <w:rFonts w:ascii="Book Antiqua" w:hAnsi="Book Antiqua"/>
          <w:color w:val="000000"/>
          <w:vertAlign w:val="superscript"/>
        </w:rPr>
        <w:t>101c</w:t>
      </w:r>
      <w:r w:rsidRPr="000A4F30">
        <w:rPr>
          <w:rStyle w:val="awspan"/>
          <w:rFonts w:ascii="Book Antiqua" w:hAnsi="Book Antiqua"/>
          <w:color w:val="000000"/>
        </w:rPr>
        <w:t>) rozdiel medzi sumou 640 eur a sumou 13. dôchodku, ktorá mu bola vyplatená v decembri 2023.“.</w:t>
      </w:r>
    </w:p>
    <w:p w14:paraId="639BF1E8" w14:textId="77777777" w:rsidR="00303F79" w:rsidRDefault="00303F79" w:rsidP="00080D65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</w:p>
    <w:p w14:paraId="182FC0E1" w14:textId="42D795D5" w:rsidR="00080D65" w:rsidRPr="006D6442" w:rsidRDefault="00080D65" w:rsidP="00080D65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II</w:t>
      </w:r>
    </w:p>
    <w:p w14:paraId="75D512F9" w14:textId="77777777" w:rsidR="00303F79" w:rsidRDefault="00FC3C08" w:rsidP="00303F79">
      <w:pPr>
        <w:pStyle w:val="Odsekzoznamu"/>
        <w:spacing w:before="120" w:after="120" w:line="259" w:lineRule="auto"/>
        <w:ind w:left="709" w:firstLine="707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FC3C08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 328/2002 Z. z. o sociálnom zabezpečení policajtov a vojakov a o zmene a doplnení niektorých zákonov v znení zákona č. 447/2002 Z. z., zákona č. 534/2002 Z. </w:t>
      </w:r>
      <w:r w:rsidRPr="00FC3C08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z., zákona č. 463/2003 Z. z., zákona č. 365/2004 Z. z., zákona č. 732/2004 Z. z., zákona č. 592/2006 Z. z., zákona č. 274/2007 Z. z., zákona č. 519/2007 Z. z., zákona č. 643/2007 Z. z., zákona č. 61/2008 Z. z., zákona č. 445/2008 Z. z., zákona č. 449/2008 Z. z., zákona č. 58/2009 Z. z., zákona č. 59/2009 Z. z., zákona č. 70/2009 Z. z., zákona č. 82/2009 Z. z., zákona č. 285/2009 Z. z., zákona č. 543/2010 Z. z., zákona č. 220/2011 Z. z., zákona č. 185/2012 Z. z., zákona č. 80/2013 Z. z., zákona č. 140/2015 Z. z., zákona č. 281/2015 Z. z., zákona č. 125/2016 Z. z., zákona č. 190/2018 Z. z., zákona č. 35/2019 Z. z., zákona č. 153/2019 Z. z., zákona č. 466/2019 Z. z., zákona č. 46/2020 Z. z., zákona č. 296/2020 Z. z., zákona č. 365/2020 Z. z., zákona č. 426/2020 Z. z., zákona č. 221/2021 Z. z., zákona č. 283/2021 Z. z., zákona č. 431/2021 Z. z., zákona č. 125/2022 Z. z., zákona č. 420/2022 Z. z., zákona č. 193/2023 Z. z., zákona č. 210/2023 Z. z. a nálezu Ústavného súdu Slovenskej republiky č. 36/2024 Z. z. sa mení a dopĺňa takto:</w:t>
      </w:r>
    </w:p>
    <w:p w14:paraId="061CCB9E" w14:textId="77777777" w:rsidR="00303F79" w:rsidRDefault="00FC3C08" w:rsidP="00303F79">
      <w:pPr>
        <w:pStyle w:val="Odsekzoznamu"/>
        <w:numPr>
          <w:ilvl w:val="0"/>
          <w:numId w:val="4"/>
        </w:numPr>
        <w:spacing w:before="120" w:after="120" w:line="259" w:lineRule="auto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303F79">
        <w:rPr>
          <w:rFonts w:ascii="Book Antiqua" w:hAnsi="Book Antiqua" w:cs="Open Sans"/>
          <w:color w:val="000000" w:themeColor="text1"/>
          <w:shd w:val="clear" w:color="auto" w:fill="FFFFFF"/>
        </w:rPr>
        <w:t>V § 78e odsek 1 znie:</w:t>
      </w:r>
    </w:p>
    <w:p w14:paraId="771602D0" w14:textId="77777777" w:rsidR="00303F79" w:rsidRDefault="00FC3C08" w:rsidP="00303F79">
      <w:pPr>
        <w:pStyle w:val="Odsekzoznamu"/>
        <w:spacing w:before="120" w:after="120" w:line="259" w:lineRule="auto"/>
        <w:ind w:left="1068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303F79">
        <w:rPr>
          <w:rFonts w:ascii="Book Antiqua" w:hAnsi="Book Antiqua" w:cs="Open Sans"/>
          <w:color w:val="000000" w:themeColor="text1"/>
          <w:shd w:val="clear" w:color="auto" w:fill="FFFFFF"/>
        </w:rPr>
        <w:t>„(1) Poberateľovi starobného dôchodku, invalidného dôchodku, sociálneho dôchodku, vdovského dôchodku, vdoveckého dôchodku alebo sirotského dôchodku podľa všeobecných predpisov o</w:t>
      </w:r>
      <w:r w:rsidR="00D15EAB" w:rsidRPr="00303F79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Pr="00303F79">
        <w:rPr>
          <w:rFonts w:ascii="Book Antiqua" w:hAnsi="Book Antiqua" w:cs="Open Sans"/>
          <w:color w:val="000000" w:themeColor="text1"/>
          <w:shd w:val="clear" w:color="auto" w:fill="FFFFFF"/>
        </w:rPr>
        <w:t>sociálnom poistení, ktoré vypláca útvar sociálneho zabezpečenia ministerstva alebo Vojenský úrad sociálneho zabezpečenia, poberateľovi výsluhového dôchodku po dovŕšení dôchodkového veku podľa všeobecných predpisov o sociálnom poistení, poberateľovi invalidného výsluhového dôchodku, vdovského výsluhového dôchodku, vdoveckého výsluhového dôchodku alebo sirotského výsluhového dôchodku, ktorí majú nárok na výplatu tohto dôchodku v decembri príslušného kalendárneho roka vyplatí útvar sociálneho zabezpečenia ministerstva alebo Vojenský úrad sociálneho zabezpečenia v decembri príslušného kalendárneho roka 13. dôchodok vo výške priemernej mesačnej sumy starobného dôchodku vykázanej Sociálnou poisťovňou za kalendárny rok, ktorý predchádza príslušnému kalendárnemu roku.“.</w:t>
      </w:r>
    </w:p>
    <w:p w14:paraId="04444C23" w14:textId="5FA5277F" w:rsidR="00303F79" w:rsidRDefault="00FC3C08" w:rsidP="00303F79">
      <w:pPr>
        <w:pStyle w:val="Odsekzoznamu"/>
        <w:numPr>
          <w:ilvl w:val="0"/>
          <w:numId w:val="4"/>
        </w:numPr>
        <w:spacing w:before="120" w:after="120" w:line="259" w:lineRule="auto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303F79">
        <w:rPr>
          <w:rFonts w:ascii="Book Antiqua" w:hAnsi="Book Antiqua" w:cs="Open Sans"/>
          <w:color w:val="000000" w:themeColor="text1"/>
          <w:shd w:val="clear" w:color="auto" w:fill="FFFFFF"/>
        </w:rPr>
        <w:t xml:space="preserve">V § 78e ods. 2 v prvej vete sa za slovami </w:t>
      </w:r>
      <w:r w:rsidR="00C258DF" w:rsidRPr="000A4F30">
        <w:rPr>
          <w:rFonts w:ascii="Book Antiqua" w:hAnsi="Book Antiqua" w:cs="Open Sans"/>
          <w:color w:val="000000" w:themeColor="text1"/>
          <w:shd w:val="clear" w:color="auto" w:fill="FFFFFF"/>
        </w:rPr>
        <w:t xml:space="preserve">„len jeden 13. dôchodok“ </w:t>
      </w:r>
      <w:r w:rsidR="00C258DF">
        <w:rPr>
          <w:rFonts w:ascii="Book Antiqua" w:hAnsi="Book Antiqua" w:cs="Open Sans"/>
          <w:color w:val="000000" w:themeColor="text1"/>
          <w:shd w:val="clear" w:color="auto" w:fill="FFFFFF"/>
        </w:rPr>
        <w:t xml:space="preserve">vypúšťa </w:t>
      </w:r>
      <w:r w:rsidR="00C258DF" w:rsidRPr="000A4F30">
        <w:rPr>
          <w:rFonts w:ascii="Book Antiqua" w:hAnsi="Book Antiqua" w:cs="Open Sans"/>
          <w:color w:val="000000" w:themeColor="text1"/>
          <w:shd w:val="clear" w:color="auto" w:fill="FFFFFF"/>
        </w:rPr>
        <w:t>čiarka</w:t>
      </w:r>
      <w:r w:rsidR="00C258DF">
        <w:rPr>
          <w:rFonts w:ascii="Book Antiqua" w:hAnsi="Book Antiqua" w:cs="Open Sans"/>
          <w:color w:val="000000" w:themeColor="text1"/>
          <w:shd w:val="clear" w:color="auto" w:fill="FFFFFF"/>
        </w:rPr>
        <w:t xml:space="preserve"> a slová „</w:t>
      </w:r>
      <w:r w:rsidR="00C258DF" w:rsidRPr="000A4F30">
        <w:rPr>
          <w:rFonts w:ascii="Book Antiqua" w:hAnsi="Book Antiqua" w:cs="Open Sans"/>
          <w:color w:val="000000" w:themeColor="text1"/>
          <w:shd w:val="clear" w:color="auto" w:fill="FFFFFF"/>
        </w:rPr>
        <w:t>a to ten, ktorého suma je najvyššia“ a druhá veta.</w:t>
      </w:r>
    </w:p>
    <w:p w14:paraId="42BDFE8A" w14:textId="51C16B75" w:rsidR="00FC3C08" w:rsidRPr="00303F79" w:rsidRDefault="00FC3C08" w:rsidP="00303F79">
      <w:pPr>
        <w:pStyle w:val="Odsekzoznamu"/>
        <w:numPr>
          <w:ilvl w:val="0"/>
          <w:numId w:val="4"/>
        </w:numPr>
        <w:spacing w:before="120" w:after="120" w:line="259" w:lineRule="auto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303F79">
        <w:rPr>
          <w:rFonts w:ascii="Book Antiqua" w:hAnsi="Book Antiqua" w:cs="Open Sans"/>
          <w:color w:val="000000" w:themeColor="text1"/>
          <w:shd w:val="clear" w:color="auto" w:fill="FFFFFF"/>
        </w:rPr>
        <w:t>Za § 143ap sa vkladá § 143ar, ktorý vrátane nadpisu znie:</w:t>
      </w:r>
    </w:p>
    <w:p w14:paraId="55DD9F89" w14:textId="77777777" w:rsidR="00303F79" w:rsidRDefault="00FC3C08" w:rsidP="00303F79">
      <w:pPr>
        <w:pStyle w:val="Odsekzoznamu"/>
        <w:spacing w:before="120" w:after="120" w:line="276" w:lineRule="auto"/>
        <w:contextualSpacing w:val="0"/>
        <w:jc w:val="center"/>
        <w:rPr>
          <w:rFonts w:ascii="Book Antiqua" w:hAnsi="Book Antiqua" w:cs="Open Sans"/>
          <w:b/>
          <w:bCs/>
          <w:color w:val="000000" w:themeColor="text1"/>
          <w:shd w:val="clear" w:color="auto" w:fill="FFFFFF"/>
        </w:rPr>
      </w:pPr>
      <w:r>
        <w:rPr>
          <w:rFonts w:ascii="Book Antiqua" w:hAnsi="Book Antiqua" w:cs="Open Sans"/>
          <w:color w:val="000000" w:themeColor="text1"/>
          <w:shd w:val="clear" w:color="auto" w:fill="FFFFFF"/>
        </w:rPr>
        <w:t>„</w:t>
      </w:r>
      <w:r w:rsidRPr="00D15EAB">
        <w:rPr>
          <w:rFonts w:ascii="Book Antiqua" w:hAnsi="Book Antiqua" w:cs="Open Sans"/>
          <w:b/>
          <w:bCs/>
          <w:color w:val="000000" w:themeColor="text1"/>
          <w:shd w:val="clear" w:color="auto" w:fill="FFFFFF"/>
        </w:rPr>
        <w:t>§ 143ar Prechodné ustanovenia k úpravám účinným dňom vyhlásenia</w:t>
      </w:r>
    </w:p>
    <w:p w14:paraId="3E56CAF5" w14:textId="7BA3CC32" w:rsidR="00FC3C08" w:rsidRPr="00303F79" w:rsidRDefault="00FC3C08" w:rsidP="00303F79">
      <w:pPr>
        <w:pStyle w:val="Odsekzoznamu"/>
        <w:spacing w:before="120" w:after="120" w:line="259" w:lineRule="auto"/>
        <w:ind w:left="1068"/>
        <w:contextualSpacing w:val="0"/>
        <w:jc w:val="both"/>
        <w:rPr>
          <w:rFonts w:ascii="Book Antiqua" w:hAnsi="Book Antiqua" w:cs="Open Sans"/>
          <w:b/>
          <w:bCs/>
          <w:color w:val="000000" w:themeColor="text1"/>
          <w:shd w:val="clear" w:color="auto" w:fill="FFFFFF"/>
        </w:rPr>
      </w:pPr>
      <w:r w:rsidRPr="00FC3C08">
        <w:rPr>
          <w:rFonts w:ascii="Book Antiqua" w:hAnsi="Book Antiqua" w:cs="Open Sans"/>
          <w:color w:val="000000" w:themeColor="text1"/>
          <w:shd w:val="clear" w:color="auto" w:fill="FFFFFF"/>
        </w:rPr>
        <w:t xml:space="preserve">„Poberateľovi starobného dôchodku, invalidného dôchodku, sociálneho </w:t>
      </w:r>
      <w:r w:rsidR="00303F79">
        <w:rPr>
          <w:rFonts w:ascii="Book Antiqua" w:hAnsi="Book Antiqua" w:cs="Open Sans"/>
          <w:color w:val="000000" w:themeColor="text1"/>
          <w:shd w:val="clear" w:color="auto" w:fill="FFFFFF"/>
        </w:rPr>
        <w:t xml:space="preserve">dôchodku, </w:t>
      </w:r>
      <w:r w:rsidRPr="00FC3C08">
        <w:rPr>
          <w:rFonts w:ascii="Book Antiqua" w:hAnsi="Book Antiqua" w:cs="Open Sans"/>
          <w:color w:val="000000" w:themeColor="text1"/>
          <w:shd w:val="clear" w:color="auto" w:fill="FFFFFF"/>
        </w:rPr>
        <w:t>vdovského dôchodku, vdoveckého dôchodku alebo sirotského dôchodku podľa všeobecných predpisov o sociálnom poistení, ktoré vypláca útvar sociálneho zabezpečenia ministerstva alebo Vojenský úrad sociálneho zabezpečenia, poberateľovi výsluhového dôchodku po dovŕšení dôchodkového veku podľa všeobecných predpisov o sociálnom poistení, poberateľovi invalidného výsluhového dôchodku, vdovského výsluhového dôchodku, vdoveckého výsluhového dôchodku alebo sirotského výsluhového dôchodku, ktorým v decembri 2023 vznikol nárok na výplatu 13. dôchodku podľa osobitného predpisu útvar sociálneho zabezpečenia ministerstva alebo Vojenský úrad sociálneho zabezpečenia</w:t>
      </w:r>
      <w:r w:rsidR="00D15EAB">
        <w:rPr>
          <w:rFonts w:ascii="Book Antiqua" w:hAnsi="Book Antiqua" w:cs="Open Sans"/>
          <w:color w:val="000000" w:themeColor="text1"/>
          <w:shd w:val="clear" w:color="auto" w:fill="FFFFFF"/>
        </w:rPr>
        <w:t xml:space="preserve"> vyplatí </w:t>
      </w:r>
      <w:r w:rsidR="00D15EAB">
        <w:rPr>
          <w:rStyle w:val="awspan"/>
          <w:rFonts w:ascii="Book Antiqua" w:hAnsi="Book Antiqua"/>
          <w:color w:val="000000"/>
        </w:rPr>
        <w:t>v decembri 2024 spolu s 13. dôchodkom</w:t>
      </w:r>
      <w:r w:rsidRPr="00FC3C08">
        <w:rPr>
          <w:rFonts w:ascii="Book Antiqua" w:hAnsi="Book Antiqua" w:cs="Open Sans"/>
          <w:color w:val="000000" w:themeColor="text1"/>
          <w:shd w:val="clear" w:color="auto" w:fill="FFFFFF"/>
        </w:rPr>
        <w:t xml:space="preserve"> rozdiel medzi sumou 640 eur a sumou 13. dôchodku, ktorá mu bola vyplatená v decembri 2023</w:t>
      </w:r>
      <w:r w:rsidR="00D15EAB">
        <w:rPr>
          <w:rFonts w:ascii="Book Antiqua" w:hAnsi="Book Antiqua" w:cs="Open Sans"/>
          <w:color w:val="000000" w:themeColor="text1"/>
          <w:shd w:val="clear" w:color="auto" w:fill="FFFFFF"/>
        </w:rPr>
        <w:t xml:space="preserve"> podľa osobitného predpisu</w:t>
      </w:r>
      <w:r w:rsidRPr="00FC3C08">
        <w:rPr>
          <w:rFonts w:ascii="Book Antiqua" w:hAnsi="Book Antiqua" w:cs="Open Sans"/>
          <w:color w:val="000000" w:themeColor="text1"/>
          <w:shd w:val="clear" w:color="auto" w:fill="FFFFFF"/>
        </w:rPr>
        <w:t xml:space="preserve">. Tento rozdiel poukáže útvar sociálneho </w:t>
      </w:r>
      <w:r w:rsidRPr="00FC3C08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zabezpečenia ministerstva alebo Vojenský úrad sociálneho zabezpečenia v prospech účtu poberateľa 13. dôchodku.“.</w:t>
      </w:r>
    </w:p>
    <w:p w14:paraId="023ADC41" w14:textId="77777777" w:rsidR="00303F79" w:rsidRDefault="00303F79" w:rsidP="00303F79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3C6B7A2D" w:rsidR="000659D6" w:rsidRPr="006D6442" w:rsidRDefault="00601469" w:rsidP="00303F79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  <w:r w:rsidR="000A4F30">
        <w:rPr>
          <w:rFonts w:ascii="Book Antiqua" w:hAnsi="Book Antiqua"/>
          <w:b/>
          <w:color w:val="000000" w:themeColor="text1"/>
        </w:rPr>
        <w:t>I</w:t>
      </w:r>
    </w:p>
    <w:p w14:paraId="7B4DFDC7" w14:textId="48C7F66E" w:rsidR="000A47F6" w:rsidRPr="006D6442" w:rsidRDefault="00601469" w:rsidP="00303F79">
      <w:pPr>
        <w:spacing w:before="120" w:after="120"/>
        <w:ind w:left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</w:t>
      </w:r>
      <w:r w:rsidR="00D15EAB">
        <w:rPr>
          <w:rFonts w:ascii="Book Antiqua" w:hAnsi="Book Antiqua"/>
          <w:color w:val="000000" w:themeColor="text1"/>
        </w:rPr>
        <w:t>dňom vyhlásenia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303F79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9BE8EDF" w16cex:dateUtc="2024-04-22T08:10:00Z"/>
  <w16cex:commentExtensible w16cex:durableId="27B5F4C8" w16cex:dateUtc="2024-04-22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3ED9AA" w16cid:durableId="39BE8EDF"/>
  <w16cid:commentId w16cid:paraId="234E42AE" w16cid:durableId="27B5F4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C7325" w14:textId="77777777" w:rsidR="00A71F7F" w:rsidRDefault="00A71F7F">
      <w:r>
        <w:separator/>
      </w:r>
    </w:p>
  </w:endnote>
  <w:endnote w:type="continuationSeparator" w:id="0">
    <w:p w14:paraId="65534F2D" w14:textId="77777777" w:rsidR="00A71F7F" w:rsidRDefault="00A7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6341C199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853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7721" w14:textId="77777777" w:rsidR="00A71F7F" w:rsidRDefault="00A71F7F">
      <w:r>
        <w:separator/>
      </w:r>
    </w:p>
  </w:footnote>
  <w:footnote w:type="continuationSeparator" w:id="0">
    <w:p w14:paraId="0FD80A11" w14:textId="77777777" w:rsidR="00A71F7F" w:rsidRDefault="00A7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3BD"/>
    <w:multiLevelType w:val="hybridMultilevel"/>
    <w:tmpl w:val="9FA89C2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B4F7F"/>
    <w:multiLevelType w:val="hybridMultilevel"/>
    <w:tmpl w:val="245EAD44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3AA24CB"/>
    <w:multiLevelType w:val="hybridMultilevel"/>
    <w:tmpl w:val="0062FD9C"/>
    <w:lvl w:ilvl="0" w:tplc="ACA4C1B2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2065E"/>
    <w:multiLevelType w:val="hybridMultilevel"/>
    <w:tmpl w:val="DB10A51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E7368"/>
    <w:multiLevelType w:val="hybridMultilevel"/>
    <w:tmpl w:val="0062FD9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0D65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4F30"/>
    <w:rsid w:val="000A5001"/>
    <w:rsid w:val="000B1F42"/>
    <w:rsid w:val="000B56FC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D5C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E2623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75E5D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9"/>
    <w:rsid w:val="002F5EAF"/>
    <w:rsid w:val="002F627A"/>
    <w:rsid w:val="002F713E"/>
    <w:rsid w:val="002F7C72"/>
    <w:rsid w:val="00300BB4"/>
    <w:rsid w:val="00302A8A"/>
    <w:rsid w:val="00302EF2"/>
    <w:rsid w:val="003038DE"/>
    <w:rsid w:val="00303F79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62F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3C33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95277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1F7F"/>
    <w:rsid w:val="00A74CDD"/>
    <w:rsid w:val="00A76599"/>
    <w:rsid w:val="00A8384D"/>
    <w:rsid w:val="00A84EAF"/>
    <w:rsid w:val="00A86C3E"/>
    <w:rsid w:val="00A96688"/>
    <w:rsid w:val="00A96853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133DC"/>
    <w:rsid w:val="00C258DF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5EAB"/>
    <w:rsid w:val="00D17744"/>
    <w:rsid w:val="00D23A25"/>
    <w:rsid w:val="00D264A7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3C08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4CD9B-65DA-4A00-9D7F-141605D4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2018-08-23T15:10:00Z</cp:lastPrinted>
  <dcterms:created xsi:type="dcterms:W3CDTF">2024-04-24T11:42:00Z</dcterms:created>
  <dcterms:modified xsi:type="dcterms:W3CDTF">2024-04-24T11:42:00Z</dcterms:modified>
</cp:coreProperties>
</file>