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1F70E" w14:textId="01458DC4" w:rsidR="008343FE" w:rsidRDefault="008343FE" w:rsidP="003709D7">
      <w:pPr>
        <w:widowControl w:val="0"/>
        <w:autoSpaceDE w:val="0"/>
        <w:autoSpaceDN w:val="0"/>
        <w:adjustRightInd w:val="0"/>
        <w:spacing w:after="0" w:line="240" w:lineRule="auto"/>
        <w:jc w:val="center"/>
        <w:rPr>
          <w:rFonts w:ascii="Times New Roman" w:hAnsi="Times New Roman" w:cs="Times New Roman"/>
          <w:b/>
          <w:sz w:val="24"/>
          <w:szCs w:val="24"/>
        </w:rPr>
      </w:pPr>
      <w:r w:rsidRPr="004575CA">
        <w:rPr>
          <w:rFonts w:ascii="Times New Roman" w:hAnsi="Times New Roman" w:cs="Times New Roman"/>
          <w:b/>
          <w:sz w:val="24"/>
          <w:szCs w:val="24"/>
        </w:rPr>
        <w:t xml:space="preserve">D ô v o d o v á   s p r á v a </w:t>
      </w:r>
    </w:p>
    <w:p w14:paraId="645C5591" w14:textId="77777777" w:rsidR="00E4087E" w:rsidRPr="004575CA" w:rsidRDefault="00E4087E" w:rsidP="003709D7">
      <w:pPr>
        <w:widowControl w:val="0"/>
        <w:autoSpaceDE w:val="0"/>
        <w:autoSpaceDN w:val="0"/>
        <w:adjustRightInd w:val="0"/>
        <w:spacing w:after="0" w:line="240" w:lineRule="auto"/>
        <w:jc w:val="center"/>
        <w:rPr>
          <w:rFonts w:ascii="Times New Roman" w:hAnsi="Times New Roman" w:cs="Times New Roman"/>
          <w:b/>
          <w:sz w:val="24"/>
          <w:szCs w:val="24"/>
        </w:rPr>
      </w:pPr>
    </w:p>
    <w:p w14:paraId="162FBF3D" w14:textId="77777777" w:rsidR="008343FE" w:rsidRPr="004575CA" w:rsidRDefault="008343FE" w:rsidP="003709D7">
      <w:pPr>
        <w:widowControl w:val="0"/>
        <w:autoSpaceDE w:val="0"/>
        <w:autoSpaceDN w:val="0"/>
        <w:adjustRightInd w:val="0"/>
        <w:spacing w:after="0" w:line="240" w:lineRule="auto"/>
        <w:jc w:val="both"/>
        <w:rPr>
          <w:rFonts w:ascii="Times New Roman" w:hAnsi="Times New Roman" w:cs="Times New Roman"/>
          <w:b/>
          <w:sz w:val="24"/>
          <w:szCs w:val="24"/>
        </w:rPr>
      </w:pPr>
    </w:p>
    <w:p w14:paraId="40C83C6F" w14:textId="77777777" w:rsidR="008343FE" w:rsidRPr="004575CA" w:rsidRDefault="008343FE"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4575CA">
        <w:rPr>
          <w:rFonts w:ascii="Times New Roman" w:hAnsi="Times New Roman" w:cs="Times New Roman"/>
          <w:b/>
          <w:sz w:val="24"/>
          <w:szCs w:val="24"/>
        </w:rPr>
        <w:t>A. Všeobecná časť</w:t>
      </w:r>
    </w:p>
    <w:p w14:paraId="5CC34DC8" w14:textId="77777777" w:rsidR="008343FE" w:rsidRPr="004575CA" w:rsidRDefault="008343FE" w:rsidP="003709D7">
      <w:pPr>
        <w:pStyle w:val="Odsekzoznamu"/>
        <w:widowControl w:val="0"/>
        <w:autoSpaceDE w:val="0"/>
        <w:autoSpaceDN w:val="0"/>
        <w:adjustRightInd w:val="0"/>
        <w:spacing w:after="0" w:line="240" w:lineRule="auto"/>
        <w:ind w:left="284"/>
        <w:jc w:val="both"/>
        <w:rPr>
          <w:rFonts w:ascii="Times New Roman" w:hAnsi="Times New Roman" w:cs="Times New Roman"/>
          <w:b/>
          <w:sz w:val="24"/>
          <w:szCs w:val="24"/>
        </w:rPr>
      </w:pPr>
    </w:p>
    <w:p w14:paraId="4B8BDB3B" w14:textId="2BF6B2D4" w:rsidR="008343FE" w:rsidRPr="004575CA" w:rsidRDefault="008343FE" w:rsidP="003709D7">
      <w:pPr>
        <w:spacing w:after="2"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Návrh ústavného zákona</w:t>
      </w:r>
      <w:r w:rsidR="00072C60" w:rsidRPr="004575CA">
        <w:rPr>
          <w:rFonts w:ascii="Times New Roman" w:hAnsi="Times New Roman" w:cs="Times New Roman"/>
          <w:sz w:val="24"/>
          <w:szCs w:val="24"/>
        </w:rPr>
        <w:t xml:space="preserve"> </w:t>
      </w:r>
      <w:r w:rsidR="00072C60" w:rsidRPr="004575CA">
        <w:rPr>
          <w:rFonts w:ascii="Times New Roman" w:hAnsi="Times New Roman" w:cs="Times New Roman"/>
          <w:bCs/>
          <w:sz w:val="24"/>
          <w:szCs w:val="24"/>
        </w:rPr>
        <w:t xml:space="preserve">o primeranom hmotnom zabezpečení v starobe </w:t>
      </w:r>
      <w:r w:rsidRPr="004575CA">
        <w:rPr>
          <w:rFonts w:ascii="Times New Roman" w:hAnsi="Times New Roman" w:cs="Times New Roman"/>
          <w:sz w:val="24"/>
          <w:szCs w:val="24"/>
        </w:rPr>
        <w:t>predkladajú na rokovanie Národnej rady Slovenskej republiky poslanci Národnej rady Slovenskej republiky</w:t>
      </w:r>
      <w:r w:rsidR="00072C60" w:rsidRPr="004575CA">
        <w:rPr>
          <w:rFonts w:ascii="Times New Roman" w:hAnsi="Times New Roman" w:cs="Times New Roman"/>
          <w:sz w:val="24"/>
          <w:szCs w:val="24"/>
        </w:rPr>
        <w:t xml:space="preserve"> Marián Viskupič</w:t>
      </w:r>
      <w:r w:rsidR="00642BA5">
        <w:rPr>
          <w:rFonts w:ascii="Times New Roman" w:hAnsi="Times New Roman" w:cs="Times New Roman"/>
          <w:sz w:val="24"/>
          <w:szCs w:val="24"/>
        </w:rPr>
        <w:t>, Branislav Gröhling, Jana Bittó Cigániková a Vladimír Ledecký.</w:t>
      </w:r>
      <w:r w:rsidR="001F0A9A" w:rsidRPr="004575CA">
        <w:rPr>
          <w:rFonts w:ascii="Times New Roman" w:hAnsi="Times New Roman" w:cs="Times New Roman"/>
          <w:sz w:val="24"/>
          <w:szCs w:val="24"/>
        </w:rPr>
        <w:t xml:space="preserve"> </w:t>
      </w:r>
    </w:p>
    <w:p w14:paraId="4F663DA6" w14:textId="77777777" w:rsidR="008343FE" w:rsidRPr="004575CA" w:rsidRDefault="008343FE" w:rsidP="003709D7">
      <w:pPr>
        <w:pStyle w:val="Odsekzoznamu"/>
        <w:widowControl w:val="0"/>
        <w:autoSpaceDE w:val="0"/>
        <w:autoSpaceDN w:val="0"/>
        <w:adjustRightInd w:val="0"/>
        <w:spacing w:after="0" w:line="240" w:lineRule="auto"/>
        <w:ind w:left="0"/>
        <w:jc w:val="both"/>
        <w:rPr>
          <w:rFonts w:ascii="Times New Roman" w:hAnsi="Times New Roman" w:cs="Times New Roman"/>
          <w:sz w:val="24"/>
          <w:szCs w:val="24"/>
        </w:rPr>
      </w:pPr>
    </w:p>
    <w:p w14:paraId="2057F3A1" w14:textId="40A10333" w:rsidR="008343FE" w:rsidRPr="004575CA" w:rsidRDefault="008343FE"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b/>
          <w:bCs/>
          <w:sz w:val="24"/>
          <w:szCs w:val="24"/>
        </w:rPr>
      </w:pPr>
      <w:r w:rsidRPr="004575CA">
        <w:rPr>
          <w:rFonts w:ascii="Times New Roman" w:hAnsi="Times New Roman" w:cs="Times New Roman"/>
          <w:b/>
          <w:bCs/>
          <w:sz w:val="24"/>
          <w:szCs w:val="24"/>
        </w:rPr>
        <w:t xml:space="preserve">Cieľom predkladaného návrhu je </w:t>
      </w:r>
      <w:r w:rsidR="00EF0EAB" w:rsidRPr="004575CA">
        <w:rPr>
          <w:rFonts w:ascii="Times New Roman" w:hAnsi="Times New Roman" w:cs="Times New Roman"/>
          <w:b/>
          <w:bCs/>
          <w:sz w:val="24"/>
          <w:szCs w:val="24"/>
        </w:rPr>
        <w:t>vytvoriť základný ústavný rámec pre tvorbu dôchodkovej politiky na Slovensku</w:t>
      </w:r>
      <w:r w:rsidR="00737A9F" w:rsidRPr="004575CA">
        <w:rPr>
          <w:rFonts w:ascii="Times New Roman" w:hAnsi="Times New Roman" w:cs="Times New Roman"/>
          <w:b/>
          <w:bCs/>
          <w:sz w:val="24"/>
          <w:szCs w:val="24"/>
        </w:rPr>
        <w:t xml:space="preserve"> do budúcna. </w:t>
      </w:r>
    </w:p>
    <w:p w14:paraId="79B49C04" w14:textId="6EDEB85A" w:rsidR="00EF0EAB" w:rsidRPr="004575CA" w:rsidRDefault="00EF0EAB"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b/>
          <w:bCs/>
          <w:sz w:val="24"/>
          <w:szCs w:val="24"/>
        </w:rPr>
      </w:pPr>
    </w:p>
    <w:p w14:paraId="400EA203" w14:textId="6227D58F" w:rsidR="002C77B8" w:rsidRPr="004575CA" w:rsidRDefault="00EF0EAB"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sz w:val="24"/>
          <w:szCs w:val="24"/>
        </w:rPr>
      </w:pPr>
      <w:r w:rsidRPr="004575CA">
        <w:rPr>
          <w:rFonts w:ascii="Times New Roman" w:hAnsi="Times New Roman" w:cs="Times New Roman"/>
          <w:sz w:val="24"/>
          <w:szCs w:val="24"/>
        </w:rPr>
        <w:t>Sociálno-poistný, resp. dôchodkový systém dostal svoj základný rámec reformou v </w:t>
      </w:r>
      <w:r w:rsidR="002C77B8" w:rsidRPr="004575CA">
        <w:rPr>
          <w:rFonts w:ascii="Times New Roman" w:hAnsi="Times New Roman" w:cs="Times New Roman"/>
          <w:sz w:val="24"/>
          <w:szCs w:val="24"/>
        </w:rPr>
        <w:t>rokoch</w:t>
      </w:r>
      <w:r w:rsidRPr="004575CA">
        <w:rPr>
          <w:rFonts w:ascii="Times New Roman" w:hAnsi="Times New Roman" w:cs="Times New Roman"/>
          <w:sz w:val="24"/>
          <w:szCs w:val="24"/>
        </w:rPr>
        <w:t xml:space="preserve"> 2003-2004, kedy bol vytvorený duálny systém sociálneho </w:t>
      </w:r>
      <w:r w:rsidR="002C77B8" w:rsidRPr="004575CA">
        <w:rPr>
          <w:rFonts w:ascii="Times New Roman" w:hAnsi="Times New Roman" w:cs="Times New Roman"/>
          <w:sz w:val="24"/>
          <w:szCs w:val="24"/>
        </w:rPr>
        <w:t>poistenia (tzv. I. pilier) a systém starobného dôchodkového sporenia (tzv. II. pilier). Tieto 2 piliere boli zakrátko doplnené o tretí systém a to doplnkové dôchodkové sporenie (tzv. III. pilier).</w:t>
      </w:r>
    </w:p>
    <w:p w14:paraId="5FF0133A" w14:textId="77777777" w:rsidR="002C77B8" w:rsidRPr="004575CA" w:rsidRDefault="002C77B8"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sz w:val="24"/>
          <w:szCs w:val="24"/>
        </w:rPr>
      </w:pPr>
    </w:p>
    <w:p w14:paraId="71535977" w14:textId="19CD9B46" w:rsidR="00EF0EAB" w:rsidRPr="004575CA" w:rsidRDefault="002C77B8"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 V súčasnosti je tvorba dôchodkovej politiky</w:t>
      </w:r>
      <w:r w:rsidR="00044876" w:rsidRPr="004575CA">
        <w:rPr>
          <w:rFonts w:ascii="Times New Roman" w:hAnsi="Times New Roman" w:cs="Times New Roman"/>
          <w:sz w:val="24"/>
          <w:szCs w:val="24"/>
        </w:rPr>
        <w:t xml:space="preserve"> plne v kompetencii exekutívy bez akýchkoľvek ústavných mantinelov.  Každá vláda tak na dôchodkovom systéme zanechala svoj rukopis, v dôsledku čoho má dôchodkový systém dnes úplne inú podobu ako pri reforme zo začiatku tisícročia. </w:t>
      </w:r>
      <w:r w:rsidR="00EA4398" w:rsidRPr="004575CA">
        <w:rPr>
          <w:rFonts w:ascii="Times New Roman" w:hAnsi="Times New Roman" w:cs="Times New Roman"/>
          <w:sz w:val="24"/>
          <w:szCs w:val="24"/>
        </w:rPr>
        <w:t xml:space="preserve">Aj keď nie všetky zásahy systém poškodili, vo všeobecnosti priniesli </w:t>
      </w:r>
      <w:r w:rsidR="00C16010" w:rsidRPr="004575CA">
        <w:rPr>
          <w:rFonts w:ascii="Times New Roman" w:hAnsi="Times New Roman" w:cs="Times New Roman"/>
          <w:sz w:val="24"/>
          <w:szCs w:val="24"/>
        </w:rPr>
        <w:t>nízku mieru stability a predvídateľnosti nášho dôchodkového systému</w:t>
      </w:r>
      <w:r w:rsidR="005B6B95" w:rsidRPr="004575CA">
        <w:rPr>
          <w:rFonts w:ascii="Times New Roman" w:hAnsi="Times New Roman" w:cs="Times New Roman"/>
          <w:sz w:val="24"/>
          <w:szCs w:val="24"/>
        </w:rPr>
        <w:t xml:space="preserve"> ako celku</w:t>
      </w:r>
      <w:r w:rsidR="00C16010" w:rsidRPr="004575CA">
        <w:rPr>
          <w:rFonts w:ascii="Times New Roman" w:hAnsi="Times New Roman" w:cs="Times New Roman"/>
          <w:sz w:val="24"/>
          <w:szCs w:val="24"/>
        </w:rPr>
        <w:t>.</w:t>
      </w:r>
      <w:r w:rsidR="00BC0862" w:rsidRPr="004575CA">
        <w:rPr>
          <w:rFonts w:ascii="Times New Roman" w:hAnsi="Times New Roman" w:cs="Times New Roman"/>
          <w:sz w:val="24"/>
          <w:szCs w:val="24"/>
        </w:rPr>
        <w:t xml:space="preserve"> Predložený návrh ústavného zákona má ambíciu vystužiť dôchodkový systém pevnou kostrou nemenných</w:t>
      </w:r>
      <w:r w:rsidR="00AF7654">
        <w:rPr>
          <w:rFonts w:ascii="Times New Roman" w:hAnsi="Times New Roman" w:cs="Times New Roman"/>
          <w:sz w:val="24"/>
          <w:szCs w:val="24"/>
        </w:rPr>
        <w:t>, resp. nie tak ľahko zmeniteľných</w:t>
      </w:r>
      <w:r w:rsidR="00BC0862" w:rsidRPr="004575CA">
        <w:rPr>
          <w:rFonts w:ascii="Times New Roman" w:hAnsi="Times New Roman" w:cs="Times New Roman"/>
          <w:sz w:val="24"/>
          <w:szCs w:val="24"/>
        </w:rPr>
        <w:t xml:space="preserve"> ústavných </w:t>
      </w:r>
      <w:r w:rsidR="00826191" w:rsidRPr="004575CA">
        <w:rPr>
          <w:rFonts w:ascii="Times New Roman" w:hAnsi="Times New Roman" w:cs="Times New Roman"/>
          <w:sz w:val="24"/>
          <w:szCs w:val="24"/>
        </w:rPr>
        <w:t>imperatívov</w:t>
      </w:r>
      <w:r w:rsidR="00BC0862" w:rsidRPr="004575CA">
        <w:rPr>
          <w:rFonts w:ascii="Times New Roman" w:hAnsi="Times New Roman" w:cs="Times New Roman"/>
          <w:sz w:val="24"/>
          <w:szCs w:val="24"/>
        </w:rPr>
        <w:t xml:space="preserve">, ktoré by boli dlhodobým garantom jeho odolnosti voči individuálnym preferenciám </w:t>
      </w:r>
      <w:r w:rsidR="00826191" w:rsidRPr="004575CA">
        <w:rPr>
          <w:rFonts w:ascii="Times New Roman" w:hAnsi="Times New Roman" w:cs="Times New Roman"/>
          <w:sz w:val="24"/>
          <w:szCs w:val="24"/>
        </w:rPr>
        <w:t xml:space="preserve">tvorby sociálnej politiky </w:t>
      </w:r>
      <w:r w:rsidR="00EA4398" w:rsidRPr="004575CA">
        <w:rPr>
          <w:rFonts w:ascii="Times New Roman" w:hAnsi="Times New Roman" w:cs="Times New Roman"/>
          <w:sz w:val="24"/>
          <w:szCs w:val="24"/>
        </w:rPr>
        <w:t>vládnej moci</w:t>
      </w:r>
      <w:r w:rsidR="00826191" w:rsidRPr="004575CA">
        <w:rPr>
          <w:rFonts w:ascii="Times New Roman" w:hAnsi="Times New Roman" w:cs="Times New Roman"/>
          <w:sz w:val="24"/>
          <w:szCs w:val="24"/>
        </w:rPr>
        <w:t xml:space="preserve"> bez ohľadu na jej politické zloženie</w:t>
      </w:r>
      <w:r w:rsidR="00EA4398" w:rsidRPr="004575CA">
        <w:rPr>
          <w:rFonts w:ascii="Times New Roman" w:hAnsi="Times New Roman" w:cs="Times New Roman"/>
          <w:sz w:val="24"/>
          <w:szCs w:val="24"/>
        </w:rPr>
        <w:t xml:space="preserve">.  </w:t>
      </w:r>
    </w:p>
    <w:p w14:paraId="6E413ACA" w14:textId="153499F7" w:rsidR="00C16010" w:rsidRPr="004575CA" w:rsidRDefault="00C16010"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sz w:val="24"/>
          <w:szCs w:val="24"/>
        </w:rPr>
      </w:pPr>
    </w:p>
    <w:p w14:paraId="6322FB6A" w14:textId="2F30F5B6" w:rsidR="00FD783B" w:rsidRPr="004575CA" w:rsidRDefault="00FD783B" w:rsidP="003709D7">
      <w:pPr>
        <w:keepNext/>
        <w:autoSpaceDE w:val="0"/>
        <w:autoSpaceDN w:val="0"/>
        <w:adjustRightInd w:val="0"/>
        <w:spacing w:before="120" w:after="0" w:line="240" w:lineRule="auto"/>
        <w:jc w:val="both"/>
        <w:rPr>
          <w:rFonts w:ascii="Times New Roman" w:hAnsi="Times New Roman" w:cs="Times New Roman"/>
          <w:bCs/>
          <w:sz w:val="24"/>
          <w:szCs w:val="24"/>
        </w:rPr>
      </w:pPr>
      <w:r w:rsidRPr="004575CA">
        <w:rPr>
          <w:rFonts w:ascii="Times New Roman" w:hAnsi="Times New Roman" w:cs="Times New Roman"/>
          <w:b/>
          <w:sz w:val="24"/>
          <w:szCs w:val="24"/>
        </w:rPr>
        <w:tab/>
      </w:r>
      <w:r w:rsidR="00737A9F" w:rsidRPr="004575CA">
        <w:rPr>
          <w:rFonts w:ascii="Times New Roman" w:hAnsi="Times New Roman" w:cs="Times New Roman"/>
          <w:bCs/>
          <w:sz w:val="24"/>
          <w:szCs w:val="24"/>
        </w:rPr>
        <w:t xml:space="preserve">So stanovením základných ústavných </w:t>
      </w:r>
      <w:r w:rsidR="00826191" w:rsidRPr="004575CA">
        <w:rPr>
          <w:rFonts w:ascii="Times New Roman" w:hAnsi="Times New Roman" w:cs="Times New Roman"/>
          <w:bCs/>
          <w:sz w:val="24"/>
          <w:szCs w:val="24"/>
        </w:rPr>
        <w:t xml:space="preserve">téz tvorby dôchodkovej politiky </w:t>
      </w:r>
      <w:r w:rsidR="00737A9F" w:rsidRPr="004575CA">
        <w:rPr>
          <w:rFonts w:ascii="Times New Roman" w:hAnsi="Times New Roman" w:cs="Times New Roman"/>
          <w:bCs/>
          <w:sz w:val="24"/>
          <w:szCs w:val="24"/>
        </w:rPr>
        <w:t xml:space="preserve">by nemala mať problém žiadna časť politických elít. </w:t>
      </w:r>
      <w:r w:rsidRPr="004575CA">
        <w:rPr>
          <w:rFonts w:ascii="Times New Roman" w:hAnsi="Times New Roman" w:cs="Times New Roman"/>
          <w:bCs/>
          <w:sz w:val="24"/>
          <w:szCs w:val="24"/>
        </w:rPr>
        <w:t xml:space="preserve">Predložený návrh preto </w:t>
      </w:r>
      <w:r w:rsidR="00737A9F" w:rsidRPr="004575CA">
        <w:rPr>
          <w:rFonts w:ascii="Times New Roman" w:hAnsi="Times New Roman" w:cs="Times New Roman"/>
          <w:bCs/>
          <w:sz w:val="24"/>
          <w:szCs w:val="24"/>
        </w:rPr>
        <w:t>prichádza s</w:t>
      </w:r>
      <w:r w:rsidR="005B6B95" w:rsidRPr="004575CA">
        <w:rPr>
          <w:rFonts w:ascii="Times New Roman" w:hAnsi="Times New Roman" w:cs="Times New Roman"/>
          <w:bCs/>
          <w:sz w:val="24"/>
          <w:szCs w:val="24"/>
        </w:rPr>
        <w:t> </w:t>
      </w:r>
      <w:r w:rsidR="00737A9F" w:rsidRPr="004575CA">
        <w:rPr>
          <w:rFonts w:ascii="Times New Roman" w:hAnsi="Times New Roman" w:cs="Times New Roman"/>
          <w:bCs/>
          <w:sz w:val="24"/>
          <w:szCs w:val="24"/>
        </w:rPr>
        <w:t>návrhom</w:t>
      </w:r>
      <w:r w:rsidR="005B6B95" w:rsidRPr="004575CA">
        <w:rPr>
          <w:rFonts w:ascii="Times New Roman" w:hAnsi="Times New Roman" w:cs="Times New Roman"/>
          <w:bCs/>
          <w:sz w:val="24"/>
          <w:szCs w:val="24"/>
        </w:rPr>
        <w:t xml:space="preserve"> viacerých základných pravidiel</w:t>
      </w:r>
      <w:r w:rsidR="00691954" w:rsidRPr="004575CA">
        <w:rPr>
          <w:rFonts w:ascii="Times New Roman" w:hAnsi="Times New Roman" w:cs="Times New Roman"/>
          <w:bCs/>
          <w:sz w:val="24"/>
          <w:szCs w:val="24"/>
        </w:rPr>
        <w:t>,</w:t>
      </w:r>
      <w:r w:rsidR="00EF123C" w:rsidRPr="004575CA">
        <w:rPr>
          <w:rFonts w:ascii="Times New Roman" w:hAnsi="Times New Roman" w:cs="Times New Roman"/>
          <w:bCs/>
          <w:sz w:val="24"/>
          <w:szCs w:val="24"/>
        </w:rPr>
        <w:t xml:space="preserve"> na ktorých by mala vzniknúť celospoločenská zhoda naprieč politickým spektrom, alebo aspoň jeho rozpočtovo-zodpovednou časťou. </w:t>
      </w:r>
      <w:r w:rsidR="005B6B95" w:rsidRPr="004575CA">
        <w:rPr>
          <w:rFonts w:ascii="Times New Roman" w:hAnsi="Times New Roman" w:cs="Times New Roman"/>
          <w:bCs/>
          <w:sz w:val="24"/>
          <w:szCs w:val="24"/>
        </w:rPr>
        <w:t xml:space="preserve"> </w:t>
      </w:r>
      <w:r w:rsidR="00EF123C" w:rsidRPr="004575CA">
        <w:rPr>
          <w:rFonts w:ascii="Times New Roman" w:hAnsi="Times New Roman" w:cs="Times New Roman"/>
          <w:bCs/>
          <w:sz w:val="24"/>
          <w:szCs w:val="24"/>
        </w:rPr>
        <w:t xml:space="preserve">Návrh ústavného zákona si zachováva povahu ústavného zákona, ktorý </w:t>
      </w:r>
      <w:r w:rsidR="00691954" w:rsidRPr="004575CA">
        <w:rPr>
          <w:rFonts w:ascii="Times New Roman" w:hAnsi="Times New Roman" w:cs="Times New Roman"/>
          <w:bCs/>
          <w:sz w:val="24"/>
          <w:szCs w:val="24"/>
        </w:rPr>
        <w:t xml:space="preserve">vo všeobecnej rovine </w:t>
      </w:r>
      <w:r w:rsidR="00EF123C" w:rsidRPr="004575CA">
        <w:rPr>
          <w:rFonts w:ascii="Times New Roman" w:hAnsi="Times New Roman" w:cs="Times New Roman"/>
          <w:bCs/>
          <w:sz w:val="24"/>
          <w:szCs w:val="24"/>
        </w:rPr>
        <w:t xml:space="preserve">stanovuje iba základné zásady, avšak ich konkrétnu realizáciu a pretavenie do zákona ponecháva na jednotlivé vlády.  </w:t>
      </w:r>
      <w:r w:rsidR="005B6B95" w:rsidRPr="004575CA">
        <w:rPr>
          <w:rFonts w:ascii="Times New Roman" w:hAnsi="Times New Roman" w:cs="Times New Roman"/>
          <w:bCs/>
          <w:sz w:val="24"/>
          <w:szCs w:val="24"/>
        </w:rPr>
        <w:t xml:space="preserve"> </w:t>
      </w:r>
      <w:r w:rsidR="00737A9F" w:rsidRPr="004575CA">
        <w:rPr>
          <w:rFonts w:ascii="Times New Roman" w:hAnsi="Times New Roman" w:cs="Times New Roman"/>
          <w:bCs/>
          <w:sz w:val="24"/>
          <w:szCs w:val="24"/>
        </w:rPr>
        <w:t xml:space="preserve"> </w:t>
      </w:r>
      <w:r w:rsidRPr="004575CA">
        <w:rPr>
          <w:rFonts w:ascii="Times New Roman" w:hAnsi="Times New Roman" w:cs="Times New Roman"/>
          <w:bCs/>
          <w:sz w:val="24"/>
          <w:szCs w:val="24"/>
        </w:rPr>
        <w:t xml:space="preserve"> </w:t>
      </w:r>
    </w:p>
    <w:p w14:paraId="32340261" w14:textId="77777777" w:rsidR="00737A9F" w:rsidRPr="004575CA" w:rsidRDefault="00737A9F" w:rsidP="003709D7">
      <w:pPr>
        <w:spacing w:after="0" w:line="240" w:lineRule="auto"/>
        <w:ind w:firstLine="708"/>
        <w:jc w:val="both"/>
        <w:rPr>
          <w:rFonts w:ascii="Times New Roman" w:hAnsi="Times New Roman" w:cs="Times New Roman"/>
          <w:sz w:val="24"/>
          <w:szCs w:val="24"/>
          <w:lang w:eastAsia="sk-SK"/>
        </w:rPr>
      </w:pPr>
    </w:p>
    <w:p w14:paraId="70EA0A88" w14:textId="55026A3E" w:rsidR="00072C60" w:rsidRPr="004575CA" w:rsidRDefault="00072C60" w:rsidP="003709D7">
      <w:pPr>
        <w:spacing w:after="0" w:line="240" w:lineRule="auto"/>
        <w:ind w:firstLine="708"/>
        <w:jc w:val="both"/>
        <w:rPr>
          <w:rFonts w:ascii="Times New Roman" w:hAnsi="Times New Roman" w:cs="Times New Roman"/>
          <w:sz w:val="24"/>
          <w:szCs w:val="24"/>
          <w:lang w:eastAsia="sk-SK"/>
        </w:rPr>
      </w:pPr>
      <w:r w:rsidRPr="004575CA">
        <w:rPr>
          <w:rFonts w:ascii="Times New Roman" w:hAnsi="Times New Roman" w:cs="Times New Roman"/>
          <w:sz w:val="24"/>
          <w:szCs w:val="24"/>
          <w:lang w:eastAsia="sk-SK"/>
        </w:rPr>
        <w:t xml:space="preserve">Návrh zákona bude mať </w:t>
      </w:r>
      <w:r w:rsidR="00CC30C9">
        <w:rPr>
          <w:rFonts w:ascii="Times New Roman" w:hAnsi="Times New Roman" w:cs="Times New Roman"/>
          <w:sz w:val="24"/>
          <w:szCs w:val="24"/>
          <w:lang w:eastAsia="sk-SK"/>
        </w:rPr>
        <w:t xml:space="preserve">pozitívny aj negatívny </w:t>
      </w:r>
      <w:r w:rsidRPr="004575CA">
        <w:rPr>
          <w:rFonts w:ascii="Times New Roman" w:hAnsi="Times New Roman" w:cs="Times New Roman"/>
          <w:sz w:val="24"/>
          <w:szCs w:val="24"/>
          <w:lang w:eastAsia="sk-SK"/>
        </w:rPr>
        <w:t>vplyv na rozpočet verejnej správy</w:t>
      </w:r>
      <w:r w:rsidR="00CC30C9">
        <w:rPr>
          <w:rFonts w:ascii="Times New Roman" w:hAnsi="Times New Roman" w:cs="Times New Roman"/>
          <w:sz w:val="24"/>
          <w:szCs w:val="24"/>
          <w:lang w:eastAsia="sk-SK"/>
        </w:rPr>
        <w:t xml:space="preserve"> (tzv. II. pilier zo začiatku zhoršuje vplyv na rozpočet verejnej správy a po nábehu na výplatnú fázu zase šetrí finančné prostriedky a teda aj zlepšuje rozpočet verejnej správy)</w:t>
      </w:r>
      <w:r w:rsidRPr="004575CA">
        <w:rPr>
          <w:rFonts w:ascii="Times New Roman" w:hAnsi="Times New Roman" w:cs="Times New Roman"/>
          <w:sz w:val="24"/>
          <w:szCs w:val="24"/>
          <w:lang w:eastAsia="sk-SK"/>
        </w:rPr>
        <w:t>. Návrh zákona nebude mať vplyv na podnikateľské prostredie</w:t>
      </w:r>
      <w:r w:rsidR="00086C75" w:rsidRPr="004575CA">
        <w:rPr>
          <w:rFonts w:ascii="Times New Roman" w:hAnsi="Times New Roman" w:cs="Times New Roman"/>
          <w:sz w:val="24"/>
          <w:szCs w:val="24"/>
          <w:lang w:eastAsia="sk-SK"/>
        </w:rPr>
        <w:t xml:space="preserve"> ani</w:t>
      </w:r>
      <w:r w:rsidRPr="004575CA">
        <w:rPr>
          <w:rFonts w:ascii="Times New Roman" w:hAnsi="Times New Roman" w:cs="Times New Roman"/>
          <w:sz w:val="24"/>
          <w:szCs w:val="24"/>
          <w:lang w:eastAsia="sk-SK"/>
        </w:rPr>
        <w:t xml:space="preserve"> na životné prostredie</w:t>
      </w:r>
      <w:r w:rsidR="004575CA" w:rsidRPr="004575CA">
        <w:rPr>
          <w:rFonts w:ascii="Times New Roman" w:hAnsi="Times New Roman" w:cs="Times New Roman"/>
          <w:sz w:val="24"/>
          <w:szCs w:val="24"/>
          <w:lang w:eastAsia="sk-SK"/>
        </w:rPr>
        <w:t>.</w:t>
      </w:r>
      <w:r w:rsidRPr="004575CA">
        <w:rPr>
          <w:rFonts w:ascii="Times New Roman" w:hAnsi="Times New Roman" w:cs="Times New Roman"/>
          <w:sz w:val="24"/>
          <w:szCs w:val="24"/>
          <w:lang w:eastAsia="sk-SK"/>
        </w:rPr>
        <w:t xml:space="preserve"> Návrh zákona bude mať </w:t>
      </w:r>
      <w:r w:rsidR="00086C75" w:rsidRPr="004575CA">
        <w:rPr>
          <w:rFonts w:ascii="Times New Roman" w:hAnsi="Times New Roman" w:cs="Times New Roman"/>
          <w:sz w:val="24"/>
          <w:szCs w:val="24"/>
          <w:lang w:eastAsia="sk-SK"/>
        </w:rPr>
        <w:t xml:space="preserve">pozitívne </w:t>
      </w:r>
      <w:r w:rsidRPr="004575CA">
        <w:rPr>
          <w:rFonts w:ascii="Times New Roman" w:hAnsi="Times New Roman" w:cs="Times New Roman"/>
          <w:sz w:val="24"/>
          <w:szCs w:val="24"/>
          <w:lang w:eastAsia="sk-SK"/>
        </w:rPr>
        <w:t>sociálne vplyvy</w:t>
      </w:r>
      <w:r w:rsidR="00086C75" w:rsidRPr="004575CA">
        <w:rPr>
          <w:rFonts w:ascii="Times New Roman" w:hAnsi="Times New Roman" w:cs="Times New Roman"/>
          <w:sz w:val="24"/>
          <w:szCs w:val="24"/>
          <w:lang w:eastAsia="sk-SK"/>
        </w:rPr>
        <w:t>, ako aj pozitívny</w:t>
      </w:r>
      <w:r w:rsidR="004575CA" w:rsidRPr="004575CA">
        <w:rPr>
          <w:rFonts w:ascii="Times New Roman" w:hAnsi="Times New Roman" w:cs="Times New Roman"/>
          <w:sz w:val="24"/>
          <w:szCs w:val="24"/>
          <w:lang w:eastAsia="sk-SK"/>
        </w:rPr>
        <w:t xml:space="preserve"> </w:t>
      </w:r>
      <w:r w:rsidRPr="004575CA">
        <w:rPr>
          <w:rFonts w:ascii="Times New Roman" w:hAnsi="Times New Roman" w:cs="Times New Roman"/>
          <w:sz w:val="24"/>
          <w:szCs w:val="24"/>
          <w:lang w:eastAsia="sk-SK"/>
        </w:rPr>
        <w:t xml:space="preserve">vplyv na manželstvo, rodičovstvo a rodinu. Návrh zákona rovnako bude mať </w:t>
      </w:r>
      <w:r w:rsidR="00086C75" w:rsidRPr="004575CA">
        <w:rPr>
          <w:rFonts w:ascii="Times New Roman" w:hAnsi="Times New Roman" w:cs="Times New Roman"/>
          <w:sz w:val="24"/>
          <w:szCs w:val="24"/>
          <w:lang w:eastAsia="sk-SK"/>
        </w:rPr>
        <w:t>pozitívny</w:t>
      </w:r>
      <w:r w:rsidRPr="004575CA">
        <w:rPr>
          <w:rFonts w:ascii="Times New Roman" w:hAnsi="Times New Roman" w:cs="Times New Roman"/>
          <w:sz w:val="24"/>
          <w:szCs w:val="24"/>
          <w:lang w:eastAsia="sk-SK"/>
        </w:rPr>
        <w:t xml:space="preserve"> vplyv na služby verejnej správy pre občana</w:t>
      </w:r>
      <w:r w:rsidR="00086C75" w:rsidRPr="004575CA">
        <w:rPr>
          <w:rFonts w:ascii="Times New Roman" w:hAnsi="Times New Roman" w:cs="Times New Roman"/>
          <w:sz w:val="24"/>
          <w:szCs w:val="24"/>
          <w:lang w:eastAsia="sk-SK"/>
        </w:rPr>
        <w:t xml:space="preserve"> a</w:t>
      </w:r>
      <w:r w:rsidR="004575CA" w:rsidRPr="004575CA">
        <w:rPr>
          <w:rFonts w:ascii="Times New Roman" w:hAnsi="Times New Roman" w:cs="Times New Roman"/>
          <w:sz w:val="24"/>
          <w:szCs w:val="24"/>
          <w:lang w:eastAsia="sk-SK"/>
        </w:rPr>
        <w:t xml:space="preserve"> na </w:t>
      </w:r>
      <w:r w:rsidR="00086C75" w:rsidRPr="004575CA">
        <w:rPr>
          <w:rFonts w:ascii="Times New Roman" w:hAnsi="Times New Roman" w:cs="Times New Roman"/>
          <w:sz w:val="24"/>
          <w:szCs w:val="24"/>
          <w:lang w:eastAsia="sk-SK"/>
        </w:rPr>
        <w:t>informatizáciu spoločnosti</w:t>
      </w:r>
      <w:r w:rsidRPr="004575CA">
        <w:rPr>
          <w:rFonts w:ascii="Times New Roman" w:hAnsi="Times New Roman" w:cs="Times New Roman"/>
          <w:sz w:val="24"/>
          <w:szCs w:val="24"/>
          <w:lang w:eastAsia="sk-SK"/>
        </w:rPr>
        <w:t xml:space="preserve">. </w:t>
      </w:r>
    </w:p>
    <w:p w14:paraId="5DA2EDA7" w14:textId="77777777" w:rsidR="00072C60" w:rsidRPr="004575CA" w:rsidRDefault="00072C60" w:rsidP="003709D7">
      <w:pPr>
        <w:spacing w:after="0" w:line="240" w:lineRule="auto"/>
        <w:ind w:firstLine="708"/>
        <w:jc w:val="both"/>
        <w:rPr>
          <w:rFonts w:ascii="Times New Roman" w:hAnsi="Times New Roman" w:cs="Times New Roman"/>
          <w:sz w:val="24"/>
          <w:szCs w:val="24"/>
          <w:lang w:eastAsia="sk-SK"/>
        </w:rPr>
      </w:pPr>
    </w:p>
    <w:p w14:paraId="4E840F63" w14:textId="77777777" w:rsidR="00072C60" w:rsidRPr="004575CA" w:rsidRDefault="00072C60" w:rsidP="003709D7">
      <w:pPr>
        <w:spacing w:after="0" w:line="240" w:lineRule="auto"/>
        <w:ind w:firstLine="708"/>
        <w:jc w:val="both"/>
        <w:rPr>
          <w:rFonts w:ascii="Times New Roman" w:hAnsi="Times New Roman" w:cs="Times New Roman"/>
          <w:sz w:val="24"/>
          <w:szCs w:val="24"/>
          <w:lang w:eastAsia="sk-SK"/>
        </w:rPr>
      </w:pPr>
      <w:r w:rsidRPr="004575CA">
        <w:rPr>
          <w:rFonts w:ascii="Times New Roman" w:hAnsi="Times New Roman" w:cs="Times New Roman"/>
          <w:sz w:val="24"/>
          <w:szCs w:val="24"/>
          <w:lang w:eastAsia="sk-SK"/>
        </w:rPr>
        <w:t>Návrh</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zákona</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je</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v</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súlade</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s</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Ústavou</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Slovenskej</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republiky,</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ústavnými</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zákonmi</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a ostatnými</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všeobecne</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záväznými</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právnymi</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predpismi</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Slovenskej</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republiky,</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medzinárodnými zmluvami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a</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inými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medzinárodnými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dokumentmi,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ktorými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je</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Slovenská</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republika</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viazaná, ako aj s právom Európskej únie.</w:t>
      </w:r>
    </w:p>
    <w:p w14:paraId="3B4F1C23" w14:textId="77777777" w:rsidR="00072C60" w:rsidRPr="004575CA" w:rsidRDefault="00072C60" w:rsidP="003709D7">
      <w:pPr>
        <w:spacing w:after="0" w:line="240" w:lineRule="auto"/>
        <w:rPr>
          <w:rFonts w:ascii="Times New Roman" w:eastAsia="Times New Roman" w:hAnsi="Times New Roman" w:cs="Times New Roman"/>
          <w:sz w:val="24"/>
          <w:szCs w:val="24"/>
          <w:lang w:eastAsia="sk-SK"/>
        </w:rPr>
      </w:pPr>
    </w:p>
    <w:p w14:paraId="6B6612F3"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6B1AE86F"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681CB194"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29999EC4"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2F58661F"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1374AAB0"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5B3C8044" w14:textId="7DC4E7B1" w:rsidR="001F0A9A" w:rsidRPr="004575CA" w:rsidRDefault="001F0A9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4575CA">
        <w:rPr>
          <w:rFonts w:ascii="Times New Roman" w:hAnsi="Times New Roman" w:cs="Times New Roman"/>
          <w:b/>
          <w:sz w:val="24"/>
          <w:szCs w:val="24"/>
        </w:rPr>
        <w:t>B. Osobitná časť</w:t>
      </w:r>
    </w:p>
    <w:p w14:paraId="4158B388" w14:textId="77777777" w:rsidR="0013676A" w:rsidRPr="004575CA" w:rsidRDefault="0013676A" w:rsidP="003709D7">
      <w:pPr>
        <w:spacing w:after="0" w:line="240" w:lineRule="auto"/>
        <w:rPr>
          <w:rFonts w:ascii="Times New Roman" w:hAnsi="Times New Roman" w:cs="Times New Roman"/>
          <w:b/>
          <w:sz w:val="24"/>
          <w:szCs w:val="24"/>
        </w:rPr>
      </w:pPr>
    </w:p>
    <w:p w14:paraId="15C85D27" w14:textId="77777777" w:rsidR="001F0A9A"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B26288" w:rsidRPr="004575CA">
        <w:rPr>
          <w:rFonts w:ascii="Times New Roman" w:hAnsi="Times New Roman" w:cs="Times New Roman"/>
          <w:b/>
          <w:sz w:val="24"/>
          <w:szCs w:val="24"/>
        </w:rPr>
        <w:t xml:space="preserve">1 </w:t>
      </w:r>
    </w:p>
    <w:p w14:paraId="5D01A9CC" w14:textId="77777777" w:rsidR="001F0A9A" w:rsidRPr="004575CA" w:rsidRDefault="001F0A9A" w:rsidP="003709D7">
      <w:pPr>
        <w:spacing w:after="0" w:line="240" w:lineRule="auto"/>
        <w:ind w:firstLine="708"/>
        <w:rPr>
          <w:rFonts w:ascii="Times New Roman" w:hAnsi="Times New Roman" w:cs="Times New Roman"/>
          <w:b/>
          <w:sz w:val="24"/>
          <w:szCs w:val="24"/>
        </w:rPr>
      </w:pPr>
    </w:p>
    <w:p w14:paraId="26126600" w14:textId="41D6EFEA" w:rsidR="00764E68" w:rsidRPr="004575CA" w:rsidRDefault="001F0A9A"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B26288" w:rsidRPr="004575CA">
        <w:rPr>
          <w:rFonts w:ascii="Times New Roman" w:hAnsi="Times New Roman" w:cs="Times New Roman"/>
          <w:bCs/>
          <w:sz w:val="24"/>
          <w:szCs w:val="24"/>
        </w:rPr>
        <w:t>odsek</w:t>
      </w:r>
      <w:r w:rsidRPr="004575CA">
        <w:rPr>
          <w:rFonts w:ascii="Times New Roman" w:hAnsi="Times New Roman" w:cs="Times New Roman"/>
          <w:bCs/>
          <w:sz w:val="24"/>
          <w:szCs w:val="24"/>
        </w:rPr>
        <w:t>om</w:t>
      </w:r>
      <w:r w:rsidR="00B26288" w:rsidRPr="004575CA">
        <w:rPr>
          <w:rFonts w:ascii="Times New Roman" w:hAnsi="Times New Roman" w:cs="Times New Roman"/>
          <w:bCs/>
          <w:sz w:val="24"/>
          <w:szCs w:val="24"/>
        </w:rPr>
        <w:t xml:space="preserve"> 1</w:t>
      </w:r>
      <w:r w:rsidR="0013023D" w:rsidRPr="004575CA">
        <w:rPr>
          <w:rFonts w:ascii="Times New Roman" w:hAnsi="Times New Roman" w:cs="Times New Roman"/>
          <w:bCs/>
          <w:sz w:val="24"/>
          <w:szCs w:val="24"/>
        </w:rPr>
        <w:t>, </w:t>
      </w:r>
      <w:r w:rsidR="00B26288" w:rsidRPr="004575CA">
        <w:rPr>
          <w:rFonts w:ascii="Times New Roman" w:hAnsi="Times New Roman" w:cs="Times New Roman"/>
          <w:bCs/>
          <w:sz w:val="24"/>
          <w:szCs w:val="24"/>
        </w:rPr>
        <w:t>2</w:t>
      </w:r>
      <w:r w:rsidR="0013023D" w:rsidRPr="004575CA">
        <w:rPr>
          <w:rFonts w:ascii="Times New Roman" w:hAnsi="Times New Roman" w:cs="Times New Roman"/>
          <w:bCs/>
          <w:sz w:val="24"/>
          <w:szCs w:val="24"/>
        </w:rPr>
        <w:t xml:space="preserve"> a 3</w:t>
      </w:r>
    </w:p>
    <w:p w14:paraId="3D7CAECA" w14:textId="77777777" w:rsidR="002E380D" w:rsidRPr="004575CA" w:rsidRDefault="002E380D" w:rsidP="003709D7">
      <w:pPr>
        <w:spacing w:after="0" w:line="240" w:lineRule="auto"/>
        <w:ind w:firstLine="708"/>
        <w:rPr>
          <w:rFonts w:ascii="Times New Roman" w:hAnsi="Times New Roman" w:cs="Times New Roman"/>
          <w:bCs/>
          <w:sz w:val="24"/>
          <w:szCs w:val="24"/>
        </w:rPr>
      </w:pPr>
    </w:p>
    <w:p w14:paraId="2ADFE5F8" w14:textId="68E2A5ED" w:rsidR="00B26288" w:rsidRPr="004575CA" w:rsidRDefault="00B26288"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Odsek</w:t>
      </w:r>
      <w:r w:rsidR="00674CC7" w:rsidRPr="004575CA">
        <w:rPr>
          <w:rFonts w:ascii="Times New Roman" w:hAnsi="Times New Roman" w:cs="Times New Roman"/>
          <w:sz w:val="24"/>
          <w:szCs w:val="24"/>
        </w:rPr>
        <w:t>y</w:t>
      </w:r>
      <w:r w:rsidRPr="004575CA">
        <w:rPr>
          <w:rFonts w:ascii="Times New Roman" w:hAnsi="Times New Roman" w:cs="Times New Roman"/>
          <w:sz w:val="24"/>
          <w:szCs w:val="24"/>
        </w:rPr>
        <w:t xml:space="preserve"> 1 a 2 obsahujú základné delenie dôchodkového systému na priebežne financovaný systém</w:t>
      </w:r>
      <w:r w:rsidR="0013023D" w:rsidRPr="004575CA">
        <w:rPr>
          <w:rFonts w:ascii="Times New Roman" w:hAnsi="Times New Roman" w:cs="Times New Roman"/>
          <w:sz w:val="24"/>
          <w:szCs w:val="24"/>
        </w:rPr>
        <w:t xml:space="preserve">, systém starobného dôchodkového sporenia a dobrovoľné sporenia na dôchodok. Dobrovoľným sporeniam sa priznáva postavenie nevyhnutnej súčasti dôchodkového systému, ktorý má zabezpečiť primerané zabezpečenie na dôchodok a deklaruje sa im podpora štátu. Inak povedané, ústavný zákon priznáva, že bez dobrovoľných sporení nie je možné pre </w:t>
      </w:r>
      <w:r w:rsidR="003039DE" w:rsidRPr="004575CA">
        <w:rPr>
          <w:rFonts w:ascii="Times New Roman" w:hAnsi="Times New Roman" w:cs="Times New Roman"/>
          <w:sz w:val="24"/>
          <w:szCs w:val="24"/>
        </w:rPr>
        <w:t xml:space="preserve">každého účastníka </w:t>
      </w:r>
      <w:r w:rsidR="0013023D" w:rsidRPr="004575CA">
        <w:rPr>
          <w:rFonts w:ascii="Times New Roman" w:hAnsi="Times New Roman" w:cs="Times New Roman"/>
          <w:sz w:val="24"/>
          <w:szCs w:val="24"/>
        </w:rPr>
        <w:t xml:space="preserve">dosiahnuť na dôchodku takú mieru náhrady príjmu, ktorá nepredstavuje významné zníženie príjmu dôchodcu oproti jeho predchádzajúcemu aktívnemu životu. </w:t>
      </w:r>
      <w:r w:rsidRPr="004575CA">
        <w:rPr>
          <w:rFonts w:ascii="Times New Roman" w:hAnsi="Times New Roman" w:cs="Times New Roman"/>
          <w:sz w:val="24"/>
          <w:szCs w:val="24"/>
        </w:rPr>
        <w:t xml:space="preserve"> Zároveň </w:t>
      </w:r>
      <w:r w:rsidR="00674CC7" w:rsidRPr="004575CA">
        <w:rPr>
          <w:rFonts w:ascii="Times New Roman" w:hAnsi="Times New Roman" w:cs="Times New Roman"/>
          <w:sz w:val="24"/>
          <w:szCs w:val="24"/>
        </w:rPr>
        <w:t xml:space="preserve">sa </w:t>
      </w:r>
      <w:r w:rsidR="00526206" w:rsidRPr="004575CA">
        <w:rPr>
          <w:rFonts w:ascii="Times New Roman" w:hAnsi="Times New Roman" w:cs="Times New Roman"/>
          <w:sz w:val="24"/>
          <w:szCs w:val="24"/>
        </w:rPr>
        <w:t xml:space="preserve">v odseku 3 </w:t>
      </w:r>
      <w:r w:rsidR="00674CC7" w:rsidRPr="004575CA">
        <w:rPr>
          <w:rFonts w:ascii="Times New Roman" w:hAnsi="Times New Roman" w:cs="Times New Roman"/>
          <w:sz w:val="24"/>
          <w:szCs w:val="24"/>
        </w:rPr>
        <w:t xml:space="preserve">deklaruje </w:t>
      </w:r>
      <w:r w:rsidRPr="004575CA">
        <w:rPr>
          <w:rFonts w:ascii="Times New Roman" w:hAnsi="Times New Roman" w:cs="Times New Roman"/>
          <w:sz w:val="24"/>
          <w:szCs w:val="24"/>
        </w:rPr>
        <w:t>existenci</w:t>
      </w:r>
      <w:r w:rsidR="00674CC7" w:rsidRPr="004575CA">
        <w:rPr>
          <w:rFonts w:ascii="Times New Roman" w:hAnsi="Times New Roman" w:cs="Times New Roman"/>
          <w:sz w:val="24"/>
          <w:szCs w:val="24"/>
        </w:rPr>
        <w:t>a</w:t>
      </w:r>
      <w:r w:rsidRPr="004575CA">
        <w:rPr>
          <w:rFonts w:ascii="Times New Roman" w:hAnsi="Times New Roman" w:cs="Times New Roman"/>
          <w:sz w:val="24"/>
          <w:szCs w:val="24"/>
        </w:rPr>
        <w:t xml:space="preserve"> výsluhových dôchodkových systémov</w:t>
      </w:r>
      <w:r w:rsidR="003039DE" w:rsidRPr="004575CA">
        <w:rPr>
          <w:rFonts w:ascii="Times New Roman" w:hAnsi="Times New Roman" w:cs="Times New Roman"/>
          <w:sz w:val="24"/>
          <w:szCs w:val="24"/>
        </w:rPr>
        <w:t xml:space="preserve"> a uvádza sa ich úplný výpočet, bez možnosti rozšírenia na iné skupiny osôb okrem uvedených.</w:t>
      </w:r>
      <w:r w:rsidRPr="004575CA">
        <w:rPr>
          <w:rFonts w:ascii="Times New Roman" w:hAnsi="Times New Roman" w:cs="Times New Roman"/>
          <w:sz w:val="24"/>
          <w:szCs w:val="24"/>
        </w:rPr>
        <w:t xml:space="preserve"> </w:t>
      </w:r>
    </w:p>
    <w:p w14:paraId="6A861802" w14:textId="77777777" w:rsidR="00B26288" w:rsidRPr="004575CA" w:rsidRDefault="00B26288" w:rsidP="003709D7">
      <w:pPr>
        <w:pStyle w:val="Odsekzoznamu"/>
        <w:spacing w:after="0" w:line="240" w:lineRule="auto"/>
        <w:rPr>
          <w:rFonts w:ascii="Times New Roman" w:hAnsi="Times New Roman" w:cs="Times New Roman"/>
          <w:sz w:val="24"/>
          <w:szCs w:val="24"/>
        </w:rPr>
      </w:pPr>
    </w:p>
    <w:p w14:paraId="3553F86B" w14:textId="48F645F8" w:rsidR="00B26288"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B26288"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B26288" w:rsidRPr="004575CA">
        <w:rPr>
          <w:rFonts w:ascii="Times New Roman" w:hAnsi="Times New Roman" w:cs="Times New Roman"/>
          <w:bCs/>
          <w:sz w:val="24"/>
          <w:szCs w:val="24"/>
        </w:rPr>
        <w:t xml:space="preserve"> </w:t>
      </w:r>
      <w:r w:rsidR="003039DE" w:rsidRPr="004575CA">
        <w:rPr>
          <w:rFonts w:ascii="Times New Roman" w:hAnsi="Times New Roman" w:cs="Times New Roman"/>
          <w:bCs/>
          <w:sz w:val="24"/>
          <w:szCs w:val="24"/>
        </w:rPr>
        <w:t>4</w:t>
      </w:r>
    </w:p>
    <w:p w14:paraId="6641E4AA" w14:textId="77777777" w:rsidR="002E380D" w:rsidRPr="004575CA" w:rsidRDefault="002E380D" w:rsidP="003709D7">
      <w:pPr>
        <w:spacing w:after="0" w:line="240" w:lineRule="auto"/>
        <w:ind w:firstLine="708"/>
        <w:rPr>
          <w:rFonts w:ascii="Times New Roman" w:hAnsi="Times New Roman" w:cs="Times New Roman"/>
          <w:bCs/>
          <w:sz w:val="24"/>
          <w:szCs w:val="24"/>
        </w:rPr>
      </w:pPr>
    </w:p>
    <w:p w14:paraId="716DE5BA" w14:textId="0A12B9A2" w:rsidR="00B26288" w:rsidRPr="004575CA" w:rsidRDefault="00674CC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Zakotvuje sa, že d</w:t>
      </w:r>
      <w:r w:rsidR="00B26288" w:rsidRPr="004575CA">
        <w:rPr>
          <w:rFonts w:ascii="Times New Roman" w:hAnsi="Times New Roman" w:cs="Times New Roman"/>
          <w:sz w:val="24"/>
          <w:szCs w:val="24"/>
        </w:rPr>
        <w:t>oba účasti na dôchodkovom systéme je spojená s úhradou platby, ktorá musí byť vypočítaná z rovnakého základu pre priebežný aj sporiaci systém. Výnimky z podmienky úhrady platby ustanoví zákon.</w:t>
      </w:r>
    </w:p>
    <w:p w14:paraId="20130E01" w14:textId="77777777" w:rsidR="00B26288" w:rsidRPr="004575CA" w:rsidRDefault="00B26288" w:rsidP="003709D7">
      <w:pPr>
        <w:pStyle w:val="Odsekzoznamu"/>
        <w:spacing w:after="0" w:line="240" w:lineRule="auto"/>
        <w:rPr>
          <w:rFonts w:ascii="Times New Roman" w:hAnsi="Times New Roman" w:cs="Times New Roman"/>
          <w:sz w:val="24"/>
          <w:szCs w:val="24"/>
        </w:rPr>
      </w:pPr>
    </w:p>
    <w:p w14:paraId="160CF28A" w14:textId="002BCEB4" w:rsidR="00B26288"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B26288"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B26288" w:rsidRPr="004575CA">
        <w:rPr>
          <w:rFonts w:ascii="Times New Roman" w:hAnsi="Times New Roman" w:cs="Times New Roman"/>
          <w:bCs/>
          <w:sz w:val="24"/>
          <w:szCs w:val="24"/>
        </w:rPr>
        <w:t xml:space="preserve"> </w:t>
      </w:r>
      <w:r w:rsidR="003039DE" w:rsidRPr="004575CA">
        <w:rPr>
          <w:rFonts w:ascii="Times New Roman" w:hAnsi="Times New Roman" w:cs="Times New Roman"/>
          <w:bCs/>
          <w:sz w:val="24"/>
          <w:szCs w:val="24"/>
        </w:rPr>
        <w:t>5</w:t>
      </w:r>
    </w:p>
    <w:p w14:paraId="1C2D3C12" w14:textId="77777777" w:rsidR="002E380D" w:rsidRPr="004575CA" w:rsidRDefault="002E380D" w:rsidP="003709D7">
      <w:pPr>
        <w:spacing w:after="0" w:line="240" w:lineRule="auto"/>
        <w:ind w:firstLine="708"/>
        <w:rPr>
          <w:rFonts w:ascii="Times New Roman" w:hAnsi="Times New Roman" w:cs="Times New Roman"/>
          <w:sz w:val="24"/>
          <w:szCs w:val="24"/>
        </w:rPr>
      </w:pPr>
    </w:p>
    <w:p w14:paraId="09C15820" w14:textId="79C2CE7A" w:rsidR="00B26288" w:rsidRPr="004575CA" w:rsidRDefault="00674CC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Navrhované znenie ústavného zákona </w:t>
      </w:r>
      <w:r w:rsidR="00B26288" w:rsidRPr="004575CA">
        <w:rPr>
          <w:rFonts w:ascii="Times New Roman" w:hAnsi="Times New Roman" w:cs="Times New Roman"/>
          <w:sz w:val="24"/>
          <w:szCs w:val="24"/>
        </w:rPr>
        <w:t>zaväzuje zákonodarcu uzákoniť automatický spôsob korekcie, ktorý sa uplatní, ak existuje vysoké riziko dlhodobej finančnej udržateľnosti priebežne financovaného dôchodkového systému.</w:t>
      </w:r>
    </w:p>
    <w:p w14:paraId="595E7BBF" w14:textId="77777777" w:rsidR="00B26288" w:rsidRPr="004575CA" w:rsidRDefault="00B26288" w:rsidP="003709D7">
      <w:pPr>
        <w:pStyle w:val="Odsekzoznamu"/>
        <w:spacing w:after="0" w:line="240" w:lineRule="auto"/>
        <w:rPr>
          <w:rFonts w:ascii="Times New Roman" w:hAnsi="Times New Roman" w:cs="Times New Roman"/>
          <w:sz w:val="24"/>
          <w:szCs w:val="24"/>
        </w:rPr>
      </w:pPr>
    </w:p>
    <w:p w14:paraId="47D65AB1" w14:textId="77777777" w:rsidR="001F0A9A"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B26288" w:rsidRPr="004575CA">
        <w:rPr>
          <w:rFonts w:ascii="Times New Roman" w:hAnsi="Times New Roman" w:cs="Times New Roman"/>
          <w:b/>
          <w:sz w:val="24"/>
          <w:szCs w:val="24"/>
        </w:rPr>
        <w:t xml:space="preserve">2 </w:t>
      </w:r>
    </w:p>
    <w:p w14:paraId="4D8F1369" w14:textId="77777777" w:rsidR="001F0A9A" w:rsidRPr="004575CA" w:rsidRDefault="001F0A9A" w:rsidP="003709D7">
      <w:pPr>
        <w:spacing w:after="0" w:line="240" w:lineRule="auto"/>
        <w:ind w:firstLine="708"/>
        <w:rPr>
          <w:rFonts w:ascii="Times New Roman" w:hAnsi="Times New Roman" w:cs="Times New Roman"/>
          <w:b/>
          <w:sz w:val="24"/>
          <w:szCs w:val="24"/>
        </w:rPr>
      </w:pPr>
    </w:p>
    <w:p w14:paraId="40F1AE5A" w14:textId="0F2A7B7B" w:rsidR="002E380D" w:rsidRPr="004575CA" w:rsidRDefault="001F0A9A"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 xml:space="preserve">K </w:t>
      </w:r>
      <w:r w:rsidR="00B26288" w:rsidRPr="004575CA">
        <w:rPr>
          <w:rFonts w:ascii="Times New Roman" w:hAnsi="Times New Roman" w:cs="Times New Roman"/>
          <w:bCs/>
          <w:sz w:val="24"/>
          <w:szCs w:val="24"/>
        </w:rPr>
        <w:t>odsek</w:t>
      </w:r>
      <w:r w:rsidRPr="004575CA">
        <w:rPr>
          <w:rFonts w:ascii="Times New Roman" w:hAnsi="Times New Roman" w:cs="Times New Roman"/>
          <w:bCs/>
          <w:sz w:val="24"/>
          <w:szCs w:val="24"/>
        </w:rPr>
        <w:t>om</w:t>
      </w:r>
      <w:r w:rsidR="00B26288" w:rsidRPr="004575CA">
        <w:rPr>
          <w:rFonts w:ascii="Times New Roman" w:hAnsi="Times New Roman" w:cs="Times New Roman"/>
          <w:bCs/>
          <w:sz w:val="24"/>
          <w:szCs w:val="24"/>
        </w:rPr>
        <w:t xml:space="preserve"> 1 </w:t>
      </w:r>
    </w:p>
    <w:p w14:paraId="37DA6677" w14:textId="77777777" w:rsidR="002E380D" w:rsidRPr="004575CA" w:rsidRDefault="002E380D" w:rsidP="003709D7">
      <w:pPr>
        <w:spacing w:after="0" w:line="240" w:lineRule="auto"/>
        <w:ind w:firstLine="708"/>
        <w:rPr>
          <w:rFonts w:ascii="Times New Roman" w:hAnsi="Times New Roman" w:cs="Times New Roman"/>
          <w:bCs/>
          <w:sz w:val="24"/>
          <w:szCs w:val="24"/>
        </w:rPr>
      </w:pPr>
    </w:p>
    <w:p w14:paraId="5261E782" w14:textId="1EAC02AA" w:rsidR="00B26288" w:rsidRPr="004575CA" w:rsidRDefault="002B1988"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Navrhuje sa, že </w:t>
      </w:r>
      <w:r w:rsidR="00B26288" w:rsidRPr="004575CA">
        <w:rPr>
          <w:rFonts w:ascii="Times New Roman" w:hAnsi="Times New Roman" w:cs="Times New Roman"/>
          <w:sz w:val="24"/>
          <w:szCs w:val="24"/>
        </w:rPr>
        <w:t xml:space="preserve">priebežne financovaný systém vykonáva výhradne </w:t>
      </w:r>
      <w:r w:rsidR="003039DE" w:rsidRPr="004575CA">
        <w:rPr>
          <w:rFonts w:ascii="Times New Roman" w:hAnsi="Times New Roman" w:cs="Times New Roman"/>
          <w:bCs/>
          <w:sz w:val="24"/>
          <w:szCs w:val="24"/>
        </w:rPr>
        <w:t>verejnoprávna inštitúcia</w:t>
      </w:r>
      <w:r w:rsidR="00B26288" w:rsidRPr="004575CA">
        <w:rPr>
          <w:rFonts w:ascii="Times New Roman" w:hAnsi="Times New Roman" w:cs="Times New Roman"/>
          <w:bCs/>
          <w:sz w:val="24"/>
          <w:szCs w:val="24"/>
        </w:rPr>
        <w:t>.</w:t>
      </w:r>
      <w:r w:rsidR="00B26288" w:rsidRPr="004575CA">
        <w:rPr>
          <w:rFonts w:ascii="Times New Roman" w:hAnsi="Times New Roman" w:cs="Times New Roman"/>
          <w:sz w:val="24"/>
          <w:szCs w:val="24"/>
        </w:rPr>
        <w:t xml:space="preserve"> </w:t>
      </w:r>
    </w:p>
    <w:p w14:paraId="10FB4BAF" w14:textId="77777777" w:rsidR="00B26288" w:rsidRPr="004575CA" w:rsidRDefault="00B26288" w:rsidP="003709D7">
      <w:pPr>
        <w:pStyle w:val="Odsekzoznamu"/>
        <w:spacing w:after="0" w:line="240" w:lineRule="auto"/>
        <w:rPr>
          <w:rFonts w:ascii="Times New Roman" w:hAnsi="Times New Roman" w:cs="Times New Roman"/>
          <w:sz w:val="24"/>
          <w:szCs w:val="24"/>
        </w:rPr>
      </w:pPr>
    </w:p>
    <w:p w14:paraId="139329CE" w14:textId="47EEF060" w:rsidR="00B26288"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B26288"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B26288" w:rsidRPr="004575CA">
        <w:rPr>
          <w:rFonts w:ascii="Times New Roman" w:hAnsi="Times New Roman" w:cs="Times New Roman"/>
          <w:bCs/>
          <w:sz w:val="24"/>
          <w:szCs w:val="24"/>
        </w:rPr>
        <w:t xml:space="preserve"> </w:t>
      </w:r>
      <w:r w:rsidR="00AF7654">
        <w:rPr>
          <w:rFonts w:ascii="Times New Roman" w:hAnsi="Times New Roman" w:cs="Times New Roman"/>
          <w:bCs/>
          <w:sz w:val="24"/>
          <w:szCs w:val="24"/>
        </w:rPr>
        <w:t>2</w:t>
      </w:r>
    </w:p>
    <w:p w14:paraId="7F9BA45A" w14:textId="77777777" w:rsidR="002E380D" w:rsidRPr="004575CA" w:rsidRDefault="002E380D" w:rsidP="003709D7">
      <w:pPr>
        <w:spacing w:after="0" w:line="240" w:lineRule="auto"/>
        <w:ind w:firstLine="708"/>
        <w:rPr>
          <w:rFonts w:ascii="Times New Roman" w:hAnsi="Times New Roman" w:cs="Times New Roman"/>
          <w:sz w:val="24"/>
          <w:szCs w:val="24"/>
        </w:rPr>
      </w:pPr>
    </w:p>
    <w:p w14:paraId="0FB78447" w14:textId="2D2027CC" w:rsidR="00B26288" w:rsidRPr="004575CA" w:rsidRDefault="00B21853"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Navrhované u</w:t>
      </w:r>
      <w:r w:rsidR="00B26288" w:rsidRPr="004575CA">
        <w:rPr>
          <w:rFonts w:ascii="Times New Roman" w:hAnsi="Times New Roman" w:cs="Times New Roman"/>
          <w:sz w:val="24"/>
          <w:szCs w:val="24"/>
        </w:rPr>
        <w:t xml:space="preserve">stanovenie </w:t>
      </w:r>
      <w:r w:rsidRPr="004575CA">
        <w:rPr>
          <w:rFonts w:ascii="Times New Roman" w:hAnsi="Times New Roman" w:cs="Times New Roman"/>
          <w:sz w:val="24"/>
          <w:szCs w:val="24"/>
        </w:rPr>
        <w:t>zaväzuje</w:t>
      </w:r>
      <w:r w:rsidR="00B26288" w:rsidRPr="004575CA">
        <w:rPr>
          <w:rFonts w:ascii="Times New Roman" w:hAnsi="Times New Roman" w:cs="Times New Roman"/>
          <w:sz w:val="24"/>
          <w:szCs w:val="24"/>
        </w:rPr>
        <w:t xml:space="preserve"> zákonodarcu uzákoniť také pravidlá výpočtu starobného dôchodku, </w:t>
      </w:r>
      <w:r w:rsidR="000A61D7" w:rsidRPr="004575CA">
        <w:rPr>
          <w:rFonts w:ascii="Times New Roman" w:hAnsi="Times New Roman" w:cs="Times New Roman"/>
          <w:sz w:val="24"/>
          <w:szCs w:val="24"/>
        </w:rPr>
        <w:t>ktoré budú</w:t>
      </w:r>
      <w:r w:rsidR="00B26288" w:rsidRPr="004575CA">
        <w:rPr>
          <w:rFonts w:ascii="Times New Roman" w:hAnsi="Times New Roman" w:cs="Times New Roman"/>
          <w:sz w:val="24"/>
          <w:szCs w:val="24"/>
        </w:rPr>
        <w:t xml:space="preserve"> </w:t>
      </w:r>
      <w:r w:rsidR="000A61D7" w:rsidRPr="004575CA">
        <w:rPr>
          <w:rFonts w:ascii="Times New Roman" w:hAnsi="Times New Roman" w:cs="Times New Roman"/>
          <w:sz w:val="24"/>
          <w:szCs w:val="24"/>
        </w:rPr>
        <w:t>spravodlivo zohľadňovať</w:t>
      </w:r>
      <w:r w:rsidR="00B26288" w:rsidRPr="004575CA">
        <w:rPr>
          <w:rFonts w:ascii="Times New Roman" w:hAnsi="Times New Roman" w:cs="Times New Roman"/>
          <w:sz w:val="24"/>
          <w:szCs w:val="24"/>
        </w:rPr>
        <w:t xml:space="preserve"> sumu uhradených platieb a dobu účasti. S požiadavkou spravodlivosti </w:t>
      </w:r>
      <w:r w:rsidR="0055604A" w:rsidRPr="004575CA">
        <w:rPr>
          <w:rFonts w:ascii="Times New Roman" w:hAnsi="Times New Roman" w:cs="Times New Roman"/>
          <w:sz w:val="24"/>
          <w:szCs w:val="24"/>
        </w:rPr>
        <w:t xml:space="preserve">pri zachovaní primeranej miery solidarity </w:t>
      </w:r>
      <w:r w:rsidR="00B26288" w:rsidRPr="004575CA">
        <w:rPr>
          <w:rFonts w:ascii="Times New Roman" w:hAnsi="Times New Roman" w:cs="Times New Roman"/>
          <w:sz w:val="24"/>
          <w:szCs w:val="24"/>
        </w:rPr>
        <w:t xml:space="preserve">sa bude musieť zákonodarca vysporiadať pri krátení dôchodkov pre sporiteľov v sporiacom systéme, ako aj pri výpočte výšky dôchodku pre platiteľov dôchodkového poistenia z vyššieho vymeriavacieho základu akému zodpovedá dnešný maximálny dôchodok. </w:t>
      </w:r>
      <w:r w:rsidR="003039DE" w:rsidRPr="004575CA">
        <w:rPr>
          <w:rFonts w:ascii="Times New Roman" w:hAnsi="Times New Roman" w:cs="Times New Roman"/>
          <w:sz w:val="24"/>
          <w:szCs w:val="24"/>
        </w:rPr>
        <w:t>Spravodlivé zohľadňovanie sumy uhradených platieb</w:t>
      </w:r>
      <w:r w:rsidR="00B26288" w:rsidRPr="004575CA">
        <w:rPr>
          <w:rFonts w:ascii="Times New Roman" w:hAnsi="Times New Roman" w:cs="Times New Roman"/>
          <w:sz w:val="24"/>
          <w:szCs w:val="24"/>
        </w:rPr>
        <w:t xml:space="preserve"> </w:t>
      </w:r>
      <w:r w:rsidR="003039DE" w:rsidRPr="004575CA">
        <w:rPr>
          <w:rFonts w:ascii="Times New Roman" w:hAnsi="Times New Roman" w:cs="Times New Roman"/>
          <w:sz w:val="24"/>
          <w:szCs w:val="24"/>
        </w:rPr>
        <w:t xml:space="preserve">znamená, že vo výpočte dôchodku musí byť zachovaná zásluhovosť v miere určenej zákonodarcom. </w:t>
      </w:r>
    </w:p>
    <w:p w14:paraId="42F5F089" w14:textId="1C69BD79" w:rsidR="002E380D" w:rsidRPr="004575CA" w:rsidRDefault="002E380D" w:rsidP="003709D7">
      <w:pPr>
        <w:pStyle w:val="Odsekzoznamu"/>
        <w:spacing w:after="0" w:line="240" w:lineRule="auto"/>
        <w:jc w:val="both"/>
        <w:rPr>
          <w:rFonts w:ascii="Times New Roman" w:hAnsi="Times New Roman" w:cs="Times New Roman"/>
          <w:sz w:val="24"/>
          <w:szCs w:val="24"/>
        </w:rPr>
      </w:pPr>
      <w:r w:rsidRPr="004575CA">
        <w:rPr>
          <w:rFonts w:ascii="Times New Roman" w:hAnsi="Times New Roman" w:cs="Times New Roman"/>
          <w:sz w:val="24"/>
          <w:szCs w:val="24"/>
        </w:rPr>
        <w:tab/>
      </w:r>
    </w:p>
    <w:p w14:paraId="32517150" w14:textId="77777777" w:rsidR="00D2298A" w:rsidRPr="004575CA" w:rsidRDefault="0054298A"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lastRenderedPageBreak/>
        <w:t>Zákonodarca môže určiť kvalitatívne podmienky spojené s dobou účasti na priebežne financovanom dôchodkovom systéme. Napríklad môže určiť, že pre získanie nároku na minimálny dôchodok alebo dôchodok po odpracovaní minimálnej zákonom stanovenej doby, sa započítavajú výhradne doby účasti na dôchodkovom systéme spojené s úhradou v minimálnej výške.</w:t>
      </w:r>
      <w:r w:rsidR="005E1DB0" w:rsidRPr="004575CA">
        <w:rPr>
          <w:rFonts w:ascii="Times New Roman" w:hAnsi="Times New Roman" w:cs="Times New Roman"/>
          <w:sz w:val="24"/>
          <w:szCs w:val="24"/>
        </w:rPr>
        <w:t xml:space="preserve"> </w:t>
      </w:r>
    </w:p>
    <w:p w14:paraId="030F1065" w14:textId="77777777" w:rsidR="00463CB0" w:rsidRPr="004575CA" w:rsidRDefault="00463CB0" w:rsidP="003709D7">
      <w:pPr>
        <w:spacing w:after="0" w:line="240" w:lineRule="auto"/>
        <w:ind w:firstLine="708"/>
        <w:jc w:val="both"/>
        <w:rPr>
          <w:rFonts w:ascii="Times New Roman" w:hAnsi="Times New Roman" w:cs="Times New Roman"/>
          <w:sz w:val="24"/>
          <w:szCs w:val="24"/>
        </w:rPr>
      </w:pPr>
    </w:p>
    <w:p w14:paraId="4B7B433E" w14:textId="545CB16A" w:rsidR="0054298A" w:rsidRPr="004575CA" w:rsidRDefault="005E1DB0"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Zohľadňovanie platieb zároveň neznamená zmenu dávkovo definovaného priebežného dôchodkového systému (defined benefit) na </w:t>
      </w:r>
      <w:r w:rsidR="00D2298A" w:rsidRPr="004575CA">
        <w:rPr>
          <w:rFonts w:ascii="Times New Roman" w:hAnsi="Times New Roman" w:cs="Times New Roman"/>
          <w:sz w:val="24"/>
          <w:szCs w:val="24"/>
        </w:rPr>
        <w:t xml:space="preserve">príspevkovo definovaný </w:t>
      </w:r>
      <w:r w:rsidRPr="004575CA">
        <w:rPr>
          <w:rFonts w:ascii="Times New Roman" w:hAnsi="Times New Roman" w:cs="Times New Roman"/>
          <w:sz w:val="24"/>
          <w:szCs w:val="24"/>
        </w:rPr>
        <w:t xml:space="preserve">priebežný systém, (notional defined contribution), ale zároveň takúto zmenu v budúcnosti </w:t>
      </w:r>
      <w:r w:rsidR="00D2298A" w:rsidRPr="004575CA">
        <w:rPr>
          <w:rFonts w:ascii="Times New Roman" w:hAnsi="Times New Roman" w:cs="Times New Roman"/>
          <w:sz w:val="24"/>
          <w:szCs w:val="24"/>
        </w:rPr>
        <w:t xml:space="preserve">ani </w:t>
      </w:r>
      <w:r w:rsidRPr="004575CA">
        <w:rPr>
          <w:rFonts w:ascii="Times New Roman" w:hAnsi="Times New Roman" w:cs="Times New Roman"/>
          <w:sz w:val="24"/>
          <w:szCs w:val="24"/>
        </w:rPr>
        <w:t>nevylučuje.</w:t>
      </w:r>
    </w:p>
    <w:p w14:paraId="1207C13C" w14:textId="77777777" w:rsidR="00D2298A" w:rsidRPr="004575CA" w:rsidRDefault="00D2298A" w:rsidP="003709D7">
      <w:pPr>
        <w:spacing w:after="0" w:line="240" w:lineRule="auto"/>
        <w:ind w:firstLine="708"/>
        <w:jc w:val="both"/>
        <w:rPr>
          <w:rFonts w:ascii="Times New Roman" w:hAnsi="Times New Roman" w:cs="Times New Roman"/>
          <w:sz w:val="24"/>
          <w:szCs w:val="24"/>
        </w:rPr>
      </w:pPr>
    </w:p>
    <w:p w14:paraId="52CF71D9" w14:textId="34886AB1" w:rsidR="0054298A"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54298A"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54298A" w:rsidRPr="004575CA">
        <w:rPr>
          <w:rFonts w:ascii="Times New Roman" w:hAnsi="Times New Roman" w:cs="Times New Roman"/>
          <w:bCs/>
          <w:sz w:val="24"/>
          <w:szCs w:val="24"/>
        </w:rPr>
        <w:t xml:space="preserve"> </w:t>
      </w:r>
      <w:r w:rsidR="00AF7654">
        <w:rPr>
          <w:rFonts w:ascii="Times New Roman" w:hAnsi="Times New Roman" w:cs="Times New Roman"/>
          <w:bCs/>
          <w:sz w:val="24"/>
          <w:szCs w:val="24"/>
        </w:rPr>
        <w:t>3</w:t>
      </w:r>
    </w:p>
    <w:p w14:paraId="61332788" w14:textId="028071B7" w:rsidR="00FF3B1F" w:rsidRPr="004575CA" w:rsidRDefault="00FF3B1F" w:rsidP="003709D7">
      <w:pPr>
        <w:spacing w:after="0" w:line="240" w:lineRule="auto"/>
        <w:ind w:firstLine="708"/>
        <w:rPr>
          <w:rFonts w:ascii="Times New Roman" w:hAnsi="Times New Roman" w:cs="Times New Roman"/>
          <w:bCs/>
          <w:sz w:val="24"/>
          <w:szCs w:val="24"/>
        </w:rPr>
      </w:pPr>
    </w:p>
    <w:p w14:paraId="14971CC6" w14:textId="1D4ACB04" w:rsidR="00FF3B1F" w:rsidRPr="004575CA" w:rsidRDefault="009815F6"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Navrhované ustanovenie zavádza</w:t>
      </w:r>
      <w:r w:rsidR="00FF3B1F" w:rsidRPr="004575CA">
        <w:rPr>
          <w:rFonts w:ascii="Times New Roman" w:hAnsi="Times New Roman" w:cs="Times New Roman"/>
          <w:sz w:val="24"/>
          <w:szCs w:val="24"/>
        </w:rPr>
        <w:t xml:space="preserve">, že za dobu účasti na priebežne financovanom dôchodkovom systéme sa považuje aj doba starostlivosti o dieťa počas zákonom ustanovenej doby po jeho narodení. Suma úhrady sa vypočíta </w:t>
      </w:r>
      <w:r w:rsidR="00965820" w:rsidRPr="004575CA">
        <w:rPr>
          <w:rFonts w:ascii="Times New Roman" w:hAnsi="Times New Roman" w:cs="Times New Roman"/>
          <w:sz w:val="24"/>
          <w:szCs w:val="24"/>
        </w:rPr>
        <w:t>z predchádzajúceho príjmu. Uvedené zabraňuje stavu, aby starostlivosť o dieťa počas ustanovenej doby po narodení negatívne vplývala na budúci dôchodok rodiča</w:t>
      </w:r>
      <w:r w:rsidR="001F501D" w:rsidRPr="004575CA">
        <w:rPr>
          <w:rFonts w:ascii="Times New Roman" w:hAnsi="Times New Roman" w:cs="Times New Roman"/>
          <w:sz w:val="24"/>
          <w:szCs w:val="24"/>
        </w:rPr>
        <w:t>, zároveň však slovom „primerane“ umožňuje určiť napríklad maximálny vymeriavací základ v súlade so všeobecnými pravidlami pre výpočet starobného dôchodku.</w:t>
      </w:r>
    </w:p>
    <w:p w14:paraId="5789DC3C" w14:textId="69CCA399" w:rsidR="002E380D" w:rsidRPr="004575CA" w:rsidRDefault="002E380D" w:rsidP="003709D7">
      <w:pPr>
        <w:spacing w:after="0" w:line="240" w:lineRule="auto"/>
        <w:rPr>
          <w:rFonts w:ascii="Times New Roman" w:hAnsi="Times New Roman" w:cs="Times New Roman"/>
          <w:sz w:val="24"/>
          <w:szCs w:val="24"/>
        </w:rPr>
      </w:pPr>
    </w:p>
    <w:p w14:paraId="0B24B5D7" w14:textId="7071DDA4" w:rsidR="00965820" w:rsidRPr="004575CA" w:rsidRDefault="0096582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odsek</w:t>
      </w:r>
      <w:r w:rsidR="001F0A9A" w:rsidRPr="004575CA">
        <w:rPr>
          <w:rFonts w:ascii="Times New Roman" w:hAnsi="Times New Roman" w:cs="Times New Roman"/>
          <w:bCs/>
          <w:sz w:val="24"/>
          <w:szCs w:val="24"/>
        </w:rPr>
        <w:t>u</w:t>
      </w:r>
      <w:r w:rsidRPr="004575CA">
        <w:rPr>
          <w:rFonts w:ascii="Times New Roman" w:hAnsi="Times New Roman" w:cs="Times New Roman"/>
          <w:bCs/>
          <w:sz w:val="24"/>
          <w:szCs w:val="24"/>
        </w:rPr>
        <w:t xml:space="preserve"> </w:t>
      </w:r>
      <w:r w:rsidR="00AF7654">
        <w:rPr>
          <w:rFonts w:ascii="Times New Roman" w:hAnsi="Times New Roman" w:cs="Times New Roman"/>
          <w:bCs/>
          <w:sz w:val="24"/>
          <w:szCs w:val="24"/>
        </w:rPr>
        <w:t>4</w:t>
      </w:r>
    </w:p>
    <w:p w14:paraId="6AAD084F" w14:textId="77777777" w:rsidR="00965820" w:rsidRPr="004575CA" w:rsidRDefault="00965820" w:rsidP="003709D7">
      <w:pPr>
        <w:spacing w:after="0" w:line="240" w:lineRule="auto"/>
        <w:rPr>
          <w:rFonts w:ascii="Times New Roman" w:hAnsi="Times New Roman" w:cs="Times New Roman"/>
          <w:bCs/>
          <w:sz w:val="24"/>
          <w:szCs w:val="24"/>
        </w:rPr>
      </w:pPr>
    </w:p>
    <w:p w14:paraId="7B4F60E1" w14:textId="5EECE98E" w:rsidR="0054298A" w:rsidRPr="004575CA" w:rsidRDefault="0054298A" w:rsidP="003709D7">
      <w:pPr>
        <w:spacing w:after="0" w:line="240" w:lineRule="auto"/>
        <w:ind w:firstLine="708"/>
        <w:jc w:val="both"/>
        <w:rPr>
          <w:rFonts w:ascii="Times New Roman" w:hAnsi="Times New Roman" w:cs="Times New Roman"/>
          <w:bCs/>
          <w:sz w:val="24"/>
          <w:szCs w:val="24"/>
        </w:rPr>
      </w:pPr>
      <w:r w:rsidRPr="004575CA">
        <w:rPr>
          <w:rFonts w:ascii="Times New Roman" w:hAnsi="Times New Roman" w:cs="Times New Roman"/>
          <w:sz w:val="24"/>
          <w:szCs w:val="24"/>
        </w:rPr>
        <w:t xml:space="preserve">Ustanovuje sa automatická zmena dôchodkového veku – zvyšovanie alebo znižovanie - podľa </w:t>
      </w:r>
      <w:r w:rsidRPr="004575CA">
        <w:rPr>
          <w:rFonts w:ascii="Times New Roman" w:hAnsi="Times New Roman" w:cs="Times New Roman"/>
          <w:bCs/>
          <w:sz w:val="24"/>
          <w:szCs w:val="24"/>
        </w:rPr>
        <w:t>vývoja strednej dĺžky života</w:t>
      </w:r>
      <w:r w:rsidR="00965820" w:rsidRPr="004575CA">
        <w:rPr>
          <w:rFonts w:ascii="Times New Roman" w:hAnsi="Times New Roman" w:cs="Times New Roman"/>
          <w:bCs/>
          <w:sz w:val="24"/>
          <w:szCs w:val="24"/>
        </w:rPr>
        <w:t xml:space="preserve"> a to minimálne v rozsahu 80% zmeny, čo predstavuje nárast o roky prežité v zdraví</w:t>
      </w:r>
      <w:r w:rsidRPr="004575CA">
        <w:rPr>
          <w:rFonts w:ascii="Times New Roman" w:hAnsi="Times New Roman" w:cs="Times New Roman"/>
          <w:bCs/>
          <w:sz w:val="24"/>
          <w:szCs w:val="24"/>
        </w:rPr>
        <w:t xml:space="preserve">. </w:t>
      </w:r>
      <w:r w:rsidR="005E63FC" w:rsidRPr="004575CA">
        <w:rPr>
          <w:rFonts w:ascii="Times New Roman" w:hAnsi="Times New Roman" w:cs="Times New Roman"/>
          <w:bCs/>
          <w:sz w:val="24"/>
          <w:szCs w:val="24"/>
        </w:rPr>
        <w:t xml:space="preserve">Uvedené má zabezpečiť medzigeneračnú spravodlivosť rovnako dlhého poberania dôchodku v “zdravých rokoch”. </w:t>
      </w:r>
      <w:r w:rsidRPr="004575CA">
        <w:rPr>
          <w:rFonts w:ascii="Times New Roman" w:hAnsi="Times New Roman" w:cs="Times New Roman"/>
          <w:bCs/>
          <w:sz w:val="24"/>
          <w:szCs w:val="24"/>
        </w:rPr>
        <w:t xml:space="preserve">Podrobnosti ustanoví zákon. </w:t>
      </w:r>
    </w:p>
    <w:p w14:paraId="2F4489C8" w14:textId="77777777" w:rsidR="00263E4E" w:rsidRPr="004575CA" w:rsidRDefault="00263E4E" w:rsidP="003709D7">
      <w:pPr>
        <w:pStyle w:val="Odsekzoznamu"/>
        <w:spacing w:after="0" w:line="240" w:lineRule="auto"/>
        <w:rPr>
          <w:rFonts w:ascii="Times New Roman" w:hAnsi="Times New Roman" w:cs="Times New Roman"/>
          <w:bCs/>
          <w:sz w:val="24"/>
          <w:szCs w:val="24"/>
        </w:rPr>
      </w:pPr>
    </w:p>
    <w:p w14:paraId="736682D0" w14:textId="5B50D882" w:rsidR="00263E4E"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263E4E"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263E4E" w:rsidRPr="004575CA">
        <w:rPr>
          <w:rFonts w:ascii="Times New Roman" w:hAnsi="Times New Roman" w:cs="Times New Roman"/>
          <w:bCs/>
          <w:sz w:val="24"/>
          <w:szCs w:val="24"/>
        </w:rPr>
        <w:t xml:space="preserve"> </w:t>
      </w:r>
      <w:r w:rsidR="00AF7654">
        <w:rPr>
          <w:rFonts w:ascii="Times New Roman" w:hAnsi="Times New Roman" w:cs="Times New Roman"/>
          <w:bCs/>
          <w:sz w:val="24"/>
          <w:szCs w:val="24"/>
        </w:rPr>
        <w:t>5</w:t>
      </w:r>
    </w:p>
    <w:p w14:paraId="24710F4F" w14:textId="77777777" w:rsidR="002E380D" w:rsidRPr="004575CA" w:rsidRDefault="002E380D" w:rsidP="003709D7">
      <w:pPr>
        <w:spacing w:after="0" w:line="240" w:lineRule="auto"/>
        <w:rPr>
          <w:rFonts w:ascii="Times New Roman" w:hAnsi="Times New Roman" w:cs="Times New Roman"/>
          <w:bCs/>
          <w:sz w:val="24"/>
          <w:szCs w:val="24"/>
        </w:rPr>
      </w:pPr>
    </w:p>
    <w:p w14:paraId="3EB55881" w14:textId="14635B16" w:rsidR="00263E4E" w:rsidRPr="004575CA" w:rsidRDefault="00B21853"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Navrhovaným ustanovením sa z</w:t>
      </w:r>
      <w:r w:rsidR="00887881" w:rsidRPr="004575CA">
        <w:rPr>
          <w:rFonts w:ascii="Times New Roman" w:hAnsi="Times New Roman" w:cs="Times New Roman"/>
          <w:sz w:val="24"/>
          <w:szCs w:val="24"/>
        </w:rPr>
        <w:t>avádza sa princíp aktuárnej neutrality. A</w:t>
      </w:r>
      <w:r w:rsidR="00263E4E" w:rsidRPr="004575CA">
        <w:rPr>
          <w:rFonts w:ascii="Times New Roman" w:hAnsi="Times New Roman" w:cs="Times New Roman"/>
          <w:sz w:val="24"/>
          <w:szCs w:val="24"/>
        </w:rPr>
        <w:t>ktuárna neutralita je poistno-matematický princíp úpravy vý</w:t>
      </w:r>
      <w:r w:rsidR="00887881" w:rsidRPr="004575CA">
        <w:rPr>
          <w:rFonts w:ascii="Times New Roman" w:hAnsi="Times New Roman" w:cs="Times New Roman"/>
          <w:sz w:val="24"/>
          <w:szCs w:val="24"/>
        </w:rPr>
        <w:t>šky priznaného dôchodku, ktorý (</w:t>
      </w:r>
      <w:r w:rsidR="00263E4E" w:rsidRPr="004575CA">
        <w:rPr>
          <w:rFonts w:ascii="Times New Roman" w:hAnsi="Times New Roman" w:cs="Times New Roman"/>
          <w:sz w:val="24"/>
          <w:szCs w:val="24"/>
        </w:rPr>
        <w:t xml:space="preserve">v </w:t>
      </w:r>
      <w:r w:rsidR="00887881" w:rsidRPr="004575CA">
        <w:rPr>
          <w:rFonts w:ascii="Times New Roman" w:hAnsi="Times New Roman" w:cs="Times New Roman"/>
          <w:sz w:val="24"/>
          <w:szCs w:val="24"/>
        </w:rPr>
        <w:t>priemere)</w:t>
      </w:r>
      <w:r w:rsidR="00263E4E" w:rsidRPr="004575CA">
        <w:rPr>
          <w:rFonts w:ascii="Times New Roman" w:hAnsi="Times New Roman" w:cs="Times New Roman"/>
          <w:sz w:val="24"/>
          <w:szCs w:val="24"/>
        </w:rPr>
        <w:t xml:space="preserve"> zabezpečuje rovnakú sumu doživotných dôchodkových dávok bez ohľadu na rozhodnutie priznania dôchodku pred alebo po dosiahnutí dôchodkového veku. Priznaný dôchodok vychádza z dôchodkových práv získaných k času priznania dôchodku. Suma doživotných dôchodkových dávok zohľadňuje popri rozdielnej predpokladanej dobe poberania dôchodku vrátane vplyvu valorizácie dôchodkov aj časovú hodnotu peňazí.</w:t>
      </w:r>
    </w:p>
    <w:p w14:paraId="4E1118EA" w14:textId="77777777" w:rsidR="00887881" w:rsidRPr="004575CA" w:rsidRDefault="00887881" w:rsidP="003709D7">
      <w:pPr>
        <w:pStyle w:val="Odsekzoznamu"/>
        <w:spacing w:after="0" w:line="240" w:lineRule="auto"/>
        <w:rPr>
          <w:rFonts w:ascii="Times New Roman" w:hAnsi="Times New Roman" w:cs="Times New Roman"/>
          <w:sz w:val="24"/>
          <w:szCs w:val="24"/>
        </w:rPr>
      </w:pPr>
    </w:p>
    <w:p w14:paraId="368C26BD" w14:textId="478EDDD9" w:rsidR="002E380D"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887881" w:rsidRPr="004575CA">
        <w:rPr>
          <w:rFonts w:ascii="Times New Roman" w:hAnsi="Times New Roman" w:cs="Times New Roman"/>
          <w:bCs/>
          <w:sz w:val="24"/>
          <w:szCs w:val="24"/>
        </w:rPr>
        <w:t>odsek</w:t>
      </w:r>
      <w:r w:rsidR="00BF2830" w:rsidRPr="004575CA">
        <w:rPr>
          <w:rFonts w:ascii="Times New Roman" w:hAnsi="Times New Roman" w:cs="Times New Roman"/>
          <w:bCs/>
          <w:sz w:val="24"/>
          <w:szCs w:val="24"/>
        </w:rPr>
        <w:t>u</w:t>
      </w:r>
      <w:r w:rsidR="00887881" w:rsidRPr="004575CA">
        <w:rPr>
          <w:rFonts w:ascii="Times New Roman" w:hAnsi="Times New Roman" w:cs="Times New Roman"/>
          <w:bCs/>
          <w:sz w:val="24"/>
          <w:szCs w:val="24"/>
        </w:rPr>
        <w:t xml:space="preserve"> </w:t>
      </w:r>
      <w:r w:rsidR="00AF7654">
        <w:rPr>
          <w:rFonts w:ascii="Times New Roman" w:hAnsi="Times New Roman" w:cs="Times New Roman"/>
          <w:bCs/>
          <w:sz w:val="24"/>
          <w:szCs w:val="24"/>
        </w:rPr>
        <w:t>6</w:t>
      </w:r>
      <w:r w:rsidR="00887881" w:rsidRPr="004575CA">
        <w:rPr>
          <w:rFonts w:ascii="Times New Roman" w:hAnsi="Times New Roman" w:cs="Times New Roman"/>
          <w:bCs/>
          <w:sz w:val="24"/>
          <w:szCs w:val="24"/>
        </w:rPr>
        <w:t xml:space="preserve"> </w:t>
      </w:r>
    </w:p>
    <w:p w14:paraId="22E5430B" w14:textId="3AEE3469" w:rsidR="002E380D" w:rsidRPr="004575CA" w:rsidRDefault="002E380D" w:rsidP="003709D7">
      <w:pPr>
        <w:spacing w:after="0" w:line="240" w:lineRule="auto"/>
        <w:ind w:firstLine="708"/>
        <w:rPr>
          <w:rFonts w:ascii="Times New Roman" w:hAnsi="Times New Roman" w:cs="Times New Roman"/>
          <w:bCs/>
          <w:sz w:val="24"/>
          <w:szCs w:val="24"/>
        </w:rPr>
      </w:pPr>
    </w:p>
    <w:p w14:paraId="5F5D8093" w14:textId="2E3B8EEF" w:rsidR="004F18FB" w:rsidRPr="004575CA" w:rsidRDefault="004F18FB" w:rsidP="003709D7">
      <w:pPr>
        <w:spacing w:after="0" w:line="240" w:lineRule="auto"/>
        <w:ind w:firstLine="708"/>
        <w:jc w:val="both"/>
        <w:rPr>
          <w:rFonts w:ascii="Times New Roman" w:hAnsi="Times New Roman" w:cs="Times New Roman"/>
          <w:b/>
          <w:sz w:val="24"/>
          <w:szCs w:val="24"/>
        </w:rPr>
      </w:pPr>
      <w:r w:rsidRPr="004575CA">
        <w:rPr>
          <w:rFonts w:ascii="Times New Roman" w:hAnsi="Times New Roman" w:cs="Times New Roman"/>
          <w:sz w:val="24"/>
          <w:szCs w:val="24"/>
        </w:rPr>
        <w:t>Navrhovaným ustanovením sa zavádza každoročné minimálne zvyšovanie dôchodkov o takzvanú dôchodcovskú infláciu, a zároveň maximálne zvyšovanie o mieru rastu platieb do priebežného systému (odvodov). Zároveň, v menej pravdepodobnej ale predsa len možnej situácii, ak by občania „nebohatli“ a výber odvodov by bol nižší ako inflácia, ustanovuje sa, že aj dôchodky budú rásť iba o mieru rastu výberu odvodov.</w:t>
      </w:r>
    </w:p>
    <w:p w14:paraId="1080C61D" w14:textId="77777777" w:rsidR="004F18FB" w:rsidRPr="004575CA" w:rsidRDefault="004F18FB" w:rsidP="003709D7">
      <w:pPr>
        <w:spacing w:after="0" w:line="240" w:lineRule="auto"/>
        <w:ind w:firstLine="708"/>
        <w:rPr>
          <w:rFonts w:ascii="Times New Roman" w:hAnsi="Times New Roman" w:cs="Times New Roman"/>
          <w:b/>
          <w:sz w:val="24"/>
          <w:szCs w:val="24"/>
        </w:rPr>
      </w:pPr>
    </w:p>
    <w:p w14:paraId="08A15E7B" w14:textId="4EE1B9E1" w:rsidR="004F18FB" w:rsidRPr="004575CA" w:rsidRDefault="004F18FB"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odsek</w:t>
      </w:r>
      <w:r w:rsidR="00BF2830" w:rsidRPr="004575CA">
        <w:rPr>
          <w:rFonts w:ascii="Times New Roman" w:hAnsi="Times New Roman" w:cs="Times New Roman"/>
          <w:bCs/>
          <w:sz w:val="24"/>
          <w:szCs w:val="24"/>
        </w:rPr>
        <w:t>u</w:t>
      </w:r>
      <w:r w:rsidRPr="004575CA">
        <w:rPr>
          <w:rFonts w:ascii="Times New Roman" w:hAnsi="Times New Roman" w:cs="Times New Roman"/>
          <w:bCs/>
          <w:sz w:val="24"/>
          <w:szCs w:val="24"/>
        </w:rPr>
        <w:t xml:space="preserve"> </w:t>
      </w:r>
      <w:r w:rsidR="00AF7654">
        <w:rPr>
          <w:rFonts w:ascii="Times New Roman" w:hAnsi="Times New Roman" w:cs="Times New Roman"/>
          <w:bCs/>
          <w:sz w:val="24"/>
          <w:szCs w:val="24"/>
        </w:rPr>
        <w:t>7</w:t>
      </w:r>
    </w:p>
    <w:p w14:paraId="1F2B22B5" w14:textId="77777777" w:rsidR="004F18FB" w:rsidRPr="004575CA" w:rsidRDefault="004F18FB" w:rsidP="003709D7">
      <w:pPr>
        <w:spacing w:after="0" w:line="240" w:lineRule="auto"/>
        <w:ind w:firstLine="708"/>
        <w:jc w:val="both"/>
        <w:rPr>
          <w:rFonts w:ascii="Times New Roman" w:hAnsi="Times New Roman" w:cs="Times New Roman"/>
          <w:bCs/>
          <w:sz w:val="24"/>
          <w:szCs w:val="24"/>
        </w:rPr>
      </w:pPr>
    </w:p>
    <w:p w14:paraId="6C8EB851" w14:textId="44A4C3BB" w:rsidR="00887881" w:rsidRPr="004575CA" w:rsidRDefault="00B21853"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Navrhovaným ustanovením sa u</w:t>
      </w:r>
      <w:r w:rsidR="00887881" w:rsidRPr="004575CA">
        <w:rPr>
          <w:rFonts w:ascii="Times New Roman" w:hAnsi="Times New Roman" w:cs="Times New Roman"/>
          <w:sz w:val="24"/>
          <w:szCs w:val="24"/>
        </w:rPr>
        <w:t>stanovuje možnosť predčasného starobného dôchodku po dosiahnutí doby účasti na priebežne financovanom dôchodkovom systéme stanovenej pre rok 202</w:t>
      </w:r>
      <w:r w:rsidR="00642BA5">
        <w:rPr>
          <w:rFonts w:ascii="Times New Roman" w:hAnsi="Times New Roman" w:cs="Times New Roman"/>
          <w:sz w:val="24"/>
          <w:szCs w:val="24"/>
        </w:rPr>
        <w:t>5</w:t>
      </w:r>
      <w:r w:rsidR="00887881" w:rsidRPr="004575CA">
        <w:rPr>
          <w:rFonts w:ascii="Times New Roman" w:hAnsi="Times New Roman" w:cs="Times New Roman"/>
          <w:sz w:val="24"/>
          <w:szCs w:val="24"/>
        </w:rPr>
        <w:t xml:space="preserve"> na 40 rokov (</w:t>
      </w:r>
      <w:r w:rsidR="0052796E" w:rsidRPr="004575CA">
        <w:rPr>
          <w:rFonts w:ascii="Times New Roman" w:hAnsi="Times New Roman" w:cs="Times New Roman"/>
          <w:sz w:val="24"/>
          <w:szCs w:val="24"/>
        </w:rPr>
        <w:t>č</w:t>
      </w:r>
      <w:r w:rsidR="00887881" w:rsidRPr="004575CA">
        <w:rPr>
          <w:rFonts w:ascii="Times New Roman" w:hAnsi="Times New Roman" w:cs="Times New Roman"/>
          <w:sz w:val="24"/>
          <w:szCs w:val="24"/>
        </w:rPr>
        <w:t>l. 7. odsek 2)</w:t>
      </w:r>
    </w:p>
    <w:p w14:paraId="3A41F7CF" w14:textId="77777777" w:rsidR="00887881" w:rsidRPr="004575CA" w:rsidRDefault="00887881" w:rsidP="003709D7">
      <w:pPr>
        <w:pStyle w:val="Odsekzoznamu"/>
        <w:spacing w:after="0" w:line="240" w:lineRule="auto"/>
        <w:rPr>
          <w:rFonts w:ascii="Times New Roman" w:hAnsi="Times New Roman" w:cs="Times New Roman"/>
          <w:sz w:val="24"/>
          <w:szCs w:val="24"/>
        </w:rPr>
      </w:pPr>
    </w:p>
    <w:p w14:paraId="3B538FB1" w14:textId="77777777" w:rsidR="00463CB0" w:rsidRPr="004575CA" w:rsidRDefault="00463CB0" w:rsidP="003709D7">
      <w:pPr>
        <w:spacing w:after="0" w:line="240" w:lineRule="auto"/>
        <w:ind w:firstLine="708"/>
        <w:rPr>
          <w:rFonts w:ascii="Times New Roman" w:hAnsi="Times New Roman" w:cs="Times New Roman"/>
          <w:b/>
          <w:sz w:val="24"/>
          <w:szCs w:val="24"/>
        </w:rPr>
      </w:pPr>
    </w:p>
    <w:p w14:paraId="149A6207" w14:textId="77777777" w:rsidR="00463CB0" w:rsidRPr="004575CA" w:rsidRDefault="00463CB0" w:rsidP="003709D7">
      <w:pPr>
        <w:spacing w:after="0" w:line="240" w:lineRule="auto"/>
        <w:ind w:firstLine="708"/>
        <w:rPr>
          <w:rFonts w:ascii="Times New Roman" w:hAnsi="Times New Roman" w:cs="Times New Roman"/>
          <w:b/>
          <w:sz w:val="24"/>
          <w:szCs w:val="24"/>
        </w:rPr>
      </w:pPr>
    </w:p>
    <w:p w14:paraId="2272B8C8" w14:textId="0B8A01B7" w:rsidR="00BF2830"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0A61D7" w:rsidRPr="004575CA">
        <w:rPr>
          <w:rFonts w:ascii="Times New Roman" w:hAnsi="Times New Roman" w:cs="Times New Roman"/>
          <w:b/>
          <w:sz w:val="24"/>
          <w:szCs w:val="24"/>
        </w:rPr>
        <w:t xml:space="preserve">3 </w:t>
      </w:r>
    </w:p>
    <w:p w14:paraId="6E5BA579" w14:textId="77777777" w:rsidR="00BF2830" w:rsidRPr="004575CA" w:rsidRDefault="00BF2830" w:rsidP="003709D7">
      <w:pPr>
        <w:spacing w:after="0" w:line="240" w:lineRule="auto"/>
        <w:ind w:firstLine="708"/>
        <w:rPr>
          <w:rFonts w:ascii="Times New Roman" w:hAnsi="Times New Roman" w:cs="Times New Roman"/>
          <w:b/>
          <w:sz w:val="24"/>
          <w:szCs w:val="24"/>
        </w:rPr>
      </w:pPr>
    </w:p>
    <w:p w14:paraId="0FCC934C" w14:textId="5FF78BED" w:rsidR="000A61D7" w:rsidRPr="004575CA" w:rsidRDefault="00BF283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 xml:space="preserve">K </w:t>
      </w:r>
      <w:r w:rsidR="000A61D7" w:rsidRPr="004575CA">
        <w:rPr>
          <w:rFonts w:ascii="Times New Roman" w:hAnsi="Times New Roman" w:cs="Times New Roman"/>
          <w:bCs/>
          <w:sz w:val="24"/>
          <w:szCs w:val="24"/>
        </w:rPr>
        <w:t>odsek</w:t>
      </w:r>
      <w:r w:rsidRPr="004575CA">
        <w:rPr>
          <w:rFonts w:ascii="Times New Roman" w:hAnsi="Times New Roman" w:cs="Times New Roman"/>
          <w:bCs/>
          <w:sz w:val="24"/>
          <w:szCs w:val="24"/>
        </w:rPr>
        <w:t>om</w:t>
      </w:r>
      <w:r w:rsidR="000A61D7" w:rsidRPr="004575CA">
        <w:rPr>
          <w:rFonts w:ascii="Times New Roman" w:hAnsi="Times New Roman" w:cs="Times New Roman"/>
          <w:bCs/>
          <w:sz w:val="24"/>
          <w:szCs w:val="24"/>
        </w:rPr>
        <w:t xml:space="preserve"> 1 a</w:t>
      </w:r>
      <w:r w:rsidRPr="004575CA">
        <w:rPr>
          <w:rFonts w:ascii="Times New Roman" w:hAnsi="Times New Roman" w:cs="Times New Roman"/>
          <w:bCs/>
          <w:sz w:val="24"/>
          <w:szCs w:val="24"/>
        </w:rPr>
        <w:t> </w:t>
      </w:r>
      <w:r w:rsidR="000A61D7" w:rsidRPr="004575CA">
        <w:rPr>
          <w:rFonts w:ascii="Times New Roman" w:hAnsi="Times New Roman" w:cs="Times New Roman"/>
          <w:bCs/>
          <w:sz w:val="24"/>
          <w:szCs w:val="24"/>
        </w:rPr>
        <w:t>2</w:t>
      </w:r>
    </w:p>
    <w:p w14:paraId="4D18D56D" w14:textId="77777777" w:rsidR="00BF2830" w:rsidRPr="004575CA" w:rsidRDefault="00BF2830" w:rsidP="003709D7">
      <w:pPr>
        <w:spacing w:after="0" w:line="240" w:lineRule="auto"/>
        <w:ind w:firstLine="708"/>
        <w:rPr>
          <w:rFonts w:ascii="Times New Roman" w:hAnsi="Times New Roman" w:cs="Times New Roman"/>
          <w:b/>
          <w:sz w:val="24"/>
          <w:szCs w:val="24"/>
        </w:rPr>
      </w:pPr>
    </w:p>
    <w:p w14:paraId="363B8EF2" w14:textId="7E70FC78" w:rsidR="000A61D7" w:rsidRPr="004575CA" w:rsidRDefault="000A61D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Ustanovuje sa, že starobné dôchodkové sporenie je príspevkovo definovaný kapitalizačný systém. Deklaruje sa základný cieľ sporiaceho systému – dlhodob</w:t>
      </w:r>
      <w:r w:rsidR="00AE5C50" w:rsidRPr="004575CA">
        <w:rPr>
          <w:rFonts w:ascii="Times New Roman" w:hAnsi="Times New Roman" w:cs="Times New Roman"/>
          <w:sz w:val="24"/>
          <w:szCs w:val="24"/>
        </w:rPr>
        <w:t>é</w:t>
      </w:r>
      <w:r w:rsidRPr="004575CA">
        <w:rPr>
          <w:rFonts w:ascii="Times New Roman" w:hAnsi="Times New Roman" w:cs="Times New Roman"/>
          <w:sz w:val="24"/>
          <w:szCs w:val="24"/>
        </w:rPr>
        <w:t xml:space="preserve"> zhodnocovanie platieb. S</w:t>
      </w:r>
      <w:r w:rsidR="00AE5C50" w:rsidRPr="004575CA">
        <w:rPr>
          <w:rFonts w:ascii="Times New Roman" w:hAnsi="Times New Roman" w:cs="Times New Roman"/>
          <w:sz w:val="24"/>
          <w:szCs w:val="24"/>
        </w:rPr>
        <w:t>ystém starobného dôchodkového s</w:t>
      </w:r>
      <w:r w:rsidRPr="004575CA">
        <w:rPr>
          <w:rFonts w:ascii="Times New Roman" w:hAnsi="Times New Roman" w:cs="Times New Roman"/>
          <w:sz w:val="24"/>
          <w:szCs w:val="24"/>
        </w:rPr>
        <w:t>poreni</w:t>
      </w:r>
      <w:r w:rsidR="00AE5C50" w:rsidRPr="004575CA">
        <w:rPr>
          <w:rFonts w:ascii="Times New Roman" w:hAnsi="Times New Roman" w:cs="Times New Roman"/>
          <w:sz w:val="24"/>
          <w:szCs w:val="24"/>
        </w:rPr>
        <w:t>a</w:t>
      </w:r>
      <w:r w:rsidRPr="004575CA">
        <w:rPr>
          <w:rFonts w:ascii="Times New Roman" w:hAnsi="Times New Roman" w:cs="Times New Roman"/>
          <w:sz w:val="24"/>
          <w:szCs w:val="24"/>
        </w:rPr>
        <w:t xml:space="preserve"> vykonávajú súkromné subjekty pod dohľadom Národnej banky Slovenska.</w:t>
      </w:r>
    </w:p>
    <w:p w14:paraId="25E7A691" w14:textId="77777777" w:rsidR="000A61D7" w:rsidRPr="004575CA" w:rsidRDefault="000A61D7" w:rsidP="003709D7">
      <w:pPr>
        <w:pStyle w:val="Odsekzoznamu"/>
        <w:spacing w:after="0" w:line="240" w:lineRule="auto"/>
        <w:rPr>
          <w:rFonts w:ascii="Times New Roman" w:hAnsi="Times New Roman" w:cs="Times New Roman"/>
          <w:b/>
          <w:sz w:val="24"/>
          <w:szCs w:val="24"/>
        </w:rPr>
      </w:pPr>
    </w:p>
    <w:p w14:paraId="7EC803A4" w14:textId="4450A4C5" w:rsidR="0013676A"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0A61D7" w:rsidRPr="004575CA">
        <w:rPr>
          <w:rFonts w:ascii="Times New Roman" w:hAnsi="Times New Roman" w:cs="Times New Roman"/>
          <w:bCs/>
          <w:sz w:val="24"/>
          <w:szCs w:val="24"/>
        </w:rPr>
        <w:t>odsek</w:t>
      </w:r>
      <w:r w:rsidR="00BF2830" w:rsidRPr="004575CA">
        <w:rPr>
          <w:rFonts w:ascii="Times New Roman" w:hAnsi="Times New Roman" w:cs="Times New Roman"/>
          <w:bCs/>
          <w:sz w:val="24"/>
          <w:szCs w:val="24"/>
        </w:rPr>
        <w:t>u</w:t>
      </w:r>
      <w:r w:rsidR="000A61D7" w:rsidRPr="004575CA">
        <w:rPr>
          <w:rFonts w:ascii="Times New Roman" w:hAnsi="Times New Roman" w:cs="Times New Roman"/>
          <w:bCs/>
          <w:sz w:val="24"/>
          <w:szCs w:val="24"/>
        </w:rPr>
        <w:t xml:space="preserve"> 3</w:t>
      </w:r>
    </w:p>
    <w:p w14:paraId="5BCC3DBB" w14:textId="77777777" w:rsidR="002E380D" w:rsidRPr="004575CA" w:rsidRDefault="002E380D" w:rsidP="003709D7">
      <w:pPr>
        <w:spacing w:after="0" w:line="240" w:lineRule="auto"/>
        <w:rPr>
          <w:rFonts w:ascii="Times New Roman" w:hAnsi="Times New Roman" w:cs="Times New Roman"/>
          <w:bCs/>
          <w:sz w:val="24"/>
          <w:szCs w:val="24"/>
        </w:rPr>
      </w:pPr>
    </w:p>
    <w:p w14:paraId="3A0C5FA7" w14:textId="4ACC1C4A" w:rsidR="000A61D7" w:rsidRPr="004575CA" w:rsidRDefault="000A61D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Ústavným zákonom sa deklaruje súkromné vlastníctvo nasporených prostriedkov</w:t>
      </w:r>
      <w:r w:rsidR="000E4D8F" w:rsidRPr="004575CA">
        <w:rPr>
          <w:rFonts w:ascii="Times New Roman" w:hAnsi="Times New Roman" w:cs="Times New Roman"/>
          <w:sz w:val="24"/>
          <w:szCs w:val="24"/>
        </w:rPr>
        <w:t xml:space="preserve">, s čím je spojená </w:t>
      </w:r>
      <w:r w:rsidRPr="004575CA">
        <w:rPr>
          <w:rFonts w:ascii="Times New Roman" w:hAnsi="Times New Roman" w:cs="Times New Roman"/>
          <w:sz w:val="24"/>
          <w:szCs w:val="24"/>
        </w:rPr>
        <w:t>ich ne</w:t>
      </w:r>
      <w:r w:rsidR="00AE5C50" w:rsidRPr="004575CA">
        <w:rPr>
          <w:rFonts w:ascii="Times New Roman" w:hAnsi="Times New Roman" w:cs="Times New Roman"/>
          <w:sz w:val="24"/>
          <w:szCs w:val="24"/>
        </w:rPr>
        <w:t>odňateľnosť, resp. nemožnosť vyvlastnenia</w:t>
      </w:r>
      <w:r w:rsidRPr="004575CA">
        <w:rPr>
          <w:rFonts w:ascii="Times New Roman" w:hAnsi="Times New Roman" w:cs="Times New Roman"/>
          <w:sz w:val="24"/>
          <w:szCs w:val="24"/>
        </w:rPr>
        <w:t>.</w:t>
      </w:r>
    </w:p>
    <w:p w14:paraId="07BE62B0" w14:textId="77777777" w:rsidR="000A61D7" w:rsidRPr="004575CA" w:rsidRDefault="000A61D7" w:rsidP="003709D7">
      <w:pPr>
        <w:pStyle w:val="Odsekzoznamu"/>
        <w:spacing w:after="0" w:line="240" w:lineRule="auto"/>
        <w:rPr>
          <w:rFonts w:ascii="Times New Roman" w:hAnsi="Times New Roman" w:cs="Times New Roman"/>
          <w:b/>
          <w:sz w:val="24"/>
          <w:szCs w:val="24"/>
        </w:rPr>
      </w:pPr>
    </w:p>
    <w:p w14:paraId="2DDCA553" w14:textId="522EB6EF" w:rsidR="000A61D7"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0A61D7" w:rsidRPr="004575CA">
        <w:rPr>
          <w:rFonts w:ascii="Times New Roman" w:hAnsi="Times New Roman" w:cs="Times New Roman"/>
          <w:bCs/>
          <w:sz w:val="24"/>
          <w:szCs w:val="24"/>
        </w:rPr>
        <w:t>odsek</w:t>
      </w:r>
      <w:r w:rsidR="00BF4B09" w:rsidRPr="004575CA">
        <w:rPr>
          <w:rFonts w:ascii="Times New Roman" w:hAnsi="Times New Roman" w:cs="Times New Roman"/>
          <w:bCs/>
          <w:sz w:val="24"/>
          <w:szCs w:val="24"/>
        </w:rPr>
        <w:t>om</w:t>
      </w:r>
      <w:r w:rsidR="000A61D7" w:rsidRPr="004575CA">
        <w:rPr>
          <w:rFonts w:ascii="Times New Roman" w:hAnsi="Times New Roman" w:cs="Times New Roman"/>
          <w:bCs/>
          <w:sz w:val="24"/>
          <w:szCs w:val="24"/>
        </w:rPr>
        <w:t xml:space="preserve"> 4 a 5</w:t>
      </w:r>
    </w:p>
    <w:p w14:paraId="73A1781D" w14:textId="77777777" w:rsidR="002E380D" w:rsidRPr="004575CA" w:rsidRDefault="002E380D" w:rsidP="003709D7">
      <w:pPr>
        <w:spacing w:after="0" w:line="240" w:lineRule="auto"/>
        <w:rPr>
          <w:rFonts w:ascii="Times New Roman" w:hAnsi="Times New Roman" w:cs="Times New Roman"/>
          <w:bCs/>
          <w:sz w:val="24"/>
          <w:szCs w:val="24"/>
        </w:rPr>
      </w:pPr>
    </w:p>
    <w:p w14:paraId="04BF1B27" w14:textId="1F755259" w:rsidR="000A61D7" w:rsidRPr="004575CA" w:rsidRDefault="000A61D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Ustanovuje sa povinný a automatický vstup do sporiaceho systému pri vzniku prvej účasti na priebežne financovanom dôchodkovom systéme, ak okamih vzniku nastal minimálne 30 rokov pred predpokladaným dosiahnutím dôchodkového veku. </w:t>
      </w:r>
      <w:r w:rsidR="005E0643" w:rsidRPr="004575CA">
        <w:rPr>
          <w:rFonts w:ascii="Times New Roman" w:hAnsi="Times New Roman" w:cs="Times New Roman"/>
          <w:sz w:val="24"/>
          <w:szCs w:val="24"/>
        </w:rPr>
        <w:t xml:space="preserve">Ustanovenie nevylučuje dobrovoľný vstup do druhého piliera osobám už zúčastneným na priebežne financovanom dôchodkovom systéme. </w:t>
      </w:r>
      <w:r w:rsidR="006213E1" w:rsidRPr="004575CA">
        <w:rPr>
          <w:rFonts w:ascii="Times New Roman" w:hAnsi="Times New Roman" w:cs="Times New Roman"/>
          <w:sz w:val="24"/>
          <w:szCs w:val="24"/>
        </w:rPr>
        <w:t xml:space="preserve">Zároveň, dobrovoľná účasť na dôchodkovom sporení môže začať kedykoľvek, aj hneď po narodení. </w:t>
      </w:r>
      <w:r w:rsidRPr="004575CA">
        <w:rPr>
          <w:rFonts w:ascii="Times New Roman" w:hAnsi="Times New Roman" w:cs="Times New Roman"/>
          <w:sz w:val="24"/>
          <w:szCs w:val="24"/>
        </w:rPr>
        <w:t xml:space="preserve">Zánik účasti na sporiacom systéme je možný iba jednostranným aktívnym úkonom účastníka vykonanom v lehote danej zákonom, nie však neskôr ako dva roky od vzniku </w:t>
      </w:r>
      <w:r w:rsidR="0085614C" w:rsidRPr="004575CA">
        <w:rPr>
          <w:rFonts w:ascii="Times New Roman" w:hAnsi="Times New Roman" w:cs="Times New Roman"/>
          <w:sz w:val="24"/>
          <w:szCs w:val="24"/>
        </w:rPr>
        <w:t xml:space="preserve">prvej povinnej </w:t>
      </w:r>
      <w:r w:rsidRPr="004575CA">
        <w:rPr>
          <w:rFonts w:ascii="Times New Roman" w:hAnsi="Times New Roman" w:cs="Times New Roman"/>
          <w:sz w:val="24"/>
          <w:szCs w:val="24"/>
        </w:rPr>
        <w:t>účasti.</w:t>
      </w:r>
    </w:p>
    <w:p w14:paraId="32814AE9" w14:textId="77777777" w:rsidR="000A61D7" w:rsidRPr="004575CA" w:rsidRDefault="000A61D7" w:rsidP="003709D7">
      <w:pPr>
        <w:pStyle w:val="Odsekzoznamu"/>
        <w:spacing w:after="0" w:line="240" w:lineRule="auto"/>
        <w:rPr>
          <w:rFonts w:ascii="Times New Roman" w:hAnsi="Times New Roman" w:cs="Times New Roman"/>
          <w:b/>
          <w:sz w:val="24"/>
          <w:szCs w:val="24"/>
        </w:rPr>
      </w:pPr>
    </w:p>
    <w:p w14:paraId="252398C6" w14:textId="04B8B54D" w:rsidR="00825066"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825066" w:rsidRPr="004575CA">
        <w:rPr>
          <w:rFonts w:ascii="Times New Roman" w:hAnsi="Times New Roman" w:cs="Times New Roman"/>
          <w:bCs/>
          <w:sz w:val="24"/>
          <w:szCs w:val="24"/>
        </w:rPr>
        <w:t>odsek</w:t>
      </w:r>
      <w:r w:rsidR="00BF4B09" w:rsidRPr="004575CA">
        <w:rPr>
          <w:rFonts w:ascii="Times New Roman" w:hAnsi="Times New Roman" w:cs="Times New Roman"/>
          <w:bCs/>
          <w:sz w:val="24"/>
          <w:szCs w:val="24"/>
        </w:rPr>
        <w:t>u</w:t>
      </w:r>
      <w:r w:rsidR="00825066" w:rsidRPr="004575CA">
        <w:rPr>
          <w:rFonts w:ascii="Times New Roman" w:hAnsi="Times New Roman" w:cs="Times New Roman"/>
          <w:bCs/>
          <w:sz w:val="24"/>
          <w:szCs w:val="24"/>
        </w:rPr>
        <w:t xml:space="preserve"> 6</w:t>
      </w:r>
    </w:p>
    <w:p w14:paraId="4F17B8FD" w14:textId="77777777" w:rsidR="002E380D" w:rsidRPr="004575CA" w:rsidRDefault="002E380D" w:rsidP="003709D7">
      <w:pPr>
        <w:spacing w:after="0" w:line="240" w:lineRule="auto"/>
        <w:rPr>
          <w:rFonts w:ascii="Times New Roman" w:hAnsi="Times New Roman" w:cs="Times New Roman"/>
          <w:sz w:val="24"/>
          <w:szCs w:val="24"/>
        </w:rPr>
      </w:pPr>
    </w:p>
    <w:p w14:paraId="61A8AC62" w14:textId="1121A6C7" w:rsidR="0054298A" w:rsidRPr="004575CA" w:rsidRDefault="006A0101" w:rsidP="003709D7">
      <w:pPr>
        <w:spacing w:after="0" w:line="240" w:lineRule="auto"/>
        <w:ind w:firstLine="708"/>
        <w:jc w:val="both"/>
        <w:rPr>
          <w:rFonts w:ascii="Times New Roman" w:hAnsi="Times New Roman" w:cs="Times New Roman"/>
          <w:b/>
          <w:i/>
          <w:sz w:val="24"/>
          <w:szCs w:val="24"/>
        </w:rPr>
      </w:pPr>
      <w:r w:rsidRPr="004575CA">
        <w:rPr>
          <w:rFonts w:ascii="Times New Roman" w:hAnsi="Times New Roman" w:cs="Times New Roman"/>
          <w:sz w:val="24"/>
          <w:szCs w:val="24"/>
        </w:rPr>
        <w:t>Ustanovuje sa, že zákon ustanoví predvolenú sporiacu stratégiu</w:t>
      </w:r>
      <w:r w:rsidR="00BE55B3" w:rsidRPr="004575CA">
        <w:rPr>
          <w:rFonts w:ascii="Times New Roman" w:hAnsi="Times New Roman" w:cs="Times New Roman"/>
          <w:sz w:val="24"/>
          <w:szCs w:val="24"/>
        </w:rPr>
        <w:t xml:space="preserve"> zloženú z pasívnych investícií a rešpektujúcu vek sporiteľa</w:t>
      </w:r>
      <w:r w:rsidRPr="004575CA">
        <w:rPr>
          <w:rFonts w:ascii="Times New Roman" w:hAnsi="Times New Roman" w:cs="Times New Roman"/>
          <w:sz w:val="24"/>
          <w:szCs w:val="24"/>
        </w:rPr>
        <w:t xml:space="preserve">, ktorú je možné zmeniť iba aktívnym vyjadrením vôle účastníka. Ustanovenie sa týka iba sporiteľov, ktorým vznikla účasť na starobnom dôchodkovom sporení po účinnosti tohto zákona. </w:t>
      </w:r>
      <w:r w:rsidRPr="004575CA">
        <w:rPr>
          <w:rFonts w:ascii="Times New Roman" w:hAnsi="Times New Roman" w:cs="Times New Roman"/>
          <w:b/>
          <w:i/>
          <w:sz w:val="24"/>
          <w:szCs w:val="24"/>
        </w:rPr>
        <w:t xml:space="preserve">Ustanovenie nelimituje zákonodarcu v zmene sporiacej stratégie sporiteľov, ktorým vznikla účasť na starobnom dôchodkovom sporení pred účinnosťou zákona. </w:t>
      </w:r>
    </w:p>
    <w:p w14:paraId="1EEA1E3F" w14:textId="77777777" w:rsidR="006A0101" w:rsidRPr="004575CA" w:rsidRDefault="006A0101" w:rsidP="003709D7">
      <w:pPr>
        <w:pStyle w:val="Odsekzoznamu"/>
        <w:spacing w:after="0" w:line="240" w:lineRule="auto"/>
        <w:jc w:val="both"/>
        <w:rPr>
          <w:rFonts w:ascii="Times New Roman" w:hAnsi="Times New Roman" w:cs="Times New Roman"/>
          <w:sz w:val="24"/>
          <w:szCs w:val="24"/>
        </w:rPr>
      </w:pPr>
    </w:p>
    <w:p w14:paraId="169706EB" w14:textId="2964F62B" w:rsidR="006A0101"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6A0101" w:rsidRPr="004575CA">
        <w:rPr>
          <w:rFonts w:ascii="Times New Roman" w:hAnsi="Times New Roman" w:cs="Times New Roman"/>
          <w:bCs/>
          <w:sz w:val="24"/>
          <w:szCs w:val="24"/>
        </w:rPr>
        <w:t>odsek</w:t>
      </w:r>
      <w:r w:rsidR="00BF4B09" w:rsidRPr="004575CA">
        <w:rPr>
          <w:rFonts w:ascii="Times New Roman" w:hAnsi="Times New Roman" w:cs="Times New Roman"/>
          <w:bCs/>
          <w:sz w:val="24"/>
          <w:szCs w:val="24"/>
        </w:rPr>
        <w:t>u</w:t>
      </w:r>
      <w:r w:rsidR="006A0101" w:rsidRPr="004575CA">
        <w:rPr>
          <w:rFonts w:ascii="Times New Roman" w:hAnsi="Times New Roman" w:cs="Times New Roman"/>
          <w:bCs/>
          <w:sz w:val="24"/>
          <w:szCs w:val="24"/>
        </w:rPr>
        <w:t xml:space="preserve"> 7</w:t>
      </w:r>
    </w:p>
    <w:p w14:paraId="74D786EC" w14:textId="77777777" w:rsidR="002E380D" w:rsidRPr="004575CA" w:rsidRDefault="002E380D" w:rsidP="003709D7">
      <w:pPr>
        <w:spacing w:after="0" w:line="240" w:lineRule="auto"/>
        <w:rPr>
          <w:rFonts w:ascii="Times New Roman" w:hAnsi="Times New Roman" w:cs="Times New Roman"/>
          <w:sz w:val="24"/>
          <w:szCs w:val="24"/>
        </w:rPr>
      </w:pPr>
    </w:p>
    <w:p w14:paraId="3AF12968" w14:textId="21448C77" w:rsidR="006A0101" w:rsidRPr="004575CA" w:rsidRDefault="00B50A48"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Navrhované ustanovenie </w:t>
      </w:r>
      <w:r w:rsidR="006A0101" w:rsidRPr="004575CA">
        <w:rPr>
          <w:rFonts w:ascii="Times New Roman" w:hAnsi="Times New Roman" w:cs="Times New Roman"/>
          <w:sz w:val="24"/>
          <w:szCs w:val="24"/>
        </w:rPr>
        <w:t xml:space="preserve">určuje výšku platby do starobného dôchodkového sporenia ako minimálne jednu štvrtinu z celkových nákladov štátu na dávky </w:t>
      </w:r>
      <w:r w:rsidR="00D10458" w:rsidRPr="004575CA">
        <w:rPr>
          <w:rFonts w:ascii="Times New Roman" w:hAnsi="Times New Roman" w:cs="Times New Roman"/>
          <w:sz w:val="24"/>
          <w:szCs w:val="24"/>
        </w:rPr>
        <w:t xml:space="preserve">určené dôchodcom financovaných z okruhu verejných financií, </w:t>
      </w:r>
      <w:r w:rsidR="006A0101" w:rsidRPr="004575CA">
        <w:rPr>
          <w:rFonts w:ascii="Times New Roman" w:hAnsi="Times New Roman" w:cs="Times New Roman"/>
          <w:sz w:val="24"/>
          <w:szCs w:val="24"/>
        </w:rPr>
        <w:t xml:space="preserve">vyjadrenej cez sadzbu zo základu, ktorý je rovnaký pre platbu do priebežného aj sporiaceho systému </w:t>
      </w:r>
      <w:r w:rsidR="00D10458" w:rsidRPr="004575CA">
        <w:rPr>
          <w:rFonts w:ascii="Times New Roman" w:hAnsi="Times New Roman" w:cs="Times New Roman"/>
          <w:sz w:val="24"/>
          <w:szCs w:val="24"/>
        </w:rPr>
        <w:t>(</w:t>
      </w:r>
      <w:r w:rsidR="00463CB0" w:rsidRPr="004575CA">
        <w:rPr>
          <w:rFonts w:ascii="Times New Roman" w:hAnsi="Times New Roman" w:cs="Times New Roman"/>
          <w:sz w:val="24"/>
          <w:szCs w:val="24"/>
        </w:rPr>
        <w:t>č</w:t>
      </w:r>
      <w:r w:rsidR="00D10458" w:rsidRPr="004575CA">
        <w:rPr>
          <w:rFonts w:ascii="Times New Roman" w:hAnsi="Times New Roman" w:cs="Times New Roman"/>
          <w:sz w:val="24"/>
          <w:szCs w:val="24"/>
        </w:rPr>
        <w:t xml:space="preserve">l. 1 odsek 3). Takzvanú efektívnu sadzbu </w:t>
      </w:r>
      <w:r w:rsidR="007761CD" w:rsidRPr="004575CA">
        <w:rPr>
          <w:rFonts w:ascii="Times New Roman" w:hAnsi="Times New Roman" w:cs="Times New Roman"/>
          <w:sz w:val="24"/>
          <w:szCs w:val="24"/>
        </w:rPr>
        <w:t xml:space="preserve">vypočíta </w:t>
      </w:r>
      <w:r w:rsidR="00D10458" w:rsidRPr="004575CA">
        <w:rPr>
          <w:rFonts w:ascii="Times New Roman" w:hAnsi="Times New Roman" w:cs="Times New Roman"/>
          <w:sz w:val="24"/>
          <w:szCs w:val="24"/>
        </w:rPr>
        <w:t>Rada pre rozpočtovú zodpovednosť pre nasledujúci rok podľa reálnych nákladov z predchádzajúceho roka, tz</w:t>
      </w:r>
      <w:r w:rsidRPr="004575CA">
        <w:rPr>
          <w:rFonts w:ascii="Times New Roman" w:hAnsi="Times New Roman" w:cs="Times New Roman"/>
          <w:sz w:val="24"/>
          <w:szCs w:val="24"/>
        </w:rPr>
        <w:t>n</w:t>
      </w:r>
      <w:r w:rsidR="00D10458" w:rsidRPr="004575CA">
        <w:rPr>
          <w:rFonts w:ascii="Times New Roman" w:hAnsi="Times New Roman" w:cs="Times New Roman"/>
          <w:sz w:val="24"/>
          <w:szCs w:val="24"/>
        </w:rPr>
        <w:t xml:space="preserve">. dva roky spätne od účinnosti takto vypočítanej sadzby (Čl. 6 odsek 3). </w:t>
      </w:r>
      <w:r w:rsidR="00D10458" w:rsidRPr="004575CA">
        <w:rPr>
          <w:rFonts w:ascii="Times New Roman" w:hAnsi="Times New Roman" w:cs="Times New Roman"/>
          <w:b/>
          <w:i/>
          <w:sz w:val="24"/>
          <w:szCs w:val="24"/>
        </w:rPr>
        <w:t>Zákon týmto spôsobom zabraňuje marginalizácii sporiaceho systému a určuje jeho podiel na systéme primeraného hmotného zabezpečenia v starobe (pre sporiteľov) na minimálne jednu štvrtinu.</w:t>
      </w:r>
    </w:p>
    <w:p w14:paraId="50CE51EC" w14:textId="77777777" w:rsidR="006A0101" w:rsidRPr="004575CA" w:rsidRDefault="006A0101" w:rsidP="003709D7">
      <w:pPr>
        <w:pStyle w:val="Odsekzoznamu"/>
        <w:spacing w:after="0" w:line="240" w:lineRule="auto"/>
        <w:jc w:val="both"/>
        <w:rPr>
          <w:rFonts w:ascii="Times New Roman" w:hAnsi="Times New Roman" w:cs="Times New Roman"/>
          <w:sz w:val="24"/>
          <w:szCs w:val="24"/>
        </w:rPr>
      </w:pPr>
    </w:p>
    <w:p w14:paraId="1629AE18" w14:textId="2E71A4D6" w:rsidR="006A0101"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6A0101" w:rsidRPr="004575CA">
        <w:rPr>
          <w:rFonts w:ascii="Times New Roman" w:hAnsi="Times New Roman" w:cs="Times New Roman"/>
          <w:bCs/>
          <w:sz w:val="24"/>
          <w:szCs w:val="24"/>
        </w:rPr>
        <w:t>odsek</w:t>
      </w:r>
      <w:r w:rsidR="00BF4B09" w:rsidRPr="004575CA">
        <w:rPr>
          <w:rFonts w:ascii="Times New Roman" w:hAnsi="Times New Roman" w:cs="Times New Roman"/>
          <w:bCs/>
          <w:sz w:val="24"/>
          <w:szCs w:val="24"/>
        </w:rPr>
        <w:t>u</w:t>
      </w:r>
      <w:r w:rsidR="006A0101" w:rsidRPr="004575CA">
        <w:rPr>
          <w:rFonts w:ascii="Times New Roman" w:hAnsi="Times New Roman" w:cs="Times New Roman"/>
          <w:bCs/>
          <w:sz w:val="24"/>
          <w:szCs w:val="24"/>
        </w:rPr>
        <w:t xml:space="preserve"> 8</w:t>
      </w:r>
    </w:p>
    <w:p w14:paraId="173A92AA" w14:textId="77777777" w:rsidR="002E380D" w:rsidRPr="004575CA" w:rsidRDefault="002E380D" w:rsidP="003709D7">
      <w:pPr>
        <w:spacing w:after="0" w:line="240" w:lineRule="auto"/>
        <w:rPr>
          <w:rFonts w:ascii="Times New Roman" w:hAnsi="Times New Roman" w:cs="Times New Roman"/>
          <w:sz w:val="24"/>
          <w:szCs w:val="24"/>
        </w:rPr>
      </w:pPr>
    </w:p>
    <w:p w14:paraId="58087CA6" w14:textId="0EABA2AE" w:rsidR="006A0101" w:rsidRPr="004575CA" w:rsidRDefault="006C08C0"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Zakotvuje sa, že v</w:t>
      </w:r>
      <w:r w:rsidR="006A0101" w:rsidRPr="004575CA">
        <w:rPr>
          <w:rFonts w:ascii="Times New Roman" w:hAnsi="Times New Roman" w:cs="Times New Roman"/>
          <w:sz w:val="24"/>
          <w:szCs w:val="24"/>
        </w:rPr>
        <w:t xml:space="preserve">ýšku maximálnych </w:t>
      </w:r>
      <w:r w:rsidRPr="004575CA">
        <w:rPr>
          <w:rFonts w:ascii="Times New Roman" w:hAnsi="Times New Roman" w:cs="Times New Roman"/>
          <w:sz w:val="24"/>
          <w:szCs w:val="24"/>
        </w:rPr>
        <w:t>odplát</w:t>
      </w:r>
      <w:r w:rsidR="00F676BF" w:rsidRPr="004575CA">
        <w:rPr>
          <w:rFonts w:ascii="Times New Roman" w:hAnsi="Times New Roman" w:cs="Times New Roman"/>
          <w:sz w:val="24"/>
          <w:szCs w:val="24"/>
        </w:rPr>
        <w:t xml:space="preserve">, </w:t>
      </w:r>
      <w:r w:rsidR="00BE55B3" w:rsidRPr="004575CA">
        <w:rPr>
          <w:rFonts w:ascii="Times New Roman" w:hAnsi="Times New Roman" w:cs="Times New Roman"/>
          <w:sz w:val="24"/>
          <w:szCs w:val="24"/>
        </w:rPr>
        <w:t>nákladov</w:t>
      </w:r>
      <w:r w:rsidR="00F676BF" w:rsidRPr="004575CA">
        <w:rPr>
          <w:rFonts w:ascii="Times New Roman" w:hAnsi="Times New Roman" w:cs="Times New Roman"/>
          <w:sz w:val="24"/>
          <w:szCs w:val="24"/>
        </w:rPr>
        <w:t xml:space="preserve"> a poplatkov</w:t>
      </w:r>
      <w:r w:rsidR="00BE55B3" w:rsidRPr="004575CA">
        <w:rPr>
          <w:rFonts w:ascii="Times New Roman" w:hAnsi="Times New Roman" w:cs="Times New Roman"/>
          <w:sz w:val="24"/>
          <w:szCs w:val="24"/>
        </w:rPr>
        <w:t xml:space="preserve"> </w:t>
      </w:r>
      <w:r w:rsidR="006A0101" w:rsidRPr="004575CA">
        <w:rPr>
          <w:rFonts w:ascii="Times New Roman" w:hAnsi="Times New Roman" w:cs="Times New Roman"/>
          <w:sz w:val="24"/>
          <w:szCs w:val="24"/>
        </w:rPr>
        <w:t xml:space="preserve">v starobnom dôchodkovom sporení určí zákon. </w:t>
      </w:r>
    </w:p>
    <w:p w14:paraId="58A2D368" w14:textId="77777777" w:rsidR="006A0101" w:rsidRPr="004575CA" w:rsidRDefault="006A0101" w:rsidP="003709D7">
      <w:pPr>
        <w:pStyle w:val="Odsekzoznamu"/>
        <w:spacing w:after="0" w:line="240" w:lineRule="auto"/>
        <w:rPr>
          <w:rFonts w:ascii="Times New Roman" w:hAnsi="Times New Roman" w:cs="Times New Roman"/>
          <w:b/>
          <w:sz w:val="24"/>
          <w:szCs w:val="24"/>
        </w:rPr>
      </w:pPr>
    </w:p>
    <w:p w14:paraId="79951438" w14:textId="70D99550" w:rsidR="00D10458"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D10458" w:rsidRPr="004575CA">
        <w:rPr>
          <w:rFonts w:ascii="Times New Roman" w:hAnsi="Times New Roman" w:cs="Times New Roman"/>
          <w:b/>
          <w:sz w:val="24"/>
          <w:szCs w:val="24"/>
        </w:rPr>
        <w:t>4</w:t>
      </w:r>
    </w:p>
    <w:p w14:paraId="4B3823E7" w14:textId="77777777" w:rsidR="00BF4B09" w:rsidRPr="004575CA" w:rsidRDefault="00BF4B09" w:rsidP="003709D7">
      <w:pPr>
        <w:spacing w:after="0" w:line="240" w:lineRule="auto"/>
        <w:ind w:firstLine="708"/>
        <w:rPr>
          <w:rFonts w:ascii="Times New Roman" w:hAnsi="Times New Roman" w:cs="Times New Roman"/>
          <w:b/>
          <w:sz w:val="24"/>
          <w:szCs w:val="24"/>
        </w:rPr>
      </w:pPr>
    </w:p>
    <w:p w14:paraId="2B19B6D6" w14:textId="77F223CE" w:rsidR="00704177" w:rsidRPr="004575CA" w:rsidRDefault="00277205"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Určuje </w:t>
      </w:r>
      <w:r w:rsidR="00704177" w:rsidRPr="004575CA">
        <w:rPr>
          <w:rFonts w:ascii="Times New Roman" w:hAnsi="Times New Roman" w:cs="Times New Roman"/>
          <w:sz w:val="24"/>
          <w:szCs w:val="24"/>
        </w:rPr>
        <w:t xml:space="preserve">sa uprednostňovaná forma </w:t>
      </w:r>
      <w:r w:rsidR="00D10458" w:rsidRPr="004575CA">
        <w:rPr>
          <w:rFonts w:ascii="Times New Roman" w:hAnsi="Times New Roman" w:cs="Times New Roman"/>
          <w:sz w:val="24"/>
          <w:szCs w:val="24"/>
        </w:rPr>
        <w:t>poskytovania starobného dôchodku zo sporiaceho systému</w:t>
      </w:r>
      <w:r w:rsidR="00704177" w:rsidRPr="004575CA">
        <w:rPr>
          <w:rFonts w:ascii="Times New Roman" w:hAnsi="Times New Roman" w:cs="Times New Roman"/>
          <w:sz w:val="24"/>
          <w:szCs w:val="24"/>
        </w:rPr>
        <w:t xml:space="preserve">, ktorou </w:t>
      </w:r>
      <w:r w:rsidR="00D10458" w:rsidRPr="004575CA">
        <w:rPr>
          <w:rFonts w:ascii="Times New Roman" w:hAnsi="Times New Roman" w:cs="Times New Roman"/>
          <w:sz w:val="24"/>
          <w:szCs w:val="24"/>
        </w:rPr>
        <w:t xml:space="preserve"> je </w:t>
      </w:r>
      <w:r w:rsidRPr="004575CA">
        <w:rPr>
          <w:rFonts w:ascii="Times New Roman" w:hAnsi="Times New Roman" w:cs="Times New Roman"/>
          <w:sz w:val="24"/>
          <w:szCs w:val="24"/>
        </w:rPr>
        <w:t xml:space="preserve">dlhodobé poskytovanie najmenej po dobu rovnajúcu sa strednej dĺžke života v momente vzniku nároku na starobný dôchodok zo starobného dôchodkového sporenia. </w:t>
      </w:r>
      <w:r w:rsidR="00D10458" w:rsidRPr="004575CA">
        <w:rPr>
          <w:rFonts w:ascii="Times New Roman" w:hAnsi="Times New Roman" w:cs="Times New Roman"/>
          <w:sz w:val="24"/>
          <w:szCs w:val="24"/>
        </w:rPr>
        <w:t xml:space="preserve">Jednorazový, čiastočný, či čiastočný pravidelný výber nasporených prostriedkov je možný, </w:t>
      </w:r>
      <w:r w:rsidR="00704177" w:rsidRPr="004575CA">
        <w:rPr>
          <w:rFonts w:ascii="Times New Roman" w:hAnsi="Times New Roman" w:cs="Times New Roman"/>
          <w:sz w:val="24"/>
          <w:szCs w:val="24"/>
        </w:rPr>
        <w:t xml:space="preserve">napr. </w:t>
      </w:r>
      <w:r w:rsidR="00D10458" w:rsidRPr="004575CA">
        <w:rPr>
          <w:rFonts w:ascii="Times New Roman" w:hAnsi="Times New Roman" w:cs="Times New Roman"/>
          <w:sz w:val="24"/>
          <w:szCs w:val="24"/>
        </w:rPr>
        <w:t>ak minimálna suma súčtu doživotných dôchodkov účastníka prevyšuje minimum určené zákonom</w:t>
      </w:r>
      <w:r w:rsidR="00704177" w:rsidRPr="004575CA">
        <w:rPr>
          <w:rFonts w:ascii="Times New Roman" w:hAnsi="Times New Roman" w:cs="Times New Roman"/>
          <w:sz w:val="24"/>
          <w:szCs w:val="24"/>
        </w:rPr>
        <w:t>, alebo v ďalších, v úst</w:t>
      </w:r>
      <w:r w:rsidR="0085614C" w:rsidRPr="004575CA">
        <w:rPr>
          <w:rFonts w:ascii="Times New Roman" w:hAnsi="Times New Roman" w:cs="Times New Roman"/>
          <w:sz w:val="24"/>
          <w:szCs w:val="24"/>
        </w:rPr>
        <w:t>avnom zákone zakotvených dôvodoch</w:t>
      </w:r>
      <w:r w:rsidR="00704177" w:rsidRPr="004575CA">
        <w:rPr>
          <w:rFonts w:ascii="Times New Roman" w:hAnsi="Times New Roman" w:cs="Times New Roman"/>
          <w:sz w:val="24"/>
          <w:szCs w:val="24"/>
        </w:rPr>
        <w:t>. Patria sem prípady, ak celkom zjavne nie je možné doživotným plnením dosiahnuť primerané hmotné zabezpečenie v starobe, alebo ak je sporiteľ, budúci dôchodca, v život ohrozujúcej situácii. Podrobnosti ustanoví zákon. Pôjde napríklad o prípady, kedy účastník trpí akútnymi zdravotnými ťažkosťami a nasporené prostriedky vie použiť na liečbu, ktorá predĺži jeho život v relatívnom zdraví alebo na život zachraňujúcu operáciu, či liečbu.</w:t>
      </w:r>
    </w:p>
    <w:p w14:paraId="5135631B" w14:textId="77777777" w:rsidR="002E380D" w:rsidRPr="004575CA" w:rsidRDefault="002E380D" w:rsidP="003709D7">
      <w:pPr>
        <w:spacing w:after="0" w:line="240" w:lineRule="auto"/>
        <w:ind w:firstLine="708"/>
        <w:jc w:val="both"/>
        <w:rPr>
          <w:rFonts w:ascii="Times New Roman" w:hAnsi="Times New Roman" w:cs="Times New Roman"/>
          <w:sz w:val="24"/>
          <w:szCs w:val="24"/>
        </w:rPr>
      </w:pPr>
    </w:p>
    <w:p w14:paraId="6735A792" w14:textId="407DCA75" w:rsidR="00D10458" w:rsidRPr="004575CA" w:rsidRDefault="00D10458"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b/>
          <w:i/>
          <w:sz w:val="24"/>
          <w:szCs w:val="24"/>
        </w:rPr>
        <w:t>Zákonodarca môže ďalej zákonom ustanoviť dodatočné podmienky a obmedzenia, ako sú napríklad pravidlá zdaňovania v závislosti od výšky a rýchlosti výberu nasporených prostriedkov.</w:t>
      </w:r>
      <w:r w:rsidRPr="004575CA">
        <w:rPr>
          <w:rFonts w:ascii="Times New Roman" w:hAnsi="Times New Roman" w:cs="Times New Roman"/>
          <w:sz w:val="24"/>
          <w:szCs w:val="24"/>
        </w:rPr>
        <w:t xml:space="preserve"> </w:t>
      </w:r>
    </w:p>
    <w:p w14:paraId="106A765E" w14:textId="51C01487" w:rsidR="00D10458" w:rsidRPr="004575CA" w:rsidRDefault="00D10458" w:rsidP="003709D7">
      <w:pPr>
        <w:pStyle w:val="Odsekzoznamu"/>
        <w:spacing w:after="0" w:line="240" w:lineRule="auto"/>
        <w:jc w:val="both"/>
        <w:rPr>
          <w:rFonts w:ascii="Times New Roman" w:hAnsi="Times New Roman" w:cs="Times New Roman"/>
          <w:sz w:val="24"/>
          <w:szCs w:val="24"/>
        </w:rPr>
      </w:pPr>
    </w:p>
    <w:p w14:paraId="21E0ED9B" w14:textId="2CA441F8" w:rsidR="008A4E17"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8A4E17" w:rsidRPr="004575CA">
        <w:rPr>
          <w:rFonts w:ascii="Times New Roman" w:hAnsi="Times New Roman" w:cs="Times New Roman"/>
          <w:b/>
          <w:sz w:val="24"/>
          <w:szCs w:val="24"/>
        </w:rPr>
        <w:t>5</w:t>
      </w:r>
    </w:p>
    <w:p w14:paraId="290AC1D7" w14:textId="77777777" w:rsidR="002E380D" w:rsidRPr="004575CA" w:rsidRDefault="002E380D" w:rsidP="003709D7">
      <w:pPr>
        <w:spacing w:after="0" w:line="240" w:lineRule="auto"/>
        <w:ind w:firstLine="708"/>
        <w:rPr>
          <w:rFonts w:ascii="Times New Roman" w:hAnsi="Times New Roman" w:cs="Times New Roman"/>
          <w:sz w:val="24"/>
          <w:szCs w:val="24"/>
        </w:rPr>
      </w:pPr>
    </w:p>
    <w:p w14:paraId="4D081791" w14:textId="7D4707FF" w:rsidR="008A4E17" w:rsidRPr="004575CA" w:rsidRDefault="008A4E1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Základným predpokladom fungujúceho dôchodkového systému je jeho predvídateľnosť a informovanosť budúcich dôchodcov o ich dôchodkových nárokoch a budúcej predpokladanej miere dôchodkového zabezpečenia vyjadrenej ako očakávaná náhrada príjmu na dôchodku. Poskytnuté informácie musia byť pravdivé, komplexné, pre občana zrozumiteľné, ale zároveň dostatočne robustné.</w:t>
      </w:r>
    </w:p>
    <w:p w14:paraId="4A7D01B9" w14:textId="063F3EAA" w:rsidR="008A4E17" w:rsidRPr="004575CA" w:rsidRDefault="002E380D" w:rsidP="003709D7">
      <w:pPr>
        <w:pStyle w:val="Odsekzoznamu"/>
        <w:spacing w:after="0" w:line="240" w:lineRule="auto"/>
        <w:jc w:val="both"/>
        <w:rPr>
          <w:rFonts w:ascii="Times New Roman" w:hAnsi="Times New Roman" w:cs="Times New Roman"/>
          <w:sz w:val="24"/>
          <w:szCs w:val="24"/>
        </w:rPr>
      </w:pPr>
      <w:r w:rsidRPr="004575CA">
        <w:rPr>
          <w:rFonts w:ascii="Times New Roman" w:hAnsi="Times New Roman" w:cs="Times New Roman"/>
          <w:sz w:val="24"/>
          <w:szCs w:val="24"/>
        </w:rPr>
        <w:tab/>
      </w:r>
    </w:p>
    <w:p w14:paraId="38B7ED33" w14:textId="77777777" w:rsidR="008A4E17" w:rsidRPr="004575CA" w:rsidRDefault="008A4E1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Takéto informácie za všetky súčasti systému primeraného hmotného zabezpečenia v starobe spoločne, sú poskytované občanovi minimálne raz ročne prvýkrát 30 rokov pred dovŕšením dôchodkového veku, alebo nepretržite na webovom sídle. Nie je vylúčené elektronické poskytovanie požadovaných informácií. Ustanovenú povinnosť môže štát splniť vlastnou činnosťou ako aj prostredníctvom súkromných spoločností.</w:t>
      </w:r>
    </w:p>
    <w:p w14:paraId="031392F3" w14:textId="77777777" w:rsidR="008A4E17" w:rsidRPr="004575CA" w:rsidRDefault="008A4E17" w:rsidP="003709D7">
      <w:pPr>
        <w:pStyle w:val="Odsekzoznamu"/>
        <w:spacing w:after="0" w:line="240" w:lineRule="auto"/>
        <w:rPr>
          <w:rFonts w:ascii="Times New Roman" w:hAnsi="Times New Roman" w:cs="Times New Roman"/>
          <w:sz w:val="24"/>
          <w:szCs w:val="24"/>
        </w:rPr>
      </w:pPr>
    </w:p>
    <w:p w14:paraId="20F92A74" w14:textId="34838150" w:rsidR="008A4E17"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8A4E17" w:rsidRPr="004575CA">
        <w:rPr>
          <w:rFonts w:ascii="Times New Roman" w:hAnsi="Times New Roman" w:cs="Times New Roman"/>
          <w:b/>
          <w:sz w:val="24"/>
          <w:szCs w:val="24"/>
        </w:rPr>
        <w:t>6</w:t>
      </w:r>
    </w:p>
    <w:p w14:paraId="7F5FB2E0" w14:textId="77777777" w:rsidR="002E380D" w:rsidRPr="004575CA" w:rsidRDefault="002E380D" w:rsidP="003709D7">
      <w:pPr>
        <w:spacing w:after="0" w:line="240" w:lineRule="auto"/>
        <w:ind w:firstLine="708"/>
        <w:rPr>
          <w:rFonts w:ascii="Times New Roman" w:hAnsi="Times New Roman" w:cs="Times New Roman"/>
          <w:sz w:val="24"/>
          <w:szCs w:val="24"/>
        </w:rPr>
      </w:pPr>
    </w:p>
    <w:p w14:paraId="11DE6423" w14:textId="47FC5A74" w:rsidR="008A4E17" w:rsidRPr="004575CA" w:rsidRDefault="008A4E17" w:rsidP="003709D7">
      <w:pPr>
        <w:spacing w:after="0" w:line="240" w:lineRule="auto"/>
        <w:ind w:firstLine="708"/>
        <w:jc w:val="both"/>
        <w:rPr>
          <w:rFonts w:ascii="Times New Roman" w:eastAsia="Times New Roman" w:hAnsi="Times New Roman" w:cs="Times New Roman"/>
          <w:sz w:val="24"/>
          <w:szCs w:val="24"/>
          <w:lang w:eastAsia="sk-SK"/>
        </w:rPr>
      </w:pPr>
      <w:r w:rsidRPr="004575CA">
        <w:rPr>
          <w:rFonts w:ascii="Times New Roman" w:hAnsi="Times New Roman" w:cs="Times New Roman"/>
          <w:sz w:val="24"/>
          <w:szCs w:val="24"/>
        </w:rPr>
        <w:t xml:space="preserve">Ustanovuje sa pôsobnosť Rady pre rozpočtovú zodpovednosť v oblasti systému primeraného hmotného zabezpečenia v starobe. </w:t>
      </w:r>
      <w:r w:rsidR="00FE3C5E" w:rsidRPr="004575CA">
        <w:rPr>
          <w:rFonts w:ascii="Times New Roman" w:hAnsi="Times New Roman" w:cs="Times New Roman"/>
          <w:sz w:val="24"/>
          <w:szCs w:val="24"/>
        </w:rPr>
        <w:t xml:space="preserve">Rada pre rozpočtovú zodpovednosť </w:t>
      </w:r>
      <w:r w:rsidRPr="004575CA">
        <w:rPr>
          <w:rFonts w:ascii="Times New Roman" w:hAnsi="Times New Roman" w:cs="Times New Roman"/>
          <w:sz w:val="24"/>
          <w:szCs w:val="24"/>
        </w:rPr>
        <w:t xml:space="preserve">každoročne </w:t>
      </w:r>
      <w:r w:rsidRPr="004575CA">
        <w:rPr>
          <w:rFonts w:ascii="Times New Roman" w:eastAsia="Times New Roman" w:hAnsi="Times New Roman" w:cs="Times New Roman"/>
          <w:color w:val="000000"/>
          <w:sz w:val="24"/>
          <w:szCs w:val="24"/>
          <w:lang w:eastAsia="sk-SK"/>
        </w:rPr>
        <w:t xml:space="preserve">vypracúva a zverejňuje správu o dlhodobej udržateľnosti dôchodkového systému, vypočítava efektívnu sadzbu a pri legislatívnych zámeroch týkajúcich sa dôchodkového systému má právo </w:t>
      </w:r>
      <w:r w:rsidRPr="004575CA">
        <w:rPr>
          <w:rFonts w:ascii="Times New Roman" w:eastAsia="Times New Roman" w:hAnsi="Times New Roman" w:cs="Times New Roman"/>
          <w:sz w:val="24"/>
          <w:szCs w:val="24"/>
          <w:lang w:eastAsia="sk-SK"/>
        </w:rPr>
        <w:t>vystúpiť v Národnej rade S</w:t>
      </w:r>
      <w:r w:rsidR="00FE3C5E" w:rsidRPr="004575CA">
        <w:rPr>
          <w:rFonts w:ascii="Times New Roman" w:eastAsia="Times New Roman" w:hAnsi="Times New Roman" w:cs="Times New Roman"/>
          <w:sz w:val="24"/>
          <w:szCs w:val="24"/>
          <w:lang w:eastAsia="sk-SK"/>
        </w:rPr>
        <w:t xml:space="preserve">lovenskej republiky </w:t>
      </w:r>
      <w:r w:rsidRPr="004575CA">
        <w:rPr>
          <w:rFonts w:ascii="Times New Roman" w:eastAsia="Times New Roman" w:hAnsi="Times New Roman" w:cs="Times New Roman"/>
          <w:sz w:val="24"/>
          <w:szCs w:val="24"/>
          <w:lang w:eastAsia="sk-SK"/>
        </w:rPr>
        <w:t>pred ich prerokovaním v druhom čítaní a odprezentovať svoje stanovisko.</w:t>
      </w:r>
      <w:r w:rsidR="001128D0" w:rsidRPr="004575CA">
        <w:rPr>
          <w:rFonts w:ascii="Times New Roman" w:eastAsia="Times New Roman" w:hAnsi="Times New Roman" w:cs="Times New Roman"/>
          <w:sz w:val="24"/>
          <w:szCs w:val="24"/>
          <w:lang w:eastAsia="sk-SK"/>
        </w:rPr>
        <w:t xml:space="preserve"> Ustanovuje sa obmedzenie pre určenie minimálnej výšky doživotných dôchodkov, od ktorej je možný jednorazový alebo čiastočný výber nasporených prostriedkov zo systému starobného dôchodkového sporenia.  </w:t>
      </w:r>
    </w:p>
    <w:p w14:paraId="1BB43B7A" w14:textId="77777777" w:rsidR="008A4E17" w:rsidRPr="004575CA" w:rsidRDefault="008A4E17" w:rsidP="003709D7">
      <w:pPr>
        <w:pStyle w:val="Odsekzoznamu"/>
        <w:spacing w:after="0" w:line="240" w:lineRule="auto"/>
        <w:rPr>
          <w:rFonts w:ascii="Times New Roman" w:eastAsia="Times New Roman" w:hAnsi="Times New Roman" w:cs="Times New Roman"/>
          <w:sz w:val="24"/>
          <w:szCs w:val="24"/>
          <w:lang w:eastAsia="sk-SK"/>
        </w:rPr>
      </w:pPr>
    </w:p>
    <w:p w14:paraId="6C5A89F7" w14:textId="3404B913" w:rsidR="008A4E17"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8A4E17" w:rsidRPr="004575CA">
        <w:rPr>
          <w:rFonts w:ascii="Times New Roman" w:hAnsi="Times New Roman" w:cs="Times New Roman"/>
          <w:b/>
          <w:sz w:val="24"/>
          <w:szCs w:val="24"/>
        </w:rPr>
        <w:t>7</w:t>
      </w:r>
    </w:p>
    <w:p w14:paraId="3EB2C76D" w14:textId="77777777" w:rsidR="002E380D" w:rsidRPr="004575CA" w:rsidRDefault="002E380D" w:rsidP="003709D7">
      <w:pPr>
        <w:spacing w:after="0" w:line="240" w:lineRule="auto"/>
        <w:rPr>
          <w:rFonts w:ascii="Times New Roman" w:hAnsi="Times New Roman" w:cs="Times New Roman"/>
          <w:sz w:val="24"/>
          <w:szCs w:val="24"/>
        </w:rPr>
      </w:pPr>
    </w:p>
    <w:p w14:paraId="064B15B7" w14:textId="7FF5B259" w:rsidR="008A4E17" w:rsidRPr="0049270C" w:rsidRDefault="000D3F5D" w:rsidP="003709D7">
      <w:pPr>
        <w:spacing w:after="2"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V odseku 1 sa zakotvuje, že tento ústavný zákon sa vzťahuje aj na nároky na primerané </w:t>
      </w:r>
      <w:r w:rsidRPr="000D3F5D">
        <w:rPr>
          <w:rFonts w:ascii="Times New Roman" w:eastAsia="Times New Roman" w:hAnsi="Times New Roman" w:cs="Times New Roman"/>
          <w:sz w:val="24"/>
          <w:szCs w:val="24"/>
          <w:lang w:eastAsia="sk-SK"/>
        </w:rPr>
        <w:t>hmotné zabezpečenie v starobe, ktoré vznikli pred dňom účinnosti tohto ústavného zákona, ak to nie je v neprospech oprávnených osôb.</w:t>
      </w:r>
      <w:r>
        <w:rPr>
          <w:rFonts w:ascii="Times New Roman" w:eastAsia="Times New Roman" w:hAnsi="Times New Roman" w:cs="Times New Roman"/>
          <w:sz w:val="24"/>
          <w:szCs w:val="24"/>
          <w:lang w:eastAsia="sk-SK"/>
        </w:rPr>
        <w:t xml:space="preserve"> Ďalej sa v odseku 2 ustanovuje, že p</w:t>
      </w:r>
      <w:r w:rsidRPr="00370F6B">
        <w:rPr>
          <w:rFonts w:ascii="Times New Roman" w:eastAsia="Times New Roman" w:hAnsi="Times New Roman" w:cs="Times New Roman"/>
          <w:sz w:val="24"/>
          <w:szCs w:val="24"/>
          <w:lang w:eastAsia="sk-SK"/>
        </w:rPr>
        <w:t>odmienka odpracovanej doby účasti sa na účely čl</w:t>
      </w:r>
      <w:r>
        <w:rPr>
          <w:rFonts w:ascii="Times New Roman" w:eastAsia="Times New Roman" w:hAnsi="Times New Roman" w:cs="Times New Roman"/>
          <w:sz w:val="24"/>
          <w:szCs w:val="24"/>
          <w:lang w:eastAsia="sk-SK"/>
        </w:rPr>
        <w:t xml:space="preserve">. </w:t>
      </w:r>
      <w:r w:rsidRPr="00370F6B">
        <w:rPr>
          <w:rFonts w:ascii="Times New Roman" w:eastAsia="Times New Roman" w:hAnsi="Times New Roman" w:cs="Times New Roman"/>
          <w:sz w:val="24"/>
          <w:szCs w:val="24"/>
          <w:lang w:eastAsia="sk-SK"/>
        </w:rPr>
        <w:t>2 ods. 8 ustanoví k účinnosti tohto ústavného zákona s platnosťou na rok 202</w:t>
      </w:r>
      <w:r w:rsidR="00AF7654">
        <w:rPr>
          <w:rFonts w:ascii="Times New Roman" w:eastAsia="Times New Roman" w:hAnsi="Times New Roman" w:cs="Times New Roman"/>
          <w:sz w:val="24"/>
          <w:szCs w:val="24"/>
          <w:lang w:eastAsia="sk-SK"/>
        </w:rPr>
        <w:t>5</w:t>
      </w:r>
      <w:r w:rsidRPr="00370F6B">
        <w:rPr>
          <w:rFonts w:ascii="Times New Roman" w:eastAsia="Times New Roman" w:hAnsi="Times New Roman" w:cs="Times New Roman"/>
          <w:sz w:val="24"/>
          <w:szCs w:val="24"/>
          <w:lang w:eastAsia="sk-SK"/>
        </w:rPr>
        <w:t xml:space="preserve"> na 40 rokov</w:t>
      </w:r>
      <w:r w:rsidR="0049270C">
        <w:rPr>
          <w:rFonts w:ascii="Times New Roman" w:eastAsia="Times New Roman" w:hAnsi="Times New Roman" w:cs="Times New Roman"/>
          <w:sz w:val="24"/>
          <w:szCs w:val="24"/>
          <w:lang w:eastAsia="sk-SK"/>
        </w:rPr>
        <w:t xml:space="preserve"> s tým, že p</w:t>
      </w:r>
      <w:r w:rsidRPr="00370F6B">
        <w:rPr>
          <w:rFonts w:ascii="Times New Roman" w:eastAsia="Times New Roman" w:hAnsi="Times New Roman" w:cs="Times New Roman"/>
          <w:sz w:val="24"/>
          <w:szCs w:val="24"/>
          <w:lang w:eastAsia="sk-SK"/>
        </w:rPr>
        <w:t>odmienka odpracovanej doby sa upravuje automatickým mechanizmom podľa čl</w:t>
      </w:r>
      <w:r>
        <w:rPr>
          <w:rFonts w:ascii="Times New Roman" w:eastAsia="Times New Roman" w:hAnsi="Times New Roman" w:cs="Times New Roman"/>
          <w:sz w:val="24"/>
          <w:szCs w:val="24"/>
          <w:lang w:eastAsia="sk-SK"/>
        </w:rPr>
        <w:t>.</w:t>
      </w:r>
      <w:r w:rsidRPr="00370F6B">
        <w:rPr>
          <w:rFonts w:ascii="Times New Roman" w:eastAsia="Times New Roman" w:hAnsi="Times New Roman" w:cs="Times New Roman"/>
          <w:sz w:val="24"/>
          <w:szCs w:val="24"/>
          <w:lang w:eastAsia="sk-SK"/>
        </w:rPr>
        <w:t xml:space="preserve"> 2 ods. 5. </w:t>
      </w:r>
      <w:r w:rsidR="00BE55B3" w:rsidRPr="004575CA">
        <w:rPr>
          <w:rFonts w:ascii="Times New Roman" w:hAnsi="Times New Roman" w:cs="Times New Roman"/>
          <w:sz w:val="24"/>
          <w:szCs w:val="24"/>
        </w:rPr>
        <w:t xml:space="preserve">V odseku </w:t>
      </w:r>
      <w:r w:rsidR="0049270C">
        <w:rPr>
          <w:rFonts w:ascii="Times New Roman" w:hAnsi="Times New Roman" w:cs="Times New Roman"/>
          <w:sz w:val="24"/>
          <w:szCs w:val="24"/>
        </w:rPr>
        <w:t>3</w:t>
      </w:r>
      <w:r w:rsidR="00BE55B3" w:rsidRPr="004575CA">
        <w:rPr>
          <w:rFonts w:ascii="Times New Roman" w:hAnsi="Times New Roman" w:cs="Times New Roman"/>
          <w:sz w:val="24"/>
          <w:szCs w:val="24"/>
        </w:rPr>
        <w:t xml:space="preserve"> sa </w:t>
      </w:r>
      <w:r w:rsidR="0049270C">
        <w:rPr>
          <w:rFonts w:ascii="Times New Roman" w:hAnsi="Times New Roman" w:cs="Times New Roman"/>
          <w:sz w:val="24"/>
          <w:szCs w:val="24"/>
        </w:rPr>
        <w:t xml:space="preserve">zavádza </w:t>
      </w:r>
      <w:r w:rsidR="00BE55B3" w:rsidRPr="004575CA">
        <w:rPr>
          <w:rFonts w:ascii="Times New Roman" w:hAnsi="Times New Roman" w:cs="Times New Roman"/>
          <w:sz w:val="24"/>
          <w:szCs w:val="24"/>
        </w:rPr>
        <w:t xml:space="preserve">okamžitá zmena sporiacej stratégie a postupný presun nasporených prostriedkov pre sporiteľov, ktorým </w:t>
      </w:r>
      <w:r w:rsidR="00E87CF2" w:rsidRPr="004575CA">
        <w:rPr>
          <w:rFonts w:ascii="Times New Roman" w:hAnsi="Times New Roman" w:cs="Times New Roman"/>
          <w:sz w:val="24"/>
          <w:szCs w:val="24"/>
        </w:rPr>
        <w:t>bol ku dňu 30.</w:t>
      </w:r>
      <w:r w:rsidR="00FE3C5E" w:rsidRPr="004575CA">
        <w:rPr>
          <w:rFonts w:ascii="Times New Roman" w:hAnsi="Times New Roman" w:cs="Times New Roman"/>
          <w:sz w:val="24"/>
          <w:szCs w:val="24"/>
        </w:rPr>
        <w:t xml:space="preserve"> </w:t>
      </w:r>
      <w:r w:rsidR="00E87CF2" w:rsidRPr="004575CA">
        <w:rPr>
          <w:rFonts w:ascii="Times New Roman" w:hAnsi="Times New Roman" w:cs="Times New Roman"/>
          <w:sz w:val="24"/>
          <w:szCs w:val="24"/>
        </w:rPr>
        <w:t xml:space="preserve">apríla </w:t>
      </w:r>
      <w:r w:rsidR="00E30086" w:rsidRPr="004575CA">
        <w:rPr>
          <w:rFonts w:ascii="Times New Roman" w:hAnsi="Times New Roman" w:cs="Times New Roman"/>
          <w:sz w:val="24"/>
          <w:szCs w:val="24"/>
        </w:rPr>
        <w:t xml:space="preserve">2013 </w:t>
      </w:r>
      <w:r w:rsidR="00E87CF2" w:rsidRPr="004575CA">
        <w:rPr>
          <w:rFonts w:ascii="Times New Roman" w:hAnsi="Times New Roman" w:cs="Times New Roman"/>
          <w:sz w:val="24"/>
          <w:szCs w:val="24"/>
        </w:rPr>
        <w:t xml:space="preserve">zo zákona presunutý majetok do dlhopisového garantovaného dôchodkového fondu, a odvtedy nevykonali žiadnu zmenu. Postupný presun je rozložený do </w:t>
      </w:r>
      <w:r w:rsidR="001F34D0" w:rsidRPr="004575CA">
        <w:rPr>
          <w:rFonts w:ascii="Times New Roman" w:hAnsi="Times New Roman" w:cs="Times New Roman"/>
          <w:sz w:val="24"/>
          <w:szCs w:val="24"/>
        </w:rPr>
        <w:t xml:space="preserve"> dvanástich mesiacov. Takýto postup jednak rozkladá investičné riziko na primerane dlhú dobu, ale zároveň je dostatočne rýchly, aby sa v čo najväčšej miere zabránilo nežiaducemu vplyvu inflácie na hodnotu dôchodkových úspor.</w:t>
      </w:r>
      <w:r w:rsidR="00E87CF2" w:rsidRPr="004575CA">
        <w:rPr>
          <w:rFonts w:ascii="Times New Roman" w:hAnsi="Times New Roman" w:cs="Times New Roman"/>
          <w:sz w:val="24"/>
          <w:szCs w:val="24"/>
        </w:rPr>
        <w:t xml:space="preserve"> </w:t>
      </w:r>
      <w:r w:rsidR="001F34D0" w:rsidRPr="004575CA">
        <w:rPr>
          <w:rFonts w:ascii="Times New Roman" w:hAnsi="Times New Roman" w:cs="Times New Roman"/>
          <w:sz w:val="24"/>
          <w:szCs w:val="24"/>
        </w:rPr>
        <w:t>D</w:t>
      </w:r>
      <w:r w:rsidR="00E87CF2" w:rsidRPr="004575CA">
        <w:rPr>
          <w:rFonts w:ascii="Times New Roman" w:hAnsi="Times New Roman" w:cs="Times New Roman"/>
          <w:sz w:val="24"/>
          <w:szCs w:val="24"/>
        </w:rPr>
        <w:t xml:space="preserve">eň prevodu </w:t>
      </w:r>
      <w:r w:rsidR="001F34D0" w:rsidRPr="004575CA">
        <w:rPr>
          <w:rFonts w:ascii="Times New Roman" w:hAnsi="Times New Roman" w:cs="Times New Roman"/>
          <w:sz w:val="24"/>
          <w:szCs w:val="24"/>
        </w:rPr>
        <w:t xml:space="preserve">sa neurčuje </w:t>
      </w:r>
      <w:r w:rsidR="00E87CF2" w:rsidRPr="004575CA">
        <w:rPr>
          <w:rFonts w:ascii="Times New Roman" w:hAnsi="Times New Roman" w:cs="Times New Roman"/>
          <w:sz w:val="24"/>
          <w:szCs w:val="24"/>
        </w:rPr>
        <w:t>na prvý deň v mesiaci, ale ponecháva sa voľnosť správcom naplánovať postupný presun počas celého mesiaca.</w:t>
      </w:r>
    </w:p>
    <w:p w14:paraId="0E9DB749" w14:textId="77777777" w:rsidR="008C33AE" w:rsidRDefault="008C33AE" w:rsidP="003709D7">
      <w:pPr>
        <w:spacing w:after="0" w:line="240" w:lineRule="auto"/>
        <w:ind w:firstLine="708"/>
        <w:jc w:val="both"/>
        <w:rPr>
          <w:rFonts w:ascii="Times New Roman" w:hAnsi="Times New Roman" w:cs="Times New Roman"/>
          <w:sz w:val="24"/>
          <w:szCs w:val="24"/>
        </w:rPr>
      </w:pPr>
    </w:p>
    <w:p w14:paraId="04EB5E54" w14:textId="5174F311" w:rsidR="001F501D" w:rsidRPr="004575CA" w:rsidRDefault="001F501D"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Znenie ustanovenia zároveň nevylučuje </w:t>
      </w:r>
      <w:r w:rsidR="00E30086" w:rsidRPr="004575CA">
        <w:rPr>
          <w:rFonts w:ascii="Times New Roman" w:hAnsi="Times New Roman" w:cs="Times New Roman"/>
          <w:sz w:val="24"/>
          <w:szCs w:val="24"/>
        </w:rPr>
        <w:t>zavedenie</w:t>
      </w:r>
      <w:r w:rsidRPr="004575CA">
        <w:rPr>
          <w:rFonts w:ascii="Times New Roman" w:hAnsi="Times New Roman" w:cs="Times New Roman"/>
          <w:sz w:val="24"/>
          <w:szCs w:val="24"/>
        </w:rPr>
        <w:t xml:space="preserve"> predvolenej sporiacej stratégie </w:t>
      </w:r>
      <w:r w:rsidR="00E30086" w:rsidRPr="004575CA">
        <w:rPr>
          <w:rFonts w:ascii="Times New Roman" w:hAnsi="Times New Roman" w:cs="Times New Roman"/>
          <w:sz w:val="24"/>
          <w:szCs w:val="24"/>
        </w:rPr>
        <w:t>pre sporiteľa osobitným</w:t>
      </w:r>
      <w:r w:rsidRPr="004575CA">
        <w:rPr>
          <w:rFonts w:ascii="Times New Roman" w:hAnsi="Times New Roman" w:cs="Times New Roman"/>
          <w:sz w:val="24"/>
          <w:szCs w:val="24"/>
        </w:rPr>
        <w:t xml:space="preserve"> </w:t>
      </w:r>
      <w:r w:rsidR="00E30086" w:rsidRPr="004575CA">
        <w:rPr>
          <w:rFonts w:ascii="Times New Roman" w:hAnsi="Times New Roman" w:cs="Times New Roman"/>
          <w:sz w:val="24"/>
          <w:szCs w:val="24"/>
        </w:rPr>
        <w:t>predpisom</w:t>
      </w:r>
      <w:r w:rsidRPr="004575CA">
        <w:rPr>
          <w:rFonts w:ascii="Times New Roman" w:hAnsi="Times New Roman" w:cs="Times New Roman"/>
          <w:sz w:val="24"/>
          <w:szCs w:val="24"/>
        </w:rPr>
        <w:t xml:space="preserve">. V prípade, ak existuje predvolená sporiaca stratégia, postupný presun majetku </w:t>
      </w:r>
      <w:r w:rsidR="00E30086" w:rsidRPr="004575CA">
        <w:rPr>
          <w:rFonts w:ascii="Times New Roman" w:hAnsi="Times New Roman" w:cs="Times New Roman"/>
          <w:sz w:val="24"/>
          <w:szCs w:val="24"/>
        </w:rPr>
        <w:t>sa ukončí dosiahnutím pomeru určenom predvolenou sporiacou stratégiou. Presun majetku sa zároveň týka vyslovene sporiteľov, ktorý boli od 30.</w:t>
      </w:r>
      <w:r w:rsidR="00FE3C5E" w:rsidRPr="004575CA">
        <w:rPr>
          <w:rFonts w:ascii="Times New Roman" w:hAnsi="Times New Roman" w:cs="Times New Roman"/>
          <w:sz w:val="24"/>
          <w:szCs w:val="24"/>
        </w:rPr>
        <w:t xml:space="preserve"> </w:t>
      </w:r>
      <w:r w:rsidR="00E30086" w:rsidRPr="004575CA">
        <w:rPr>
          <w:rFonts w:ascii="Times New Roman" w:hAnsi="Times New Roman" w:cs="Times New Roman"/>
          <w:sz w:val="24"/>
          <w:szCs w:val="24"/>
        </w:rPr>
        <w:t>apríla 2013 vo vzťahu ku svojmu majetku a sporiacej stratégií neaktívn</w:t>
      </w:r>
      <w:r w:rsidR="00FE3C5E" w:rsidRPr="004575CA">
        <w:rPr>
          <w:rFonts w:ascii="Times New Roman" w:hAnsi="Times New Roman" w:cs="Times New Roman"/>
          <w:sz w:val="24"/>
          <w:szCs w:val="24"/>
        </w:rPr>
        <w:t>i</w:t>
      </w:r>
      <w:r w:rsidR="00E30086" w:rsidRPr="004575CA">
        <w:rPr>
          <w:rFonts w:ascii="Times New Roman" w:hAnsi="Times New Roman" w:cs="Times New Roman"/>
          <w:sz w:val="24"/>
          <w:szCs w:val="24"/>
        </w:rPr>
        <w:t>. Uvedené znamená, že pokiaľ sa status sporiteľa zmení z neaktívneho na aktívny, v presune majetku podľa tohto ustanovenia nie je možné pokračovať.</w:t>
      </w:r>
    </w:p>
    <w:p w14:paraId="08373784" w14:textId="77777777" w:rsidR="00677E80" w:rsidRPr="004575CA" w:rsidRDefault="00677E80" w:rsidP="003709D7">
      <w:pPr>
        <w:spacing w:after="0" w:line="240" w:lineRule="auto"/>
        <w:rPr>
          <w:rFonts w:ascii="Times New Roman" w:hAnsi="Times New Roman" w:cs="Times New Roman"/>
          <w:sz w:val="24"/>
          <w:szCs w:val="24"/>
        </w:rPr>
      </w:pPr>
    </w:p>
    <w:p w14:paraId="0AD7A1DE" w14:textId="5E472BBF" w:rsidR="00677E80" w:rsidRPr="004575CA" w:rsidRDefault="00677E80" w:rsidP="003709D7">
      <w:pPr>
        <w:spacing w:after="0" w:line="240" w:lineRule="auto"/>
        <w:ind w:firstLine="708"/>
        <w:rPr>
          <w:rFonts w:ascii="Times New Roman" w:hAnsi="Times New Roman" w:cs="Times New Roman"/>
          <w:sz w:val="24"/>
          <w:szCs w:val="24"/>
        </w:rPr>
      </w:pPr>
      <w:r w:rsidRPr="004575CA">
        <w:rPr>
          <w:rFonts w:ascii="Times New Roman" w:hAnsi="Times New Roman" w:cs="Times New Roman"/>
          <w:b/>
          <w:sz w:val="24"/>
          <w:szCs w:val="24"/>
        </w:rPr>
        <w:t xml:space="preserve">K čl. </w:t>
      </w:r>
      <w:r w:rsidR="008A4E17" w:rsidRPr="004575CA">
        <w:rPr>
          <w:rFonts w:ascii="Times New Roman" w:hAnsi="Times New Roman" w:cs="Times New Roman"/>
          <w:b/>
          <w:sz w:val="24"/>
          <w:szCs w:val="24"/>
        </w:rPr>
        <w:t>8</w:t>
      </w:r>
    </w:p>
    <w:p w14:paraId="69C66F50" w14:textId="77777777" w:rsidR="002E380D" w:rsidRPr="004575CA" w:rsidRDefault="002E380D" w:rsidP="003709D7">
      <w:pPr>
        <w:spacing w:after="0" w:line="240" w:lineRule="auto"/>
        <w:rPr>
          <w:rFonts w:ascii="Times New Roman" w:hAnsi="Times New Roman" w:cs="Times New Roman"/>
          <w:sz w:val="24"/>
          <w:szCs w:val="24"/>
        </w:rPr>
      </w:pPr>
    </w:p>
    <w:p w14:paraId="024E8C13" w14:textId="5560E628" w:rsidR="003709D7" w:rsidRPr="006A497D" w:rsidRDefault="008A4E17" w:rsidP="003709D7">
      <w:pPr>
        <w:spacing w:after="2"/>
        <w:ind w:firstLine="708"/>
        <w:jc w:val="both"/>
        <w:rPr>
          <w:rFonts w:ascii="Times New Roman" w:eastAsia="Times New Roman" w:hAnsi="Times New Roman" w:cs="Times New Roman"/>
          <w:sz w:val="24"/>
          <w:szCs w:val="24"/>
          <w:lang w:eastAsia="sk-SK"/>
        </w:rPr>
      </w:pPr>
      <w:r w:rsidRPr="004575CA">
        <w:rPr>
          <w:rFonts w:ascii="Times New Roman" w:hAnsi="Times New Roman" w:cs="Times New Roman"/>
          <w:sz w:val="24"/>
          <w:szCs w:val="24"/>
        </w:rPr>
        <w:t xml:space="preserve">Navrhuje sa </w:t>
      </w:r>
      <w:r w:rsidR="008C33AE">
        <w:rPr>
          <w:rFonts w:ascii="Times New Roman" w:hAnsi="Times New Roman" w:cs="Times New Roman"/>
          <w:sz w:val="24"/>
          <w:szCs w:val="24"/>
        </w:rPr>
        <w:t xml:space="preserve">delená účinnosť ústavného zákona; základná účinnosť sa navrhuje od </w:t>
      </w:r>
      <w:r w:rsidRPr="004575CA">
        <w:rPr>
          <w:rFonts w:ascii="Times New Roman" w:hAnsi="Times New Roman" w:cs="Times New Roman"/>
          <w:sz w:val="24"/>
          <w:szCs w:val="24"/>
        </w:rPr>
        <w:t xml:space="preserve">1. </w:t>
      </w:r>
      <w:r w:rsidR="001F34D0" w:rsidRPr="004575CA">
        <w:rPr>
          <w:rFonts w:ascii="Times New Roman" w:hAnsi="Times New Roman" w:cs="Times New Roman"/>
          <w:sz w:val="24"/>
          <w:szCs w:val="24"/>
        </w:rPr>
        <w:t xml:space="preserve">januára </w:t>
      </w:r>
      <w:r w:rsidRPr="004575CA">
        <w:rPr>
          <w:rFonts w:ascii="Times New Roman" w:hAnsi="Times New Roman" w:cs="Times New Roman"/>
          <w:sz w:val="24"/>
          <w:szCs w:val="24"/>
        </w:rPr>
        <w:t>202</w:t>
      </w:r>
      <w:r w:rsidR="00642BA5">
        <w:rPr>
          <w:rFonts w:ascii="Times New Roman" w:hAnsi="Times New Roman" w:cs="Times New Roman"/>
          <w:sz w:val="24"/>
          <w:szCs w:val="24"/>
        </w:rPr>
        <w:t>5</w:t>
      </w:r>
      <w:r w:rsidR="003709D7">
        <w:rPr>
          <w:rFonts w:ascii="Times New Roman" w:hAnsi="Times New Roman" w:cs="Times New Roman"/>
          <w:sz w:val="24"/>
          <w:szCs w:val="24"/>
        </w:rPr>
        <w:t xml:space="preserve">, s tým, že účinnosť </w:t>
      </w:r>
      <w:r w:rsidR="003709D7" w:rsidRPr="006A497D">
        <w:rPr>
          <w:rFonts w:ascii="Times New Roman" w:eastAsia="Times New Roman" w:hAnsi="Times New Roman" w:cs="Times New Roman"/>
          <w:sz w:val="24"/>
          <w:szCs w:val="24"/>
          <w:lang w:eastAsia="sk-SK"/>
        </w:rPr>
        <w:t>čl. 1 ods. 5, čl. 2 ods. 3 a 4, čl. 5</w:t>
      </w:r>
      <w:r w:rsidR="003709D7">
        <w:rPr>
          <w:rFonts w:ascii="Times New Roman" w:eastAsia="Times New Roman" w:hAnsi="Times New Roman" w:cs="Times New Roman"/>
          <w:sz w:val="24"/>
          <w:szCs w:val="24"/>
          <w:lang w:eastAsia="sk-SK"/>
        </w:rPr>
        <w:t xml:space="preserve">, </w:t>
      </w:r>
      <w:r w:rsidR="003709D7" w:rsidRPr="006A497D">
        <w:rPr>
          <w:rFonts w:ascii="Times New Roman" w:eastAsia="Times New Roman" w:hAnsi="Times New Roman" w:cs="Times New Roman"/>
          <w:sz w:val="24"/>
          <w:szCs w:val="24"/>
          <w:lang w:eastAsia="sk-SK"/>
        </w:rPr>
        <w:t>čl. 6 ods. 3</w:t>
      </w:r>
      <w:r w:rsidR="00036800">
        <w:rPr>
          <w:rFonts w:ascii="Times New Roman" w:eastAsia="Times New Roman" w:hAnsi="Times New Roman" w:cs="Times New Roman"/>
          <w:sz w:val="24"/>
          <w:szCs w:val="24"/>
          <w:lang w:eastAsia="sk-SK"/>
        </w:rPr>
        <w:t xml:space="preserve"> sa navrhuje na</w:t>
      </w:r>
      <w:r w:rsidR="003709D7" w:rsidRPr="006A497D">
        <w:rPr>
          <w:rFonts w:ascii="Times New Roman" w:eastAsia="Times New Roman" w:hAnsi="Times New Roman" w:cs="Times New Roman"/>
          <w:sz w:val="24"/>
          <w:szCs w:val="24"/>
          <w:lang w:eastAsia="sk-SK"/>
        </w:rPr>
        <w:t xml:space="preserve"> 1. januára 202</w:t>
      </w:r>
      <w:r w:rsidR="00642BA5">
        <w:rPr>
          <w:rFonts w:ascii="Times New Roman" w:eastAsia="Times New Roman" w:hAnsi="Times New Roman" w:cs="Times New Roman"/>
          <w:sz w:val="24"/>
          <w:szCs w:val="24"/>
          <w:lang w:eastAsia="sk-SK"/>
        </w:rPr>
        <w:t>5</w:t>
      </w:r>
      <w:r w:rsidR="003709D7" w:rsidRPr="006A497D">
        <w:rPr>
          <w:rFonts w:ascii="Times New Roman" w:eastAsia="Times New Roman" w:hAnsi="Times New Roman" w:cs="Times New Roman"/>
          <w:sz w:val="24"/>
          <w:szCs w:val="24"/>
          <w:lang w:eastAsia="sk-SK"/>
        </w:rPr>
        <w:t xml:space="preserve"> a</w:t>
      </w:r>
      <w:r w:rsidR="00036800">
        <w:rPr>
          <w:rFonts w:ascii="Times New Roman" w:eastAsia="Times New Roman" w:hAnsi="Times New Roman" w:cs="Times New Roman"/>
          <w:sz w:val="24"/>
          <w:szCs w:val="24"/>
          <w:lang w:eastAsia="sk-SK"/>
        </w:rPr>
        <w:t xml:space="preserve"> pri </w:t>
      </w:r>
      <w:r w:rsidR="003709D7" w:rsidRPr="006A497D">
        <w:rPr>
          <w:rFonts w:ascii="Times New Roman" w:eastAsia="Times New Roman" w:hAnsi="Times New Roman" w:cs="Times New Roman"/>
          <w:sz w:val="24"/>
          <w:szCs w:val="24"/>
          <w:lang w:eastAsia="sk-SK"/>
        </w:rPr>
        <w:t>čl. 3 ods. 7</w:t>
      </w:r>
      <w:r w:rsidR="00036800">
        <w:rPr>
          <w:rFonts w:ascii="Times New Roman" w:eastAsia="Times New Roman" w:hAnsi="Times New Roman" w:cs="Times New Roman"/>
          <w:sz w:val="24"/>
          <w:szCs w:val="24"/>
          <w:lang w:eastAsia="sk-SK"/>
        </w:rPr>
        <w:t xml:space="preserve"> sa navrhuje účinnosť </w:t>
      </w:r>
      <w:r w:rsidR="003709D7" w:rsidRPr="006A497D">
        <w:rPr>
          <w:rFonts w:ascii="Times New Roman" w:eastAsia="Times New Roman" w:hAnsi="Times New Roman" w:cs="Times New Roman"/>
          <w:sz w:val="24"/>
          <w:szCs w:val="24"/>
          <w:lang w:eastAsia="sk-SK"/>
        </w:rPr>
        <w:t>1. januára 202</w:t>
      </w:r>
      <w:r w:rsidR="00AF7654">
        <w:rPr>
          <w:rFonts w:ascii="Times New Roman" w:eastAsia="Times New Roman" w:hAnsi="Times New Roman" w:cs="Times New Roman"/>
          <w:sz w:val="24"/>
          <w:szCs w:val="24"/>
          <w:lang w:eastAsia="sk-SK"/>
        </w:rPr>
        <w:t>7</w:t>
      </w:r>
      <w:r w:rsidR="003709D7" w:rsidRPr="006A497D">
        <w:rPr>
          <w:rFonts w:ascii="Times New Roman" w:eastAsia="Times New Roman" w:hAnsi="Times New Roman" w:cs="Times New Roman"/>
          <w:sz w:val="24"/>
          <w:szCs w:val="24"/>
          <w:lang w:eastAsia="sk-SK"/>
        </w:rPr>
        <w:t>.</w:t>
      </w:r>
    </w:p>
    <w:p w14:paraId="78886086" w14:textId="1A605918" w:rsidR="008A4E17" w:rsidRPr="004575CA" w:rsidRDefault="008A4E17" w:rsidP="003709D7">
      <w:pPr>
        <w:spacing w:after="0" w:line="240" w:lineRule="auto"/>
        <w:ind w:firstLine="708"/>
        <w:rPr>
          <w:rFonts w:ascii="Times New Roman" w:hAnsi="Times New Roman" w:cs="Times New Roman"/>
          <w:sz w:val="24"/>
          <w:szCs w:val="24"/>
        </w:rPr>
      </w:pPr>
    </w:p>
    <w:p w14:paraId="22EBFD5A" w14:textId="77777777" w:rsidR="008A4E17" w:rsidRPr="004575CA" w:rsidRDefault="008A4E17" w:rsidP="003709D7">
      <w:pPr>
        <w:spacing w:after="0" w:line="240" w:lineRule="auto"/>
        <w:ind w:left="360"/>
        <w:rPr>
          <w:rFonts w:ascii="Times New Roman" w:hAnsi="Times New Roman" w:cs="Times New Roman"/>
          <w:sz w:val="24"/>
          <w:szCs w:val="24"/>
        </w:rPr>
      </w:pPr>
    </w:p>
    <w:p w14:paraId="52632529" w14:textId="77777777" w:rsidR="006A0101" w:rsidRPr="004575CA" w:rsidRDefault="006A0101" w:rsidP="003709D7">
      <w:pPr>
        <w:pStyle w:val="Odsekzoznamu"/>
        <w:spacing w:after="0" w:line="240" w:lineRule="auto"/>
        <w:rPr>
          <w:rFonts w:ascii="Times New Roman" w:hAnsi="Times New Roman" w:cs="Times New Roman"/>
          <w:sz w:val="24"/>
          <w:szCs w:val="24"/>
        </w:rPr>
      </w:pPr>
    </w:p>
    <w:sectPr w:rsidR="006A0101" w:rsidRPr="00457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0FF"/>
    <w:multiLevelType w:val="hybridMultilevel"/>
    <w:tmpl w:val="DB04CF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04784D"/>
    <w:multiLevelType w:val="hybridMultilevel"/>
    <w:tmpl w:val="DAA8D968"/>
    <w:lvl w:ilvl="0" w:tplc="4286637E">
      <w:start w:val="1"/>
      <w:numFmt w:val="decimal"/>
      <w:lvlText w:val="(%1)"/>
      <w:lvlJc w:val="left"/>
      <w:pPr>
        <w:ind w:left="360" w:hanging="360"/>
      </w:pPr>
      <w:rPr>
        <w:rFonts w:hint="default"/>
      </w:rPr>
    </w:lvl>
    <w:lvl w:ilvl="1" w:tplc="16FC2656">
      <w:start w:val="1"/>
      <w:numFmt w:val="lowerLetter"/>
      <w:lvlText w:val="%2)"/>
      <w:lvlJc w:val="left"/>
      <w:pPr>
        <w:ind w:left="1080" w:hanging="360"/>
      </w:pPr>
      <w:rPr>
        <w:rFonts w:ascii="Times New Roman" w:eastAsia="Times New Roman" w:hAnsi="Times New Roman" w:cs="Times New Roman"/>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120100002">
    <w:abstractNumId w:val="0"/>
  </w:num>
  <w:num w:numId="2" w16cid:durableId="146808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49"/>
    <w:rsid w:val="0002181D"/>
    <w:rsid w:val="00036800"/>
    <w:rsid w:val="00044876"/>
    <w:rsid w:val="00072C60"/>
    <w:rsid w:val="00086C75"/>
    <w:rsid w:val="000A0A6F"/>
    <w:rsid w:val="000A61D7"/>
    <w:rsid w:val="000D3F5D"/>
    <w:rsid w:val="000E4D8F"/>
    <w:rsid w:val="00104992"/>
    <w:rsid w:val="001128D0"/>
    <w:rsid w:val="00113424"/>
    <w:rsid w:val="0013023D"/>
    <w:rsid w:val="0013676A"/>
    <w:rsid w:val="00153706"/>
    <w:rsid w:val="00174AF7"/>
    <w:rsid w:val="001F0A9A"/>
    <w:rsid w:val="001F34D0"/>
    <w:rsid w:val="001F501D"/>
    <w:rsid w:val="00263E4E"/>
    <w:rsid w:val="00277205"/>
    <w:rsid w:val="002B1988"/>
    <w:rsid w:val="002C77B8"/>
    <w:rsid w:val="002E380D"/>
    <w:rsid w:val="003039DE"/>
    <w:rsid w:val="00342949"/>
    <w:rsid w:val="00362C99"/>
    <w:rsid w:val="003709D7"/>
    <w:rsid w:val="00454608"/>
    <w:rsid w:val="004575CA"/>
    <w:rsid w:val="00463CB0"/>
    <w:rsid w:val="0049270C"/>
    <w:rsid w:val="004F18FB"/>
    <w:rsid w:val="00517106"/>
    <w:rsid w:val="00526206"/>
    <w:rsid w:val="0052796E"/>
    <w:rsid w:val="0054298A"/>
    <w:rsid w:val="0055604A"/>
    <w:rsid w:val="005B6B95"/>
    <w:rsid w:val="005E0643"/>
    <w:rsid w:val="005E1DB0"/>
    <w:rsid w:val="005E63FC"/>
    <w:rsid w:val="006213E1"/>
    <w:rsid w:val="00632076"/>
    <w:rsid w:val="00642BA5"/>
    <w:rsid w:val="00674CC7"/>
    <w:rsid w:val="00677E80"/>
    <w:rsid w:val="00682A64"/>
    <w:rsid w:val="00691954"/>
    <w:rsid w:val="006A0101"/>
    <w:rsid w:val="006C08C0"/>
    <w:rsid w:val="006D711D"/>
    <w:rsid w:val="00704177"/>
    <w:rsid w:val="00712373"/>
    <w:rsid w:val="00737A9F"/>
    <w:rsid w:val="00764E68"/>
    <w:rsid w:val="007761CD"/>
    <w:rsid w:val="0078110F"/>
    <w:rsid w:val="00786F07"/>
    <w:rsid w:val="00825066"/>
    <w:rsid w:val="00826191"/>
    <w:rsid w:val="008343FE"/>
    <w:rsid w:val="00851D16"/>
    <w:rsid w:val="0085614C"/>
    <w:rsid w:val="00887881"/>
    <w:rsid w:val="00895F2E"/>
    <w:rsid w:val="008A4E17"/>
    <w:rsid w:val="008C33AE"/>
    <w:rsid w:val="00965820"/>
    <w:rsid w:val="009815F6"/>
    <w:rsid w:val="00AE5C50"/>
    <w:rsid w:val="00AF7654"/>
    <w:rsid w:val="00B16A0D"/>
    <w:rsid w:val="00B21853"/>
    <w:rsid w:val="00B26288"/>
    <w:rsid w:val="00B50A48"/>
    <w:rsid w:val="00BC0862"/>
    <w:rsid w:val="00BE55B3"/>
    <w:rsid w:val="00BF2830"/>
    <w:rsid w:val="00BF4B09"/>
    <w:rsid w:val="00C16010"/>
    <w:rsid w:val="00C52404"/>
    <w:rsid w:val="00CC30C9"/>
    <w:rsid w:val="00D02FCE"/>
    <w:rsid w:val="00D10458"/>
    <w:rsid w:val="00D2298A"/>
    <w:rsid w:val="00DD0ECE"/>
    <w:rsid w:val="00DF4C66"/>
    <w:rsid w:val="00E30086"/>
    <w:rsid w:val="00E4087E"/>
    <w:rsid w:val="00E87CF2"/>
    <w:rsid w:val="00EA4398"/>
    <w:rsid w:val="00EF0EAB"/>
    <w:rsid w:val="00EF123C"/>
    <w:rsid w:val="00F676BF"/>
    <w:rsid w:val="00FB5673"/>
    <w:rsid w:val="00FD783B"/>
    <w:rsid w:val="00FE3C5E"/>
    <w:rsid w:val="00FF3B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EFAED"/>
  <w15:chartTrackingRefBased/>
  <w15:docId w15:val="{04743558-BAE9-4BB6-9218-795A9BED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1367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26288"/>
    <w:pPr>
      <w:ind w:left="720"/>
      <w:contextualSpacing/>
    </w:pPr>
  </w:style>
  <w:style w:type="character" w:styleId="Odkaznakomentr">
    <w:name w:val="annotation reference"/>
    <w:basedOn w:val="Predvolenpsmoodseku"/>
    <w:uiPriority w:val="99"/>
    <w:semiHidden/>
    <w:unhideWhenUsed/>
    <w:rsid w:val="00B21853"/>
    <w:rPr>
      <w:sz w:val="16"/>
      <w:szCs w:val="16"/>
    </w:rPr>
  </w:style>
  <w:style w:type="paragraph" w:styleId="Textkomentra">
    <w:name w:val="annotation text"/>
    <w:basedOn w:val="Normlny"/>
    <w:link w:val="TextkomentraChar"/>
    <w:uiPriority w:val="99"/>
    <w:semiHidden/>
    <w:unhideWhenUsed/>
    <w:rsid w:val="00B21853"/>
    <w:pPr>
      <w:spacing w:line="240" w:lineRule="auto"/>
    </w:pPr>
    <w:rPr>
      <w:sz w:val="20"/>
      <w:szCs w:val="20"/>
    </w:rPr>
  </w:style>
  <w:style w:type="character" w:customStyle="1" w:styleId="TextkomentraChar">
    <w:name w:val="Text komentára Char"/>
    <w:basedOn w:val="Predvolenpsmoodseku"/>
    <w:link w:val="Textkomentra"/>
    <w:uiPriority w:val="99"/>
    <w:semiHidden/>
    <w:rsid w:val="00B21853"/>
    <w:rPr>
      <w:sz w:val="20"/>
      <w:szCs w:val="20"/>
    </w:rPr>
  </w:style>
  <w:style w:type="paragraph" w:styleId="Predmetkomentra">
    <w:name w:val="annotation subject"/>
    <w:basedOn w:val="Textkomentra"/>
    <w:next w:val="Textkomentra"/>
    <w:link w:val="PredmetkomentraChar"/>
    <w:uiPriority w:val="99"/>
    <w:semiHidden/>
    <w:unhideWhenUsed/>
    <w:rsid w:val="00B21853"/>
    <w:rPr>
      <w:b/>
      <w:bCs/>
    </w:rPr>
  </w:style>
  <w:style w:type="character" w:customStyle="1" w:styleId="PredmetkomentraChar">
    <w:name w:val="Predmet komentára Char"/>
    <w:basedOn w:val="TextkomentraChar"/>
    <w:link w:val="Predmetkomentra"/>
    <w:uiPriority w:val="99"/>
    <w:semiHidden/>
    <w:rsid w:val="00B21853"/>
    <w:rPr>
      <w:b/>
      <w:bCs/>
      <w:sz w:val="20"/>
      <w:szCs w:val="20"/>
    </w:rPr>
  </w:style>
  <w:style w:type="paragraph" w:styleId="Revzia">
    <w:name w:val="Revision"/>
    <w:hidden/>
    <w:uiPriority w:val="99"/>
    <w:semiHidden/>
    <w:rsid w:val="00B21853"/>
    <w:pPr>
      <w:spacing w:after="0" w:line="240" w:lineRule="auto"/>
    </w:pPr>
  </w:style>
  <w:style w:type="character" w:customStyle="1" w:styleId="Nadpis1Char">
    <w:name w:val="Nadpis 1 Char"/>
    <w:basedOn w:val="Predvolenpsmoodseku"/>
    <w:link w:val="Nadpis1"/>
    <w:uiPriority w:val="9"/>
    <w:rsid w:val="0013676A"/>
    <w:rPr>
      <w:rFonts w:ascii="Times New Roman" w:eastAsia="Times New Roman" w:hAnsi="Times New Roman" w:cs="Times New Roman"/>
      <w:b/>
      <w:bCs/>
      <w:kern w:val="36"/>
      <w:sz w:val="48"/>
      <w:szCs w:val="48"/>
      <w:lang w:eastAsia="sk-SK"/>
    </w:rPr>
  </w:style>
  <w:style w:type="paragraph" w:customStyle="1" w:styleId="title-doc-oj-reference">
    <w:name w:val="title-doc-oj-reference"/>
    <w:basedOn w:val="Normlny"/>
    <w:rsid w:val="0013676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
    <w:name w:val="norm"/>
    <w:basedOn w:val="Normlny"/>
    <w:rsid w:val="0013676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761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6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2000</Words>
  <Characters>12502</Characters>
  <Application>Microsoft Office Word</Application>
  <DocSecurity>0</DocSecurity>
  <Lines>277</Lines>
  <Paragraphs>60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spravca</dc:creator>
  <cp:keywords/>
  <dc:description/>
  <cp:lastModifiedBy>Andrej Pitonak</cp:lastModifiedBy>
  <cp:revision>4</cp:revision>
  <dcterms:created xsi:type="dcterms:W3CDTF">2024-04-23T10:20:00Z</dcterms:created>
  <dcterms:modified xsi:type="dcterms:W3CDTF">2024-04-23T11:09:00Z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6c45c9301a8fce3c7395e578a5074b1ca8264fc2eee1bd7aaf9359dab1c12de0</vt:lpwstr>
  </property>
</Properties>
</file>