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3CCBB" w14:textId="77777777" w:rsidR="00C335F4" w:rsidRPr="00BF1C1E" w:rsidRDefault="00C335F4" w:rsidP="00C335F4">
      <w:pPr>
        <w:pStyle w:val="Zkladntext"/>
        <w:rPr>
          <w:b/>
          <w:bCs/>
          <w:sz w:val="32"/>
          <w:szCs w:val="32"/>
        </w:rPr>
      </w:pPr>
    </w:p>
    <w:p w14:paraId="6E91E07F" w14:textId="77777777" w:rsidR="00C335F4" w:rsidRPr="00BF1C1E" w:rsidRDefault="00FE3C52" w:rsidP="00C335F4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C1E">
        <w:rPr>
          <w:rFonts w:ascii="Times New Roman" w:hAnsi="Times New Roman" w:cs="Times New Roman"/>
          <w:b/>
          <w:bCs/>
          <w:sz w:val="24"/>
          <w:szCs w:val="24"/>
        </w:rPr>
        <w:t>TABUĽKA ZHODY</w:t>
      </w:r>
    </w:p>
    <w:p w14:paraId="6D5E5BAC" w14:textId="77777777" w:rsidR="00C335F4" w:rsidRPr="00BF1C1E" w:rsidRDefault="00C335F4" w:rsidP="00C335F4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72E99" w14:textId="77777777" w:rsidR="00E53FF6" w:rsidRDefault="00CA38B0" w:rsidP="00CA38B0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FE3C52" w:rsidRPr="00BF1C1E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="00C81B7C" w:rsidRPr="00BF1C1E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7F5A90" w:rsidRPr="00BF1C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1B7C" w:rsidRPr="00BF1C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38B0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578/2004 Z. z. o poskytovateľoch zdravotnej starostlivosti, </w:t>
      </w:r>
    </w:p>
    <w:p w14:paraId="52E3B8D6" w14:textId="77777777" w:rsidR="00E53FF6" w:rsidRDefault="00CA38B0" w:rsidP="00CA38B0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8B0">
        <w:rPr>
          <w:rFonts w:ascii="Times New Roman" w:hAnsi="Times New Roman" w:cs="Times New Roman"/>
          <w:b/>
          <w:bCs/>
          <w:sz w:val="24"/>
          <w:szCs w:val="24"/>
        </w:rPr>
        <w:t xml:space="preserve">zdravotníckych pracovníkoch, stavovských organizáciách v zdravotníctve a o zmene a doplnení niektorých zákonov </w:t>
      </w:r>
    </w:p>
    <w:p w14:paraId="57EFD948" w14:textId="741DEB90" w:rsidR="00C335F4" w:rsidRDefault="00CA38B0" w:rsidP="00E53FF6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8B0">
        <w:rPr>
          <w:rFonts w:ascii="Times New Roman" w:hAnsi="Times New Roman" w:cs="Times New Roman"/>
          <w:b/>
          <w:bCs/>
          <w:sz w:val="24"/>
          <w:szCs w:val="24"/>
        </w:rPr>
        <w:t>v znení neskorších predpiso</w:t>
      </w:r>
      <w:r w:rsidR="00B47DF9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276F8C7A" w14:textId="77777777" w:rsidR="00CA38B0" w:rsidRPr="00BF1C1E" w:rsidRDefault="00CA38B0" w:rsidP="00CA38B0">
      <w:pPr>
        <w:pStyle w:val="Zkladntex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2269"/>
        <w:gridCol w:w="1107"/>
        <w:gridCol w:w="896"/>
        <w:gridCol w:w="758"/>
        <w:gridCol w:w="1985"/>
        <w:gridCol w:w="651"/>
        <w:gridCol w:w="985"/>
        <w:gridCol w:w="1152"/>
        <w:gridCol w:w="3353"/>
      </w:tblGrid>
      <w:tr w:rsidR="00D600AF" w14:paraId="39904560" w14:textId="77777777" w:rsidTr="00A54F70">
        <w:trPr>
          <w:cantSplit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EAE" w14:textId="77777777" w:rsidR="00D600AF" w:rsidRPr="00BF1C1E" w:rsidRDefault="00D600AF" w:rsidP="00DE414F">
            <w:pPr>
              <w:pStyle w:val="Nadpis2"/>
              <w:rPr>
                <w:b/>
                <w:bCs/>
                <w:sz w:val="20"/>
                <w:szCs w:val="20"/>
              </w:rPr>
            </w:pPr>
            <w:r w:rsidRPr="00BF1C1E">
              <w:rPr>
                <w:b/>
                <w:bCs/>
                <w:sz w:val="20"/>
                <w:szCs w:val="20"/>
              </w:rPr>
              <w:t xml:space="preserve">Smernica 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BA9" w14:textId="77777777" w:rsidR="00D600AF" w:rsidRPr="00BF1C1E" w:rsidRDefault="00D600AF" w:rsidP="00066BEA">
            <w:pPr>
              <w:pStyle w:val="Nadpis3"/>
              <w:rPr>
                <w:b/>
                <w:bCs/>
                <w:sz w:val="20"/>
                <w:szCs w:val="20"/>
              </w:rPr>
            </w:pPr>
            <w:r w:rsidRPr="00BF1C1E">
              <w:rPr>
                <w:b/>
                <w:bCs/>
                <w:sz w:val="20"/>
                <w:szCs w:val="20"/>
              </w:rPr>
              <w:t>Právne predpisy Slovenskej republiky</w:t>
            </w:r>
          </w:p>
        </w:tc>
      </w:tr>
      <w:tr w:rsidR="00D600AF" w14:paraId="09060729" w14:textId="77777777" w:rsidTr="00A54F70">
        <w:trPr>
          <w:cantSplit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BB0" w14:textId="77777777" w:rsidR="00D600AF" w:rsidRPr="008412EB" w:rsidRDefault="00D600AF" w:rsidP="00C335F4">
            <w:pPr>
              <w:jc w:val="center"/>
              <w:rPr>
                <w:b/>
                <w:lang w:eastAsia="cs-CZ"/>
              </w:rPr>
            </w:pPr>
          </w:p>
          <w:p w14:paraId="2EDE9AA5" w14:textId="77777777" w:rsidR="00D600AF" w:rsidRPr="008412EB" w:rsidRDefault="00D600AF" w:rsidP="005D3DE6">
            <w:pPr>
              <w:jc w:val="center"/>
              <w:rPr>
                <w:b/>
                <w:bCs/>
              </w:rPr>
            </w:pPr>
            <w:r w:rsidRPr="008412EB">
              <w:rPr>
                <w:b/>
                <w:bCs/>
              </w:rPr>
              <w:t>Smernica Európskeho Parlamentu a Rady 2005/36/ES zo 7. septembra 2005 o uznávaní odborných kvalifikácií v znení</w:t>
            </w:r>
          </w:p>
          <w:p w14:paraId="2CDF8196" w14:textId="0565FE0C" w:rsidR="00D600AF" w:rsidRPr="008412EB" w:rsidRDefault="00D600AF" w:rsidP="00DE4734">
            <w:pPr>
              <w:jc w:val="center"/>
            </w:pPr>
            <w:r w:rsidRPr="008412EB">
              <w:rPr>
                <w:rFonts w:eastAsia="Times New Roman"/>
              </w:rPr>
              <w:t>(Delegované rozhodnutie Komisie (EÚ) 20</w:t>
            </w:r>
            <w:r w:rsidR="008412EB">
              <w:rPr>
                <w:rFonts w:eastAsia="Times New Roman"/>
              </w:rPr>
              <w:t>23</w:t>
            </w:r>
            <w:r w:rsidRPr="008412EB">
              <w:rPr>
                <w:rFonts w:eastAsia="Times New Roman"/>
              </w:rPr>
              <w:t>/</w:t>
            </w:r>
            <w:r w:rsidR="008412EB">
              <w:rPr>
                <w:rFonts w:eastAsia="Times New Roman"/>
              </w:rPr>
              <w:t>2383</w:t>
            </w:r>
            <w:r w:rsidRPr="008412EB">
              <w:rPr>
                <w:rFonts w:eastAsia="Times New Roman"/>
              </w:rPr>
              <w:t xml:space="preserve"> z</w:t>
            </w:r>
            <w:r w:rsidR="008412EB">
              <w:rPr>
                <w:rFonts w:eastAsia="Times New Roman"/>
              </w:rPr>
              <w:t> </w:t>
            </w:r>
            <w:r w:rsidRPr="008412EB">
              <w:rPr>
                <w:rFonts w:eastAsia="Times New Roman"/>
              </w:rPr>
              <w:t>2</w:t>
            </w:r>
            <w:r w:rsidR="008412EB">
              <w:rPr>
                <w:rFonts w:eastAsia="Times New Roman"/>
              </w:rPr>
              <w:t>3. mája 2023</w:t>
            </w:r>
            <w:r w:rsidRPr="008412EB">
              <w:rPr>
                <w:rFonts w:eastAsia="Times New Roman"/>
              </w:rPr>
              <w:t>, ktorým sa mení príloha V k smernici Európskeho parlamentu a Rady 2005/36/ES, pokiaľ ide o doklady o formálnej kvalifikácii a názvy špecializačných odborov (Ú. v. EÚ L</w:t>
            </w:r>
            <w:r w:rsidR="00E22538">
              <w:rPr>
                <w:rFonts w:eastAsia="Times New Roman"/>
              </w:rPr>
              <w:t>,</w:t>
            </w:r>
            <w:r w:rsidRPr="008412EB">
              <w:rPr>
                <w:rFonts w:eastAsia="Times New Roman"/>
              </w:rPr>
              <w:t xml:space="preserve"> </w:t>
            </w:r>
            <w:r w:rsidR="00E22538">
              <w:rPr>
                <w:rFonts w:eastAsia="Times New Roman"/>
              </w:rPr>
              <w:t>2023/</w:t>
            </w:r>
            <w:bookmarkStart w:id="0" w:name="_GoBack"/>
            <w:bookmarkEnd w:id="0"/>
            <w:r w:rsidR="008412EB">
              <w:rPr>
                <w:rFonts w:eastAsia="Times New Roman"/>
              </w:rPr>
              <w:t>2328</w:t>
            </w:r>
            <w:r w:rsidRPr="008412EB">
              <w:rPr>
                <w:rFonts w:eastAsia="Times New Roman"/>
              </w:rPr>
              <w:t xml:space="preserve">, </w:t>
            </w:r>
            <w:r w:rsidR="008412EB">
              <w:rPr>
                <w:rFonts w:eastAsia="Times New Roman"/>
              </w:rPr>
              <w:t>9.10.2023</w:t>
            </w:r>
            <w:r w:rsidRPr="008412EB">
              <w:rPr>
                <w:rFonts w:eastAsia="Times New Roman"/>
              </w:rPr>
              <w:t>)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293" w14:textId="77777777" w:rsidR="00D600AF" w:rsidRPr="008412EB" w:rsidRDefault="00D600AF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</w:p>
          <w:p w14:paraId="373689CE" w14:textId="77777777" w:rsidR="00E53FF6" w:rsidRPr="00395A90" w:rsidRDefault="00D600AF" w:rsidP="00DE414F">
            <w:pPr>
              <w:pStyle w:val="Nadpis3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95A90">
              <w:rPr>
                <w:b/>
                <w:bCs/>
                <w:i/>
                <w:color w:val="000000" w:themeColor="text1"/>
                <w:sz w:val="20"/>
                <w:szCs w:val="20"/>
              </w:rPr>
              <w:t>Návrh zákona, ktorým sa mení a dopĺňa zákon č. 578/2004 Z. z. o poskytovateľoch zdravotnej starostlivosti, zdravotníckych pracovníkoch, stavovských organizáciách v zdravotníctve a o zmene a doplnení niektorých zákonov</w:t>
            </w:r>
          </w:p>
          <w:p w14:paraId="2FEA1507" w14:textId="0A9E6765" w:rsidR="00D600AF" w:rsidRPr="00395A90" w:rsidRDefault="00D600AF" w:rsidP="00DE414F">
            <w:pPr>
              <w:pStyle w:val="Nadpis3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95A90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D4611">
              <w:rPr>
                <w:b/>
                <w:bCs/>
                <w:i/>
                <w:color w:val="000000" w:themeColor="text1"/>
                <w:sz w:val="20"/>
                <w:szCs w:val="20"/>
              </w:rPr>
              <w:t>v znení neskorších predpisov</w:t>
            </w:r>
          </w:p>
          <w:p w14:paraId="42358D27" w14:textId="77777777" w:rsidR="00A54F70" w:rsidRPr="00395A90" w:rsidRDefault="00A54F70" w:rsidP="00A54F70">
            <w:pPr>
              <w:rPr>
                <w:color w:val="000000" w:themeColor="text1"/>
              </w:rPr>
            </w:pPr>
          </w:p>
          <w:p w14:paraId="4C773A33" w14:textId="77777777" w:rsidR="00E53FF6" w:rsidRPr="00395A90" w:rsidRDefault="00A54F70" w:rsidP="00A54F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5A90">
              <w:rPr>
                <w:bCs/>
                <w:color w:val="000000" w:themeColor="text1"/>
                <w:sz w:val="22"/>
                <w:szCs w:val="22"/>
              </w:rPr>
              <w:t xml:space="preserve">zákon č. 578/2004 Z. z. o poskytovateľoch zdravotnej starostlivosti, zdravotníckych pracovníkoch, stavovských organizáciách v zdravotníctve a o zmene a doplnení niektorých zákonov </w:t>
            </w:r>
          </w:p>
          <w:p w14:paraId="1B74E251" w14:textId="42518565" w:rsidR="00A54F70" w:rsidRPr="00395A90" w:rsidRDefault="00A54F70" w:rsidP="00A54F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5A90">
              <w:rPr>
                <w:bCs/>
                <w:color w:val="000000" w:themeColor="text1"/>
                <w:sz w:val="22"/>
                <w:szCs w:val="22"/>
              </w:rPr>
              <w:t>v znení neskorších predpisov</w:t>
            </w:r>
          </w:p>
          <w:p w14:paraId="6E1B0C66" w14:textId="77777777" w:rsidR="00A54F70" w:rsidRPr="00395A90" w:rsidRDefault="00A54F70" w:rsidP="00A54F7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14D34588" w14:textId="77777777" w:rsidR="00E53FF6" w:rsidRDefault="00A54F70" w:rsidP="00E53FF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60E2A">
              <w:rPr>
                <w:bCs/>
                <w:color w:val="000000" w:themeColor="text1"/>
                <w:sz w:val="22"/>
                <w:szCs w:val="22"/>
              </w:rPr>
              <w:t>zákon č. 422/2015 Z. z.</w:t>
            </w:r>
            <w:r w:rsidR="00E53FF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60E2A">
              <w:rPr>
                <w:bCs/>
                <w:color w:val="000000" w:themeColor="text1"/>
                <w:sz w:val="22"/>
                <w:szCs w:val="22"/>
              </w:rPr>
              <w:t xml:space="preserve">o uznávaní dokladov o vzdelaní a o uznávaní odborných kvalifikácií </w:t>
            </w:r>
          </w:p>
          <w:p w14:paraId="03210B32" w14:textId="7D432AF0" w:rsidR="00A54F70" w:rsidRPr="00C60E2A" w:rsidRDefault="00A54F70" w:rsidP="00E53FF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60E2A">
              <w:rPr>
                <w:bCs/>
                <w:color w:val="000000" w:themeColor="text1"/>
                <w:sz w:val="22"/>
                <w:szCs w:val="22"/>
              </w:rPr>
              <w:t>a o zmene a doplnení niektorých zákonov</w:t>
            </w:r>
          </w:p>
          <w:p w14:paraId="25B74266" w14:textId="77777777" w:rsidR="00A54F70" w:rsidRPr="00C60E2A" w:rsidRDefault="00A54F70" w:rsidP="00A54F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27B169B" w14:textId="77777777" w:rsidR="00A54F70" w:rsidRPr="00A54F70" w:rsidRDefault="00A54F70" w:rsidP="00A54F70">
            <w:pPr>
              <w:jc w:val="center"/>
            </w:pPr>
            <w:r w:rsidRPr="00C60E2A">
              <w:rPr>
                <w:color w:val="000000" w:themeColor="text1"/>
                <w:sz w:val="22"/>
                <w:szCs w:val="22"/>
              </w:rPr>
              <w:t>zákon č. č. 71/1967 Zb. o správnom konaní (správny poriadok) v znení neskorších predpisov</w:t>
            </w:r>
          </w:p>
          <w:p w14:paraId="471EF0BB" w14:textId="77777777" w:rsidR="00D600AF" w:rsidRPr="008412EB" w:rsidRDefault="00D600AF" w:rsidP="00FE58FA">
            <w:pPr>
              <w:jc w:val="center"/>
            </w:pPr>
          </w:p>
        </w:tc>
      </w:tr>
      <w:tr w:rsidR="00A54F70" w14:paraId="2370A1FE" w14:textId="77777777" w:rsidTr="00A54F70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67A" w14:textId="77777777" w:rsidR="00D600AF" w:rsidRPr="00BF1C1E" w:rsidRDefault="00D600AF" w:rsidP="00DE414F">
            <w:pPr>
              <w:jc w:val="center"/>
            </w:pPr>
            <w:r w:rsidRPr="00BF1C1E"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436" w14:textId="77777777" w:rsidR="00D600AF" w:rsidRPr="00BF1C1E" w:rsidRDefault="00D600AF" w:rsidP="00DE414F">
            <w:pPr>
              <w:jc w:val="center"/>
            </w:pPr>
            <w:r w:rsidRPr="00BF1C1E"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F95" w14:textId="77777777" w:rsidR="00D600AF" w:rsidRPr="00BF1C1E" w:rsidRDefault="00D600AF" w:rsidP="00DE414F">
            <w:pPr>
              <w:jc w:val="center"/>
            </w:pPr>
            <w:r w:rsidRPr="00BF1C1E"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82A" w14:textId="77777777" w:rsidR="00D600AF" w:rsidRPr="00BF1C1E" w:rsidRDefault="00D600AF" w:rsidP="00DE414F">
            <w:pPr>
              <w:jc w:val="center"/>
            </w:pPr>
            <w:r w:rsidRPr="00BF1C1E"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65B" w14:textId="77777777" w:rsidR="00D600AF" w:rsidRPr="00BF1C1E" w:rsidRDefault="00D600AF" w:rsidP="00DE414F">
            <w:pPr>
              <w:jc w:val="center"/>
            </w:pPr>
            <w:r w:rsidRPr="00BF1C1E"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564" w14:textId="77777777" w:rsidR="00D600AF" w:rsidRPr="00BF1C1E" w:rsidRDefault="00D600AF" w:rsidP="00DE414F">
            <w:pPr>
              <w:jc w:val="center"/>
            </w:pPr>
            <w:r w:rsidRPr="00BF1C1E"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058" w14:textId="77777777" w:rsidR="00D600AF" w:rsidRPr="00BF1C1E" w:rsidRDefault="00D600AF" w:rsidP="00DE414F">
            <w:pPr>
              <w:jc w:val="center"/>
            </w:pPr>
            <w:r w:rsidRPr="00BF1C1E"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2EA" w14:textId="77777777" w:rsidR="00D600AF" w:rsidRPr="00BF1C1E" w:rsidRDefault="008412EB" w:rsidP="00DE414F">
            <w:pPr>
              <w:jc w:val="center"/>
            </w:pPr>
            <w: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7C5" w14:textId="77777777" w:rsidR="00D600AF" w:rsidRPr="00BF1C1E" w:rsidRDefault="008412EB" w:rsidP="008412EB">
            <w:pPr>
              <w:jc w:val="center"/>
            </w:pPr>
            <w:r>
              <w:t xml:space="preserve">9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575" w14:textId="77777777" w:rsidR="00D600AF" w:rsidRPr="00BF1C1E" w:rsidRDefault="008412EB" w:rsidP="00DE414F">
            <w:pPr>
              <w:jc w:val="center"/>
            </w:pPr>
            <w:r>
              <w:t>10</w:t>
            </w:r>
          </w:p>
        </w:tc>
      </w:tr>
      <w:tr w:rsidR="00A54F70" w14:paraId="317501D5" w14:textId="77777777" w:rsidTr="00A54F70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28D" w14:textId="77777777" w:rsidR="00E53FF6" w:rsidRDefault="00D600AF" w:rsidP="00DE414F">
            <w:r w:rsidRPr="00BF1C1E">
              <w:t xml:space="preserve">Článok </w:t>
            </w:r>
          </w:p>
          <w:p w14:paraId="330343BF" w14:textId="081F2E21" w:rsidR="00D600AF" w:rsidRPr="00BF1C1E" w:rsidRDefault="00D600AF" w:rsidP="00DE414F">
            <w:r w:rsidRPr="00BF1C1E">
              <w:t>(Č, O, V, P)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240" w14:textId="77777777" w:rsidR="00D600AF" w:rsidRPr="00BF1C1E" w:rsidRDefault="00D600AF" w:rsidP="00DE414F">
            <w:pPr>
              <w:jc w:val="center"/>
            </w:pPr>
            <w:r w:rsidRPr="00BF1C1E">
              <w:t>Text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F41" w14:textId="77777777" w:rsidR="00D600AF" w:rsidRPr="00BF1C1E" w:rsidRDefault="00D600AF" w:rsidP="00DE414F">
            <w:pPr>
              <w:jc w:val="center"/>
            </w:pPr>
            <w:r w:rsidRPr="00BF1C1E">
              <w:t>Spôsob transpozície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76" w14:textId="77777777" w:rsidR="00D600AF" w:rsidRPr="00BF1C1E" w:rsidRDefault="00D600AF" w:rsidP="00DE414F">
            <w:pPr>
              <w:jc w:val="center"/>
            </w:pPr>
            <w:r w:rsidRPr="00BF1C1E">
              <w:t>Číslo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236" w14:textId="77777777" w:rsidR="00D600AF" w:rsidRPr="00BF1C1E" w:rsidRDefault="00D600AF" w:rsidP="00DE414F">
            <w:r w:rsidRPr="00BF1C1E">
              <w:t>Článok (Č,</w:t>
            </w:r>
            <w:r w:rsidR="008412EB">
              <w:t xml:space="preserve"> §,</w:t>
            </w:r>
            <w:r w:rsidRPr="00BF1C1E">
              <w:t xml:space="preserve"> O, V, P)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B04" w14:textId="77777777" w:rsidR="00D600AF" w:rsidRPr="00BF1C1E" w:rsidRDefault="00D600AF" w:rsidP="00DE414F">
            <w:pPr>
              <w:jc w:val="center"/>
            </w:pPr>
            <w:r w:rsidRPr="00BF1C1E">
              <w:t>Text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12D" w14:textId="77777777" w:rsidR="00D600AF" w:rsidRPr="00BF1C1E" w:rsidRDefault="00D600AF" w:rsidP="00DE414F">
            <w:pPr>
              <w:jc w:val="center"/>
            </w:pPr>
            <w:r w:rsidRPr="00BF1C1E">
              <w:t>Zhoda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214" w14:textId="77777777" w:rsidR="00D600AF" w:rsidRPr="00BF1C1E" w:rsidRDefault="008412EB" w:rsidP="00DE414F">
            <w:pPr>
              <w:jc w:val="center"/>
            </w:pPr>
            <w:r w:rsidRPr="008412EB">
              <w:t>Poznámky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516" w14:textId="77777777" w:rsidR="00D600AF" w:rsidRPr="00BF1C1E" w:rsidRDefault="008412EB" w:rsidP="00DE414F">
            <w:pPr>
              <w:jc w:val="center"/>
            </w:pPr>
            <w:r w:rsidRPr="008412EB">
              <w:t>Identifikácia goldplatingu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571" w14:textId="77777777" w:rsidR="00D600AF" w:rsidRPr="00BF1C1E" w:rsidRDefault="008412EB" w:rsidP="00DE414F">
            <w:pPr>
              <w:jc w:val="center"/>
            </w:pPr>
            <w:r>
              <w:t>Identifikácia v oblasti goldplatingu a vyjadrenie k opodstatnenosti goldplatingu*</w:t>
            </w:r>
          </w:p>
        </w:tc>
      </w:tr>
      <w:tr w:rsidR="00A54F70" w14:paraId="053711FE" w14:textId="77777777" w:rsidTr="00A54F70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3CA" w14:textId="77777777" w:rsidR="00D600AF" w:rsidRPr="00A54F70" w:rsidRDefault="00A54F70" w:rsidP="00B91400">
            <w:pPr>
              <w:jc w:val="center"/>
              <w:rPr>
                <w:highlight w:val="yellow"/>
              </w:rPr>
            </w:pPr>
            <w:r w:rsidRPr="00A54F70">
              <w:t>Č:53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D4D" w14:textId="77777777" w:rsidR="00A54F70" w:rsidRPr="00C60E2A" w:rsidRDefault="00A54F70" w:rsidP="002106E4">
            <w:pPr>
              <w:pStyle w:val="stitle-article-norm"/>
              <w:shd w:val="clear" w:color="auto" w:fill="FFFFFF"/>
              <w:spacing w:before="240" w:beforeAutospacing="0" w:after="12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60E2A">
              <w:rPr>
                <w:b/>
                <w:bCs/>
                <w:color w:val="000000" w:themeColor="text1"/>
                <w:sz w:val="20"/>
                <w:szCs w:val="20"/>
              </w:rPr>
              <w:t>Znalosť jazykov</w:t>
            </w:r>
          </w:p>
          <w:p w14:paraId="3535729F" w14:textId="77777777" w:rsidR="00A54F70" w:rsidRPr="00C60E2A" w:rsidRDefault="00A54F70" w:rsidP="00A54F7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60E2A">
              <w:rPr>
                <w:color w:val="000000" w:themeColor="text1"/>
                <w:sz w:val="20"/>
                <w:szCs w:val="20"/>
              </w:rPr>
              <w:t>1.  Odborníci využívajúci uznávanie odbornej kvalifikácie majú znalosť jazykov potrebnú na výkon povolania v hostiteľskom členskom štáte.</w:t>
            </w:r>
          </w:p>
          <w:p w14:paraId="5E7B1AD2" w14:textId="384AFDC2" w:rsidR="00A54F70" w:rsidRPr="00C60E2A" w:rsidRDefault="00A54F70" w:rsidP="00A54F7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60E2A">
              <w:rPr>
                <w:color w:val="000000" w:themeColor="text1"/>
                <w:sz w:val="20"/>
                <w:szCs w:val="20"/>
              </w:rPr>
              <w:t xml:space="preserve">2.  Členský štát zabezpečí, aby všetky kontroly, ktoré vykonáva príslušný orgán pre kontrolu dodržiavania povinnosti podľa odseku </w:t>
            </w:r>
            <w:r w:rsidRPr="00C60E2A">
              <w:rPr>
                <w:color w:val="000000" w:themeColor="text1"/>
                <w:sz w:val="20"/>
                <w:szCs w:val="20"/>
              </w:rPr>
              <w:lastRenderedPageBreak/>
              <w:t>1, alebo ktoré sa vykonávajú pod jeho dohľadom,</w:t>
            </w:r>
            <w:r w:rsidR="00E53F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60E2A">
              <w:rPr>
                <w:color w:val="000000" w:themeColor="text1"/>
                <w:sz w:val="20"/>
                <w:szCs w:val="20"/>
              </w:rPr>
              <w:t xml:space="preserve">boli obmedzené na znalosť jedného úradného jazyka hostiteľského členského štátu alebo administratívneho jazyka hostiteľského členského štátu za predpokladu, že je aj úradným jazykom </w:t>
            </w:r>
            <w:r w:rsidR="00E53FF6" w:rsidRPr="00395A90">
              <w:rPr>
                <w:color w:val="000000" w:themeColor="text1"/>
                <w:sz w:val="20"/>
                <w:szCs w:val="20"/>
              </w:rPr>
              <w:t>Európskej ú</w:t>
            </w:r>
            <w:r w:rsidRPr="00395A90">
              <w:rPr>
                <w:color w:val="000000" w:themeColor="text1"/>
                <w:sz w:val="20"/>
                <w:szCs w:val="20"/>
              </w:rPr>
              <w:t>nie.</w:t>
            </w:r>
          </w:p>
          <w:p w14:paraId="33C0DB0F" w14:textId="77777777" w:rsidR="00A54F70" w:rsidRPr="00C60E2A" w:rsidRDefault="00A54F70" w:rsidP="00A54F7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60E2A">
              <w:rPr>
                <w:color w:val="000000" w:themeColor="text1"/>
                <w:sz w:val="20"/>
                <w:szCs w:val="20"/>
              </w:rPr>
              <w:t>3.  Kontroly vykonávané v súlade s odsekom 2 možno používať vtedy, ak má výkon povolania súvislosť s bezpečnosťou pacientov. Kontroly sa môžu využiť v súvislosti s inými povolaniami v prípadoch, keď existujú vážne a konkrétne pochybnosti o dostatočných odborných jazykových znalostiach vo vzťahu k odborným činnostiam, ktoré zamýšľa vykonávať.</w:t>
            </w:r>
          </w:p>
          <w:p w14:paraId="08A09017" w14:textId="77777777" w:rsidR="00A54F70" w:rsidRPr="00C60E2A" w:rsidRDefault="00A54F70" w:rsidP="00A54F7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60E2A">
              <w:rPr>
                <w:color w:val="000000" w:themeColor="text1"/>
                <w:sz w:val="20"/>
                <w:szCs w:val="20"/>
              </w:rPr>
              <w:t>Kontroly sa môžu vykonávať len po vydaní európskeho profesijného preukazu v súlade s článkom 4d alebo podľa okolností po uznaní odbornej kvalifikácie.</w:t>
            </w:r>
          </w:p>
          <w:p w14:paraId="12C47A54" w14:textId="77777777" w:rsidR="00A54F70" w:rsidRPr="00C60E2A" w:rsidRDefault="00A54F70" w:rsidP="00A54F7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60E2A">
              <w:rPr>
                <w:color w:val="000000" w:themeColor="text1"/>
                <w:sz w:val="20"/>
                <w:szCs w:val="20"/>
              </w:rPr>
              <w:t>4.  Každé overovanie jazykov je primerané činnosti, ktorá sa má vykonávať. Príslušný odborník sa proti takýmto kontrolám môže odvolať podľa vnútroštátneho práva.</w:t>
            </w:r>
          </w:p>
          <w:p w14:paraId="1695B64B" w14:textId="77777777" w:rsidR="00D600AF" w:rsidRPr="00A54F70" w:rsidRDefault="00D600AF" w:rsidP="00E915C3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38E" w14:textId="77777777" w:rsidR="00D600AF" w:rsidRPr="00893CB0" w:rsidRDefault="00D600AF" w:rsidP="00DE414F">
            <w:pPr>
              <w:jc w:val="center"/>
            </w:pPr>
            <w:r>
              <w:lastRenderedPageBreak/>
              <w:t>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CEE" w14:textId="77777777" w:rsidR="00D600AF" w:rsidRPr="00E53FF6" w:rsidRDefault="00A54F70" w:rsidP="00E915C3">
            <w:pPr>
              <w:jc w:val="both"/>
              <w:rPr>
                <w:i/>
              </w:rPr>
            </w:pPr>
            <w:r w:rsidRPr="00E53FF6">
              <w:rPr>
                <w:i/>
              </w:rPr>
              <w:t>Návrh zákona</w:t>
            </w:r>
            <w:r w:rsidR="002106E4" w:rsidRPr="00E53FF6">
              <w:rPr>
                <w:i/>
              </w:rPr>
              <w:t>, ktorým sa mení a dopĺňa zákon č. 578/2004 Z. z.</w:t>
            </w:r>
          </w:p>
          <w:p w14:paraId="28F3AEB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783259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D45A35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3971A4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6D7733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26D423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491AAB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34F28E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EE16B5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8E04D7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007913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D59AD8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4643FF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4F6814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FC97FFE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04003E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2E2531E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F9B611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6E89C3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4BE4AF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34FB7A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4458983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AB94C9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1BB38B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67A5B8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F162E9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1068B4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319D60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133D73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CD3477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069AA5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0B802F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E57F07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EB0E8C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3E0366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B93C1C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E7E615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168085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F15AA8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D3B051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C3ED7E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1ECF09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9D7860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C3CE5C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748B29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AF8A29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F81B91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EA5AEF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53557C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A761DCE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062228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FD2915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C1DC45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D02177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44A421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FD61F6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47EC0D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DB850C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2FF618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A4DF26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B5847D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4C892F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DBBE13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BBC6ED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6F6441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09E1EF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D16949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64F3AC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88F8B2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5D98E3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630A46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320AD0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79AF80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F2A028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9AEE02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4DA61CE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8E6FEA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0C4B00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4A0CD9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7FBC85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140703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01DCEF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298A8A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58BD1E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FFF321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C32596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29D15B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F560D9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353BE4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EB7AFFE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7E762F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2CC605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598D5C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34EFE6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882829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1D8DE8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7DCDA2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EAAA59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3A0A43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4C8E1E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98FCB9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C8223D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7A4D91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A297B8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475F0D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BA65F4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8A1C61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13A1D8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D8B998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F8E005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5B03F89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5821F2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0BF1A703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0A0C607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2D9CD4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8A4718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7A55C3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DCF2E4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02E34A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7A6B79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1DF172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687ABC1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DD4BF56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5BD373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6FCCF5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BAB0E93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C5B12A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CE7E7EF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7B9B67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A9A73DC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25B9D54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FAF9AA0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ECBB06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73A8BA5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C0C364D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1B8BD71B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5EC7E3F3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3580C38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27D93116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523CF12F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6FD69E6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2D45D85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8147D4C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7517BF79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2B197042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9F44BA7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7C06F791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325474D5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D12CC4B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5344CF0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278580C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1DD69B6E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D1580FC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D021BF6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4F79318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8D2DAAF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1C1C32AF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0D12584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7298E66F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ECD13FA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C845987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C6B65B1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F28DC05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2D8D5F72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239351A9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5B0918A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1CC5079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5637F6AA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3BFEC740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382EC6E1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75907D67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327C630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7EAFD52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3D05237B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092F06B8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6C217CEF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5BC2D096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5BC8FCC2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48957864" w14:textId="77777777" w:rsidR="008D0037" w:rsidRPr="00E53FF6" w:rsidRDefault="008D0037" w:rsidP="00E915C3">
            <w:pPr>
              <w:jc w:val="both"/>
              <w:rPr>
                <w:i/>
                <w:color w:val="000000" w:themeColor="text1"/>
              </w:rPr>
            </w:pPr>
          </w:p>
          <w:p w14:paraId="29386CF8" w14:textId="77777777" w:rsidR="00A54F70" w:rsidRPr="00E53FF6" w:rsidRDefault="00A54F70" w:rsidP="00E915C3">
            <w:pPr>
              <w:jc w:val="both"/>
              <w:rPr>
                <w:i/>
                <w:color w:val="000000" w:themeColor="text1"/>
              </w:rPr>
            </w:pPr>
            <w:r w:rsidRPr="00E53FF6">
              <w:rPr>
                <w:i/>
                <w:color w:val="000000" w:themeColor="text1"/>
              </w:rPr>
              <w:t>zákon č. 578/2004 Z. z</w:t>
            </w:r>
          </w:p>
          <w:p w14:paraId="74B93B5C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01272D64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5704F745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748EF6C5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2B9DCDAB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5FE7D463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5BCBCDCD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4A32AA2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2A757A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  <w:r w:rsidRPr="00E53FF6">
              <w:rPr>
                <w:i/>
                <w:color w:val="000000" w:themeColor="text1"/>
              </w:rPr>
              <w:t>zákon č. 422/2015 Z. z.</w:t>
            </w:r>
          </w:p>
          <w:p w14:paraId="18DB64F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33BDE8FF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17A0432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A3BD6D9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4AE33D2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A06FC3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905DC2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0DAF99E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BA6E02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BF1925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D87906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4BAE0C8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04E492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6581CC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D53E092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5DB0D6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3F9D92B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1B115038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23F258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B8E58F8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EF80826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C5D736A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821B30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FDCECD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9765516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BAAFF3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A0CB83E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504FA4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B01D11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FBEC5F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34BD0BBD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378334A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55491B9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867390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B02AA3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047D09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E1968C6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FD557D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6968D4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8B7621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E3A0EA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44FF1E8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A002CB1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3BF7338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2B3FAE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DADDF77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262A6C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3DA438BE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021A9D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67C73C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F7212E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64CD71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CE3F11B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FA586A7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C2B9972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FAA900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D63CEFB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90851BE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F34C8B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70483B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733D297D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C6D9AD9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63DA22D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4276774E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5CBBAD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3CB72DF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F02814C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E27018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09714A85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5A447A93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101F4454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1A8D05B6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2F20DDA0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</w:p>
          <w:p w14:paraId="1AE31A0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156AE673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41178412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E328C84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44585F6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6A30F852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3B34657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F9E6EA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C0861B9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2899DA9D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1647BCC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6EE14E0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26A3D86D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6B29B98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3D0819C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AD25915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2B080BF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784824F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02BFAC4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0E417D82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0178A9EB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0D1B3DA5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691888EE" w14:textId="77777777" w:rsidR="008D0037" w:rsidRPr="00E53FF6" w:rsidRDefault="008D0037" w:rsidP="00353941">
            <w:pPr>
              <w:jc w:val="center"/>
              <w:rPr>
                <w:i/>
                <w:color w:val="000000" w:themeColor="text1"/>
              </w:rPr>
            </w:pPr>
          </w:p>
          <w:p w14:paraId="6D49FB52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  <w:r w:rsidRPr="00E53FF6">
              <w:rPr>
                <w:i/>
                <w:color w:val="000000" w:themeColor="text1"/>
              </w:rPr>
              <w:t>zákon</w:t>
            </w:r>
          </w:p>
          <w:p w14:paraId="4A3B6DAD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  <w:r w:rsidRPr="00E53FF6">
              <w:rPr>
                <w:i/>
                <w:color w:val="000000" w:themeColor="text1"/>
              </w:rPr>
              <w:t>č.</w:t>
            </w:r>
          </w:p>
          <w:p w14:paraId="64EB6D79" w14:textId="77777777" w:rsidR="00353941" w:rsidRPr="00E53FF6" w:rsidRDefault="00353941" w:rsidP="00353941">
            <w:pPr>
              <w:jc w:val="center"/>
              <w:rPr>
                <w:i/>
                <w:color w:val="000000" w:themeColor="text1"/>
              </w:rPr>
            </w:pPr>
            <w:r w:rsidRPr="00E53FF6">
              <w:rPr>
                <w:i/>
                <w:color w:val="000000" w:themeColor="text1"/>
              </w:rPr>
              <w:t>71/1967 Zb.</w:t>
            </w:r>
          </w:p>
          <w:p w14:paraId="36D39CD0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6F33B9F1" w14:textId="77777777" w:rsidR="00353941" w:rsidRPr="00E53FF6" w:rsidRDefault="00353941" w:rsidP="00E915C3">
            <w:pPr>
              <w:jc w:val="both"/>
              <w:rPr>
                <w:i/>
                <w:color w:val="000000" w:themeColor="text1"/>
              </w:rPr>
            </w:pPr>
          </w:p>
          <w:p w14:paraId="2E713F59" w14:textId="77777777" w:rsidR="00353941" w:rsidRPr="00E53FF6" w:rsidRDefault="00353941" w:rsidP="00E915C3">
            <w:pPr>
              <w:jc w:val="both"/>
              <w:rPr>
                <w:i/>
              </w:rPr>
            </w:pPr>
          </w:p>
          <w:p w14:paraId="4998094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68A8E1BA" w14:textId="77777777" w:rsidR="00A54F70" w:rsidRPr="00E53FF6" w:rsidRDefault="00A54F70" w:rsidP="00E915C3">
            <w:pPr>
              <w:jc w:val="both"/>
              <w:rPr>
                <w:i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7CDB" w14:textId="77777777" w:rsidR="00D600AF" w:rsidRPr="00E53FF6" w:rsidRDefault="00A54F70" w:rsidP="008115CB">
            <w:pPr>
              <w:jc w:val="center"/>
              <w:rPr>
                <w:i/>
              </w:rPr>
            </w:pPr>
            <w:r w:rsidRPr="00E53FF6">
              <w:rPr>
                <w:i/>
              </w:rPr>
              <w:lastRenderedPageBreak/>
              <w:t>§ 34b</w:t>
            </w:r>
          </w:p>
          <w:p w14:paraId="3F0AA0B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5C39CE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C67851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A69932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F3F2A2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54175C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B50626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5DC073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50DEEA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289211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1C7071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B6886E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40C1B9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F8A66B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B942B1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E44ECD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53DC5E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DDDD65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274433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14246C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6A21EE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4896AC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6D11CD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F4D57A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529585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E2E1EE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A653B7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8A74E7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57A56A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15BA86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45744F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2FC91C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E70D93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A4A7BC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67B8F3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D31BF2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87EAE9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EFC502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09D14E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537EF9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DEFF9A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A496E8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E2242B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365D16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4201AD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EB3691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3D2E11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C12B58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4CAEB6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7B50BA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78D0BF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90FE336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18C4D1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E76F16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416F7A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02753E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FC9979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3CA105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9E1BD56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4295D0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1E234F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E16279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2F9B97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14D4D3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D9742C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EE93D9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4ED4C6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E9A121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7B4FF6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5B706C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98C03F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B8013E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B899A6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8F6494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B66D28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2A88BA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7020EA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4F93B7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86A33E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D569E5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F05D6A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E09D84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ABC155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C8C28E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80A5F3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0F3A26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DA98EE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CDBECB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C1501A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CEE668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0E1653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1F51D7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3791FD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8C6AC36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8C93CE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B3246F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2D9D59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9E3C39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1D276F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22B5BE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4720CF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667CAAD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6D7271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7045C5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D56BF6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3FAD2A6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870158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EF6B31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942158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741E75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655C18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2ED998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028A3B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221CA59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009D8C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4CEA10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604C67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03D8D4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462C246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BC3E89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65BE0D84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719710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612A90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4EA8ECB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574A5C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708F805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E1FB628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19BC3F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FB8E337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72F1C01F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F644AF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59BC5C3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3FE84E2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163CB10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160856E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EEB9AA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F992D19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0263DA8C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4BC3E4C1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52BAD4A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7A3ACF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0D2EC18B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5C3AE1D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EFB665A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D92600B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37B3534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78B4CFFF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B9C6E1C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B390768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5DDF57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0F1E205C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1CC2C4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0CABAB7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C69D70B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36BB5A8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624E71E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0C331C1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B589A5F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126FF8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02505A1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755BE70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F77BD6E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0FAB10A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0A9F15E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029D66D0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B7DEDDC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91B08E2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7D30AF86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FCA9752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A1C1782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2BE8D3A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33CA9FC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9520010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9D945A6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F51B0FE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3BFFE940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63A40215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5F0C48F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0B16F21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200FBE9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0ACCF8F5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74778446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81A7741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A5DBBFA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901249D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BE656C0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E9AFB0A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  <w:r w:rsidRPr="00E53FF6">
              <w:rPr>
                <w:rStyle w:val="WW-Znakapoznmky"/>
                <w:i/>
                <w:color w:val="000000" w:themeColor="text1"/>
                <w:sz w:val="20"/>
                <w:szCs w:val="20"/>
              </w:rPr>
              <w:t>§ 31</w:t>
            </w:r>
          </w:p>
          <w:p w14:paraId="0A9D68B5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  <w:r w:rsidRPr="00E53FF6">
              <w:rPr>
                <w:rStyle w:val="WW-Znakapoznmky"/>
                <w:i/>
                <w:color w:val="000000" w:themeColor="text1"/>
                <w:sz w:val="20"/>
                <w:szCs w:val="20"/>
              </w:rPr>
              <w:t>O: 4</w:t>
            </w:r>
          </w:p>
          <w:p w14:paraId="53C69276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  <w:r w:rsidRPr="00E53FF6">
              <w:rPr>
                <w:rStyle w:val="WW-Znakapoznmky"/>
                <w:i/>
                <w:color w:val="000000" w:themeColor="text1"/>
                <w:sz w:val="20"/>
                <w:szCs w:val="20"/>
              </w:rPr>
              <w:t>V: 1</w:t>
            </w:r>
          </w:p>
          <w:p w14:paraId="03EDA73E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F3597FD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614B407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734B58B1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C966A9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21834F03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457AF61D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19409014" w14:textId="77777777" w:rsidR="008D0037" w:rsidRPr="00E53FF6" w:rsidRDefault="008D0037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</w:p>
          <w:p w14:paraId="5CE40510" w14:textId="77777777" w:rsidR="00353941" w:rsidRPr="00E53FF6" w:rsidRDefault="00353941" w:rsidP="00353941">
            <w:pPr>
              <w:jc w:val="center"/>
              <w:rPr>
                <w:rStyle w:val="WW-Znakapoznmky"/>
                <w:i/>
                <w:color w:val="000000" w:themeColor="text1"/>
                <w:sz w:val="20"/>
                <w:szCs w:val="20"/>
              </w:rPr>
            </w:pPr>
            <w:r w:rsidRPr="00E53FF6">
              <w:rPr>
                <w:rStyle w:val="WW-Znakapoznmky"/>
                <w:i/>
                <w:color w:val="000000" w:themeColor="text1"/>
                <w:sz w:val="20"/>
                <w:szCs w:val="20"/>
              </w:rPr>
              <w:t>§ 55</w:t>
            </w:r>
          </w:p>
          <w:p w14:paraId="32A320B0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3729CCAA" w14:textId="77777777" w:rsidR="00A54F70" w:rsidRPr="00E53FF6" w:rsidRDefault="00A54F70" w:rsidP="008115CB">
            <w:pPr>
              <w:jc w:val="center"/>
              <w:rPr>
                <w:i/>
              </w:rPr>
            </w:pPr>
          </w:p>
          <w:p w14:paraId="599D6F9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07CF124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DFC210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C8AF19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962F99C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50EA1A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D5C3E30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6CA8BF6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3680BA5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993AA6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0FC4BB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9F27F4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709BD0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BA5A78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D180AA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E5CAB9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43079E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2C09065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0703C7F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0CCDAAC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91C870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675EED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55978C3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47AC0E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4486079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7A9DF04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ADD8D3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07F856C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72E3F2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43A6B0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027CE0B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2185D2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0BBB77B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1ED792F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E4ECCA6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00DEE9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186310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413B92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3B2DE50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007986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E6E6C4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D3CB6DC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D3FF24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93F991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7E1D443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D98E94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E3B1C7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CBF036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6F3476A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E0766A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CFAEB63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1252E6D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A72CFEF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19FD07B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B0DAB3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66D4C99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A203C3B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1B39B8B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226303EE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B9A928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03F459C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024F01F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341CC462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EA6A563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A23B33C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69FF0B1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70E1A5B7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B9F6195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C6F4D98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500B076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667E7C73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1D7942F6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500AA285" w14:textId="77777777" w:rsidR="00353941" w:rsidRPr="00E53FF6" w:rsidRDefault="00353941" w:rsidP="008115CB">
            <w:pPr>
              <w:jc w:val="center"/>
              <w:rPr>
                <w:i/>
              </w:rPr>
            </w:pPr>
          </w:p>
          <w:p w14:paraId="4309A946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64AFBDEA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4515B1E5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6C5669A4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4A1FB569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3D7F484C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57056C91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0622D22B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00E566C9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7BA4D21B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7D1D52A3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68F8341E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14F45B50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7D5FBB90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5CAB89A8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3BCCE619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3EA40E6B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36CA07B2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7F9615EC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3BD3EBE8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4C0DEFC8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4DB4B6F4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28DB8CAD" w14:textId="77777777" w:rsidR="008D0037" w:rsidRPr="00E53FF6" w:rsidRDefault="008D0037" w:rsidP="008115CB">
            <w:pPr>
              <w:jc w:val="center"/>
              <w:rPr>
                <w:i/>
              </w:rPr>
            </w:pPr>
          </w:p>
          <w:p w14:paraId="09B0A11E" w14:textId="2FF5C0C9" w:rsidR="00353941" w:rsidRPr="00E53FF6" w:rsidRDefault="00353941" w:rsidP="008115CB">
            <w:pPr>
              <w:jc w:val="center"/>
              <w:rPr>
                <w:i/>
              </w:rPr>
            </w:pPr>
            <w:r w:rsidRPr="00E53FF6">
              <w:rPr>
                <w:i/>
              </w:rPr>
              <w:t>§</w:t>
            </w:r>
            <w:r w:rsidR="00E53FF6" w:rsidRPr="00E53FF6">
              <w:rPr>
                <w:i/>
              </w:rPr>
              <w:t xml:space="preserve"> </w:t>
            </w:r>
            <w:r w:rsidRPr="00E53FF6">
              <w:rPr>
                <w:i/>
              </w:rPr>
              <w:t xml:space="preserve">53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E53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V § 34b </w:t>
            </w:r>
            <w:r w:rsidR="00D81705"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sa </w:t>
            </w: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ods. 1  znie:</w:t>
            </w:r>
          </w:p>
          <w:p w14:paraId="1F29895C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„d)  postavení Slováka žijúceho v zahraničí,</w:t>
            </w:r>
            <w:r w:rsidRPr="00E53FF6">
              <w:rPr>
                <w:i/>
                <w:color w:val="000000" w:themeColor="text1"/>
                <w:shd w:val="clear" w:color="auto" w:fill="FFFFFF"/>
                <w:vertAlign w:val="superscript"/>
              </w:rPr>
              <w:t>28aca</w:t>
            </w:r>
            <w:r w:rsidRPr="00E53FF6">
              <w:rPr>
                <w:i/>
                <w:color w:val="000000" w:themeColor="text1"/>
                <w:shd w:val="clear" w:color="auto" w:fill="FFFFFF"/>
              </w:rPr>
              <w:t>)</w:t>
            </w:r>
          </w:p>
          <w:p w14:paraId="178754C8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Poznámka pod čiarou k odkazu x znie:</w:t>
            </w:r>
          </w:p>
          <w:p w14:paraId="3DCC45A3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„</w:t>
            </w:r>
            <w:r w:rsidRPr="00E53FF6">
              <w:rPr>
                <w:i/>
                <w:color w:val="000000" w:themeColor="text1"/>
                <w:shd w:val="clear" w:color="auto" w:fill="FFFFFF"/>
                <w:vertAlign w:val="superscript"/>
              </w:rPr>
              <w:t>28aca</w:t>
            </w: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) § 7 a § 2 písm. a) bod 2 zákona č. 474/2005 Z. z. o Slovákoch žijúcich v zahraničí a o zmene a doplnení niektorých zákonov v znení </w:t>
            </w:r>
            <w:r w:rsidRPr="00E53FF6">
              <w:rPr>
                <w:i/>
                <w:color w:val="000000" w:themeColor="text1"/>
                <w:shd w:val="clear" w:color="auto" w:fill="FFFFFF"/>
              </w:rPr>
              <w:lastRenderedPageBreak/>
              <w:t>neskorších predpisov.“.</w:t>
            </w:r>
          </w:p>
          <w:p w14:paraId="609854E8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</w:p>
          <w:p w14:paraId="4EFE2830" w14:textId="77777777" w:rsidR="00A54F70" w:rsidRPr="00E53FF6" w:rsidRDefault="00D81705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V </w:t>
            </w:r>
            <w:r w:rsidR="00A54F70"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§ 34b sa</w:t>
            </w: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odsek 1 </w:t>
            </w:r>
            <w:r w:rsidR="00A54F70"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dopĺňa písmenami e) a f), ktoré znejú:</w:t>
            </w:r>
          </w:p>
          <w:p w14:paraId="0758A676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„e) ovládaní štátneho jazyka vydaným ministerstvom zdravotníctva po kladnom posúdení dôkazu o ovládaní štátneho jazyka navrhnutého cudzincom alebo</w:t>
            </w:r>
          </w:p>
          <w:p w14:paraId="6EF6BB5B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f) ovládaní štátneho jazyka vydaným ministerstvom zdravotníctva po overení ovládania štátneho jazyka.“.</w:t>
            </w:r>
          </w:p>
          <w:p w14:paraId="0A7E7EA2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</w:p>
          <w:p w14:paraId="31CCC7F9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 § 34b sa za odsek 1 vkladajú nové odseky 2 až 4, ktoré znejú:</w:t>
            </w:r>
          </w:p>
          <w:p w14:paraId="18205B00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„(2) Žiadosť o posúdenie dôkazu o ovládaní štátneho jazyka navrhnutého cudzincom  podáva cudzinec ministerstvu zdravotníctva. Žiadosť obsahuje meno a priezvisko, dátum narodenia, údaj o štátnom občianstve, korešpondenčnú adresu, emailovú adresu alebo telefónne číslo a </w:t>
            </w:r>
            <w:r w:rsidRPr="00E53FF6">
              <w:rPr>
                <w:i/>
                <w:color w:val="000000" w:themeColor="text1"/>
                <w:shd w:val="clear" w:color="auto" w:fill="FFFFFF"/>
              </w:rPr>
              <w:lastRenderedPageBreak/>
              <w:t xml:space="preserve">podpis cudzinca. Vzor žiadosti zverejní ministerstvo zdravotníctva na svojom webovom sídle. </w:t>
            </w:r>
          </w:p>
          <w:p w14:paraId="2C4FC3AD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 (3) K žiadosti podľa odseku 2 cudzinec doloží </w:t>
            </w:r>
          </w:p>
          <w:p w14:paraId="0B1291ED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a) kópiu dokladu totožnosti,</w:t>
            </w:r>
          </w:p>
          <w:p w14:paraId="6274EEE9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b) dôkaz o ovládaní štátneho jazyka navrhnutý cudzincom, </w:t>
            </w:r>
          </w:p>
          <w:p w14:paraId="3AFE5B3A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c) kópiu rozhodnutia o uznaní dokladu o vzdelaní podľa § 35 ods. 1 alebo </w:t>
            </w:r>
          </w:p>
          <w:p w14:paraId="4AFEA034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d) kópiu dokladu o odbornej spôsobilosti na výkon zdravotníckeho povolania podľa § 33 ods. 2 v príslušnom študijnom programe uskutočnenom v inom ako v štátnom jazyku.</w:t>
            </w:r>
          </w:p>
          <w:p w14:paraId="2554C674" w14:textId="77777777" w:rsidR="00A54F70" w:rsidRPr="00E53FF6" w:rsidRDefault="00A54F70" w:rsidP="00A54F70">
            <w:pPr>
              <w:shd w:val="clear" w:color="auto" w:fill="FFFFFF"/>
              <w:spacing w:before="240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(4) Posúdenie dôkazu podľa odseku 3 písm. b) vykonáva  ministerstvo zdravotníctva primerane odborným pracovným činnostiam, ktoré bude cudzinec </w:t>
            </w:r>
            <w:r w:rsidRPr="00E53FF6">
              <w:rPr>
                <w:i/>
                <w:color w:val="000000" w:themeColor="text1"/>
                <w:shd w:val="clear" w:color="auto" w:fill="FFFFFF"/>
              </w:rPr>
              <w:lastRenderedPageBreak/>
              <w:t>vykonávať. Ak  ministerstvo zdravotníctva vyhodnotí dôkaz navrhnutý cudzincom ako dostatočný na výkon odborných pracovných činnosti, ktoré bude cudzinec vykonávať; vydá cudzincovi doklad podľa odseku 1 písm. e). Ministerstvo zdravotníctva rozhodne o ovládaní štátneho jazyka do 30 kalendárnych dní odo dňa predloženia dôkazu navrhnutého cudzincom.“.</w:t>
            </w:r>
          </w:p>
          <w:p w14:paraId="404E28A2" w14:textId="77777777" w:rsidR="00A54F70" w:rsidRPr="00E53FF6" w:rsidRDefault="00A54F70" w:rsidP="00A54F70">
            <w:pPr>
              <w:shd w:val="clear" w:color="auto" w:fill="FFFFFF"/>
              <w:spacing w:before="240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 xml:space="preserve">      Doterajšie odseky 2 až 10 sa označujú ako odseky 5 až 13.</w:t>
            </w:r>
          </w:p>
          <w:p w14:paraId="11799630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</w:p>
          <w:p w14:paraId="00835FEC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 § 34b ods. 6 sa slová „odseku 2“ nahrádzajú slovami „odseku 5“.</w:t>
            </w:r>
          </w:p>
          <w:p w14:paraId="4B0381DA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</w:p>
          <w:p w14:paraId="60996CF9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 § 34b ods. 7 sa slová „odsekov 2 a 3“ nahrádzajú slovami „odsekov 5 a  6“.</w:t>
            </w:r>
          </w:p>
          <w:p w14:paraId="78F67D85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V § 34b odsek 8 znie:</w:t>
            </w:r>
          </w:p>
          <w:p w14:paraId="233A5B31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hd w:val="clear" w:color="auto" w:fill="FFFFFF"/>
              </w:rPr>
              <w:t>„(8) Overenie ovládania štátneho jazyka vykonáva ministerstvo zdravotníctva najmenej dvakrát ročne; overenie ministerstvo zdravotníctva vykonáva primerane odborným pracovným činnostiam, ktoré bude cudzinec vykonávať.“.</w:t>
            </w:r>
          </w:p>
          <w:p w14:paraId="10C934A8" w14:textId="77777777" w:rsidR="00A54F70" w:rsidRPr="00E53FF6" w:rsidRDefault="00A54F70" w:rsidP="00A54F70">
            <w:p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hd w:val="clear" w:color="auto" w:fill="FFFFFF"/>
              </w:rPr>
            </w:pPr>
          </w:p>
          <w:p w14:paraId="11F5B9F2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28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 § 34b ods. 10 a 11 sa slová „odseku 6“ nahrádzajú slovami „odseku 9“.</w:t>
            </w:r>
          </w:p>
          <w:p w14:paraId="1AEB3323" w14:textId="77777777" w:rsidR="00A54F70" w:rsidRPr="00E53FF6" w:rsidRDefault="00A54F70" w:rsidP="00A54F70">
            <w:pPr>
              <w:pStyle w:val="Odsekzoznamu"/>
              <w:shd w:val="clear" w:color="auto" w:fill="FFFFFF"/>
              <w:ind w:left="323" w:hanging="283"/>
              <w:jc w:val="both"/>
              <w:rPr>
                <w:i/>
                <w:strike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C157E5C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ind w:left="323" w:hanging="283"/>
              <w:jc w:val="lowKashida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 § 34b ods. 11 sa za slová „ovládaní štátneho jazyka“ vkladajú slová „podľa odseku 5“.</w:t>
            </w:r>
          </w:p>
          <w:p w14:paraId="6F9D758C" w14:textId="77777777" w:rsidR="00A54F70" w:rsidRPr="00E53FF6" w:rsidRDefault="00A54F70" w:rsidP="00A54F70">
            <w:pPr>
              <w:pStyle w:val="Odsekzoznamu"/>
              <w:ind w:left="323" w:hanging="283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6B36BCE" w14:textId="77777777" w:rsidR="00A54F70" w:rsidRPr="00E53FF6" w:rsidRDefault="00A54F70" w:rsidP="00A54F70">
            <w:pPr>
              <w:pStyle w:val="Odsekzoznamu"/>
              <w:numPr>
                <w:ilvl w:val="0"/>
                <w:numId w:val="4"/>
              </w:numPr>
              <w:shd w:val="clear" w:color="auto" w:fill="FFFFFF"/>
              <w:ind w:left="323" w:hanging="323"/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3FF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V § 34b ods. 12 sa slová „odseku 2, doklady podľa odseku 3“ nahrádzajú slovami „odseku 5, doklady podľa odseku 6“.  </w:t>
            </w:r>
          </w:p>
          <w:p w14:paraId="2C3B7FB3" w14:textId="77777777" w:rsidR="00D600AF" w:rsidRPr="00E53FF6" w:rsidRDefault="00D600AF" w:rsidP="00E915C3">
            <w:pPr>
              <w:jc w:val="both"/>
              <w:rPr>
                <w:i/>
              </w:rPr>
            </w:pPr>
          </w:p>
          <w:p w14:paraId="019EC2E8" w14:textId="77777777" w:rsidR="00A54F70" w:rsidRPr="00E53FF6" w:rsidRDefault="00353941" w:rsidP="00E915C3">
            <w:pPr>
              <w:jc w:val="both"/>
              <w:rPr>
                <w:i/>
              </w:rPr>
            </w:pPr>
            <w:r w:rsidRPr="00E53FF6">
              <w:rPr>
                <w:i/>
              </w:rPr>
              <w:t xml:space="preserve">(4) U cudzinca sa vyžaduje aj ovládanie štátneho jazyka v </w:t>
            </w:r>
            <w:r w:rsidRPr="00E53FF6">
              <w:rPr>
                <w:i/>
              </w:rPr>
              <w:lastRenderedPageBreak/>
              <w:t>rozsahu nevyhnutnom na výkon zdravotníckeho povolania (§ 3 ods. 4)</w:t>
            </w:r>
            <w:r w:rsidRPr="00E53FF6">
              <w:rPr>
                <w:i/>
                <w:vertAlign w:val="superscript"/>
              </w:rPr>
              <w:t>24e)</w:t>
            </w:r>
            <w:r w:rsidRPr="00E53FF6">
              <w:rPr>
                <w:i/>
              </w:rPr>
              <w:t xml:space="preserve"> (ďalej len "ovládanie štátneho jazyka").</w:t>
            </w:r>
          </w:p>
          <w:p w14:paraId="42A7FFB2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42091918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E53FF6">
              <w:rPr>
                <w:i/>
              </w:rPr>
              <w:t xml:space="preserve">1) Žiadateľ je povinný ovládať štátny jazyk v dostatočnom rozsahu potrebnom na výkon príslušného regulovaného povolania. </w:t>
            </w:r>
          </w:p>
          <w:p w14:paraId="72149352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1A649652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(2) Ak ide o zdravotníckeho pracovníka, overuje sa ovládanie štátneho jazyka v dostatočnom rozsahu potrebnom na výkon príslušného regulovaného povolania s ohľadom na bezpečnosť pacientov. Príslušným orgánom na účel overenia ovládania štátneho jazyka zdravotníckeho pracovníka je Ministerstvo zdravotníctva Slovenskej republiky. Pri overení ovládania štátneho jazyka sa postupuje podľa osobitného predpisu.7aaa) </w:t>
            </w:r>
          </w:p>
          <w:p w14:paraId="1FE78010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0F28A91A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(3) Ak ide o regulované povolanie iné ako podľa odseku 2, </w:t>
            </w:r>
            <w:r w:rsidRPr="00E53FF6">
              <w:rPr>
                <w:i/>
              </w:rPr>
              <w:lastRenderedPageBreak/>
              <w:t xml:space="preserve">ovládanie štátneho jazyka sa overuje, len ak existujú závažné konkrétne pochybnosti o dostatočnom rozsahu ovládania štátneho jazyka potrebnom na výkon príslušného regulovaného povolania. Ak existujú pochybnosti podľa prvej vety, príslušný orgán vyzve žiadateľa na preukázanie ovládania štátneho jazyka. </w:t>
            </w:r>
          </w:p>
          <w:p w14:paraId="25EC0245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6A1FD0E7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(4) Žiadateľ môže ovládanie štátneho jazyka podľa odseku 3 preukázať </w:t>
            </w:r>
          </w:p>
          <w:p w14:paraId="619E24D4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0AF7BCF9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a) úspešným vykonaním maturitnej skúšky, štátnej jazykovej skúšky alebo inej rovnocennej skúšky </w:t>
            </w:r>
          </w:p>
          <w:p w14:paraId="5D195BC5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1. zo štátneho jazyka alebo </w:t>
            </w:r>
          </w:p>
          <w:p w14:paraId="30E28110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2. z jazyka, ktorý spĺňa požiadavku základnej zrozumiteľnosti z hľadiska štátneho jazyka podľa osobitného predpisu,7a) </w:t>
            </w:r>
          </w:p>
          <w:p w14:paraId="7C7E1D3F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0D35034F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b) iným primeraným spôsobom, ktorý navrhne žiadateľ. </w:t>
            </w:r>
          </w:p>
          <w:p w14:paraId="45CCA645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57138439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(5) Ak príslušný orgán nevyhodnotí ovládanie </w:t>
            </w:r>
            <w:r w:rsidRPr="00E53FF6">
              <w:rPr>
                <w:i/>
              </w:rPr>
              <w:lastRenderedPageBreak/>
              <w:t xml:space="preserve">štátneho jazyka podľa odseku 4 písm. b) ako dostatočné, rozhodne o overení znalostí zo štátneho jazyka. Overenie musí byť primerané činnosti, ktorú má žiadateľ záujem vykonávať. </w:t>
            </w:r>
          </w:p>
          <w:p w14:paraId="22C472C6" w14:textId="77777777" w:rsidR="00353941" w:rsidRPr="00E53FF6" w:rsidRDefault="00353941" w:rsidP="00353941">
            <w:pPr>
              <w:widowControl w:val="0"/>
              <w:adjustRightInd w:val="0"/>
              <w:rPr>
                <w:i/>
              </w:rPr>
            </w:pPr>
            <w:r w:rsidRPr="00E53FF6">
              <w:rPr>
                <w:i/>
              </w:rPr>
              <w:t xml:space="preserve"> </w:t>
            </w:r>
          </w:p>
          <w:p w14:paraId="6573D744" w14:textId="77777777" w:rsidR="00353941" w:rsidRPr="00E53FF6" w:rsidRDefault="00353941" w:rsidP="00353941">
            <w:pPr>
              <w:widowControl w:val="0"/>
              <w:adjustRightInd w:val="0"/>
              <w:jc w:val="both"/>
              <w:rPr>
                <w:i/>
              </w:rPr>
            </w:pPr>
            <w:r w:rsidRPr="00E53FF6">
              <w:rPr>
                <w:i/>
              </w:rPr>
              <w:t xml:space="preserve">(6) Overenie podľa odsekov 2 a 3 sa vykonáva po rozhodnutí o uznaní odbornej kvalifikácie alebo po vydaní európskeho profesijného preukazu. </w:t>
            </w:r>
          </w:p>
          <w:p w14:paraId="28163488" w14:textId="77777777" w:rsidR="00A54F70" w:rsidRPr="00E53FF6" w:rsidRDefault="00A54F70" w:rsidP="00E915C3">
            <w:pPr>
              <w:jc w:val="both"/>
              <w:rPr>
                <w:i/>
              </w:rPr>
            </w:pPr>
          </w:p>
          <w:p w14:paraId="76E9FD4D" w14:textId="77777777" w:rsidR="00A54F70" w:rsidRPr="00E53FF6" w:rsidRDefault="00353941" w:rsidP="002106E4">
            <w:pPr>
              <w:jc w:val="both"/>
              <w:rPr>
                <w:i/>
              </w:rPr>
            </w:pPr>
            <w:r w:rsidRPr="00E53FF6">
              <w:rPr>
                <w:i/>
              </w:rPr>
              <w:t>Proti rozhodnutiu správneho orgánu má účastník konania právo podať odvolanie, pokiaľ zákon neustanovuje inak alebo pokiaľ sa účastník konania odvolania písomne al</w:t>
            </w:r>
            <w:r w:rsidR="002106E4" w:rsidRPr="00E53FF6">
              <w:rPr>
                <w:i/>
              </w:rPr>
              <w:t>ebo ústne do zápisnice nevzdal.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026" w14:textId="77777777" w:rsidR="00D600AF" w:rsidRPr="00893CB0" w:rsidRDefault="002106E4" w:rsidP="00893CB0">
            <w:pPr>
              <w:jc w:val="center"/>
            </w:pPr>
            <w:r>
              <w:lastRenderedPageBreak/>
              <w:t>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7F1" w14:textId="77777777" w:rsidR="00D600AF" w:rsidRPr="00893CB0" w:rsidRDefault="00D600AF" w:rsidP="00893CB0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3D8" w14:textId="77777777" w:rsidR="00D600AF" w:rsidRPr="00893CB0" w:rsidRDefault="002106E4" w:rsidP="00893CB0">
            <w:pPr>
              <w:jc w:val="center"/>
            </w:pPr>
            <w:r>
              <w:t>N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9DF" w14:textId="77777777" w:rsidR="00D600AF" w:rsidRPr="00893CB0" w:rsidRDefault="00D600AF" w:rsidP="00893CB0">
            <w:pPr>
              <w:jc w:val="center"/>
            </w:pPr>
          </w:p>
        </w:tc>
      </w:tr>
      <w:tr w:rsidR="00A54F70" w14:paraId="635B8DB5" w14:textId="77777777" w:rsidTr="00A54F70">
        <w:trPr>
          <w:trHeight w:val="55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6AC" w14:textId="77777777" w:rsidR="00D600AF" w:rsidRDefault="00D600AF" w:rsidP="00B91400">
            <w:pPr>
              <w:jc w:val="center"/>
            </w:pPr>
            <w:r>
              <w:lastRenderedPageBreak/>
              <w:t>(delegované rozhodnutie</w:t>
            </w:r>
            <w:r w:rsidR="00A54F70">
              <w:t xml:space="preserve"> </w:t>
            </w:r>
            <w:r w:rsidR="00A54F70" w:rsidRPr="00A54F70">
              <w:t>2023/2383</w:t>
            </w:r>
            <w:r>
              <w:t xml:space="preserve">) </w:t>
            </w:r>
          </w:p>
          <w:p w14:paraId="7538DD34" w14:textId="77777777" w:rsidR="00D600AF" w:rsidRDefault="00D600AF" w:rsidP="00B91400">
            <w:pPr>
              <w:jc w:val="center"/>
            </w:pPr>
            <w:r>
              <w:t>Č:1</w:t>
            </w:r>
          </w:p>
          <w:p w14:paraId="218B00FD" w14:textId="77777777" w:rsidR="00D600AF" w:rsidRPr="00893CB0" w:rsidRDefault="00D600AF" w:rsidP="00B91400">
            <w:pPr>
              <w:jc w:val="center"/>
            </w:pPr>
            <w:r>
              <w:t>príloha</w:t>
            </w:r>
          </w:p>
          <w:p w14:paraId="6CB1AF5E" w14:textId="77777777" w:rsidR="00D600AF" w:rsidRPr="00893CB0" w:rsidRDefault="00D600AF" w:rsidP="000B5014">
            <w:pPr>
              <w:jc w:val="center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198" w14:textId="77777777" w:rsidR="00D600AF" w:rsidRDefault="00D600AF" w:rsidP="00B17B28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7B28">
              <w:rPr>
                <w:color w:val="000000"/>
                <w:sz w:val="20"/>
                <w:szCs w:val="20"/>
                <w:lang w:eastAsia="en-US"/>
              </w:rPr>
              <w:t xml:space="preserve">Príloha V k smernici 2005/36/ES sa mení v súlade s prílohou k tomuto rozhodnutiu. </w:t>
            </w:r>
          </w:p>
          <w:p w14:paraId="0C5B7C84" w14:textId="77777777" w:rsidR="00D600AF" w:rsidRDefault="00D600AF" w:rsidP="00B17B28">
            <w:pPr>
              <w:rPr>
                <w:lang w:eastAsia="en-US"/>
              </w:rPr>
            </w:pPr>
          </w:p>
          <w:p w14:paraId="2CC49704" w14:textId="77777777" w:rsidR="00D600AF" w:rsidRPr="00B17B28" w:rsidRDefault="00D600AF" w:rsidP="00B17B28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Príloha V sa mení takto: 1. Body 5.1.1 až 5.1.4 sa nahrádzajú takto: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DBD" w14:textId="77777777" w:rsidR="00D600AF" w:rsidRPr="00893CB0" w:rsidRDefault="00D600AF" w:rsidP="00DE414F">
            <w:pPr>
              <w:jc w:val="center"/>
            </w:pPr>
            <w:r w:rsidRPr="00893CB0">
              <w:t>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17F" w14:textId="77777777" w:rsidR="00D600AF" w:rsidRPr="00893CB0" w:rsidRDefault="00D600AF" w:rsidP="00E915C3">
            <w:pPr>
              <w:jc w:val="both"/>
              <w:rPr>
                <w:i/>
              </w:rPr>
            </w:pPr>
            <w:r w:rsidRPr="00893CB0">
              <w:rPr>
                <w:i/>
              </w:rPr>
              <w:t>Návrh zákona, ktorým sa mení a dopĺňa zákon č. 578/2004 Z. z.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AED" w14:textId="77777777" w:rsidR="00D600AF" w:rsidRDefault="00D600AF" w:rsidP="000B5014">
            <w:pPr>
              <w:jc w:val="center"/>
              <w:rPr>
                <w:i/>
              </w:rPr>
            </w:pPr>
            <w:r w:rsidRPr="00893CB0">
              <w:rPr>
                <w:i/>
              </w:rPr>
              <w:t>príloha č. 3 časť A tabuľka č. 1</w:t>
            </w:r>
          </w:p>
          <w:p w14:paraId="16B31E42" w14:textId="77777777" w:rsidR="00D600AF" w:rsidRDefault="00D600AF" w:rsidP="000B5014">
            <w:pPr>
              <w:jc w:val="center"/>
              <w:rPr>
                <w:i/>
              </w:rPr>
            </w:pPr>
            <w:r>
              <w:rPr>
                <w:i/>
              </w:rPr>
              <w:t>tabuľka č. 2</w:t>
            </w:r>
          </w:p>
          <w:p w14:paraId="709C7A61" w14:textId="77777777" w:rsidR="00D600AF" w:rsidRDefault="00D600AF" w:rsidP="000B5014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Pr="00B17B28">
              <w:rPr>
                <w:i/>
              </w:rPr>
              <w:t>abuľka č. 3</w:t>
            </w:r>
          </w:p>
          <w:p w14:paraId="3E0FC21E" w14:textId="77777777" w:rsidR="00D600AF" w:rsidRDefault="00D600AF" w:rsidP="000B5014">
            <w:pPr>
              <w:jc w:val="center"/>
              <w:rPr>
                <w:i/>
              </w:rPr>
            </w:pPr>
          </w:p>
          <w:p w14:paraId="7D96BB82" w14:textId="77777777" w:rsidR="00D600AF" w:rsidRDefault="00D600AF" w:rsidP="000B5014">
            <w:pPr>
              <w:jc w:val="center"/>
              <w:rPr>
                <w:i/>
              </w:rPr>
            </w:pPr>
          </w:p>
          <w:p w14:paraId="1AA4566D" w14:textId="77777777" w:rsidR="00D600AF" w:rsidRPr="00893CB0" w:rsidRDefault="00D600AF" w:rsidP="000B5014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22A" w14:textId="77777777" w:rsidR="00D600AF" w:rsidRDefault="00D600AF" w:rsidP="00586346">
            <w:pPr>
              <w:rPr>
                <w:i/>
              </w:rPr>
            </w:pPr>
            <w:r w:rsidRPr="00B17B28">
              <w:rPr>
                <w:i/>
              </w:rPr>
              <w:t>V prílohe č. 3 časti A písmene a) tabuľky č. 1 a 2  znejú:</w:t>
            </w:r>
          </w:p>
          <w:p w14:paraId="2E20E26F" w14:textId="77777777" w:rsidR="00D600AF" w:rsidRDefault="00D600AF" w:rsidP="00586346">
            <w:pPr>
              <w:rPr>
                <w:i/>
              </w:rPr>
            </w:pPr>
          </w:p>
          <w:p w14:paraId="3E9B999C" w14:textId="77777777" w:rsidR="00D600AF" w:rsidRDefault="00D600AF" w:rsidP="00586346">
            <w:pPr>
              <w:rPr>
                <w:i/>
              </w:rPr>
            </w:pPr>
          </w:p>
          <w:p w14:paraId="7260D4FA" w14:textId="77777777" w:rsidR="00D600AF" w:rsidRPr="00B17B28" w:rsidRDefault="00D600AF" w:rsidP="00B17B28">
            <w:pPr>
              <w:rPr>
                <w:i/>
              </w:rPr>
            </w:pPr>
            <w:r w:rsidRPr="00B17B28">
              <w:rPr>
                <w:i/>
              </w:rPr>
              <w:t>V prílohe č. 3 časti A písmene c) tabuľka č. 3 znie:</w:t>
            </w:r>
          </w:p>
          <w:p w14:paraId="07D77CD3" w14:textId="77777777" w:rsidR="00D600AF" w:rsidRPr="00B17B28" w:rsidRDefault="00D600AF" w:rsidP="00B17B28">
            <w:pPr>
              <w:rPr>
                <w:i/>
              </w:rPr>
            </w:pPr>
          </w:p>
          <w:p w14:paraId="70DC63D2" w14:textId="77777777" w:rsidR="00D600AF" w:rsidRPr="00893CB0" w:rsidRDefault="00D600AF" w:rsidP="00E2537A">
            <w:pPr>
              <w:rPr>
                <w:i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FD5" w14:textId="77777777" w:rsidR="00D600AF" w:rsidRPr="00893CB0" w:rsidRDefault="00D600AF" w:rsidP="00893CB0">
            <w:pPr>
              <w:jc w:val="center"/>
            </w:pPr>
            <w:r w:rsidRPr="00893CB0">
              <w:t>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1A0" w14:textId="77777777" w:rsidR="00D600AF" w:rsidRPr="00893CB0" w:rsidRDefault="00D600AF" w:rsidP="00893CB0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965" w14:textId="77777777" w:rsidR="00D600AF" w:rsidRPr="00893CB0" w:rsidRDefault="00D600AF" w:rsidP="00893CB0">
            <w:pPr>
              <w:jc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277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>Z technických dôvodov nie je možné vložiť  prílohu V smernice.</w:t>
            </w:r>
          </w:p>
          <w:p w14:paraId="0EE1D2DB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</w:p>
          <w:p w14:paraId="0862C3F3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>Z technických dôvodov nie je možné vložiť prílohu č. 3 zákona.</w:t>
            </w:r>
          </w:p>
          <w:p w14:paraId="5003F115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</w:p>
          <w:p w14:paraId="4244881F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 xml:space="preserve">Text delegovaného rozhodnutia, ktorým sa mení príloha V smernice je možné nájsť pod publikačným zdrojom: </w:t>
            </w:r>
          </w:p>
          <w:p w14:paraId="5A26F0C4" w14:textId="77777777" w:rsidR="00DE4734" w:rsidRPr="00E53FF6" w:rsidRDefault="00F45F19" w:rsidP="00893CB0">
            <w:pPr>
              <w:jc w:val="center"/>
              <w:rPr>
                <w:i/>
                <w:iCs/>
              </w:rPr>
            </w:pPr>
            <w:hyperlink r:id="rId8" w:history="1">
              <w:r w:rsidR="008D0037" w:rsidRPr="00E53FF6">
                <w:rPr>
                  <w:rStyle w:val="Hypertextovprepojenie"/>
                  <w:i/>
                  <w:iCs/>
                </w:rPr>
                <w:t>https://eur-lex.europa.eu/legal-content/SK/TXT/?uri=OJ:L_202302383</w:t>
              </w:r>
            </w:hyperlink>
          </w:p>
          <w:p w14:paraId="22EF7170" w14:textId="77777777" w:rsidR="008D0037" w:rsidRPr="00E53FF6" w:rsidRDefault="008D0037" w:rsidP="00893CB0">
            <w:pPr>
              <w:jc w:val="center"/>
              <w:rPr>
                <w:i/>
                <w:iCs/>
              </w:rPr>
            </w:pPr>
          </w:p>
          <w:p w14:paraId="56DF8E2F" w14:textId="77777777" w:rsidR="008D0037" w:rsidRPr="00E53FF6" w:rsidRDefault="008D0037" w:rsidP="00893CB0">
            <w:pPr>
              <w:jc w:val="center"/>
              <w:rPr>
                <w:i/>
                <w:iCs/>
              </w:rPr>
            </w:pPr>
          </w:p>
          <w:p w14:paraId="595E7943" w14:textId="77777777" w:rsidR="00D600AF" w:rsidRPr="00E53FF6" w:rsidRDefault="00D600AF" w:rsidP="00893CB0">
            <w:pPr>
              <w:jc w:val="center"/>
              <w:rPr>
                <w:rStyle w:val="Hypertextovprepojenie"/>
                <w:i/>
                <w:iCs/>
              </w:rPr>
            </w:pPr>
          </w:p>
          <w:p w14:paraId="60A6C8EC" w14:textId="77777777" w:rsidR="00E53FF6" w:rsidRPr="00E53FF6" w:rsidRDefault="00D600AF" w:rsidP="00E53FF6">
            <w:pPr>
              <w:jc w:val="center"/>
              <w:rPr>
                <w:i/>
                <w:iCs/>
                <w:color w:val="000000" w:themeColor="text1"/>
              </w:rPr>
            </w:pPr>
            <w:r w:rsidRPr="00E53FF6">
              <w:rPr>
                <w:i/>
                <w:iCs/>
                <w:color w:val="000000" w:themeColor="text1"/>
              </w:rPr>
              <w:lastRenderedPageBreak/>
              <w:t xml:space="preserve">časť prílohy V(5.1.1) smernice 2005/36/ES nie je predmetom úpravy zákona č. 578/2004 Z. z., ale </w:t>
            </w:r>
          </w:p>
          <w:p w14:paraId="185EF787" w14:textId="652BDC5F" w:rsidR="00D600AF" w:rsidRPr="00E53FF6" w:rsidRDefault="00D600AF" w:rsidP="00E53FF6">
            <w:pPr>
              <w:jc w:val="center"/>
              <w:rPr>
                <w:i/>
                <w:iCs/>
                <w:color w:val="000000" w:themeColor="text1"/>
              </w:rPr>
            </w:pPr>
            <w:r w:rsidRPr="00E53FF6">
              <w:rPr>
                <w:i/>
                <w:iCs/>
                <w:color w:val="000000" w:themeColor="text1"/>
              </w:rPr>
              <w:t>prílohy č. 2 k vyhláške č. 16/2016 Z. z (</w:t>
            </w:r>
            <w:r w:rsidRPr="00395A90">
              <w:rPr>
                <w:i/>
                <w:iCs/>
                <w:color w:val="000000" w:themeColor="text1"/>
              </w:rPr>
              <w:t>v pôsobnosti MŠVVa</w:t>
            </w:r>
            <w:r w:rsidR="00E53FF6" w:rsidRPr="00395A90">
              <w:rPr>
                <w:i/>
                <w:iCs/>
                <w:color w:val="000000" w:themeColor="text1"/>
              </w:rPr>
              <w:t>M</w:t>
            </w:r>
            <w:r w:rsidRPr="00395A90">
              <w:rPr>
                <w:i/>
                <w:iCs/>
                <w:color w:val="000000" w:themeColor="text1"/>
              </w:rPr>
              <w:t xml:space="preserve"> SR</w:t>
            </w:r>
            <w:r w:rsidRPr="00E53FF6">
              <w:rPr>
                <w:i/>
                <w:iCs/>
                <w:color w:val="000000" w:themeColor="text1"/>
              </w:rPr>
              <w:t>)</w:t>
            </w:r>
          </w:p>
          <w:p w14:paraId="0E4AB702" w14:textId="77777777" w:rsidR="00D600AF" w:rsidRPr="00E53FF6" w:rsidRDefault="00D600AF" w:rsidP="00DE414F">
            <w:pPr>
              <w:jc w:val="center"/>
              <w:rPr>
                <w:i/>
                <w:iCs/>
              </w:rPr>
            </w:pPr>
          </w:p>
        </w:tc>
      </w:tr>
      <w:tr w:rsidR="00A54F70" w14:paraId="3FF0AE66" w14:textId="77777777" w:rsidTr="00A54F70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B9E" w14:textId="77777777" w:rsidR="00D600AF" w:rsidRPr="009906AC" w:rsidRDefault="00D600AF" w:rsidP="009906AC">
            <w:pPr>
              <w:jc w:val="center"/>
            </w:pPr>
            <w:r w:rsidRPr="009906AC">
              <w:lastRenderedPageBreak/>
              <w:t>(delegované rozhodnutie</w:t>
            </w:r>
            <w:r w:rsidR="00A54F70">
              <w:t xml:space="preserve"> </w:t>
            </w:r>
            <w:r w:rsidR="00A54F70" w:rsidRPr="00A54F70">
              <w:t>2023/2383</w:t>
            </w:r>
            <w:r w:rsidRPr="009906AC">
              <w:t xml:space="preserve">) </w:t>
            </w:r>
          </w:p>
          <w:p w14:paraId="3859D7B2" w14:textId="77777777" w:rsidR="00D600AF" w:rsidRPr="009906AC" w:rsidRDefault="00D600AF" w:rsidP="009906AC">
            <w:pPr>
              <w:jc w:val="center"/>
            </w:pPr>
            <w:r>
              <w:t>Č: 1</w:t>
            </w:r>
          </w:p>
          <w:p w14:paraId="69B4A5B2" w14:textId="77777777" w:rsidR="00D600AF" w:rsidRPr="009906AC" w:rsidRDefault="00D600AF" w:rsidP="009906AC">
            <w:pPr>
              <w:jc w:val="center"/>
            </w:pPr>
            <w:r w:rsidRPr="009906AC">
              <w:t>príloha</w:t>
            </w:r>
          </w:p>
          <w:p w14:paraId="52459C4B" w14:textId="77777777" w:rsidR="00D600AF" w:rsidRPr="00893CB0" w:rsidRDefault="00D600AF" w:rsidP="007F3E4A">
            <w:pPr>
              <w:jc w:val="center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209" w14:textId="77777777" w:rsidR="00D600AF" w:rsidRPr="00BC14B7" w:rsidRDefault="00D600AF" w:rsidP="00BC14B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Príloha V k smernici 2005/36/ES sa mení v súlade s prílohou k tomuto rozhodnutiu. </w:t>
            </w:r>
          </w:p>
          <w:p w14:paraId="66E5B679" w14:textId="77777777" w:rsidR="00D600AF" w:rsidRPr="00BC14B7" w:rsidRDefault="00D600AF" w:rsidP="00BC14B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15962CAE" w14:textId="77777777" w:rsidR="00D600AF" w:rsidRPr="00B17B28" w:rsidRDefault="00D600AF" w:rsidP="00F23A5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Príloha V sa mení takto: </w:t>
            </w: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F23A57">
              <w:rPr>
                <w:color w:val="000000"/>
                <w:sz w:val="20"/>
                <w:szCs w:val="20"/>
                <w:lang w:eastAsia="en-US"/>
              </w:rPr>
              <w:t>Body 5.3.2 a 5.3.3 sa nahrádzajú takto: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831" w14:textId="77777777" w:rsidR="00D600AF" w:rsidRPr="00893CB0" w:rsidRDefault="00D600AF" w:rsidP="00DE414F">
            <w:pPr>
              <w:jc w:val="center"/>
            </w:pPr>
            <w:r>
              <w:t>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67E" w14:textId="77777777" w:rsidR="00D600AF" w:rsidRPr="00893CB0" w:rsidRDefault="00D600AF" w:rsidP="007F3E4A">
            <w:pPr>
              <w:jc w:val="both"/>
              <w:rPr>
                <w:i/>
              </w:rPr>
            </w:pPr>
            <w:r w:rsidRPr="00893CB0">
              <w:rPr>
                <w:i/>
              </w:rPr>
              <w:t>Návrh zákona, ktorým sa mení a dopĺňa zákon č. 578/2004 Z. z.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FAF" w14:textId="77777777" w:rsidR="00D600AF" w:rsidRDefault="00D600AF" w:rsidP="007F3E4A">
            <w:pPr>
              <w:jc w:val="center"/>
              <w:rPr>
                <w:i/>
              </w:rPr>
            </w:pPr>
            <w:r w:rsidRPr="00893CB0">
              <w:rPr>
                <w:i/>
              </w:rPr>
              <w:t xml:space="preserve">príloha č. 3 časť </w:t>
            </w:r>
            <w:r>
              <w:rPr>
                <w:i/>
              </w:rPr>
              <w:t>B</w:t>
            </w:r>
            <w:r w:rsidRPr="00893CB0">
              <w:rPr>
                <w:i/>
              </w:rPr>
              <w:t xml:space="preserve"> tabuľka č. 1</w:t>
            </w:r>
          </w:p>
          <w:p w14:paraId="6A14733B" w14:textId="77777777" w:rsidR="00D600AF" w:rsidRDefault="00D600AF" w:rsidP="007F3E4A">
            <w:pPr>
              <w:jc w:val="center"/>
              <w:rPr>
                <w:i/>
              </w:rPr>
            </w:pPr>
            <w:r>
              <w:rPr>
                <w:i/>
              </w:rPr>
              <w:t>tabuľka č. 2</w:t>
            </w:r>
          </w:p>
          <w:p w14:paraId="2D95834A" w14:textId="77777777" w:rsidR="00D600AF" w:rsidRDefault="00D600AF" w:rsidP="007F3E4A">
            <w:pPr>
              <w:jc w:val="center"/>
              <w:rPr>
                <w:i/>
              </w:rPr>
            </w:pPr>
          </w:p>
          <w:p w14:paraId="5BDA7417" w14:textId="77777777" w:rsidR="00D600AF" w:rsidRDefault="00D600AF" w:rsidP="007F3E4A">
            <w:pPr>
              <w:jc w:val="center"/>
              <w:rPr>
                <w:i/>
              </w:rPr>
            </w:pPr>
          </w:p>
          <w:p w14:paraId="66A477C3" w14:textId="77777777" w:rsidR="00D600AF" w:rsidRPr="00893CB0" w:rsidRDefault="00D600AF" w:rsidP="007F3E4A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2C6" w14:textId="77777777" w:rsidR="00D600AF" w:rsidRDefault="00D600AF" w:rsidP="007F3E4A">
            <w:pPr>
              <w:rPr>
                <w:i/>
              </w:rPr>
            </w:pPr>
            <w:r w:rsidRPr="00E2537A">
              <w:rPr>
                <w:i/>
              </w:rPr>
              <w:t>V prílohe č. 3 časti B písmene a) tabuľka č. 1 znie:</w:t>
            </w:r>
          </w:p>
          <w:p w14:paraId="04DB5518" w14:textId="77777777" w:rsidR="00D600AF" w:rsidRDefault="00D600AF" w:rsidP="007F3E4A">
            <w:pPr>
              <w:rPr>
                <w:i/>
              </w:rPr>
            </w:pPr>
          </w:p>
          <w:p w14:paraId="6D5C210E" w14:textId="77777777" w:rsidR="00D600AF" w:rsidRPr="00893CB0" w:rsidRDefault="00D600AF" w:rsidP="007F3E4A">
            <w:pPr>
              <w:rPr>
                <w:i/>
              </w:rPr>
            </w:pPr>
            <w:r w:rsidRPr="00E2537A">
              <w:rPr>
                <w:i/>
              </w:rPr>
              <w:t>V prílohe č. 3 časti B písmene b) tabuľka č. 2 znie: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DCA" w14:textId="77777777" w:rsidR="00D600AF" w:rsidRPr="00893CB0" w:rsidRDefault="00D600AF" w:rsidP="00893CB0">
            <w:pPr>
              <w:jc w:val="center"/>
            </w:pPr>
            <w:r>
              <w:t>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0D9" w14:textId="77777777" w:rsidR="00D600AF" w:rsidRDefault="00D600AF" w:rsidP="00F23A57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CBA" w14:textId="77777777" w:rsidR="00D600AF" w:rsidRDefault="00D600AF" w:rsidP="00F23A57">
            <w:pPr>
              <w:jc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FBF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>Z technických dôvodov nie je možné vložiť  prílohu V smernice.</w:t>
            </w:r>
          </w:p>
          <w:p w14:paraId="699AA5BF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</w:p>
          <w:p w14:paraId="6CD5758A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>Z technických dôvodov nie je možné vložiť prílohu č. 3 zákona.</w:t>
            </w:r>
          </w:p>
          <w:p w14:paraId="540B1137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</w:p>
          <w:p w14:paraId="47A03BFA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 xml:space="preserve">Text delegovaného rozhodnutia, ktorým sa mení príloha V smernice je možné nájsť pod publikačným zdrojom: </w:t>
            </w:r>
          </w:p>
          <w:p w14:paraId="6929CD38" w14:textId="77777777" w:rsidR="00D600AF" w:rsidRPr="00E53FF6" w:rsidRDefault="00F45F19" w:rsidP="00CA38B0">
            <w:pPr>
              <w:jc w:val="center"/>
              <w:rPr>
                <w:i/>
                <w:iCs/>
              </w:rPr>
            </w:pPr>
            <w:hyperlink r:id="rId9" w:history="1">
              <w:r w:rsidR="00BC5828" w:rsidRPr="00E53FF6">
                <w:rPr>
                  <w:rStyle w:val="Hypertextovprepojenie"/>
                  <w:i/>
                  <w:iCs/>
                </w:rPr>
                <w:t>https://eur-lex.europa.eu/legal-content/SK/TXT/?uri=OJ:L_202302383</w:t>
              </w:r>
            </w:hyperlink>
          </w:p>
          <w:p w14:paraId="03B2D0AA" w14:textId="77777777" w:rsidR="00BC5828" w:rsidRPr="00E53FF6" w:rsidRDefault="00BC5828" w:rsidP="00CA38B0">
            <w:pPr>
              <w:jc w:val="center"/>
              <w:rPr>
                <w:rStyle w:val="Hypertextovprepojenie"/>
                <w:i/>
                <w:iCs/>
              </w:rPr>
            </w:pPr>
          </w:p>
          <w:p w14:paraId="7DFBABC6" w14:textId="77777777" w:rsidR="00D600AF" w:rsidRPr="00E53FF6" w:rsidRDefault="00D600AF" w:rsidP="00F23A57">
            <w:pPr>
              <w:jc w:val="center"/>
              <w:rPr>
                <w:i/>
                <w:iCs/>
              </w:rPr>
            </w:pPr>
          </w:p>
          <w:p w14:paraId="6FDCF3AC" w14:textId="77777777" w:rsidR="00E53FF6" w:rsidRPr="00E53FF6" w:rsidRDefault="00D600AF" w:rsidP="00F23A57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 xml:space="preserve">časť prílohy V(5.3.2) smernice 2005/36/ES nie je predmetom úpravy zákona č. 578/2004 Z. z., ale </w:t>
            </w:r>
          </w:p>
          <w:p w14:paraId="3AF9B69A" w14:textId="795DB7DF" w:rsidR="00D600AF" w:rsidRPr="00E53FF6" w:rsidRDefault="00D600AF" w:rsidP="00F23A57">
            <w:pPr>
              <w:jc w:val="center"/>
              <w:rPr>
                <w:i/>
                <w:iCs/>
              </w:rPr>
            </w:pPr>
            <w:r w:rsidRPr="00E53FF6">
              <w:rPr>
                <w:i/>
                <w:iCs/>
              </w:rPr>
              <w:t xml:space="preserve">prílohy č. 2 k vyhláške č. 16/2016 Z. z (v pôsobnosti </w:t>
            </w:r>
            <w:r w:rsidRPr="00AD7578">
              <w:rPr>
                <w:i/>
                <w:iCs/>
                <w:color w:val="000000" w:themeColor="text1"/>
              </w:rPr>
              <w:t>MŠVVa</w:t>
            </w:r>
            <w:r w:rsidR="00E53FF6" w:rsidRPr="00AD7578">
              <w:rPr>
                <w:i/>
                <w:iCs/>
                <w:color w:val="000000" w:themeColor="text1"/>
              </w:rPr>
              <w:t>M</w:t>
            </w:r>
            <w:r w:rsidRPr="00E53FF6">
              <w:rPr>
                <w:i/>
                <w:iCs/>
                <w:color w:val="FF0000"/>
              </w:rPr>
              <w:t xml:space="preserve"> </w:t>
            </w:r>
            <w:r w:rsidRPr="00E53FF6">
              <w:rPr>
                <w:i/>
                <w:iCs/>
              </w:rPr>
              <w:t>SR)</w:t>
            </w:r>
          </w:p>
          <w:p w14:paraId="18DF0C89" w14:textId="77777777" w:rsidR="00D600AF" w:rsidRPr="00E53FF6" w:rsidRDefault="00D600AF" w:rsidP="00893CB0">
            <w:pPr>
              <w:jc w:val="center"/>
              <w:rPr>
                <w:i/>
                <w:iCs/>
              </w:rPr>
            </w:pPr>
          </w:p>
        </w:tc>
      </w:tr>
    </w:tbl>
    <w:p w14:paraId="0F5F559A" w14:textId="77777777" w:rsidR="00B41FC1" w:rsidRPr="00BF1C1E" w:rsidRDefault="00B41FC1"/>
    <w:sectPr w:rsidR="00B41FC1" w:rsidRPr="00BF1C1E" w:rsidSect="00D600AF">
      <w:footerReference w:type="default" r:id="rId10"/>
      <w:pgSz w:w="15840" w:h="12240" w:orient="landscape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08AED" w14:textId="77777777" w:rsidR="00F45F19" w:rsidRDefault="00F45F19">
      <w:r>
        <w:separator/>
      </w:r>
    </w:p>
  </w:endnote>
  <w:endnote w:type="continuationSeparator" w:id="0">
    <w:p w14:paraId="43C5B0A9" w14:textId="77777777" w:rsidR="00F45F19" w:rsidRDefault="00F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823A" w14:textId="35BF1ED6" w:rsidR="0092322D" w:rsidRDefault="009840B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22538">
      <w:rPr>
        <w:noProof/>
      </w:rPr>
      <w:t>1</w:t>
    </w:r>
    <w:r>
      <w:fldChar w:fldCharType="end"/>
    </w:r>
  </w:p>
  <w:p w14:paraId="7E3EE74C" w14:textId="77777777" w:rsidR="0092322D" w:rsidRDefault="009232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2194" w14:textId="77777777" w:rsidR="00F45F19" w:rsidRDefault="00F45F19">
      <w:r>
        <w:separator/>
      </w:r>
    </w:p>
  </w:footnote>
  <w:footnote w:type="continuationSeparator" w:id="0">
    <w:p w14:paraId="5895BD05" w14:textId="77777777" w:rsidR="00F45F19" w:rsidRDefault="00F4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0A8151"/>
    <w:multiLevelType w:val="hybridMultilevel"/>
    <w:tmpl w:val="70FEF9C0"/>
    <w:lvl w:ilvl="0" w:tplc="1E7E38C2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EE9A2BE6">
      <w:numFmt w:val="decimal"/>
      <w:lvlText w:val=""/>
      <w:lvlJc w:val="left"/>
      <w:rPr>
        <w:rFonts w:cs="Times New Roman"/>
        <w:rtl w:val="0"/>
        <w:cs w:val="0"/>
      </w:rPr>
    </w:lvl>
    <w:lvl w:ilvl="2" w:tplc="A684B3BE">
      <w:numFmt w:val="decimal"/>
      <w:lvlText w:val=""/>
      <w:lvlJc w:val="left"/>
      <w:rPr>
        <w:rFonts w:cs="Times New Roman"/>
        <w:rtl w:val="0"/>
        <w:cs w:val="0"/>
      </w:rPr>
    </w:lvl>
    <w:lvl w:ilvl="3" w:tplc="F9CCA15E">
      <w:numFmt w:val="decimal"/>
      <w:lvlText w:val=""/>
      <w:lvlJc w:val="left"/>
      <w:rPr>
        <w:rFonts w:cs="Times New Roman"/>
        <w:rtl w:val="0"/>
        <w:cs w:val="0"/>
      </w:rPr>
    </w:lvl>
    <w:lvl w:ilvl="4" w:tplc="3F424F68">
      <w:numFmt w:val="decimal"/>
      <w:lvlText w:val=""/>
      <w:lvlJc w:val="left"/>
      <w:rPr>
        <w:rFonts w:cs="Times New Roman"/>
        <w:rtl w:val="0"/>
        <w:cs w:val="0"/>
      </w:rPr>
    </w:lvl>
    <w:lvl w:ilvl="5" w:tplc="D362F04C">
      <w:numFmt w:val="decimal"/>
      <w:lvlText w:val=""/>
      <w:lvlJc w:val="left"/>
      <w:rPr>
        <w:rFonts w:cs="Times New Roman"/>
        <w:rtl w:val="0"/>
        <w:cs w:val="0"/>
      </w:rPr>
    </w:lvl>
    <w:lvl w:ilvl="6" w:tplc="2A26433C">
      <w:numFmt w:val="decimal"/>
      <w:lvlText w:val=""/>
      <w:lvlJc w:val="left"/>
      <w:rPr>
        <w:rFonts w:cs="Times New Roman"/>
        <w:rtl w:val="0"/>
        <w:cs w:val="0"/>
      </w:rPr>
    </w:lvl>
    <w:lvl w:ilvl="7" w:tplc="A64C2698">
      <w:numFmt w:val="decimal"/>
      <w:lvlText w:val=""/>
      <w:lvlJc w:val="left"/>
      <w:rPr>
        <w:rFonts w:cs="Times New Roman"/>
        <w:rtl w:val="0"/>
        <w:cs w:val="0"/>
      </w:rPr>
    </w:lvl>
    <w:lvl w:ilvl="8" w:tplc="DF16C8BE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1" w15:restartNumberingAfterBreak="0">
    <w:nsid w:val="05CC1469"/>
    <w:multiLevelType w:val="hybridMultilevel"/>
    <w:tmpl w:val="178482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B4D04"/>
    <w:multiLevelType w:val="hybridMultilevel"/>
    <w:tmpl w:val="3A32ED32"/>
    <w:lvl w:ilvl="0" w:tplc="6060C42A">
      <w:start w:val="1"/>
      <w:numFmt w:val="decimal"/>
      <w:pStyle w:val="odstaveczakona"/>
      <w:lvlText w:val="%1."/>
      <w:lvlJc w:val="left"/>
      <w:pPr>
        <w:ind w:left="720" w:hanging="360"/>
      </w:pPr>
      <w:rPr>
        <w:rFonts w:cs="Times New Roman"/>
        <w:i w:val="0"/>
        <w:color w:val="auto"/>
        <w:rtl w:val="0"/>
        <w:cs w:val="0"/>
      </w:rPr>
    </w:lvl>
    <w:lvl w:ilvl="1" w:tplc="F6407B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2B68AC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DF6A9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A84A6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AECDE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D231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8F2F2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2CF03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1A01EFB"/>
    <w:multiLevelType w:val="hybridMultilevel"/>
    <w:tmpl w:val="3864E5B6"/>
    <w:lvl w:ilvl="0" w:tplc="5C62B7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 w:tplc="C3F882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 w:tplc="7E5AB2B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 w:tplc="C6761CE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 w:tplc="E146C4B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 w:tplc="42DE97B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 w:tplc="DDC0AE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 w:tplc="4A4A7D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 w:tplc="B3F202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F4"/>
    <w:rsid w:val="000115EC"/>
    <w:rsid w:val="00011DF8"/>
    <w:rsid w:val="00066BEA"/>
    <w:rsid w:val="00096C98"/>
    <w:rsid w:val="000B5014"/>
    <w:rsid w:val="000C1483"/>
    <w:rsid w:val="000C4551"/>
    <w:rsid w:val="00124B78"/>
    <w:rsid w:val="00155792"/>
    <w:rsid w:val="001659BC"/>
    <w:rsid w:val="001C0BAF"/>
    <w:rsid w:val="001E188E"/>
    <w:rsid w:val="001F0B61"/>
    <w:rsid w:val="001F55FE"/>
    <w:rsid w:val="002106E4"/>
    <w:rsid w:val="0022770B"/>
    <w:rsid w:val="0023328C"/>
    <w:rsid w:val="002534A4"/>
    <w:rsid w:val="00255E26"/>
    <w:rsid w:val="00264FFB"/>
    <w:rsid w:val="002A7D7D"/>
    <w:rsid w:val="002B3FBB"/>
    <w:rsid w:val="002D0F46"/>
    <w:rsid w:val="002E5E00"/>
    <w:rsid w:val="002E6CF5"/>
    <w:rsid w:val="00320107"/>
    <w:rsid w:val="00330D9C"/>
    <w:rsid w:val="00353941"/>
    <w:rsid w:val="00382CD7"/>
    <w:rsid w:val="00395A90"/>
    <w:rsid w:val="003E2CD2"/>
    <w:rsid w:val="003E712E"/>
    <w:rsid w:val="004971F6"/>
    <w:rsid w:val="004F4FF1"/>
    <w:rsid w:val="0050129C"/>
    <w:rsid w:val="00502AEF"/>
    <w:rsid w:val="00575134"/>
    <w:rsid w:val="005817DB"/>
    <w:rsid w:val="00586346"/>
    <w:rsid w:val="005B5C28"/>
    <w:rsid w:val="005C04C4"/>
    <w:rsid w:val="005D3DE6"/>
    <w:rsid w:val="005E1CCC"/>
    <w:rsid w:val="00606D15"/>
    <w:rsid w:val="00607A3C"/>
    <w:rsid w:val="006136F0"/>
    <w:rsid w:val="00622AA6"/>
    <w:rsid w:val="006232BF"/>
    <w:rsid w:val="00623748"/>
    <w:rsid w:val="00640E87"/>
    <w:rsid w:val="0066275A"/>
    <w:rsid w:val="00673B31"/>
    <w:rsid w:val="0067554A"/>
    <w:rsid w:val="006C38DE"/>
    <w:rsid w:val="0072473B"/>
    <w:rsid w:val="00750A88"/>
    <w:rsid w:val="00762E07"/>
    <w:rsid w:val="00771E3F"/>
    <w:rsid w:val="007754E9"/>
    <w:rsid w:val="007766D4"/>
    <w:rsid w:val="007D501E"/>
    <w:rsid w:val="007F2FC3"/>
    <w:rsid w:val="007F5A90"/>
    <w:rsid w:val="007F7E89"/>
    <w:rsid w:val="008115CB"/>
    <w:rsid w:val="00813111"/>
    <w:rsid w:val="008217BE"/>
    <w:rsid w:val="008412EB"/>
    <w:rsid w:val="00876391"/>
    <w:rsid w:val="00893CB0"/>
    <w:rsid w:val="008A00C7"/>
    <w:rsid w:val="008D0037"/>
    <w:rsid w:val="008D4611"/>
    <w:rsid w:val="008F16D3"/>
    <w:rsid w:val="00901772"/>
    <w:rsid w:val="009130B8"/>
    <w:rsid w:val="00917B61"/>
    <w:rsid w:val="00922EF8"/>
    <w:rsid w:val="00923069"/>
    <w:rsid w:val="0092322D"/>
    <w:rsid w:val="0097359B"/>
    <w:rsid w:val="00974A4B"/>
    <w:rsid w:val="009840BC"/>
    <w:rsid w:val="009906AC"/>
    <w:rsid w:val="009F49E5"/>
    <w:rsid w:val="009F5F0B"/>
    <w:rsid w:val="00A02990"/>
    <w:rsid w:val="00A27FFB"/>
    <w:rsid w:val="00A30671"/>
    <w:rsid w:val="00A54F70"/>
    <w:rsid w:val="00A550B8"/>
    <w:rsid w:val="00A739B0"/>
    <w:rsid w:val="00AA1FE4"/>
    <w:rsid w:val="00AC45D6"/>
    <w:rsid w:val="00AD7578"/>
    <w:rsid w:val="00B17B28"/>
    <w:rsid w:val="00B41FC1"/>
    <w:rsid w:val="00B47DF9"/>
    <w:rsid w:val="00B52BD4"/>
    <w:rsid w:val="00B6137E"/>
    <w:rsid w:val="00B66D62"/>
    <w:rsid w:val="00B91400"/>
    <w:rsid w:val="00BC14B7"/>
    <w:rsid w:val="00BC5828"/>
    <w:rsid w:val="00BF1C1E"/>
    <w:rsid w:val="00C335F4"/>
    <w:rsid w:val="00C81B7C"/>
    <w:rsid w:val="00C90D86"/>
    <w:rsid w:val="00CA38B0"/>
    <w:rsid w:val="00CA57E5"/>
    <w:rsid w:val="00CD688D"/>
    <w:rsid w:val="00D43D9D"/>
    <w:rsid w:val="00D5769E"/>
    <w:rsid w:val="00D600AF"/>
    <w:rsid w:val="00D71745"/>
    <w:rsid w:val="00D81705"/>
    <w:rsid w:val="00D81742"/>
    <w:rsid w:val="00DA2201"/>
    <w:rsid w:val="00DD5B9F"/>
    <w:rsid w:val="00DE1778"/>
    <w:rsid w:val="00DE414F"/>
    <w:rsid w:val="00DE4734"/>
    <w:rsid w:val="00E00F4A"/>
    <w:rsid w:val="00E158FB"/>
    <w:rsid w:val="00E22538"/>
    <w:rsid w:val="00E2537A"/>
    <w:rsid w:val="00E327C0"/>
    <w:rsid w:val="00E44191"/>
    <w:rsid w:val="00E53FF6"/>
    <w:rsid w:val="00E57290"/>
    <w:rsid w:val="00E915C3"/>
    <w:rsid w:val="00E937F5"/>
    <w:rsid w:val="00EA1089"/>
    <w:rsid w:val="00EC2451"/>
    <w:rsid w:val="00ED4E08"/>
    <w:rsid w:val="00EF2499"/>
    <w:rsid w:val="00F23A57"/>
    <w:rsid w:val="00F30448"/>
    <w:rsid w:val="00F32CC9"/>
    <w:rsid w:val="00F45F19"/>
    <w:rsid w:val="00F73CB7"/>
    <w:rsid w:val="00F812DF"/>
    <w:rsid w:val="00F83FF1"/>
    <w:rsid w:val="00F846E9"/>
    <w:rsid w:val="00FB2F06"/>
    <w:rsid w:val="00FB72A4"/>
    <w:rsid w:val="00FC2AE6"/>
    <w:rsid w:val="00FC5F43"/>
    <w:rsid w:val="00FE3C52"/>
    <w:rsid w:val="00FE58F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E00BD"/>
  <w15:docId w15:val="{C6ED9CC3-F4E4-47AC-BBA3-1A9FF5C5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5F4"/>
    <w:pPr>
      <w:autoSpaceDE w:val="0"/>
      <w:autoSpaceDN w:val="0"/>
    </w:pPr>
    <w:rPr>
      <w:rFonts w:ascii="Times New Roman" w:eastAsiaTheme="minorEastAsia" w:hAnsi="Times New Roman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335F4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335F4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335F4"/>
    <w:pPr>
      <w:keepNext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C335F4"/>
    <w:rPr>
      <w:rFonts w:ascii="Times New Roman" w:eastAsiaTheme="minorEastAsia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C335F4"/>
    <w:rPr>
      <w:rFonts w:ascii="Times New Roman" w:eastAsiaTheme="minorEastAsia" w:hAnsi="Times New Roman" w:cs="Times New Roman"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C335F4"/>
    <w:rPr>
      <w:rFonts w:ascii="Bookman Old Style" w:eastAsiaTheme="minorEastAsia" w:hAnsi="Bookman Old Style" w:cs="Bookman Old Style"/>
      <w:b/>
      <w:bCs/>
      <w:u w:val="single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C335F4"/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335F4"/>
    <w:rPr>
      <w:rFonts w:ascii="Bookman Old Style" w:eastAsiaTheme="minorEastAsia" w:hAnsi="Bookman Old Style" w:cs="Bookman Old Style"/>
      <w:rtl w:val="0"/>
      <w:cs w:val="0"/>
      <w:lang w:val="x-none" w:eastAsia="sk-SK"/>
    </w:rPr>
  </w:style>
  <w:style w:type="paragraph" w:customStyle="1" w:styleId="Normlny1">
    <w:name w:val="Normálny1"/>
    <w:basedOn w:val="Normlny"/>
    <w:rsid w:val="00C335F4"/>
    <w:pPr>
      <w:autoSpaceDE/>
      <w:autoSpaceDN/>
      <w:spacing w:before="120"/>
      <w:jc w:val="both"/>
    </w:pPr>
    <w:rPr>
      <w:rFonts w:eastAsia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335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35F4"/>
    <w:rPr>
      <w:rFonts w:ascii="Times New Roman" w:eastAsiaTheme="minorEastAsia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C335F4"/>
    <w:rPr>
      <w:rFonts w:cs="Times New Roman"/>
      <w:vertAlign w:val="superscript"/>
      <w:rtl w:val="0"/>
      <w:cs w:val="0"/>
    </w:rPr>
  </w:style>
  <w:style w:type="paragraph" w:customStyle="1" w:styleId="CM3">
    <w:name w:val="CM3"/>
    <w:basedOn w:val="Normlny"/>
    <w:next w:val="Normlny"/>
    <w:uiPriority w:val="99"/>
    <w:rsid w:val="00C335F4"/>
    <w:pPr>
      <w:adjustRightInd w:val="0"/>
    </w:pPr>
    <w:rPr>
      <w:rFonts w:eastAsia="Times New Roman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0B5014"/>
    <w:pPr>
      <w:adjustRightInd w:val="0"/>
    </w:pPr>
    <w:rPr>
      <w:rFonts w:eastAsia="Times New Roman"/>
      <w:sz w:val="24"/>
      <w:szCs w:val="24"/>
    </w:rPr>
  </w:style>
  <w:style w:type="paragraph" w:customStyle="1" w:styleId="odstaveczakona">
    <w:name w:val="odstavec zakona"/>
    <w:basedOn w:val="Normlny"/>
    <w:uiPriority w:val="99"/>
    <w:rsid w:val="00623748"/>
    <w:pPr>
      <w:widowControl w:val="0"/>
      <w:numPr>
        <w:numId w:val="1"/>
      </w:numPr>
      <w:tabs>
        <w:tab w:val="left" w:pos="720"/>
      </w:tabs>
      <w:adjustRightInd w:val="0"/>
      <w:jc w:val="both"/>
    </w:pPr>
    <w:rPr>
      <w:rFonts w:eastAsia="Times New Roman"/>
      <w:sz w:val="24"/>
      <w:szCs w:val="24"/>
    </w:rPr>
  </w:style>
  <w:style w:type="paragraph" w:customStyle="1" w:styleId="CM1">
    <w:name w:val="CM1"/>
    <w:basedOn w:val="Normlny"/>
    <w:next w:val="Normlny"/>
    <w:uiPriority w:val="99"/>
    <w:rsid w:val="003E2CD2"/>
    <w:pPr>
      <w:adjustRightInd w:val="0"/>
    </w:pPr>
    <w:rPr>
      <w:rFonts w:eastAsia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D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6D62"/>
    <w:rPr>
      <w:rFonts w:ascii="Segoe UI" w:eastAsiaTheme="minorEastAsia" w:hAnsi="Segoe UI" w:cs="Segoe UI"/>
      <w:sz w:val="18"/>
      <w:szCs w:val="18"/>
      <w:rtl w:val="0"/>
      <w:cs w:val="0"/>
      <w:lang w:val="x-none" w:eastAsia="sk-SK"/>
    </w:rPr>
  </w:style>
  <w:style w:type="paragraph" w:customStyle="1" w:styleId="Default">
    <w:name w:val="Default"/>
    <w:rsid w:val="00B9140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3CB0"/>
    <w:rPr>
      <w:rFonts w:cs="Times New Roman"/>
      <w:color w:val="0563C1"/>
      <w:u w:val="single"/>
      <w:rtl w:val="0"/>
      <w:cs w:val="0"/>
    </w:rPr>
  </w:style>
  <w:style w:type="paragraph" w:customStyle="1" w:styleId="Normlny0">
    <w:name w:val="_Normálny"/>
    <w:basedOn w:val="Normlny"/>
    <w:uiPriority w:val="99"/>
    <w:rsid w:val="00E44191"/>
    <w:rPr>
      <w:rFonts w:eastAsia="Times New Roman"/>
      <w:lang w:eastAsia="en-US"/>
    </w:rPr>
  </w:style>
  <w:style w:type="paragraph" w:customStyle="1" w:styleId="Styl1">
    <w:name w:val="Styl1"/>
    <w:basedOn w:val="Normlny"/>
    <w:uiPriority w:val="99"/>
    <w:rsid w:val="00E44191"/>
    <w:pPr>
      <w:tabs>
        <w:tab w:val="left" w:pos="567"/>
        <w:tab w:val="left" w:pos="709"/>
      </w:tabs>
      <w:suppressAutoHyphens/>
      <w:autoSpaceDE/>
      <w:autoSpaceDN/>
      <w:jc w:val="both"/>
    </w:pPr>
    <w:rPr>
      <w:rFonts w:eastAsia="Times New Roman"/>
      <w:sz w:val="24"/>
      <w:szCs w:val="24"/>
      <w:lang w:eastAsia="ar-SA"/>
    </w:rPr>
  </w:style>
  <w:style w:type="paragraph" w:customStyle="1" w:styleId="stitle-article-norm">
    <w:name w:val="stitle-article-norm"/>
    <w:basedOn w:val="Normlny"/>
    <w:rsid w:val="00A54F70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">
    <w:name w:val="norm"/>
    <w:basedOn w:val="Normlny"/>
    <w:rsid w:val="00A54F70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A54F70"/>
    <w:pPr>
      <w:autoSpaceDE/>
      <w:autoSpaceDN/>
      <w:ind w:left="708"/>
    </w:pPr>
    <w:rPr>
      <w:rFonts w:eastAsia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A54F7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WW-Znakapoznmky">
    <w:name w:val="WW-Značka poznámky"/>
    <w:basedOn w:val="Predvolenpsmoodseku"/>
    <w:uiPriority w:val="99"/>
    <w:rsid w:val="00353941"/>
    <w:rPr>
      <w:rFonts w:cs="Times New Roman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47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?uri=OJ:L_2023023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K/TXT/?uri=OJ:L_202302383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1021-2699-43C8-9552-EE1CF536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Hozlárová Monika</dc:creator>
  <cp:lastModifiedBy>Szakácsová Zuzana</cp:lastModifiedBy>
  <cp:revision>6</cp:revision>
  <cp:lastPrinted>2018-01-08T07:39:00Z</cp:lastPrinted>
  <dcterms:created xsi:type="dcterms:W3CDTF">2024-04-12T07:35:00Z</dcterms:created>
  <dcterms:modified xsi:type="dcterms:W3CDTF">2024-04-17T10:08:00Z</dcterms:modified>
</cp:coreProperties>
</file>