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FE663" w14:textId="77777777" w:rsidR="00996BEF" w:rsidRPr="008639DE" w:rsidRDefault="00996BEF" w:rsidP="00996BEF">
      <w:pPr>
        <w:keepNext/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42263C88" w14:textId="77777777" w:rsidR="00996BEF" w:rsidRPr="008639DE" w:rsidRDefault="00996BEF" w:rsidP="00996BEF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IX</w:t>
      </w:r>
      <w:r w:rsidRPr="008639DE">
        <w:rPr>
          <w:rFonts w:ascii="Times New Roman" w:hAnsi="Times New Roman"/>
          <w:bCs/>
          <w:sz w:val="24"/>
          <w:szCs w:val="24"/>
        </w:rPr>
        <w:t>. volebné obdobie</w:t>
      </w:r>
    </w:p>
    <w:p w14:paraId="4FECFBB5" w14:textId="77777777" w:rsidR="00996BEF" w:rsidRDefault="00996BEF" w:rsidP="00996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12179" w14:textId="77777777" w:rsidR="00996BEF" w:rsidRDefault="00996BEF" w:rsidP="00996B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EE0D2D" w14:textId="0C85104A" w:rsidR="00996BEF" w:rsidRDefault="002C7E22" w:rsidP="00996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274</w:t>
      </w:r>
    </w:p>
    <w:p w14:paraId="047C589C" w14:textId="77777777" w:rsidR="00996BEF" w:rsidRDefault="00996BEF" w:rsidP="00996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75164" w14:textId="77777777" w:rsidR="008A087A" w:rsidRDefault="008A087A" w:rsidP="008A087A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NÁVRH Vlády </w:t>
      </w:r>
    </w:p>
    <w:p w14:paraId="4B6BAEBD" w14:textId="77777777" w:rsidR="00996BEF" w:rsidRPr="00C464E0" w:rsidRDefault="00996BEF" w:rsidP="00996B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A310" w14:textId="0FB0752F" w:rsidR="000A552E" w:rsidRDefault="00996BEF" w:rsidP="00EC29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996BEF">
        <w:rPr>
          <w:rFonts w:ascii="Times New Roman" w:eastAsia="Calibri" w:hAnsi="Times New Roman" w:cs="Times New Roman"/>
          <w:b/>
          <w:sz w:val="24"/>
          <w:szCs w:val="24"/>
        </w:rPr>
        <w:t>na skrátené legislatívne konanie o vládnom návrhu zákona, ktorým sa mení a dopĺňa zákon č. 578/2004 Z. z. o poskytovateľoch zdravotnej starostlivosti, zdravotníckych pracovníkoch, stavovských organizáciách v zdravotníctve a o zmene a doplnení niektorých zákonov v znení neskorších predpisov</w:t>
      </w:r>
    </w:p>
    <w:bookmarkEnd w:id="0"/>
    <w:p w14:paraId="7F8C58B9" w14:textId="4634AA71" w:rsidR="002D73B7" w:rsidRDefault="002D73B7" w:rsidP="00F676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7B86FE" w14:textId="77777777" w:rsidR="002D73B7" w:rsidRPr="00316D69" w:rsidRDefault="002D73B7" w:rsidP="00FC36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8493BA" w14:textId="566E4530" w:rsidR="003A3E29" w:rsidRPr="00316D69" w:rsidRDefault="003A3E29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Podľa § 89 ods. 1 zákona č. 350/1996 Z. z. o rokovacom poriadku Národnej rady Slovenskej republiky za mimoriadnych okolností, k</w:t>
      </w:r>
      <w:r w:rsidR="009B6381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eď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môže dôjsť k ohrozeniu základných ľudských práv a slobôd alebo bezpečnosti alebo ak hrozia štátu značné hospodárske škody, národná rada sa môže na návrh vlády uzniesť na skrátenom legislatívnom konaní o návrhu zákona.</w:t>
      </w:r>
    </w:p>
    <w:p w14:paraId="13D3ED51" w14:textId="77777777" w:rsidR="00937690" w:rsidRPr="00316D69" w:rsidRDefault="00937690" w:rsidP="00FC36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24043D" w14:textId="2A3A2616" w:rsidR="003A3E29" w:rsidRPr="00316D69" w:rsidRDefault="003A3E29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Na rokovanie vlády Slovenskej republiky sa predkladá návrh zákona, ktorým sa mení a dopĺňa zákon č. 578/2004 Z. z. o poskytovateľoch zdravotnej starostlivosti, zdravotníckych pracovníkoch, stavovských organizáciách v zdravotníctve a o zmene a doplnení niektorých zákonov v znení neskorších predpisov.</w:t>
      </w:r>
    </w:p>
    <w:p w14:paraId="7D40439F" w14:textId="77777777" w:rsidR="00937690" w:rsidRPr="00316D69" w:rsidRDefault="00937690" w:rsidP="00FC36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AFD6D" w14:textId="6EC21E11" w:rsidR="003A3E29" w:rsidRPr="00316D69" w:rsidRDefault="003A3E29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Doplňujúcim odôvod</w:t>
      </w:r>
      <w:r w:rsidR="00907849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907849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m stanoviskom INFR(2018)2183 C(2023)6185 final bol oznámený Slovenskej republike nesúlad vnútroštátnej právnej úpravy s čl.</w:t>
      </w:r>
      <w:r w:rsidR="006612D1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4506D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smernic</w:t>
      </w:r>
      <w:r w:rsidR="00A4506D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2005/36/ES o uznávaní odborných kvalifikácií</w:t>
      </w:r>
      <w:r w:rsidR="00A4506D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platnom z</w:t>
      </w:r>
      <w:r w:rsidR="00666652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není.</w:t>
      </w:r>
      <w:r w:rsidR="00937690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Európska komisia v doplňujúcom odôvodnenom stanovisku poukazuje na nesplnenie povinnosti podľa článku 53 smernice 2005/36/ES, že u zdravotníckych pracovníkov, ktorých výkon činnosti môže mať vplyv na zdravie pacientov</w:t>
      </w:r>
      <w:r w:rsidR="009B6381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je zaručené, že každé overovanie </w:t>
      </w:r>
      <w:r w:rsidR="00316D69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ovládania 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jazyk</w:t>
      </w:r>
      <w:r w:rsidR="009B6381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musí byť primerané činnosti, ktorú má zdravotnícky pracovník vykonávať. Ďalej </w:t>
      </w:r>
      <w:r w:rsidR="00F33764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namieta</w:t>
      </w:r>
      <w:r w:rsidR="00907849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33764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 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nie je ustanovená možnosť preukázať svoje znalosti akýmkoľvek spôsobom</w:t>
      </w:r>
      <w:r w:rsidR="009B6381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zaveden</w:t>
      </w:r>
      <w:r w:rsidR="00F33764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 jazyková skúška. </w:t>
      </w:r>
    </w:p>
    <w:p w14:paraId="686EE1C6" w14:textId="77777777" w:rsidR="00B42380" w:rsidRPr="00316D69" w:rsidRDefault="00B42380" w:rsidP="00FC36E8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</w:p>
    <w:p w14:paraId="4BE39C3B" w14:textId="252DC86E" w:rsidR="004768EB" w:rsidRPr="00316D69" w:rsidRDefault="004768EB" w:rsidP="00D61067">
      <w:pPr>
        <w:pStyle w:val="Normlnywebov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16D69">
        <w:rPr>
          <w:color w:val="000000" w:themeColor="text1"/>
        </w:rPr>
        <w:t xml:space="preserve">V Úradnom vestníku Európskej únie L 2383 bolo dňa 9. októbra 2023 uverejnené Delegované rozhodnutie komisie (EÚ) 2023/2383 z 23. mája 2023, ktorým sa mení príloha V k smernici Európskeho parlamentu a Rady 2005/36/ES, pokiaľ ide o doklady o formálnej kvalifikácii a názvy špecializačných odborov. Jednou zo základných povinností členského štátu Európskej únie je transponovanie smerníc do vnútroštátneho právneho poriadku. Neprebratie smernice a následné neoznámenie prebratia smernice, prípadne neplnenie konkrétnych povinností vyplývajúcich zo smerníc je dôvodom na začatie konania podľa článku 226 Zmluvy o založení Európskeho spoločenstva pre nesplnenie zmluvných povinností. V konaní podľa článku 226 Zmluvy o založení Európskeho spoločenstva môžu byť rozhodnutím Súdneho dvora </w:t>
      </w:r>
      <w:r w:rsidRPr="00316D69">
        <w:rPr>
          <w:color w:val="000000" w:themeColor="text1"/>
        </w:rPr>
        <w:lastRenderedPageBreak/>
        <w:t xml:space="preserve">ES uložené Slovenskej republike sankcie, ktoré Európska komisia navrhuje podľa oznámenia Komisie o uplatňovaní článku 228 ZES. </w:t>
      </w:r>
    </w:p>
    <w:p w14:paraId="086E78BA" w14:textId="77777777" w:rsidR="00B42380" w:rsidRPr="00316D69" w:rsidRDefault="00B42380" w:rsidP="00FC36E8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</w:p>
    <w:p w14:paraId="58FCC01D" w14:textId="2C58C662" w:rsidR="00930A2D" w:rsidRPr="00316D69" w:rsidRDefault="004768EB" w:rsidP="00930A2D">
      <w:pPr>
        <w:pStyle w:val="Normlnywebov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16D69">
        <w:rPr>
          <w:color w:val="000000" w:themeColor="text1"/>
        </w:rPr>
        <w:t>Aktuálny nedostatok zdravotníckych pracovníkov</w:t>
      </w:r>
      <w:r w:rsidR="00B42380" w:rsidRPr="00316D69">
        <w:rPr>
          <w:color w:val="000000" w:themeColor="text1"/>
        </w:rPr>
        <w:t>,</w:t>
      </w:r>
      <w:r w:rsidRPr="00316D69">
        <w:rPr>
          <w:color w:val="000000" w:themeColor="text1"/>
        </w:rPr>
        <w:t xml:space="preserve"> najmä</w:t>
      </w:r>
      <w:r w:rsidR="00D35B65" w:rsidRPr="00316D69">
        <w:rPr>
          <w:color w:val="000000" w:themeColor="text1"/>
        </w:rPr>
        <w:t xml:space="preserve"> členov </w:t>
      </w:r>
      <w:r w:rsidRPr="00316D69">
        <w:rPr>
          <w:color w:val="000000" w:themeColor="text1"/>
        </w:rPr>
        <w:t xml:space="preserve">ošetrovateľských </w:t>
      </w:r>
      <w:r w:rsidR="00D35B65" w:rsidRPr="00316D69">
        <w:rPr>
          <w:color w:val="000000" w:themeColor="text1"/>
        </w:rPr>
        <w:t>tímov</w:t>
      </w:r>
      <w:r w:rsidR="00316D69" w:rsidRPr="00316D69">
        <w:rPr>
          <w:color w:val="000000" w:themeColor="text1"/>
        </w:rPr>
        <w:t xml:space="preserve"> </w:t>
      </w:r>
      <w:r w:rsidR="009B6381" w:rsidRPr="00316D69">
        <w:rPr>
          <w:color w:val="000000" w:themeColor="text1"/>
        </w:rPr>
        <w:t xml:space="preserve">predikuje potrebu implementácie </w:t>
      </w:r>
      <w:r w:rsidRPr="00316D69">
        <w:rPr>
          <w:color w:val="000000" w:themeColor="text1"/>
        </w:rPr>
        <w:t>akútn</w:t>
      </w:r>
      <w:r w:rsidR="009B6381" w:rsidRPr="00316D69">
        <w:rPr>
          <w:color w:val="000000" w:themeColor="text1"/>
        </w:rPr>
        <w:t>ych</w:t>
      </w:r>
      <w:r w:rsidRPr="00316D69">
        <w:rPr>
          <w:color w:val="000000" w:themeColor="text1"/>
        </w:rPr>
        <w:t xml:space="preserve"> riešen</w:t>
      </w:r>
      <w:r w:rsidR="009B6381" w:rsidRPr="00316D69">
        <w:rPr>
          <w:color w:val="000000" w:themeColor="text1"/>
        </w:rPr>
        <w:t>í</w:t>
      </w:r>
      <w:r w:rsidRPr="00316D69">
        <w:rPr>
          <w:color w:val="000000" w:themeColor="text1"/>
        </w:rPr>
        <w:t>,</w:t>
      </w:r>
      <w:r w:rsidR="009B6381" w:rsidRPr="00316D69">
        <w:rPr>
          <w:color w:val="000000" w:themeColor="text1"/>
        </w:rPr>
        <w:t xml:space="preserve"> ktoré prispejú v krátkom časovom horizonte</w:t>
      </w:r>
      <w:r w:rsidRPr="00316D69">
        <w:rPr>
          <w:color w:val="000000" w:themeColor="text1"/>
        </w:rPr>
        <w:t xml:space="preserve"> </w:t>
      </w:r>
      <w:r w:rsidR="009B6381" w:rsidRPr="00316D69">
        <w:rPr>
          <w:color w:val="000000" w:themeColor="text1"/>
        </w:rPr>
        <w:t xml:space="preserve">k zlepšeniu vzniknutej situácie. </w:t>
      </w:r>
      <w:r w:rsidR="00ED1A97" w:rsidRPr="00316D69">
        <w:rPr>
          <w:color w:val="000000" w:themeColor="text1"/>
        </w:rPr>
        <w:t xml:space="preserve">V </w:t>
      </w:r>
      <w:r w:rsidRPr="00316D69">
        <w:rPr>
          <w:color w:val="000000" w:themeColor="text1"/>
        </w:rPr>
        <w:t xml:space="preserve">zdravotníctve </w:t>
      </w:r>
      <w:r w:rsidR="00ED1A97" w:rsidRPr="00316D69">
        <w:rPr>
          <w:color w:val="000000" w:themeColor="text1"/>
        </w:rPr>
        <w:t xml:space="preserve">sa </w:t>
      </w:r>
      <w:r w:rsidRPr="00316D69">
        <w:rPr>
          <w:color w:val="000000" w:themeColor="text1"/>
        </w:rPr>
        <w:t>umož</w:t>
      </w:r>
      <w:r w:rsidR="00ED1A97" w:rsidRPr="00316D69">
        <w:rPr>
          <w:color w:val="000000" w:themeColor="text1"/>
        </w:rPr>
        <w:t>ní</w:t>
      </w:r>
      <w:r w:rsidRPr="00316D69">
        <w:rPr>
          <w:color w:val="000000" w:themeColor="text1"/>
        </w:rPr>
        <w:t xml:space="preserve"> výkon </w:t>
      </w:r>
      <w:r w:rsidR="00ED1A97" w:rsidRPr="00316D69">
        <w:rPr>
          <w:color w:val="000000" w:themeColor="text1"/>
        </w:rPr>
        <w:t xml:space="preserve">odborných </w:t>
      </w:r>
      <w:r w:rsidRPr="00316D69">
        <w:rPr>
          <w:color w:val="000000" w:themeColor="text1"/>
        </w:rPr>
        <w:t>pracovných činnosti v zdravotníckych povolaniach praktická sestra - asistent, zubný asistent a sanitár, študentom a žiakom vybraných študijných odborov už po ukončení akademického roka a školského roka 2023/2024, teda už počas letných prázdnin v roku 2024</w:t>
      </w:r>
      <w:r w:rsidR="00930A2D" w:rsidRPr="00316D69">
        <w:rPr>
          <w:color w:val="000000" w:themeColor="text1"/>
        </w:rPr>
        <w:t>, prostredníctvom pracovno-právneho alebo obdobného pracovnoprávneho vzťahu.</w:t>
      </w:r>
      <w:r w:rsidRPr="00316D69">
        <w:rPr>
          <w:color w:val="000000" w:themeColor="text1"/>
        </w:rPr>
        <w:t xml:space="preserve"> </w:t>
      </w:r>
      <w:r w:rsidR="00ED1A97" w:rsidRPr="00316D69">
        <w:rPr>
          <w:color w:val="000000" w:themeColor="text1"/>
        </w:rPr>
        <w:t>Týmto opatrením  sa  už v blížiacom sa o</w:t>
      </w:r>
      <w:r w:rsidRPr="00316D69">
        <w:rPr>
          <w:color w:val="000000" w:themeColor="text1"/>
        </w:rPr>
        <w:t>bdobí čerpania letných dovoleniek umožní posilnenie zabezpečenia poskytovani</w:t>
      </w:r>
      <w:r w:rsidR="00ED1A97" w:rsidRPr="00316D69">
        <w:rPr>
          <w:color w:val="000000" w:themeColor="text1"/>
        </w:rPr>
        <w:t>a</w:t>
      </w:r>
      <w:r w:rsidRPr="00316D69">
        <w:rPr>
          <w:color w:val="000000" w:themeColor="text1"/>
        </w:rPr>
        <w:t xml:space="preserve"> zdravotnej starostlivosti</w:t>
      </w:r>
      <w:r w:rsidR="00ED1A97" w:rsidRPr="00316D69">
        <w:rPr>
          <w:color w:val="000000" w:themeColor="text1"/>
        </w:rPr>
        <w:t xml:space="preserve"> žiakmi stredných zdravotníckych škôl a študentmi vysokých škôl.</w:t>
      </w:r>
      <w:r w:rsidRPr="00316D69">
        <w:rPr>
          <w:color w:val="000000" w:themeColor="text1"/>
        </w:rPr>
        <w:t xml:space="preserve"> </w:t>
      </w:r>
      <w:r w:rsidR="00930A2D" w:rsidRPr="00316D69">
        <w:rPr>
          <w:color w:val="000000" w:themeColor="text1"/>
        </w:rPr>
        <w:t>Opatrenie globálne podporí motiváciu študentov vysokých škôl a žiakov stredných zdravotníckych škôl pre zdravotnícke povolanie ako aj výkon odborných pracovných činností, zlepší ich adaptáciu v zdravotníckych zariadeniach, ako aj formovanie vzájomných vzťahov v multidisciplinárnych tímoch. Zamestnávatelia získajú príležitosť pre potencionálne obsadzovanie pracovných miest novými zamestnancami a budovanie ich kariérneho rastu.</w:t>
      </w:r>
    </w:p>
    <w:p w14:paraId="027AF970" w14:textId="77777777" w:rsidR="004768EB" w:rsidRPr="00316D69" w:rsidRDefault="004768EB" w:rsidP="00FC36E8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</w:p>
    <w:p w14:paraId="11BDDF8A" w14:textId="737C007D" w:rsidR="00B42380" w:rsidRPr="00316D69" w:rsidRDefault="00984A2C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Zavádza </w:t>
      </w:r>
      <w:r w:rsidR="004768EB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sa spolupráca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Ministerstva zdravotníctva SR so samosprávnymi krajmi v oblasti uplatnenia absolventov rezidentského štúdia</w:t>
      </w:r>
      <w:r w:rsidR="004768EB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cieľom zavedenia </w:t>
      </w:r>
      <w:r w:rsidR="004768EB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systémové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="004768EB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opatreni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768EB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plynulejšie,  efektívnejšie a adresnejšie dopĺňanie </w:t>
      </w:r>
      <w:r w:rsidR="004768EB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absolventov rezidentského štúdia do ústavnej a ambulantnej praxe so zameraním sa na regióny Slovenska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nedostatkom </w:t>
      </w:r>
      <w:r w:rsidR="007C1CC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zdravotníckych 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špecialistov. </w:t>
      </w:r>
      <w:r w:rsidR="003520B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Úpravou sa umožní, aby bol zamestnávateľom zdravotníckych pracovníkov zaradených do rezidentského </w:t>
      </w:r>
      <w:r w:rsidR="007C1CC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štúdia </w:t>
      </w:r>
      <w:r w:rsidR="003520B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aj poskytovateľ ambulantnej zdravotnej starostlivosti</w:t>
      </w:r>
      <w:r w:rsidR="00FC36E8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20B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 ktorého bude môcť absolvent rezidentského štúdia po úspešnom ukončení štúdia poskytovať zdravotnú starostlivosť. Úspešný absolvent rezidentského štúdia sa bude môcť uplatniť aj v ústavnom zdravotníckom zariadení. </w:t>
      </w:r>
      <w:r w:rsidR="00FC36E8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Ďalej sa absolventovi rezidentského štúdia </w:t>
      </w:r>
      <w:r w:rsidR="003520B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umožní v päťročnom období poskytovania z</w:t>
      </w:r>
      <w:r w:rsidR="00FC36E8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dravotnej starostlivosti získať </w:t>
      </w:r>
      <w:r w:rsidR="007C1CC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nadväzujúcu</w:t>
      </w:r>
      <w:r w:rsidR="003520B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špecializáciu,</w:t>
      </w:r>
      <w:r w:rsidR="00316D69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certifikovanú pracovnú činnosť, </w:t>
      </w:r>
      <w:r w:rsidR="003520B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ktorej doba získavania bude započítaná do tohto obdobia.  </w:t>
      </w:r>
    </w:p>
    <w:p w14:paraId="0292D4D1" w14:textId="77777777" w:rsidR="00FC36E8" w:rsidRPr="00316D69" w:rsidRDefault="00FC36E8" w:rsidP="00FC36E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A57E13" w14:textId="21793CBF" w:rsidR="00B42380" w:rsidRPr="00316D69" w:rsidRDefault="00B42380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Zefektívnením procesu vydávania minimálnych štandardov ďalšieho vzdelávania</w:t>
      </w:r>
      <w:r w:rsidR="007C1CC6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zdravotníckych pracovníkov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, sa zabezpečí pružná a plynulá inovácia minimálnych štandardov v nadväznosti na aktuálne požiadavky aplikačnej praxe a nové trendy v príslušných odboroch.</w:t>
      </w:r>
    </w:p>
    <w:p w14:paraId="66081B74" w14:textId="77777777" w:rsidR="00FC36E8" w:rsidRPr="00316D69" w:rsidRDefault="00FC36E8" w:rsidP="00FC36E8">
      <w:pPr>
        <w:pStyle w:val="Normlnywebov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</w:p>
    <w:p w14:paraId="159B71D0" w14:textId="54837C48" w:rsidR="00937690" w:rsidRPr="00316D69" w:rsidRDefault="00937690" w:rsidP="00D61067">
      <w:pPr>
        <w:pStyle w:val="Normlnywebov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16D69">
        <w:rPr>
          <w:color w:val="000000" w:themeColor="text1"/>
        </w:rPr>
        <w:t>Hlavným cieľom návrhu zákona je upraviť príslušné ustanovenia zákona (§ 34b) tak, aby boli v súlade s článkom 53 smernice 2005/36/ES o uznávaní odborných kvalifikácii v platnom znení. Účelom je doplnenie ďalších spôsobov, ktorými môže cudzinec, ktorý má záujem vykonávať zdravotnícke povolanie na Slovensku preukázať ovládanie štátneho jazyka v rozsahu nevyhnutnom na výkon zdravotníckeho povolania, ako aj zabezpečiť, aby bolo overovanie ovládania štátneho jazyka primerané</w:t>
      </w:r>
      <w:r w:rsidR="007C1CC6" w:rsidRPr="00316D69">
        <w:rPr>
          <w:color w:val="000000" w:themeColor="text1"/>
        </w:rPr>
        <w:t xml:space="preserve"> a zamerané na </w:t>
      </w:r>
      <w:r w:rsidRPr="00316D69">
        <w:rPr>
          <w:color w:val="000000" w:themeColor="text1"/>
        </w:rPr>
        <w:t>odborn</w:t>
      </w:r>
      <w:r w:rsidR="007C1CC6" w:rsidRPr="00316D69">
        <w:rPr>
          <w:color w:val="000000" w:themeColor="text1"/>
        </w:rPr>
        <w:t xml:space="preserve">é </w:t>
      </w:r>
      <w:r w:rsidRPr="00316D69">
        <w:rPr>
          <w:color w:val="000000" w:themeColor="text1"/>
        </w:rPr>
        <w:t>pracovn</w:t>
      </w:r>
      <w:r w:rsidR="007C1CC6" w:rsidRPr="00316D69">
        <w:rPr>
          <w:color w:val="000000" w:themeColor="text1"/>
        </w:rPr>
        <w:t>é</w:t>
      </w:r>
      <w:r w:rsidRPr="00316D69">
        <w:rPr>
          <w:color w:val="000000" w:themeColor="text1"/>
        </w:rPr>
        <w:t xml:space="preserve"> činnosti</w:t>
      </w:r>
      <w:r w:rsidR="007C1CC6" w:rsidRPr="00316D69">
        <w:rPr>
          <w:color w:val="000000" w:themeColor="text1"/>
        </w:rPr>
        <w:t>,</w:t>
      </w:r>
      <w:r w:rsidRPr="00316D69">
        <w:rPr>
          <w:color w:val="000000" w:themeColor="text1"/>
        </w:rPr>
        <w:t xml:space="preserve"> ktoré má cudzinec (zdravotnícky pracovník) záujem na Slovensku</w:t>
      </w:r>
      <w:r w:rsidR="007C1CC6" w:rsidRPr="00316D69">
        <w:rPr>
          <w:color w:val="000000" w:themeColor="text1"/>
        </w:rPr>
        <w:t xml:space="preserve"> vykonávať</w:t>
      </w:r>
      <w:r w:rsidRPr="00316D69">
        <w:rPr>
          <w:color w:val="000000" w:themeColor="text1"/>
        </w:rPr>
        <w:t>.</w:t>
      </w:r>
    </w:p>
    <w:p w14:paraId="726AA701" w14:textId="77777777" w:rsidR="00FC36E8" w:rsidRPr="00316D69" w:rsidRDefault="00FC36E8" w:rsidP="00FC36E8">
      <w:pPr>
        <w:pStyle w:val="Normlnywebov"/>
        <w:spacing w:before="0" w:beforeAutospacing="0" w:after="0" w:afterAutospacing="0"/>
        <w:jc w:val="both"/>
        <w:rPr>
          <w:color w:val="000000" w:themeColor="text1"/>
        </w:rPr>
      </w:pPr>
    </w:p>
    <w:p w14:paraId="78BAC7D9" w14:textId="24F1BAC9" w:rsidR="00937690" w:rsidRPr="00316D69" w:rsidRDefault="00937690" w:rsidP="00D61067">
      <w:pPr>
        <w:pStyle w:val="Normlnywebov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16D69">
        <w:rPr>
          <w:color w:val="000000" w:themeColor="text1"/>
        </w:rPr>
        <w:t>V záujme jednoznačnosti a právnej istoty sa nahradia príslušné tabuľky prílohy č. 3</w:t>
      </w:r>
      <w:r w:rsidR="00FC36E8" w:rsidRPr="00316D69">
        <w:rPr>
          <w:color w:val="000000" w:themeColor="text1"/>
        </w:rPr>
        <w:t>,</w:t>
      </w:r>
      <w:r w:rsidRPr="00316D69">
        <w:rPr>
          <w:color w:val="000000" w:themeColor="text1"/>
        </w:rPr>
        <w:t xml:space="preserve"> týkajúce sa dokladov o formálnej kvalifikácii a názvov špecializačných odborov</w:t>
      </w:r>
      <w:r w:rsidR="00FC36E8" w:rsidRPr="00316D69">
        <w:rPr>
          <w:color w:val="000000" w:themeColor="text1"/>
        </w:rPr>
        <w:t>,</w:t>
      </w:r>
      <w:r w:rsidRPr="00316D69">
        <w:rPr>
          <w:color w:val="000000" w:themeColor="text1"/>
        </w:rPr>
        <w:t xml:space="preserve"> v súlade s  Delegovaným rozhodnutím komisie (EÚ) 2023/2383 z 23. mája 2023, ktorým sa mení príloha V k smernici Európskeho parlamentu a Rady 2005/36/ES.</w:t>
      </w:r>
    </w:p>
    <w:p w14:paraId="2D6EA531" w14:textId="6CE5EBE4" w:rsidR="00B42380" w:rsidRPr="00316D69" w:rsidRDefault="00D61067" w:rsidP="00FC36E8">
      <w:pPr>
        <w:pStyle w:val="Normlnywebov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16D69">
        <w:rPr>
          <w:color w:val="000000" w:themeColor="text1"/>
        </w:rPr>
        <w:tab/>
      </w:r>
    </w:p>
    <w:p w14:paraId="47C6CD64" w14:textId="68977E6B" w:rsidR="00666652" w:rsidRPr="00316D69" w:rsidRDefault="00666652" w:rsidP="00D61067">
      <w:pPr>
        <w:pStyle w:val="Normlnywebov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316D69">
        <w:rPr>
          <w:color w:val="000000" w:themeColor="text1"/>
        </w:rPr>
        <w:t>V</w:t>
      </w:r>
      <w:r w:rsidR="00907849" w:rsidRPr="00316D69">
        <w:rPr>
          <w:color w:val="000000" w:themeColor="text1"/>
        </w:rPr>
        <w:t> </w:t>
      </w:r>
      <w:r w:rsidRPr="00316D69">
        <w:rPr>
          <w:color w:val="000000" w:themeColor="text1"/>
        </w:rPr>
        <w:t>prípade</w:t>
      </w:r>
      <w:r w:rsidR="00907849" w:rsidRPr="00316D69">
        <w:rPr>
          <w:color w:val="000000" w:themeColor="text1"/>
        </w:rPr>
        <w:t>,</w:t>
      </w:r>
      <w:r w:rsidRPr="00316D69">
        <w:rPr>
          <w:color w:val="000000" w:themeColor="text1"/>
        </w:rPr>
        <w:t xml:space="preserve"> ak si Slovenská republika nesplní povinnosti vyplývajúce z ustanovení smernice,  Európska komisia by pokračovala v konaní podľa článku 258 Zmluvy o fungovaní </w:t>
      </w:r>
      <w:r w:rsidRPr="00316D69">
        <w:rPr>
          <w:color w:val="000000" w:themeColor="text1"/>
        </w:rPr>
        <w:lastRenderedPageBreak/>
        <w:t xml:space="preserve">Európskej únie z dôvodu nesúladu niektorých ustanovení slovenského práva s článkom 53 smernice 2005/36/ES, ktoré by mohlo finálne viesť až k rozsudku Súdneho dvora Európskej únie obsahujúcom uloženie finančnej sankcie. </w:t>
      </w:r>
    </w:p>
    <w:p w14:paraId="2CCB70EA" w14:textId="77777777" w:rsidR="00937690" w:rsidRPr="00316D69" w:rsidRDefault="00937690" w:rsidP="00FC36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C2486D" w14:textId="7E7B327E" w:rsidR="003A3E29" w:rsidRDefault="003A3E29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základe </w:t>
      </w:r>
      <w:r w:rsidR="00930A2D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vyššie </w:t>
      </w:r>
      <w:r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>uvedených skutočností z dôvodu možných značných hospodárskych škôd je potrebné podľa § 89 ods. 1 zákona Národnej rady Slovenskej republiky č. 350/1996 Z. z. o rokovacom poriadku Národnej rady navrhnúť Národnej rade Slovenskej republiky, aby sa uzniesla na skrátenom legislatívnom konaní o vládnom návrhu zákona, ktorým sa mení a dopĺňa zákon č. 578/2004 Z. z. o poskytovateľoch zdravotnej starostlivosti, zdravotníckych pracovníkoch, stavovských organizáciách v zdravotníctve a o zmene a doplnení niektorých zákonov v znení neskorších predpisov.</w:t>
      </w:r>
      <w:r w:rsidR="00666652" w:rsidRPr="00316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4CFE43" w14:textId="3FC33F29" w:rsidR="00996BEF" w:rsidRDefault="00996BEF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5AD42C" w14:textId="778A7260" w:rsidR="00996BEF" w:rsidRDefault="00996BEF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52B747" w14:textId="214DCF93" w:rsidR="00996BEF" w:rsidRDefault="00996BEF" w:rsidP="00D610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BFB1FD" w14:textId="4DA3F686" w:rsidR="00996BEF" w:rsidRPr="0054327A" w:rsidRDefault="00996BEF" w:rsidP="00996BEF">
      <w:pPr>
        <w:pStyle w:val="Normlnywebov"/>
        <w:spacing w:line="276" w:lineRule="auto"/>
        <w:rPr>
          <w:szCs w:val="22"/>
        </w:rPr>
      </w:pPr>
      <w:r>
        <w:rPr>
          <w:szCs w:val="22"/>
        </w:rPr>
        <w:t>V Bratislave dňa 17</w:t>
      </w:r>
      <w:r w:rsidRPr="008B59F9">
        <w:rPr>
          <w:szCs w:val="22"/>
        </w:rPr>
        <w:t xml:space="preserve">. </w:t>
      </w:r>
      <w:r>
        <w:rPr>
          <w:szCs w:val="22"/>
        </w:rPr>
        <w:t>apríla 2024</w:t>
      </w:r>
    </w:p>
    <w:p w14:paraId="5D1BF7A6" w14:textId="77777777" w:rsidR="00996BEF" w:rsidRDefault="00996BEF" w:rsidP="00996BEF">
      <w:pPr>
        <w:pStyle w:val="Normlnywebov"/>
        <w:spacing w:line="276" w:lineRule="auto"/>
      </w:pPr>
    </w:p>
    <w:p w14:paraId="1A56E241" w14:textId="0173A4DF" w:rsidR="00996BEF" w:rsidRDefault="00996BEF" w:rsidP="00996BEF">
      <w:pPr>
        <w:pStyle w:val="Normlnywebov"/>
        <w:spacing w:line="276" w:lineRule="auto"/>
      </w:pPr>
    </w:p>
    <w:p w14:paraId="4C88AA78" w14:textId="77777777" w:rsidR="00996BEF" w:rsidRDefault="00996BEF" w:rsidP="00996BEF">
      <w:pPr>
        <w:pStyle w:val="Normlnywebov"/>
        <w:spacing w:line="276" w:lineRule="auto"/>
      </w:pPr>
    </w:p>
    <w:p w14:paraId="2D15F1D7" w14:textId="77777777" w:rsidR="00996BEF" w:rsidRDefault="00996BEF" w:rsidP="00996BEF">
      <w:pPr>
        <w:pStyle w:val="Normlnywebov"/>
        <w:spacing w:line="276" w:lineRule="auto"/>
      </w:pPr>
    </w:p>
    <w:p w14:paraId="12329B6D" w14:textId="1ECBD411" w:rsidR="00996BEF" w:rsidRDefault="00996BEF" w:rsidP="00996BE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Robert Fico</w:t>
      </w:r>
    </w:p>
    <w:p w14:paraId="3A8166D6" w14:textId="77777777" w:rsidR="00996BEF" w:rsidRDefault="00996BEF" w:rsidP="00996BE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predseda vlády</w:t>
      </w:r>
    </w:p>
    <w:p w14:paraId="1152E91A" w14:textId="77777777" w:rsidR="00996BEF" w:rsidRDefault="00996BEF" w:rsidP="00996BE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Slovenskej republiky</w:t>
      </w:r>
    </w:p>
    <w:p w14:paraId="34C53741" w14:textId="3DEB9A99" w:rsidR="00996BEF" w:rsidRDefault="00996BEF" w:rsidP="00996BEF">
      <w:pPr>
        <w:pStyle w:val="Normlnywebov"/>
        <w:spacing w:line="360" w:lineRule="auto"/>
        <w:rPr>
          <w:b/>
        </w:rPr>
      </w:pPr>
    </w:p>
    <w:p w14:paraId="1296C317" w14:textId="3CC70539" w:rsidR="00996BEF" w:rsidRDefault="00996BEF" w:rsidP="00996BEF">
      <w:pPr>
        <w:pStyle w:val="Normlnywebov"/>
        <w:spacing w:line="360" w:lineRule="auto"/>
        <w:rPr>
          <w:b/>
        </w:rPr>
      </w:pPr>
    </w:p>
    <w:p w14:paraId="3A203A91" w14:textId="77777777" w:rsidR="00996BEF" w:rsidRDefault="00996BEF" w:rsidP="00996BEF">
      <w:pPr>
        <w:pStyle w:val="Normlnywebov"/>
        <w:spacing w:line="360" w:lineRule="auto"/>
        <w:rPr>
          <w:b/>
        </w:rPr>
      </w:pPr>
    </w:p>
    <w:p w14:paraId="5C0296E6" w14:textId="77777777" w:rsidR="00996BEF" w:rsidRDefault="00996BEF" w:rsidP="00996BEF">
      <w:pPr>
        <w:pStyle w:val="Normlnywebov"/>
        <w:spacing w:line="276" w:lineRule="auto"/>
        <w:jc w:val="center"/>
        <w:rPr>
          <w:b/>
        </w:rPr>
      </w:pPr>
    </w:p>
    <w:p w14:paraId="6A63EF29" w14:textId="609B9010" w:rsidR="00996BEF" w:rsidRDefault="00996BEF" w:rsidP="00996BE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Zuzana Dolinková</w:t>
      </w:r>
    </w:p>
    <w:p w14:paraId="16DAF088" w14:textId="77777777" w:rsidR="00996BEF" w:rsidRDefault="00996BEF" w:rsidP="00996BEF">
      <w:pPr>
        <w:pStyle w:val="Normlnywebov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ministerka zdravotníctva</w:t>
      </w:r>
    </w:p>
    <w:p w14:paraId="4120F765" w14:textId="7C8A873F" w:rsidR="00996BEF" w:rsidRPr="002D73B7" w:rsidRDefault="00996BEF" w:rsidP="002D73B7">
      <w:pPr>
        <w:pStyle w:val="Normlnywebov"/>
        <w:spacing w:before="0" w:beforeAutospacing="0" w:after="0" w:afterAutospacing="0" w:line="360" w:lineRule="auto"/>
        <w:jc w:val="center"/>
      </w:pPr>
      <w:r>
        <w:rPr>
          <w:b/>
        </w:rPr>
        <w:t>Slovenskej republiky</w:t>
      </w:r>
    </w:p>
    <w:sectPr w:rsidR="00996BEF" w:rsidRPr="002D73B7" w:rsidSect="0024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26120" w14:textId="77777777" w:rsidR="00A66156" w:rsidRDefault="00A66156" w:rsidP="00930A2D">
      <w:pPr>
        <w:spacing w:after="0" w:line="240" w:lineRule="auto"/>
      </w:pPr>
      <w:r>
        <w:separator/>
      </w:r>
    </w:p>
  </w:endnote>
  <w:endnote w:type="continuationSeparator" w:id="0">
    <w:p w14:paraId="6B70F6D0" w14:textId="77777777" w:rsidR="00A66156" w:rsidRDefault="00A66156" w:rsidP="0093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23811" w14:textId="77777777" w:rsidR="00A66156" w:rsidRDefault="00A66156" w:rsidP="00930A2D">
      <w:pPr>
        <w:spacing w:after="0" w:line="240" w:lineRule="auto"/>
      </w:pPr>
      <w:r>
        <w:separator/>
      </w:r>
    </w:p>
  </w:footnote>
  <w:footnote w:type="continuationSeparator" w:id="0">
    <w:p w14:paraId="2C8012DD" w14:textId="77777777" w:rsidR="00A66156" w:rsidRDefault="00A66156" w:rsidP="0093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B5B7D"/>
    <w:multiLevelType w:val="hybridMultilevel"/>
    <w:tmpl w:val="D0EA28DC"/>
    <w:lvl w:ilvl="0" w:tplc="59DCCF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29"/>
    <w:rsid w:val="00061499"/>
    <w:rsid w:val="000A552E"/>
    <w:rsid w:val="000D30C1"/>
    <w:rsid w:val="000D4916"/>
    <w:rsid w:val="000E2757"/>
    <w:rsid w:val="0015281C"/>
    <w:rsid w:val="0024406C"/>
    <w:rsid w:val="00247FD4"/>
    <w:rsid w:val="002C7E22"/>
    <w:rsid w:val="002D73B7"/>
    <w:rsid w:val="00316D69"/>
    <w:rsid w:val="003520B6"/>
    <w:rsid w:val="003A3E29"/>
    <w:rsid w:val="004768EB"/>
    <w:rsid w:val="004C0DF0"/>
    <w:rsid w:val="00564303"/>
    <w:rsid w:val="006612D1"/>
    <w:rsid w:val="00666652"/>
    <w:rsid w:val="00761A1F"/>
    <w:rsid w:val="007C1CC6"/>
    <w:rsid w:val="008A087A"/>
    <w:rsid w:val="008A4DD6"/>
    <w:rsid w:val="00907849"/>
    <w:rsid w:val="00930A2D"/>
    <w:rsid w:val="00937690"/>
    <w:rsid w:val="00984A2C"/>
    <w:rsid w:val="00996BEF"/>
    <w:rsid w:val="009B6381"/>
    <w:rsid w:val="00A4506D"/>
    <w:rsid w:val="00A66156"/>
    <w:rsid w:val="00B42380"/>
    <w:rsid w:val="00C738CE"/>
    <w:rsid w:val="00D35B65"/>
    <w:rsid w:val="00D61067"/>
    <w:rsid w:val="00EC29F0"/>
    <w:rsid w:val="00ED1A97"/>
    <w:rsid w:val="00F33764"/>
    <w:rsid w:val="00F616A9"/>
    <w:rsid w:val="00F676F9"/>
    <w:rsid w:val="00F84CC5"/>
    <w:rsid w:val="00FC36E8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2D31"/>
  <w15:chartTrackingRefBased/>
  <w15:docId w15:val="{F7A19FFE-7DAC-45B7-B5F5-5F06691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3A3E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lnywebov">
    <w:name w:val="Normal (Web)"/>
    <w:aliases w:val="webb"/>
    <w:basedOn w:val="Normlny"/>
    <w:uiPriority w:val="99"/>
    <w:unhideWhenUsed/>
    <w:qFormat/>
    <w:rsid w:val="00666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42380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30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0A2D"/>
  </w:style>
  <w:style w:type="paragraph" w:styleId="Pta">
    <w:name w:val="footer"/>
    <w:basedOn w:val="Normlny"/>
    <w:link w:val="PtaChar"/>
    <w:uiPriority w:val="99"/>
    <w:unhideWhenUsed/>
    <w:rsid w:val="00930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Jakubčo Alexander</dc:creator>
  <cp:keywords/>
  <dc:description/>
  <cp:lastModifiedBy>Szakácsová Zuzana</cp:lastModifiedBy>
  <cp:revision>7</cp:revision>
  <dcterms:created xsi:type="dcterms:W3CDTF">2024-04-17T06:33:00Z</dcterms:created>
  <dcterms:modified xsi:type="dcterms:W3CDTF">2024-04-17T13:53:00Z</dcterms:modified>
</cp:coreProperties>
</file>