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08248D" w:rsidP="0008248D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A34A06">
        <w:rPr>
          <w:rFonts w:ascii="Times New Roman" w:hAnsi="Times New Roman"/>
          <w:bCs/>
          <w:szCs w:val="24"/>
        </w:rPr>
        <w:t>769</w:t>
      </w:r>
      <w:r w:rsidR="009432D4">
        <w:rPr>
          <w:rFonts w:ascii="Times New Roman" w:hAnsi="Times New Roman"/>
          <w:bCs/>
          <w:szCs w:val="24"/>
        </w:rPr>
        <w:t>/</w:t>
      </w:r>
      <w:r w:rsidRPr="0026336B">
        <w:rPr>
          <w:rFonts w:ascii="Times New Roman" w:hAnsi="Times New Roman"/>
          <w:bCs/>
          <w:szCs w:val="24"/>
        </w:rPr>
        <w:t>20</w:t>
      </w:r>
      <w:r w:rsidR="00323F50" w:rsidRPr="0026336B">
        <w:rPr>
          <w:rFonts w:ascii="Times New Roman" w:hAnsi="Times New Roman"/>
          <w:bCs/>
          <w:szCs w:val="24"/>
        </w:rPr>
        <w:t>2</w:t>
      </w:r>
      <w:r w:rsidR="00AC7491">
        <w:rPr>
          <w:rFonts w:ascii="Times New Roman" w:hAnsi="Times New Roman"/>
          <w:bCs/>
          <w:szCs w:val="24"/>
        </w:rPr>
        <w:t>4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="00C817EB">
        <w:rPr>
          <w:rFonts w:ascii="Times New Roman" w:hAnsi="Times New Roman"/>
          <w:b/>
          <w:bCs/>
          <w:szCs w:val="24"/>
        </w:rPr>
        <w:tab/>
      </w:r>
      <w:r w:rsidR="005670BB">
        <w:rPr>
          <w:rFonts w:ascii="Times New Roman" w:hAnsi="Times New Roman"/>
          <w:b/>
          <w:bCs/>
          <w:szCs w:val="24"/>
        </w:rPr>
        <w:t xml:space="preserve">           </w:t>
      </w:r>
      <w:r w:rsidR="001849D3">
        <w:rPr>
          <w:rFonts w:ascii="Times New Roman" w:hAnsi="Times New Roman"/>
          <w:b/>
          <w:bCs/>
          <w:szCs w:val="24"/>
        </w:rPr>
        <w:t>15</w:t>
      </w:r>
      <w:r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DD0B6F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1849D3">
        <w:rPr>
          <w:rFonts w:ascii="Times New Roman" w:hAnsi="Times New Roman"/>
          <w:b/>
        </w:rPr>
        <w:t>18</w:t>
      </w:r>
      <w:r w:rsidR="00F95200">
        <w:rPr>
          <w:rFonts w:ascii="Times New Roman" w:hAnsi="Times New Roman"/>
          <w:b/>
        </w:rPr>
        <w:t xml:space="preserve">. </w:t>
      </w:r>
      <w:r w:rsidR="00AC7491">
        <w:rPr>
          <w:rFonts w:ascii="Times New Roman" w:hAnsi="Times New Roman"/>
          <w:b/>
        </w:rPr>
        <w:t>apríla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AC7491">
        <w:rPr>
          <w:rFonts w:ascii="Times New Roman" w:hAnsi="Times New Roman"/>
          <w:b/>
        </w:rPr>
        <w:t>4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AC7491" w:rsidRPr="00AC7491" w:rsidRDefault="0008248D" w:rsidP="00AC7491">
      <w:pPr>
        <w:spacing w:line="276" w:lineRule="auto"/>
        <w:jc w:val="both"/>
        <w:rPr>
          <w:rFonts w:ascii="Times New Roman" w:hAnsi="Times New Roman"/>
        </w:rPr>
      </w:pPr>
      <w:r w:rsidRPr="00AC7491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</w:t>
      </w:r>
      <w:r w:rsidR="00C817EB" w:rsidRPr="00AC7491">
        <w:rPr>
          <w:rFonts w:ascii="Times New Roman" w:hAnsi="Times New Roman"/>
          <w:color w:val="000000"/>
        </w:rPr>
        <w:t>zákona</w:t>
      </w:r>
      <w:r w:rsidR="00AC7491" w:rsidRPr="00AC7491">
        <w:rPr>
          <w:rFonts w:ascii="Times New Roman" w:hAnsi="Times New Roman"/>
          <w:color w:val="000000"/>
        </w:rPr>
        <w:t xml:space="preserve">, </w:t>
      </w:r>
      <w:r w:rsidR="00AC7491" w:rsidRPr="00AC7491">
        <w:rPr>
          <w:rFonts w:ascii="Times New Roman" w:hAnsi="Times New Roman"/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AC7491" w:rsidRPr="00AC7491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A20F47">
        <w:rPr>
          <w:rFonts w:ascii="Times New Roman" w:hAnsi="Times New Roman"/>
          <w:b/>
          <w:color w:val="333333"/>
          <w:shd w:val="clear" w:color="auto" w:fill="FFFFFF"/>
        </w:rPr>
        <w:t>264</w:t>
      </w:r>
      <w:r w:rsidR="00AC7491" w:rsidRPr="00AC7491">
        <w:rPr>
          <w:rFonts w:ascii="Times New Roman" w:hAnsi="Times New Roman"/>
          <w:b/>
          <w:color w:val="333333"/>
          <w:shd w:val="clear" w:color="auto" w:fill="FFFFFF"/>
        </w:rPr>
        <w:t>a)</w:t>
      </w:r>
      <w:r w:rsidR="00AC7491" w:rsidRPr="00AC7491">
        <w:rPr>
          <w:rFonts w:ascii="Times New Roman" w:hAnsi="Times New Roman"/>
          <w:snapToGrid w:val="0"/>
        </w:rPr>
        <w:t xml:space="preserve"> 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="00C817EB" w:rsidRPr="00C817EB">
        <w:rPr>
          <w:rFonts w:ascii="Times New Roman" w:hAnsi="Times New Roman"/>
          <w:color w:val="000000"/>
        </w:rPr>
        <w:t>zákona</w:t>
      </w:r>
      <w:r w:rsidR="00AC7491" w:rsidRPr="00AC7491">
        <w:rPr>
          <w:rFonts w:ascii="Times New Roman" w:hAnsi="Times New Roman"/>
          <w:color w:val="000000"/>
        </w:rPr>
        <w:t xml:space="preserve">, </w:t>
      </w:r>
      <w:r w:rsidR="00AC7491" w:rsidRPr="00AC7491">
        <w:rPr>
          <w:rFonts w:ascii="Times New Roman" w:hAnsi="Times New Roman"/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AC7491" w:rsidRPr="00AC7491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A20F47">
        <w:rPr>
          <w:rFonts w:ascii="Times New Roman" w:hAnsi="Times New Roman"/>
          <w:b/>
          <w:color w:val="333333"/>
          <w:shd w:val="clear" w:color="auto" w:fill="FFFFFF"/>
        </w:rPr>
        <w:t>264</w:t>
      </w:r>
      <w:r w:rsidR="00AC7491" w:rsidRPr="00AC7491">
        <w:rPr>
          <w:rFonts w:ascii="Times New Roman" w:hAnsi="Times New Roman"/>
          <w:b/>
          <w:color w:val="333333"/>
          <w:shd w:val="clear" w:color="auto" w:fill="FFFFFF"/>
        </w:rPr>
        <w:t>a)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3C1BED" w:rsidP="001D7F7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</w:t>
      </w:r>
      <w:r w:rsidR="001D7F73">
        <w:rPr>
          <w:rFonts w:ascii="Times New Roman" w:hAnsi="Times New Roman"/>
          <w:b/>
          <w:szCs w:val="24"/>
        </w:rPr>
        <w:t>spoločn</w:t>
      </w:r>
      <w:r w:rsidR="001E3D9D">
        <w:rPr>
          <w:rFonts w:ascii="Times New Roman" w:hAnsi="Times New Roman"/>
          <w:b/>
          <w:szCs w:val="24"/>
        </w:rPr>
        <w:t>ú</w:t>
      </w:r>
      <w:r w:rsidR="001D7F73">
        <w:rPr>
          <w:rFonts w:ascii="Times New Roman" w:hAnsi="Times New Roman"/>
          <w:b/>
          <w:szCs w:val="24"/>
        </w:rPr>
        <w:t xml:space="preserve"> </w:t>
      </w:r>
      <w:r w:rsidR="00AC7491">
        <w:rPr>
          <w:rFonts w:ascii="Times New Roman" w:hAnsi="Times New Roman"/>
          <w:b/>
          <w:szCs w:val="24"/>
        </w:rPr>
        <w:t xml:space="preserve">spravodajcu, </w:t>
      </w:r>
      <w:r w:rsidR="00A20F47">
        <w:rPr>
          <w:rFonts w:ascii="Times New Roman" w:hAnsi="Times New Roman"/>
          <w:b/>
          <w:szCs w:val="24"/>
        </w:rPr>
        <w:t>predsedu výboru Jána Richtera</w:t>
      </w:r>
      <w:r w:rsidR="001D7F73" w:rsidRPr="00A20F47">
        <w:rPr>
          <w:rFonts w:ascii="Times New Roman" w:hAnsi="Times New Roman"/>
          <w:szCs w:val="24"/>
        </w:rPr>
        <w:t>,</w:t>
      </w:r>
      <w:r w:rsidR="001D7F73">
        <w:rPr>
          <w:rFonts w:ascii="Times New Roman" w:hAnsi="Times New Roman"/>
          <w:b/>
          <w:szCs w:val="24"/>
        </w:rPr>
        <w:t xml:space="preserve"> </w:t>
      </w:r>
      <w:r w:rsidR="0008248D" w:rsidRPr="00B53980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>by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n</w:t>
      </w:r>
      <w:r w:rsidR="0008248D" w:rsidRPr="000E3E65">
        <w:rPr>
          <w:rFonts w:ascii="Times New Roman" w:hAnsi="Times New Roman"/>
          <w:bCs/>
          <w:szCs w:val="24"/>
        </w:rPr>
        <w:t>a </w:t>
      </w:r>
      <w:r w:rsidR="0008248D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323F50">
        <w:rPr>
          <w:rFonts w:ascii="Times New Roman" w:hAnsi="Times New Roman"/>
          <w:szCs w:val="24"/>
        </w:rPr>
        <w:t>u</w:t>
      </w:r>
      <w:r w:rsidR="0008248D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AD231B">
        <w:rPr>
          <w:rFonts w:ascii="Times New Roman" w:hAnsi="Times New Roman"/>
          <w:szCs w:val="24"/>
        </w:rPr>
        <w:t xml:space="preserve"> </w:t>
      </w:r>
      <w:r w:rsidR="00AD231B">
        <w:rPr>
          <w:rFonts w:ascii="Times New Roman" w:hAnsi="Times New Roman"/>
        </w:rPr>
        <w:t>Zároveň</w:t>
      </w:r>
      <w:r w:rsidR="00AD231B" w:rsidRPr="007E26C7">
        <w:rPr>
          <w:rFonts w:ascii="Times New Roman" w:hAnsi="Times New Roman"/>
          <w:bCs/>
        </w:rPr>
        <w:t> určil poslanc</w:t>
      </w:r>
      <w:r w:rsidR="005811E9">
        <w:rPr>
          <w:rFonts w:ascii="Times New Roman" w:hAnsi="Times New Roman"/>
          <w:bCs/>
        </w:rPr>
        <w:t>a</w:t>
      </w:r>
      <w:r w:rsidR="00AD231B" w:rsidRPr="000D6FBA">
        <w:rPr>
          <w:rFonts w:ascii="Times New Roman" w:hAnsi="Times New Roman"/>
        </w:rPr>
        <w:t xml:space="preserve"> Michala Stušku </w:t>
      </w:r>
      <w:r w:rsidR="00AD231B" w:rsidRPr="000D6FBA">
        <w:rPr>
          <w:rFonts w:ascii="Times New Roman" w:hAnsi="Times New Roman"/>
          <w:bCs/>
        </w:rPr>
        <w:t>za náhradník</w:t>
      </w:r>
      <w:r w:rsidR="005811E9">
        <w:rPr>
          <w:rFonts w:ascii="Times New Roman" w:hAnsi="Times New Roman"/>
          <w:bCs/>
        </w:rPr>
        <w:t>a</w:t>
      </w:r>
      <w:r w:rsidR="00AD231B" w:rsidRPr="000D6FBA">
        <w:rPr>
          <w:rFonts w:ascii="Times New Roman" w:hAnsi="Times New Roman"/>
          <w:bCs/>
        </w:rPr>
        <w:t xml:space="preserve"> spravodajcu</w:t>
      </w:r>
      <w:r w:rsidR="00AD231B">
        <w:rPr>
          <w:rFonts w:ascii="Times New Roman" w:hAnsi="Times New Roman"/>
          <w:bCs/>
        </w:rPr>
        <w:t>.</w:t>
      </w: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63F38"/>
    <w:rsid w:val="0008248D"/>
    <w:rsid w:val="000E6B55"/>
    <w:rsid w:val="001849D3"/>
    <w:rsid w:val="001D7F73"/>
    <w:rsid w:val="001E3D9D"/>
    <w:rsid w:val="0026336B"/>
    <w:rsid w:val="00323F50"/>
    <w:rsid w:val="003C1BED"/>
    <w:rsid w:val="004E6C3B"/>
    <w:rsid w:val="005670BB"/>
    <w:rsid w:val="005811E9"/>
    <w:rsid w:val="00593A1C"/>
    <w:rsid w:val="005D07EE"/>
    <w:rsid w:val="00617F34"/>
    <w:rsid w:val="006A145A"/>
    <w:rsid w:val="008B6970"/>
    <w:rsid w:val="009432D4"/>
    <w:rsid w:val="00A01869"/>
    <w:rsid w:val="00A20F47"/>
    <w:rsid w:val="00A34A06"/>
    <w:rsid w:val="00A41BC9"/>
    <w:rsid w:val="00AC7491"/>
    <w:rsid w:val="00AD231B"/>
    <w:rsid w:val="00B01427"/>
    <w:rsid w:val="00B24968"/>
    <w:rsid w:val="00B52115"/>
    <w:rsid w:val="00B96124"/>
    <w:rsid w:val="00BC611C"/>
    <w:rsid w:val="00C3240C"/>
    <w:rsid w:val="00C817EB"/>
    <w:rsid w:val="00CA5682"/>
    <w:rsid w:val="00CE4820"/>
    <w:rsid w:val="00D33503"/>
    <w:rsid w:val="00DD0B6F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14D4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0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0B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24</cp:revision>
  <cp:lastPrinted>2024-04-18T11:50:00Z</cp:lastPrinted>
  <dcterms:created xsi:type="dcterms:W3CDTF">2023-11-13T12:28:00Z</dcterms:created>
  <dcterms:modified xsi:type="dcterms:W3CDTF">2024-04-18T11:50:00Z</dcterms:modified>
</cp:coreProperties>
</file>