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466F7" w14:textId="77777777" w:rsidR="00456DD0" w:rsidRPr="00FE5872" w:rsidRDefault="00456DD0" w:rsidP="00456D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 ô v o d o v á   s p r á v a</w:t>
      </w:r>
    </w:p>
    <w:p w14:paraId="3B1ECA9A" w14:textId="77777777" w:rsidR="00456DD0" w:rsidRDefault="00456DD0" w:rsidP="00456D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4F4A9E" w14:textId="77777777" w:rsidR="00456DD0" w:rsidRPr="00031C37" w:rsidRDefault="00456DD0" w:rsidP="00456DD0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031C37">
        <w:rPr>
          <w:rFonts w:ascii="Times New Roman" w:hAnsi="Times New Roman" w:cs="Times New Roman"/>
          <w:b/>
          <w:bCs/>
        </w:rPr>
        <w:t xml:space="preserve">Všeobecná časť </w:t>
      </w:r>
    </w:p>
    <w:p w14:paraId="27EE5815" w14:textId="77777777" w:rsidR="00456DD0" w:rsidRPr="00031C37" w:rsidRDefault="00456DD0" w:rsidP="00456DD0">
      <w:pPr>
        <w:pStyle w:val="Odsekzoznamu"/>
        <w:spacing w:after="0"/>
        <w:ind w:left="1068"/>
        <w:jc w:val="both"/>
        <w:rPr>
          <w:rFonts w:ascii="Times New Roman" w:hAnsi="Times New Roman" w:cs="Times New Roman"/>
        </w:rPr>
      </w:pPr>
    </w:p>
    <w:p w14:paraId="7DB5D872" w14:textId="77777777" w:rsidR="00456DD0" w:rsidRPr="00FE5872" w:rsidRDefault="00456DD0" w:rsidP="00456D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872">
        <w:rPr>
          <w:rFonts w:ascii="Times New Roman" w:hAnsi="Times New Roman" w:cs="Times New Roman"/>
          <w:sz w:val="24"/>
          <w:szCs w:val="24"/>
        </w:rPr>
        <w:t>Návrh zákona, ktorým sa dopĺňa z</w:t>
      </w:r>
      <w:r w:rsidRPr="00FE5872">
        <w:rPr>
          <w:rFonts w:ascii="Times New Roman" w:eastAsia="Times New Roman" w:hAnsi="Times New Roman" w:cs="Times New Roman"/>
          <w:sz w:val="24"/>
          <w:szCs w:val="24"/>
          <w:lang w:eastAsia="sk-SK"/>
        </w:rPr>
        <w:t>ákon</w:t>
      </w:r>
      <w:r w:rsidRPr="00FE58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č. 98/2004 Z. z. o spotrebnej dani z minerálneho oleja v znení neskorších predpisov </w:t>
      </w:r>
      <w:r w:rsidRPr="00031C37">
        <w:rPr>
          <w:rFonts w:ascii="Times New Roman" w:hAnsi="Times New Roman" w:cs="Times New Roman"/>
          <w:sz w:val="24"/>
          <w:szCs w:val="24"/>
          <w:shd w:val="clear" w:color="auto" w:fill="FFFFFF"/>
        </w:rPr>
        <w:t>predkladá na rokovanie Národnej rady Slovenskej republiky poslanec Národnej rady Slovenskej republiky Marián Viskupič.</w:t>
      </w:r>
      <w:r w:rsidRPr="00FE58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43D7DCE" w14:textId="77777777" w:rsidR="00456DD0" w:rsidRPr="00FE5872" w:rsidRDefault="00456DD0" w:rsidP="00456DD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610335D" w14:textId="77777777" w:rsidR="00456DD0" w:rsidRDefault="00456DD0" w:rsidP="00456DD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FE58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Cieľom predloženého návrhu zákona je zmierniť dopady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rastúcich cien </w:t>
      </w:r>
      <w:r w:rsidRPr="00FE58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pohonných hmôt. Návrhom zákona sa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pre 1,5-ročné prechodné obdobie, ktoré sa začne  1. júla 2024 a skončí 31. decembra 2025, </w:t>
      </w:r>
      <w:r w:rsidRPr="00FE58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znižuje spotrebná daň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z bezolovnatého </w:t>
      </w:r>
      <w:r w:rsidRPr="00FE58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motorového benzínu zo súčasných 514 eur/1000 l na </w:t>
      </w:r>
      <w:r w:rsidRPr="00FE587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359 eur/1 000 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 spotrebná daň z plynového oleja (tzv. nafty) sa znižuje z 368 eur/1000 l na 330 eur/1000 l. </w:t>
      </w:r>
    </w:p>
    <w:p w14:paraId="368F1D00" w14:textId="77777777" w:rsidR="00456DD0" w:rsidRDefault="00456DD0" w:rsidP="00456DD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B5854E7" w14:textId="77777777" w:rsidR="00456DD0" w:rsidRDefault="00456DD0" w:rsidP="00456D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prípade bezolovnatého motorového benzínu bude zníženie približne </w:t>
      </w:r>
      <w:r w:rsidRPr="000B1713">
        <w:rPr>
          <w:rFonts w:ascii="Times New Roman" w:eastAsia="Times New Roman" w:hAnsi="Times New Roman" w:cs="Times New Roman"/>
          <w:sz w:val="24"/>
          <w:szCs w:val="24"/>
          <w:lang w:eastAsia="sk-SK"/>
        </w:rPr>
        <w:t>30%-</w:t>
      </w:r>
      <w:proofErr w:type="spellStart"/>
      <w:r w:rsidRPr="000B1713">
        <w:rPr>
          <w:rFonts w:ascii="Times New Roman" w:eastAsia="Times New Roman" w:hAnsi="Times New Roman" w:cs="Times New Roman"/>
          <w:sz w:val="24"/>
          <w:szCs w:val="24"/>
          <w:lang w:eastAsia="sk-SK"/>
        </w:rPr>
        <w:t>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čo </w:t>
      </w:r>
      <w:r w:rsidRPr="000B17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prepočte na 1 liter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bezolovnatého </w:t>
      </w:r>
      <w:r w:rsidRPr="000B17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motorového benzínu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bude predstavovať </w:t>
      </w:r>
      <w:r w:rsidRPr="000B1713">
        <w:rPr>
          <w:rFonts w:ascii="Times New Roman" w:eastAsia="Times New Roman" w:hAnsi="Times New Roman" w:cs="Times New Roman"/>
          <w:sz w:val="24"/>
          <w:szCs w:val="24"/>
          <w:lang w:eastAsia="sk-SK"/>
        </w:rPr>
        <w:t>0,155 eura.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prípade </w:t>
      </w:r>
      <w:r w:rsidRPr="000B1713">
        <w:rPr>
          <w:rFonts w:ascii="Times New Roman" w:eastAsia="Times New Roman" w:hAnsi="Times New Roman" w:cs="Times New Roman"/>
          <w:sz w:val="24"/>
          <w:szCs w:val="24"/>
          <w:lang w:eastAsia="sk-SK"/>
        </w:rPr>
        <w:t>plynového oleja (tzv. nafty)  bude zníženie približne 10%-</w:t>
      </w:r>
      <w:proofErr w:type="spellStart"/>
      <w:r w:rsidRPr="000B1713">
        <w:rPr>
          <w:rFonts w:ascii="Times New Roman" w:eastAsia="Times New Roman" w:hAnsi="Times New Roman" w:cs="Times New Roman"/>
          <w:sz w:val="24"/>
          <w:szCs w:val="24"/>
          <w:lang w:eastAsia="sk-SK"/>
        </w:rPr>
        <w:t>né</w:t>
      </w:r>
      <w:proofErr w:type="spellEnd"/>
      <w:r w:rsidRPr="000B17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v prepočte na 1 liter plynového oleja (tzv. nafty) bude predstavovať 0,038 eura. </w:t>
      </w:r>
    </w:p>
    <w:p w14:paraId="76BDFBD4" w14:textId="77777777" w:rsidR="00456DD0" w:rsidRDefault="00456DD0" w:rsidP="00456DD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7172F304" w14:textId="77777777" w:rsidR="00456DD0" w:rsidRPr="000B1713" w:rsidRDefault="00456DD0" w:rsidP="00456D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1DB1">
        <w:rPr>
          <w:rFonts w:ascii="Times New Roman" w:hAnsi="Times New Roman" w:cs="Times New Roman"/>
          <w:bCs/>
          <w:sz w:val="24"/>
          <w:szCs w:val="24"/>
        </w:rPr>
        <w:t xml:space="preserve">Predložený návrh ide na hranu toho, čo európska legislatíva pre oba druhy pohonných hmôt umožňuje; smernica Rady č. 2003/96/ES z 27. októbra 2003 </w:t>
      </w:r>
      <w:r w:rsidRPr="00A21DB1">
        <w:rPr>
          <w:rFonts w:ascii="Times New Roman" w:hAnsi="Times New Roman" w:cs="Times New Roman"/>
          <w:sz w:val="24"/>
          <w:szCs w:val="24"/>
          <w:shd w:val="clear" w:color="auto" w:fill="FFFFFF"/>
        </w:rPr>
        <w:t>o reštrukturalizácii právneho rámca Spoločenstva pre zdaňovanie energetických výrobkov a elektriny (Ú. v. EÚ L 283, 31. 10. 2003) v platnom znení</w:t>
      </w:r>
      <w:r w:rsidRPr="00A21DB1"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r w:rsidRPr="00FE5872">
        <w:rPr>
          <w:rFonts w:ascii="Times New Roman" w:hAnsi="Times New Roman" w:cs="Times New Roman"/>
          <w:bCs/>
          <w:sz w:val="24"/>
          <w:szCs w:val="24"/>
        </w:rPr>
        <w:t xml:space="preserve">stanovuje spodnú hranicu pri bezolovnatom benzíne na úrovni </w:t>
      </w:r>
      <w:r w:rsidRPr="00031C37">
        <w:rPr>
          <w:rFonts w:ascii="Times New Roman" w:hAnsi="Times New Roman" w:cs="Times New Roman"/>
          <w:bCs/>
          <w:sz w:val="24"/>
          <w:szCs w:val="24"/>
        </w:rPr>
        <w:t xml:space="preserve">359 eur a pri plynovom oleji (nafte) na 330 eur. Predložený návrh zákona tieto sumy kopíruje.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031C37">
        <w:rPr>
          <w:rFonts w:ascii="Times New Roman" w:hAnsi="Times New Roman" w:cs="Times New Roman"/>
          <w:bCs/>
          <w:sz w:val="24"/>
          <w:szCs w:val="24"/>
        </w:rPr>
        <w:t>V § 46zb ods. 1 písm. b), c), e), f) a g) zostávajú jednotlivé sumy oproti súčasnému stavu nezmenené.</w:t>
      </w:r>
      <w:r w:rsidRPr="00FE587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1E1DC28" w14:textId="77777777" w:rsidR="00456DD0" w:rsidRDefault="00456DD0" w:rsidP="00456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0C7E68A" w14:textId="77777777" w:rsidR="00456DD0" w:rsidRPr="00FE5872" w:rsidRDefault="00456DD0" w:rsidP="00456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Predložený návrh zákona bude mať súčasnom objeme nakupovaných palív negatívny vplyv na rozpočet verejnej správy.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súčasnosti však mnoho motoristov tankuje v zahraničí. Takisto motoristi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tranzitujúci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našou krajinou s väčšou pravdepodobnosťou natankujú mimo územia Slovenska. Znížením spotrebnej dane podľa tohto návrhu budú ceny pohonných hmôt najnižšie v regióne V4 a je výrazný predpoklad zvýšenia predaja pohonných </w:t>
      </w:r>
      <w:r w:rsidRPr="00611A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hmôt (dynamické efekty), čo bude znižovať negatívny vplyv na verejné financie. Návrh zákona bude mať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pozitívny </w:t>
      </w:r>
      <w:r w:rsidRPr="00611A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vplyv na podnikateľské prostredie. Predložený návrh zákona bude mať pozitívny sociálny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vplyv (lacnejší nákup pohonných hmôt pre obyvateľstvo). Návrh zákona nebude mať vplyv na životné prostredie. Návrh zákona nebude mať vplyv na informatizáciu spoločnosti a ani vplyvy na manželstvo, rodičovstvo a rodinu. Návrh zákona tiež nebude mať negatívny vplyv na služby verejnej správy pre občana. </w:t>
      </w:r>
    </w:p>
    <w:p w14:paraId="7FE40735" w14:textId="77777777" w:rsidR="00456DD0" w:rsidRPr="00FE5872" w:rsidRDefault="00456DD0" w:rsidP="00456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9F57C9B" w14:textId="77777777" w:rsidR="00456DD0" w:rsidRPr="00FE5872" w:rsidRDefault="00456DD0" w:rsidP="00456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FE587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FE587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 w:rsidRPr="00FE587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FE587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súlade</w:t>
      </w:r>
      <w:r w:rsidRPr="00FE587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FE587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Ústavou</w:t>
      </w:r>
      <w:r w:rsidRPr="00FE587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FE587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republiky,</w:t>
      </w:r>
      <w:r w:rsidRPr="00FE587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ústavnými</w:t>
      </w:r>
      <w:r w:rsidRPr="00FE587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zákonmi</w:t>
      </w:r>
      <w:r w:rsidRPr="00FE587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ostatnými</w:t>
      </w:r>
      <w:r w:rsidRPr="00FE587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všeobecne</w:t>
      </w:r>
      <w:r w:rsidRPr="00FE587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záväznými</w:t>
      </w:r>
      <w:r w:rsidRPr="00FE587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právnymi</w:t>
      </w:r>
      <w:r w:rsidRPr="00FE587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predpismi</w:t>
      </w:r>
      <w:r w:rsidRPr="00FE587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FE587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republiky,</w:t>
      </w:r>
      <w:r w:rsidRPr="00FE587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medzinárodnými zmluvami</w:t>
      </w:r>
      <w:r w:rsidRPr="00FE587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FE587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inými</w:t>
      </w:r>
      <w:r w:rsidRPr="00FE587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medzinárodnými</w:t>
      </w:r>
      <w:r w:rsidRPr="00FE587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dokumentmi,</w:t>
      </w:r>
      <w:r w:rsidRPr="00FE587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ktorými</w:t>
      </w:r>
      <w:r w:rsidRPr="00FE587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 w:rsidRPr="00FE587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Slovenská</w:t>
      </w:r>
      <w:r w:rsidRPr="00FE587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republika</w:t>
      </w:r>
      <w:r w:rsidRPr="00FE587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FE587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viazaná, ako aj s právom Európskej únie.</w:t>
      </w:r>
    </w:p>
    <w:p w14:paraId="09BA25FF" w14:textId="77777777" w:rsidR="00456DD0" w:rsidRDefault="00456DD0" w:rsidP="00456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5505964" w14:textId="77777777" w:rsidR="00456DD0" w:rsidRDefault="00456DD0" w:rsidP="00456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6821C2F" w14:textId="77777777" w:rsidR="00456DD0" w:rsidRDefault="00456DD0" w:rsidP="00456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87FFC29" w14:textId="77777777" w:rsidR="00456DD0" w:rsidRDefault="00456DD0" w:rsidP="00456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0F97681" w14:textId="77777777" w:rsidR="00456DD0" w:rsidRPr="00FE5872" w:rsidRDefault="00456DD0" w:rsidP="00456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D4402E4" w14:textId="77777777" w:rsidR="00456DD0" w:rsidRPr="00031C37" w:rsidRDefault="00456DD0" w:rsidP="00456DD0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Osobitná časť </w:t>
      </w:r>
      <w:r w:rsidRPr="00031C37">
        <w:rPr>
          <w:rFonts w:ascii="Times New Roman" w:hAnsi="Times New Roman" w:cs="Times New Roman"/>
          <w:b/>
          <w:bCs/>
        </w:rPr>
        <w:t xml:space="preserve"> </w:t>
      </w:r>
    </w:p>
    <w:p w14:paraId="552F9801" w14:textId="77777777" w:rsidR="00456DD0" w:rsidRDefault="00456DD0" w:rsidP="00456DD0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73A87" w14:textId="77777777" w:rsidR="00456DD0" w:rsidRPr="00031C37" w:rsidRDefault="00456DD0" w:rsidP="00456DD0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31C37">
        <w:rPr>
          <w:rFonts w:ascii="Times New Roman" w:hAnsi="Times New Roman" w:cs="Times New Roman"/>
          <w:b/>
          <w:bCs/>
          <w:sz w:val="24"/>
          <w:szCs w:val="24"/>
        </w:rPr>
        <w:t>K čl. I</w:t>
      </w:r>
    </w:p>
    <w:p w14:paraId="4ABD108E" w14:textId="77777777" w:rsidR="00456DD0" w:rsidRPr="000B1713" w:rsidRDefault="00456DD0" w:rsidP="00456D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vloženie nového </w:t>
      </w:r>
      <w:r w:rsidRPr="00FE5872">
        <w:rPr>
          <w:rFonts w:ascii="Times New Roman" w:hAnsi="Times New Roman" w:cs="Times New Roman"/>
          <w:sz w:val="24"/>
          <w:szCs w:val="24"/>
        </w:rPr>
        <w:t>§ 46zb</w:t>
      </w:r>
      <w:r>
        <w:rPr>
          <w:rFonts w:ascii="Times New Roman" w:hAnsi="Times New Roman" w:cs="Times New Roman"/>
          <w:sz w:val="24"/>
          <w:szCs w:val="24"/>
        </w:rPr>
        <w:t xml:space="preserve"> upravujúceho prechodné obdobie medzi 1. júlom 2024 a 31. decembrom 2025, v rámci ktorého sa bude na vybrané druhy minerálnych olejov uplatňovať znížená spotrebná daň z minerálneho oleja; v uvedenom období sa bude uplatňovať znížená </w:t>
      </w:r>
      <w:r w:rsidRPr="00031C37">
        <w:rPr>
          <w:rFonts w:ascii="Times New Roman" w:hAnsi="Times New Roman" w:cs="Times New Roman"/>
          <w:sz w:val="24"/>
          <w:szCs w:val="24"/>
          <w:shd w:val="clear" w:color="auto" w:fill="FFFFFF"/>
        </w:rPr>
        <w:t>spotrebná daň 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bezolovnatého </w:t>
      </w:r>
      <w:r w:rsidRPr="00031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motorového benzínu zo súčasných 514 eur/1000 l na </w:t>
      </w:r>
      <w:r w:rsidRPr="00031C37">
        <w:rPr>
          <w:rFonts w:ascii="Times New Roman" w:eastAsia="Times New Roman" w:hAnsi="Times New Roman" w:cs="Times New Roman"/>
          <w:sz w:val="24"/>
          <w:szCs w:val="24"/>
          <w:lang w:eastAsia="sk-SK"/>
        </w:rPr>
        <w:t>359 eur/1 000 l a </w:t>
      </w:r>
      <w:r>
        <w:rPr>
          <w:rFonts w:ascii="Times New Roman" w:hAnsi="Times New Roman" w:cs="Times New Roman"/>
          <w:sz w:val="24"/>
          <w:szCs w:val="24"/>
        </w:rPr>
        <w:t xml:space="preserve">znížená </w:t>
      </w:r>
      <w:r w:rsidRPr="00031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spotrebná daň z </w:t>
      </w:r>
      <w:r w:rsidRPr="00031C37">
        <w:rPr>
          <w:rFonts w:ascii="Times New Roman" w:eastAsia="Times New Roman" w:hAnsi="Times New Roman" w:cs="Times New Roman"/>
          <w:sz w:val="24"/>
          <w:szCs w:val="24"/>
          <w:lang w:eastAsia="sk-SK"/>
        </w:rPr>
        <w:t>plynového oleja (tzv. nafty) z 368 eur/1000 l na 330 eur/1000 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(§ 46zb ods. 1 písm. a) a d)</w:t>
      </w:r>
      <w:r w:rsidRPr="00031C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Pr="00031C37">
        <w:rPr>
          <w:rFonts w:ascii="Times New Roman" w:hAnsi="Times New Roman" w:cs="Times New Roman"/>
          <w:bCs/>
          <w:sz w:val="24"/>
          <w:szCs w:val="24"/>
        </w:rPr>
        <w:t>V § 46zb ods. 1 písm. b), c), e), f) a g) zostávajú jednotlivé sumy oproti súčasnému stavu nezmenené.</w:t>
      </w:r>
      <w:r w:rsidRPr="00FE587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230E450" w14:textId="77777777" w:rsidR="00456DD0" w:rsidRPr="00031C37" w:rsidRDefault="00456DD0" w:rsidP="00456DD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B3AAE7" w14:textId="77777777" w:rsidR="00456DD0" w:rsidRPr="00031C37" w:rsidRDefault="00456DD0" w:rsidP="00456DD0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31C37">
        <w:rPr>
          <w:rFonts w:ascii="Times New Roman" w:hAnsi="Times New Roman" w:cs="Times New Roman"/>
          <w:b/>
          <w:bCs/>
          <w:sz w:val="24"/>
          <w:szCs w:val="24"/>
        </w:rPr>
        <w:t>K čl. II</w:t>
      </w:r>
    </w:p>
    <w:p w14:paraId="5FB03197" w14:textId="77777777" w:rsidR="00456DD0" w:rsidRPr="00FE5872" w:rsidRDefault="00456DD0" w:rsidP="00456DD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nadobudnutie účinnosti návrhu zákona na 1. júla 2024. </w:t>
      </w:r>
    </w:p>
    <w:p w14:paraId="14B3F063" w14:textId="77777777" w:rsidR="00456DD0" w:rsidRDefault="00456DD0"/>
    <w:sectPr w:rsidR="00651F81" w:rsidSect="00456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F644ED"/>
    <w:multiLevelType w:val="hybridMultilevel"/>
    <w:tmpl w:val="9B2C6618"/>
    <w:lvl w:ilvl="0" w:tplc="9BDCF17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4806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F1"/>
    <w:rsid w:val="001934F1"/>
    <w:rsid w:val="00456DD0"/>
    <w:rsid w:val="00462A11"/>
    <w:rsid w:val="004A69BC"/>
    <w:rsid w:val="005A536C"/>
    <w:rsid w:val="006C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B988"/>
  <w15:chartTrackingRefBased/>
  <w15:docId w15:val="{79FCBBC2-6C98-40C7-9484-C8F4FEE4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6DD0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6DD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2885</Characters>
  <Application>Microsoft Office Word</Application>
  <DocSecurity>0</DocSecurity>
  <Lines>103</Lines>
  <Paragraphs>37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2</cp:revision>
  <dcterms:created xsi:type="dcterms:W3CDTF">2024-04-16T20:29:00Z</dcterms:created>
  <dcterms:modified xsi:type="dcterms:W3CDTF">2024-04-16T20:29:00Z</dcterms:modified>
</cp:coreProperties>
</file>