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29" w:rsidRDefault="007F6729" w:rsidP="007F6729">
      <w:pPr>
        <w:pStyle w:val="Nadpis1"/>
        <w:jc w:val="left"/>
        <w:rPr>
          <w:rFonts w:ascii="Arial" w:hAnsi="Arial" w:cs="Arial"/>
          <w:bCs/>
          <w:i/>
          <w:spacing w:val="0"/>
        </w:rPr>
      </w:pPr>
      <w:r>
        <w:rPr>
          <w:rFonts w:ascii="Arial" w:hAnsi="Arial" w:cs="Arial"/>
          <w:bCs/>
          <w:i/>
          <w:spacing w:val="0"/>
        </w:rPr>
        <w:t>Výbor Národnej rady Slovenskej republiky</w:t>
      </w:r>
    </w:p>
    <w:p w:rsidR="007F6729" w:rsidRDefault="007F6729" w:rsidP="007F672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i/>
        </w:rPr>
        <w:t xml:space="preserve">     pre vzdelávanie, vedu, mládež a šport</w:t>
      </w:r>
    </w:p>
    <w:p w:rsidR="007F6729" w:rsidRDefault="007F6729" w:rsidP="007F6729">
      <w:pPr>
        <w:rPr>
          <w:rFonts w:ascii="Arial" w:hAnsi="Arial" w:cs="Arial"/>
          <w:b/>
          <w:bCs/>
        </w:rPr>
      </w:pPr>
    </w:p>
    <w:p w:rsidR="007F6729" w:rsidRDefault="007F6729" w:rsidP="007F6729">
      <w:pPr>
        <w:pStyle w:val="Nadpis1"/>
        <w:ind w:left="5664" w:firstLine="708"/>
        <w:jc w:val="left"/>
        <w:rPr>
          <w:rFonts w:ascii="Arial" w:hAnsi="Arial" w:cs="Arial"/>
          <w:b w:val="0"/>
          <w:bCs/>
          <w:spacing w:val="0"/>
        </w:rPr>
      </w:pPr>
      <w:r>
        <w:rPr>
          <w:rFonts w:ascii="Arial" w:hAnsi="Arial" w:cs="Arial"/>
          <w:b w:val="0"/>
          <w:bCs/>
          <w:spacing w:val="0"/>
        </w:rPr>
        <w:t>9. schôdza výboru</w:t>
      </w:r>
    </w:p>
    <w:p w:rsidR="007F6729" w:rsidRDefault="007F6729" w:rsidP="007F6729">
      <w:pPr>
        <w:pStyle w:val="Nadpis6"/>
        <w:ind w:left="6372"/>
        <w:jc w:val="left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pacing w:val="0"/>
          <w:sz w:val="24"/>
          <w:szCs w:val="24"/>
        </w:rPr>
        <w:t>Číslo: CRD – 653/2024</w:t>
      </w:r>
    </w:p>
    <w:p w:rsidR="007F6729" w:rsidRDefault="007F6729" w:rsidP="007F6729">
      <w:pPr>
        <w:rPr>
          <w:rFonts w:ascii="Arial" w:hAnsi="Arial" w:cs="Arial"/>
          <w:b/>
          <w:bCs/>
          <w:sz w:val="28"/>
          <w:szCs w:val="28"/>
        </w:rPr>
      </w:pPr>
    </w:p>
    <w:p w:rsidR="00136A6F" w:rsidRDefault="00136A6F" w:rsidP="007F672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F6729" w:rsidRDefault="007F6729" w:rsidP="007F672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21</w:t>
      </w:r>
    </w:p>
    <w:p w:rsidR="007F6729" w:rsidRDefault="007F6729" w:rsidP="007F6729">
      <w:pPr>
        <w:pStyle w:val="Nadpis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Uznesenie</w:t>
      </w:r>
    </w:p>
    <w:p w:rsidR="007F6729" w:rsidRDefault="007F6729" w:rsidP="007F6729">
      <w:pPr>
        <w:rPr>
          <w:rFonts w:ascii="Arial" w:hAnsi="Arial" w:cs="Arial"/>
        </w:rPr>
      </w:pPr>
    </w:p>
    <w:p w:rsidR="007F6729" w:rsidRDefault="007F6729" w:rsidP="007F672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Výboru Národnej rady Slovenskej republiky</w:t>
      </w:r>
    </w:p>
    <w:p w:rsidR="007F6729" w:rsidRDefault="007F6729" w:rsidP="007F672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 vzdelávanie, vedu, mládež a šport</w:t>
      </w:r>
    </w:p>
    <w:p w:rsidR="007F6729" w:rsidRDefault="007F6729" w:rsidP="007F6729">
      <w:pPr>
        <w:jc w:val="center"/>
        <w:rPr>
          <w:rFonts w:ascii="Arial" w:hAnsi="Arial" w:cs="Arial"/>
          <w:b/>
          <w:bCs/>
        </w:rPr>
      </w:pPr>
    </w:p>
    <w:p w:rsidR="007F6729" w:rsidRDefault="007F6729" w:rsidP="007F672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 17. apríla 2024</w:t>
      </w:r>
    </w:p>
    <w:p w:rsidR="007F6729" w:rsidRPr="007F6729" w:rsidRDefault="007F6729" w:rsidP="007F6729">
      <w:pPr>
        <w:pStyle w:val="Nadpis2"/>
        <w:shd w:val="clear" w:color="auto" w:fill="FFFFFF"/>
        <w:spacing w:before="150" w:after="15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Výbor Národnej rady Slovenskej republiky pre vzdelávanie, vedu, mládež a šport </w:t>
      </w:r>
      <w:r>
        <w:rPr>
          <w:rFonts w:ascii="Arial" w:hAnsi="Arial" w:cs="Arial"/>
          <w:b/>
          <w:color w:val="auto"/>
          <w:spacing w:val="40"/>
          <w:sz w:val="24"/>
          <w:szCs w:val="24"/>
        </w:rPr>
        <w:t>prerokoval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návrh predsedu NR SR na určenie gestorského </w:t>
      </w:r>
      <w:r w:rsidRPr="007F6729">
        <w:rPr>
          <w:rFonts w:ascii="Arial" w:hAnsi="Arial" w:cs="Arial"/>
          <w:color w:val="000000" w:themeColor="text1"/>
          <w:sz w:val="24"/>
          <w:szCs w:val="24"/>
        </w:rPr>
        <w:t xml:space="preserve">k návrhu poslancov </w:t>
      </w:r>
      <w:r w:rsidRPr="00735399">
        <w:rPr>
          <w:rFonts w:ascii="Arial" w:hAnsi="Arial" w:cs="Arial"/>
          <w:color w:val="000000"/>
          <w:sz w:val="24"/>
          <w:szCs w:val="24"/>
        </w:rPr>
        <w:t>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</w:t>
      </w:r>
      <w:r w:rsidRPr="00735399">
        <w:rPr>
          <w:rFonts w:ascii="Arial" w:hAnsi="Arial" w:cs="Arial"/>
          <w:sz w:val="24"/>
          <w:szCs w:val="24"/>
        </w:rPr>
        <w:t xml:space="preserve"> </w:t>
      </w:r>
      <w:r w:rsidRPr="007F6729">
        <w:rPr>
          <w:rFonts w:ascii="Arial" w:hAnsi="Arial" w:cs="Arial"/>
          <w:b/>
          <w:color w:val="000000" w:themeColor="text1"/>
          <w:sz w:val="24"/>
          <w:szCs w:val="24"/>
        </w:rPr>
        <w:t>(tlač 255) - prvé čítanie</w:t>
      </w:r>
      <w:r w:rsidRPr="007F67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a</w:t>
      </w:r>
    </w:p>
    <w:p w:rsidR="007F6729" w:rsidRDefault="007F6729" w:rsidP="007F6729">
      <w:pPr>
        <w:pStyle w:val="Nadpis6"/>
        <w:numPr>
          <w:ilvl w:val="0"/>
          <w:numId w:val="1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konštatuje,</w:t>
      </w:r>
    </w:p>
    <w:p w:rsidR="007F6729" w:rsidRDefault="007F6729" w:rsidP="007F6729">
      <w:pPr>
        <w:rPr>
          <w:rFonts w:ascii="Arial" w:hAnsi="Arial" w:cs="Arial"/>
        </w:rPr>
      </w:pPr>
    </w:p>
    <w:p w:rsidR="007F6729" w:rsidRDefault="007F6729" w:rsidP="007F6729">
      <w:pPr>
        <w:ind w:left="1105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že predseda Národnej rady Slovenskej republiky v súlade s § 71 zákona NR SR č. 350/1996 Z. z. o rokovacom poriadku v znení neskorších predpisov rozhodnutím  č. 235 zo 4. apríla 2024 určil Výbor NR SR pre </w:t>
      </w:r>
      <w:r>
        <w:rPr>
          <w:rFonts w:ascii="Arial" w:hAnsi="Arial" w:cs="Arial"/>
          <w:bCs/>
        </w:rPr>
        <w:t>vzdelávanie, vedu, mládež a šport ako gestorský výbor k prerokovaniu predmetného návrhu zákona;</w:t>
      </w:r>
    </w:p>
    <w:p w:rsidR="007F6729" w:rsidRDefault="007F6729" w:rsidP="007F6729">
      <w:pPr>
        <w:ind w:left="397"/>
        <w:jc w:val="both"/>
        <w:rPr>
          <w:rFonts w:ascii="Arial" w:hAnsi="Arial" w:cs="Arial"/>
        </w:rPr>
      </w:pPr>
    </w:p>
    <w:p w:rsidR="007F6729" w:rsidRDefault="007F6729" w:rsidP="007F6729">
      <w:pPr>
        <w:pStyle w:val="Nadpis6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určuje</w:t>
      </w:r>
    </w:p>
    <w:p w:rsidR="007F6729" w:rsidRDefault="007F6729" w:rsidP="007F6729">
      <w:pPr>
        <w:jc w:val="both"/>
        <w:rPr>
          <w:rFonts w:ascii="Arial" w:hAnsi="Arial" w:cs="Arial"/>
          <w:b/>
          <w:spacing w:val="50"/>
        </w:rPr>
      </w:pPr>
    </w:p>
    <w:p w:rsidR="007F6729" w:rsidRDefault="007F6729" w:rsidP="007F6729">
      <w:pPr>
        <w:pStyle w:val="Zarkazkladnhotextu2"/>
        <w:ind w:left="1105"/>
        <w:rPr>
          <w:rFonts w:ascii="Arial" w:hAnsi="Arial" w:cs="Arial"/>
        </w:rPr>
      </w:pPr>
      <w:r>
        <w:rPr>
          <w:rFonts w:ascii="Arial" w:hAnsi="Arial" w:cs="Arial"/>
        </w:rPr>
        <w:t xml:space="preserve">v súlade s § 73 ods. 1 zákona č. 350/1996 Z. z. o rokovacom poriadku Národnej rady Slovenskej republiky v znení neskorších predpisov poslanca </w:t>
      </w:r>
      <w:r w:rsidR="00136A6F">
        <w:rPr>
          <w:rFonts w:ascii="Arial" w:hAnsi="Arial" w:cs="Arial"/>
          <w:b/>
        </w:rPr>
        <w:t xml:space="preserve">Augustína </w:t>
      </w:r>
      <w:proofErr w:type="spellStart"/>
      <w:r w:rsidR="00136A6F">
        <w:rPr>
          <w:rFonts w:ascii="Arial" w:hAnsi="Arial" w:cs="Arial"/>
          <w:b/>
        </w:rPr>
        <w:t>Hambáleka</w:t>
      </w:r>
      <w:proofErr w:type="spell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za spravodajcu výboru k  predmetnému návrhu zákona v prvom čítaní;</w:t>
      </w:r>
    </w:p>
    <w:p w:rsidR="007F6729" w:rsidRDefault="007F6729" w:rsidP="007F6729">
      <w:pPr>
        <w:pStyle w:val="Zarkazkladnhotextu"/>
        <w:ind w:firstLine="0"/>
        <w:rPr>
          <w:rFonts w:ascii="Arial" w:hAnsi="Arial" w:cs="Arial"/>
        </w:rPr>
      </w:pPr>
    </w:p>
    <w:p w:rsidR="007F6729" w:rsidRDefault="007F6729" w:rsidP="007F6729">
      <w:pPr>
        <w:pStyle w:val="Zarkazkladnhotextu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spacing w:val="40"/>
        </w:rPr>
        <w:t>ukladá</w:t>
      </w:r>
      <w:r>
        <w:rPr>
          <w:rFonts w:ascii="Arial" w:hAnsi="Arial" w:cs="Arial"/>
          <w:b/>
        </w:rPr>
        <w:t xml:space="preserve"> predsedníčke výboru </w:t>
      </w:r>
      <w:r>
        <w:rPr>
          <w:rFonts w:ascii="Arial" w:hAnsi="Arial" w:cs="Arial"/>
        </w:rPr>
        <w:t>informovať predsedu Národnej rady Slovenskej republiky o prijatom uznesení.</w:t>
      </w:r>
    </w:p>
    <w:p w:rsidR="007F6729" w:rsidRDefault="007F6729" w:rsidP="007F6729">
      <w:pPr>
        <w:rPr>
          <w:rFonts w:ascii="Arial" w:hAnsi="Arial" w:cs="Arial"/>
        </w:rPr>
      </w:pPr>
    </w:p>
    <w:p w:rsidR="007F6729" w:rsidRDefault="007F6729" w:rsidP="007F6729">
      <w:pPr>
        <w:ind w:left="397" w:firstLine="708"/>
        <w:rPr>
          <w:rFonts w:ascii="Arial" w:hAnsi="Arial" w:cs="Arial"/>
        </w:rPr>
      </w:pPr>
    </w:p>
    <w:p w:rsidR="007F6729" w:rsidRDefault="007F6729" w:rsidP="007F6729">
      <w:pPr>
        <w:ind w:left="397" w:firstLine="708"/>
        <w:rPr>
          <w:rFonts w:ascii="Arial" w:hAnsi="Arial" w:cs="Arial"/>
        </w:rPr>
      </w:pPr>
    </w:p>
    <w:p w:rsidR="007F6729" w:rsidRDefault="007F6729" w:rsidP="007F6729">
      <w:pPr>
        <w:ind w:left="397" w:firstLine="708"/>
        <w:rPr>
          <w:rFonts w:ascii="Arial" w:hAnsi="Arial" w:cs="Arial"/>
        </w:rPr>
      </w:pPr>
    </w:p>
    <w:p w:rsidR="00146D28" w:rsidRDefault="00146D28" w:rsidP="00146D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Viera  </w:t>
      </w:r>
      <w:proofErr w:type="spellStart"/>
      <w:r>
        <w:rPr>
          <w:rFonts w:ascii="Arial" w:hAnsi="Arial" w:cs="Arial"/>
          <w:b/>
          <w:spacing w:val="40"/>
        </w:rPr>
        <w:t>Kalmárová</w:t>
      </w:r>
      <w:proofErr w:type="spellEnd"/>
      <w:r>
        <w:rPr>
          <w:rFonts w:ascii="Arial" w:hAnsi="Arial" w:cs="Arial"/>
          <w:b/>
          <w:spacing w:val="40"/>
        </w:rPr>
        <w:t xml:space="preserve"> </w:t>
      </w:r>
      <w:r>
        <w:rPr>
          <w:rFonts w:ascii="Arial" w:hAnsi="Arial" w:cs="Arial"/>
        </w:rPr>
        <w:t>v. r.</w:t>
      </w:r>
      <w:r>
        <w:rPr>
          <w:rFonts w:ascii="Arial" w:hAnsi="Arial" w:cs="Arial"/>
        </w:rPr>
        <w:tab/>
        <w:t xml:space="preserve">                                          Paula </w:t>
      </w:r>
      <w:r>
        <w:rPr>
          <w:rFonts w:ascii="Arial" w:hAnsi="Arial" w:cs="Arial"/>
          <w:b/>
          <w:spacing w:val="40"/>
        </w:rPr>
        <w:t>Puškárová</w:t>
      </w:r>
      <w:r>
        <w:rPr>
          <w:rFonts w:ascii="Arial" w:hAnsi="Arial" w:cs="Arial"/>
        </w:rPr>
        <w:t xml:space="preserve"> v. r.                                         </w:t>
      </w:r>
    </w:p>
    <w:p w:rsidR="00146D28" w:rsidRDefault="00146D28" w:rsidP="00146D28">
      <w:r>
        <w:rPr>
          <w:rFonts w:ascii="Arial" w:hAnsi="Arial" w:cs="Arial"/>
        </w:rPr>
        <w:t xml:space="preserve">            overovateľka výboru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predsedníčka výboru</w:t>
      </w:r>
    </w:p>
    <w:p w:rsidR="00146D28" w:rsidRDefault="00146D28" w:rsidP="00146D28"/>
    <w:p w:rsidR="00146D28" w:rsidRDefault="00146D28" w:rsidP="00146D28"/>
    <w:p w:rsidR="007F6729" w:rsidRDefault="007F6729" w:rsidP="007F6729">
      <w:bookmarkStart w:id="0" w:name="_GoBack"/>
      <w:bookmarkEnd w:id="0"/>
    </w:p>
    <w:p w:rsidR="007F6729" w:rsidRDefault="007F6729" w:rsidP="007F6729"/>
    <w:p w:rsidR="004A65BD" w:rsidRDefault="00146D28"/>
    <w:sectPr w:rsidR="004A6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36819"/>
    <w:multiLevelType w:val="hybridMultilevel"/>
    <w:tmpl w:val="A8CE753A"/>
    <w:lvl w:ilvl="0" w:tplc="35DA7DFC">
      <w:start w:val="1"/>
      <w:numFmt w:val="upperLetter"/>
      <w:lvlText w:val="%1."/>
      <w:lvlJc w:val="left"/>
      <w:pPr>
        <w:tabs>
          <w:tab w:val="num" w:pos="1105"/>
        </w:tabs>
        <w:ind w:left="1105" w:hanging="397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29"/>
    <w:rsid w:val="00045387"/>
    <w:rsid w:val="00136A6F"/>
    <w:rsid w:val="00146D28"/>
    <w:rsid w:val="002F0ACB"/>
    <w:rsid w:val="00611C77"/>
    <w:rsid w:val="007F6729"/>
    <w:rsid w:val="00B0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97653-2A51-4947-9409-3114941C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F6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F6729"/>
    <w:pPr>
      <w:keepNext/>
      <w:jc w:val="center"/>
      <w:outlineLvl w:val="0"/>
    </w:pPr>
    <w:rPr>
      <w:b/>
      <w:spacing w:val="60"/>
      <w:szCs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F67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F6729"/>
    <w:pPr>
      <w:keepNext/>
      <w:jc w:val="center"/>
      <w:outlineLvl w:val="5"/>
    </w:pPr>
    <w:rPr>
      <w:b/>
      <w:spacing w:val="60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F6729"/>
    <w:rPr>
      <w:rFonts w:ascii="Times New Roman" w:eastAsia="Times New Roman" w:hAnsi="Times New Roman" w:cs="Times New Roman"/>
      <w:b/>
      <w:spacing w:val="60"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7F672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F6729"/>
    <w:rPr>
      <w:rFonts w:ascii="Times New Roman" w:eastAsia="Times New Roman" w:hAnsi="Times New Roman" w:cs="Times New Roman"/>
      <w:b/>
      <w:spacing w:val="60"/>
      <w:sz w:val="28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7F6729"/>
    <w:pPr>
      <w:ind w:firstLine="708"/>
      <w:jc w:val="both"/>
    </w:pPr>
    <w:rPr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7F672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6729"/>
    <w:pPr>
      <w:ind w:left="1048"/>
      <w:jc w:val="both"/>
    </w:pPr>
    <w:rPr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672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36A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6A6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Jandošová, Eva</dc:creator>
  <cp:keywords/>
  <dc:description/>
  <cp:lastModifiedBy>Jandošová, Eva</cp:lastModifiedBy>
  <cp:revision>3</cp:revision>
  <cp:lastPrinted>2024-04-17T11:34:00Z</cp:lastPrinted>
  <dcterms:created xsi:type="dcterms:W3CDTF">2024-04-11T07:36:00Z</dcterms:created>
  <dcterms:modified xsi:type="dcterms:W3CDTF">2024-04-17T12:22:00Z</dcterms:modified>
</cp:coreProperties>
</file>