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14" w:rsidRPr="00A64D2D" w:rsidRDefault="00327A14" w:rsidP="00327A14">
      <w:pPr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  <w:r>
        <w:rPr>
          <w:b/>
          <w:caps/>
          <w:color w:val="000000"/>
          <w:spacing w:val="30"/>
        </w:rPr>
        <w:t xml:space="preserve"> </w:t>
      </w:r>
    </w:p>
    <w:p w:rsidR="00327A14" w:rsidRPr="003A48BA" w:rsidRDefault="00327A14" w:rsidP="00327A14">
      <w:pPr>
        <w:jc w:val="center"/>
        <w:rPr>
          <w:b/>
        </w:rPr>
      </w:pPr>
    </w:p>
    <w:p w:rsidR="00327A14" w:rsidRPr="003A48BA" w:rsidRDefault="00327A14" w:rsidP="00327A14">
      <w:pPr>
        <w:jc w:val="center"/>
        <w:rPr>
          <w:b/>
        </w:rPr>
      </w:pPr>
    </w:p>
    <w:p w:rsidR="00327A14" w:rsidRPr="003A48BA" w:rsidRDefault="00327A14" w:rsidP="00327A14"/>
    <w:p w:rsidR="00327A14" w:rsidRPr="003A48BA" w:rsidRDefault="00327A14" w:rsidP="00327A1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</w:rPr>
      </w:pPr>
      <w:r>
        <w:rPr>
          <w:b/>
        </w:rPr>
        <w:t>Všeobecná časť</w:t>
      </w:r>
    </w:p>
    <w:p w:rsidR="00327A14" w:rsidRDefault="00327A14" w:rsidP="00327A14">
      <w:pPr>
        <w:autoSpaceDE w:val="0"/>
        <w:autoSpaceDN w:val="0"/>
        <w:adjustRightInd w:val="0"/>
        <w:jc w:val="both"/>
      </w:pPr>
    </w:p>
    <w:p w:rsidR="00263F9C" w:rsidRDefault="00263F9C" w:rsidP="00DB00C0">
      <w:pPr>
        <w:jc w:val="both"/>
        <w:rPr>
          <w:rStyle w:val="Zstupntext"/>
          <w:color w:val="000000"/>
        </w:rPr>
      </w:pPr>
      <w:r w:rsidRPr="003575F0">
        <w:rPr>
          <w:rStyle w:val="Zstupntext"/>
          <w:color w:val="000000"/>
        </w:rPr>
        <w:t xml:space="preserve">Návrh zákona, ktorým sa </w:t>
      </w:r>
      <w:r>
        <w:rPr>
          <w:rStyle w:val="Zstupntext"/>
          <w:color w:val="000000"/>
        </w:rPr>
        <w:t xml:space="preserve">dopĺňa </w:t>
      </w:r>
      <w:r w:rsidR="00DB00C0" w:rsidRPr="00DB00C0">
        <w:rPr>
          <w:rStyle w:val="Zstupntext"/>
          <w:color w:val="000000"/>
        </w:rPr>
        <w:t xml:space="preserve">zákon   č. 564/2004 Z. z. o rozpočtovom určení výnosu dane z príjmov územnej samospráve a o zmene a doplnení niektorých zákonov v znení neskorších predpisov a ktorým sa dopĺňa zákon č. 583/2004 Z. z. o rozpočtových pravidlách územnej samosprávy a o zmene a doplnení niektorých zákonov v znení neskorších predpisov </w:t>
      </w:r>
      <w:r w:rsidR="004A660F">
        <w:rPr>
          <w:rStyle w:val="Zstupntext"/>
          <w:color w:val="000000"/>
        </w:rPr>
        <w:t xml:space="preserve">sa </w:t>
      </w:r>
      <w:r>
        <w:rPr>
          <w:rStyle w:val="Zstupntext"/>
          <w:color w:val="000000"/>
        </w:rPr>
        <w:t xml:space="preserve">predkladá ako iniciatívny materiál. </w:t>
      </w:r>
    </w:p>
    <w:p w:rsidR="00FA4E32" w:rsidRDefault="00FA4E32" w:rsidP="00FA4E32">
      <w:pPr>
        <w:ind w:firstLine="567"/>
        <w:jc w:val="both"/>
        <w:rPr>
          <w:rStyle w:val="Zstupntext"/>
          <w:color w:val="000000"/>
        </w:rPr>
      </w:pPr>
    </w:p>
    <w:p w:rsidR="00776787" w:rsidRPr="00776787" w:rsidRDefault="00776787" w:rsidP="00776787">
      <w:pPr>
        <w:jc w:val="both"/>
        <w:rPr>
          <w:rStyle w:val="Zstupntext"/>
          <w:color w:val="000000"/>
        </w:rPr>
      </w:pPr>
      <w:r w:rsidRPr="00776787">
        <w:rPr>
          <w:rStyle w:val="Zstupntext"/>
          <w:color w:val="000000"/>
        </w:rPr>
        <w:t xml:space="preserve">Prevod podielu na výnose dane z príjmov fyzických obcí samosprávam je  v mesiaci máj nižší z dôvodu </w:t>
      </w:r>
      <w:proofErr w:type="spellStart"/>
      <w:r w:rsidRPr="00776787">
        <w:rPr>
          <w:rStyle w:val="Zstupntext"/>
          <w:color w:val="000000"/>
        </w:rPr>
        <w:t>vratiek</w:t>
      </w:r>
      <w:proofErr w:type="spellEnd"/>
      <w:r w:rsidRPr="00776787">
        <w:rPr>
          <w:rStyle w:val="Zstupntext"/>
          <w:color w:val="000000"/>
        </w:rPr>
        <w:t xml:space="preserve">, ktoré si uplatňujú daňovníci v termíne zúčtovania DPFO a ktoré im daňová správa poukazuje v mesiaci apríl. V roku 2024 je tento problém výraznejší, pretože v apríli sa budú realizovať </w:t>
      </w:r>
      <w:proofErr w:type="spellStart"/>
      <w:r w:rsidRPr="00776787">
        <w:rPr>
          <w:rStyle w:val="Zstupntext"/>
          <w:color w:val="000000"/>
        </w:rPr>
        <w:t>vratky</w:t>
      </w:r>
      <w:proofErr w:type="spellEnd"/>
      <w:r w:rsidRPr="00776787">
        <w:rPr>
          <w:rStyle w:val="Zstupntext"/>
          <w:color w:val="000000"/>
        </w:rPr>
        <w:t xml:space="preserve"> živnostníkom, ktorí si uplatnia jednorazovo daňový bonus za rok 2023. Dôvodom je, že v roku 2022 bola schválená legislatívna zmena v zákone 595/2003 Z. z. o dani z príjmov (zvýšenie daňového bonusu), ktorá mala negatívny vplyv na výšku výnosu DPFO. Uvedená situácia môže spôsobiť problémy s hotovosťou samospráv v danom mesiaci a môže narušiť plynulosť ich peňažných tokov</w:t>
      </w:r>
      <w:r w:rsidR="00C321CC">
        <w:rPr>
          <w:rStyle w:val="Zstupntext"/>
          <w:color w:val="000000"/>
        </w:rPr>
        <w:t>.</w:t>
      </w:r>
    </w:p>
    <w:p w:rsidR="00776787" w:rsidRDefault="00776787" w:rsidP="00776787">
      <w:pPr>
        <w:jc w:val="both"/>
        <w:rPr>
          <w:rStyle w:val="Zstupntext"/>
          <w:color w:val="000000"/>
        </w:rPr>
      </w:pPr>
    </w:p>
    <w:p w:rsidR="00525540" w:rsidRPr="00525540" w:rsidRDefault="00776787" w:rsidP="00525540">
      <w:pPr>
        <w:jc w:val="both"/>
        <w:rPr>
          <w:rStyle w:val="Zstupntext"/>
          <w:color w:val="000000"/>
        </w:rPr>
      </w:pPr>
      <w:r w:rsidRPr="00776787">
        <w:rPr>
          <w:rStyle w:val="Zstupntext"/>
          <w:color w:val="000000"/>
        </w:rPr>
        <w:t xml:space="preserve">Obciam a vyšším územným celkom sa teda do </w:t>
      </w:r>
      <w:r w:rsidR="00C321CC">
        <w:rPr>
          <w:rStyle w:val="Zstupntext"/>
          <w:color w:val="000000"/>
        </w:rPr>
        <w:t>konca</w:t>
      </w:r>
      <w:r w:rsidRPr="00776787">
        <w:rPr>
          <w:rStyle w:val="Zstupntext"/>
          <w:color w:val="000000"/>
        </w:rPr>
        <w:t xml:space="preserve"> mája poskytne celá suma dane z príjmov právnických osôb určená zákonom na rok 2024, po odpočítaní už poskytnutých mesačných splátok. Takto sa obciam poskytne suma 157 697 000 eur a vyšším územným celkom suma 67 585 000 eur.</w:t>
      </w:r>
      <w:r w:rsidR="00525540">
        <w:rPr>
          <w:rStyle w:val="Zstupntext"/>
          <w:color w:val="000000"/>
        </w:rPr>
        <w:t xml:space="preserve"> </w:t>
      </w:r>
    </w:p>
    <w:p w:rsidR="00776787" w:rsidRPr="00776787" w:rsidRDefault="00776787" w:rsidP="00776787">
      <w:pPr>
        <w:jc w:val="both"/>
        <w:rPr>
          <w:rStyle w:val="Zstupntext"/>
          <w:color w:val="000000"/>
        </w:rPr>
      </w:pPr>
    </w:p>
    <w:p w:rsidR="00DF5AEB" w:rsidRPr="00DF5AEB" w:rsidRDefault="00DF5AEB" w:rsidP="00DF5AEB">
      <w:pPr>
        <w:jc w:val="both"/>
        <w:rPr>
          <w:rStyle w:val="Zstupntext"/>
          <w:color w:val="000000"/>
        </w:rPr>
      </w:pPr>
      <w:r w:rsidRPr="00DF5AEB">
        <w:rPr>
          <w:rStyle w:val="Zstupntext"/>
          <w:color w:val="000000"/>
        </w:rPr>
        <w:t xml:space="preserve">Cieľom novelizácie zákona o rozpočtových pravidlách územnej samosprávy je zmierniť </w:t>
      </w:r>
      <w:r>
        <w:rPr>
          <w:rStyle w:val="Zstupntext"/>
          <w:color w:val="000000"/>
        </w:rPr>
        <w:t>negatívny dopad na daňové príjmy</w:t>
      </w:r>
      <w:r w:rsidRPr="00DF5AEB">
        <w:rPr>
          <w:rStyle w:val="Zstupntext"/>
          <w:color w:val="000000"/>
        </w:rPr>
        <w:t xml:space="preserve"> v rozpočtoch </w:t>
      </w:r>
      <w:r>
        <w:rPr>
          <w:rStyle w:val="Zstupntext"/>
          <w:color w:val="000000"/>
        </w:rPr>
        <w:t>obcí a vyšších územných celkov</w:t>
      </w:r>
      <w:r w:rsidRPr="00DF5AEB">
        <w:rPr>
          <w:rStyle w:val="Zstupntext"/>
          <w:color w:val="000000"/>
        </w:rPr>
        <w:t xml:space="preserve"> ako dôsledok </w:t>
      </w:r>
      <w:r>
        <w:rPr>
          <w:rStyle w:val="Zstupntext"/>
          <w:color w:val="000000"/>
        </w:rPr>
        <w:t>zvýšenia daňového bonusu</w:t>
      </w:r>
      <w:r w:rsidRPr="00DF5AEB">
        <w:rPr>
          <w:rStyle w:val="Zstupntext"/>
          <w:color w:val="000000"/>
        </w:rPr>
        <w:t xml:space="preserve"> v zákone o dani z príjmov. Doplnenou úpravou sa umožní obciam a vyšším územným celkom </w:t>
      </w:r>
      <w:r w:rsidR="00A64BA9">
        <w:rPr>
          <w:rStyle w:val="Zstupntext"/>
          <w:color w:val="000000"/>
        </w:rPr>
        <w:t xml:space="preserve">do konca roka 2024 </w:t>
      </w:r>
      <w:r w:rsidRPr="00DF5AEB">
        <w:rPr>
          <w:rStyle w:val="Zstupntext"/>
          <w:color w:val="000000"/>
        </w:rPr>
        <w:t xml:space="preserve">použiť na krytie výdavkov bežného rozpočtu aj </w:t>
      </w:r>
      <w:r>
        <w:rPr>
          <w:rStyle w:val="Zstupntext"/>
          <w:color w:val="000000"/>
        </w:rPr>
        <w:t>zdroje rezervného fondu</w:t>
      </w:r>
      <w:r w:rsidRPr="00DF5AEB">
        <w:rPr>
          <w:rStyle w:val="Zstupntext"/>
          <w:color w:val="000000"/>
        </w:rPr>
        <w:t xml:space="preserve">. </w:t>
      </w:r>
    </w:p>
    <w:p w:rsidR="004C0899" w:rsidRPr="00776787" w:rsidRDefault="004C0899" w:rsidP="004C0899">
      <w:pPr>
        <w:jc w:val="both"/>
        <w:rPr>
          <w:rStyle w:val="Zstupntext"/>
          <w:color w:val="000000"/>
        </w:rPr>
      </w:pPr>
    </w:p>
    <w:p w:rsidR="00634B4D" w:rsidRPr="00776787" w:rsidRDefault="002A6C36" w:rsidP="00FA4E32">
      <w:pPr>
        <w:jc w:val="both"/>
        <w:rPr>
          <w:rStyle w:val="Zstupntext"/>
          <w:color w:val="000000"/>
        </w:rPr>
      </w:pPr>
      <w:r w:rsidRPr="00776787">
        <w:rPr>
          <w:rStyle w:val="Zstupntext"/>
          <w:color w:val="000000"/>
        </w:rPr>
        <w:t xml:space="preserve">Návrh </w:t>
      </w:r>
      <w:r w:rsidR="002165FB" w:rsidRPr="00776787">
        <w:rPr>
          <w:rStyle w:val="Zstupntext"/>
          <w:color w:val="000000"/>
        </w:rPr>
        <w:t>ne</w:t>
      </w:r>
      <w:r w:rsidRPr="00776787">
        <w:rPr>
          <w:rStyle w:val="Zstupntext"/>
          <w:color w:val="000000"/>
        </w:rPr>
        <w:t>má vplyv na rozpočet verejnej správy.</w:t>
      </w:r>
    </w:p>
    <w:p w:rsidR="002A6C36" w:rsidRDefault="002A6C36" w:rsidP="004C0899">
      <w:pPr>
        <w:jc w:val="both"/>
      </w:pPr>
    </w:p>
    <w:p w:rsidR="00A808A5" w:rsidRDefault="00DE2115" w:rsidP="00A808A5">
      <w:pPr>
        <w:widowControl w:val="0"/>
        <w:spacing w:after="4"/>
        <w:jc w:val="both"/>
        <w:rPr>
          <w:bCs/>
        </w:rPr>
      </w:pPr>
      <w:r>
        <w:t>Materiál</w:t>
      </w:r>
      <w:r w:rsidR="00327A14" w:rsidRPr="004E71D6">
        <w:t xml:space="preserve"> nemá vplyv</w:t>
      </w:r>
      <w:r w:rsidR="00A808A5">
        <w:t>y</w:t>
      </w:r>
      <w:r w:rsidR="00327A14" w:rsidRPr="004E71D6">
        <w:t xml:space="preserve"> na podnikateľské prostredie, </w:t>
      </w:r>
      <w:r w:rsidR="00A808A5" w:rsidRPr="004E71D6">
        <w:t>vplyv</w:t>
      </w:r>
      <w:r w:rsidR="00A808A5">
        <w:t>y</w:t>
      </w:r>
      <w:r w:rsidR="00A808A5" w:rsidRPr="004E71D6">
        <w:t xml:space="preserve"> </w:t>
      </w:r>
      <w:r w:rsidR="00A808A5">
        <w:t xml:space="preserve">na </w:t>
      </w:r>
      <w:r w:rsidR="00327A14" w:rsidRPr="004E71D6">
        <w:t xml:space="preserve">sociálnu oblasť, </w:t>
      </w:r>
      <w:r w:rsidR="00A808A5" w:rsidRPr="004E71D6">
        <w:t>vplyv</w:t>
      </w:r>
      <w:r w:rsidR="00A808A5">
        <w:t>y</w:t>
      </w:r>
      <w:r w:rsidR="00A808A5" w:rsidRPr="004E71D6">
        <w:t xml:space="preserve"> </w:t>
      </w:r>
      <w:r w:rsidR="00A808A5">
        <w:t xml:space="preserve">na životné prostredie, </w:t>
      </w:r>
      <w:r w:rsidR="00A808A5" w:rsidRPr="004E71D6">
        <w:t>vplyv</w:t>
      </w:r>
      <w:r w:rsidR="00A808A5">
        <w:t>y</w:t>
      </w:r>
      <w:r w:rsidR="00A808A5" w:rsidRPr="004E71D6">
        <w:t xml:space="preserve"> </w:t>
      </w:r>
      <w:r w:rsidR="00327A14" w:rsidRPr="004E71D6">
        <w:t>na informatizáciu spoločnosti</w:t>
      </w:r>
      <w:r w:rsidR="00A808A5">
        <w:t>,</w:t>
      </w:r>
      <w:r w:rsidR="00327A14" w:rsidRPr="004E71D6">
        <w:t xml:space="preserve"> </w:t>
      </w:r>
      <w:r w:rsidR="00A808A5">
        <w:rPr>
          <w:bCs/>
        </w:rPr>
        <w:t>vplyvy na služby verejnej správy pre občana a vplyvy na manželstvo, rodičovstvo a rodinu.</w:t>
      </w:r>
    </w:p>
    <w:p w:rsidR="004C0899" w:rsidRDefault="004C0899" w:rsidP="004C0899">
      <w:pPr>
        <w:jc w:val="both"/>
      </w:pPr>
    </w:p>
    <w:p w:rsidR="00327A14" w:rsidRDefault="00327A14" w:rsidP="00FA4E32">
      <w:pPr>
        <w:jc w:val="both"/>
      </w:pPr>
      <w:r w:rsidRPr="004E71D6">
        <w:t xml:space="preserve">Návrh zákona je v súlade s Ústavou Slovenskej republiky, zákonmi a medzinárodnými zmluvami a inými medzinárodnými dokumentmi, ktorými je Slovenská republika viazaná a s právom Európskej únie. </w:t>
      </w:r>
    </w:p>
    <w:p w:rsidR="00DE5E99" w:rsidRDefault="00DE5E99" w:rsidP="004C0899">
      <w:pPr>
        <w:jc w:val="both"/>
      </w:pPr>
    </w:p>
    <w:p w:rsidR="00D03DA4" w:rsidRDefault="00D03DA4" w:rsidP="00D03DA4">
      <w:pPr>
        <w:jc w:val="both"/>
      </w:pPr>
      <w:r>
        <w:t>N</w:t>
      </w:r>
      <w:r w:rsidRPr="00D0458F">
        <w:t>avrhuje</w:t>
      </w:r>
      <w:r>
        <w:t xml:space="preserve"> sa</w:t>
      </w:r>
      <w:r w:rsidRPr="00D0458F">
        <w:t xml:space="preserve">, aby tento </w:t>
      </w:r>
      <w:r>
        <w:t xml:space="preserve">návrh </w:t>
      </w:r>
      <w:r w:rsidRPr="00D0458F">
        <w:t>zákon</w:t>
      </w:r>
      <w:r>
        <w:t>a</w:t>
      </w:r>
      <w:r w:rsidRPr="00D0458F">
        <w:t xml:space="preserve"> nadobudol účinnosť </w:t>
      </w:r>
      <w:r>
        <w:t>dňom vyhlásenia</w:t>
      </w:r>
      <w:r w:rsidR="009A56DC">
        <w:t xml:space="preserve"> z dôvodu potreby neodkladného riešenia</w:t>
      </w:r>
      <w:r w:rsidR="004879AE">
        <w:t xml:space="preserve"> likvidity samospráv na úhradu ich bežných výdavkov.</w:t>
      </w: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Pr="006045CB" w:rsidRDefault="00942AAA" w:rsidP="00942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Pr="006045CB">
        <w:rPr>
          <w:b/>
          <w:sz w:val="28"/>
          <w:szCs w:val="28"/>
        </w:rPr>
        <w:t>oložka vybraných vplyvov</w:t>
      </w:r>
    </w:p>
    <w:p w:rsidR="00942AAA" w:rsidRPr="00B043B4" w:rsidRDefault="00942AAA" w:rsidP="00942AAA">
      <w:pPr>
        <w:spacing w:after="200" w:line="276" w:lineRule="auto"/>
        <w:ind w:left="426"/>
        <w:contextualSpacing/>
        <w:rPr>
          <w:rFonts w:ascii="Calibri" w:eastAsia="Calibri" w:hAnsi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942AAA" w:rsidRPr="00B043B4" w:rsidTr="0061407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Základné údaje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942AAA" w:rsidRPr="00B043B4" w:rsidRDefault="00942AAA" w:rsidP="0061407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Názov materiálu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942AAA" w:rsidRPr="00B043B4" w:rsidRDefault="00942AAA" w:rsidP="0061407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62EDF">
              <w:rPr>
                <w:rFonts w:eastAsia="Times New Roman"/>
                <w:sz w:val="20"/>
                <w:szCs w:val="20"/>
              </w:rPr>
              <w:t>Návrh zákona, ktorým sa dopĺňa zákon č. 564/2004 Z. z. o rozpočtovom určení výnosu dane z príjmov územnej samospráve a o zmene a doplnení niektorých zákonov v znení neskorších predpisov</w:t>
            </w:r>
            <w:r>
              <w:rPr>
                <w:rFonts w:eastAsia="Times New Roman"/>
                <w:sz w:val="20"/>
                <w:szCs w:val="20"/>
              </w:rPr>
              <w:t xml:space="preserve"> a </w:t>
            </w:r>
            <w:r w:rsidRPr="00BF284A">
              <w:rPr>
                <w:rFonts w:eastAsia="Times New Roman"/>
                <w:sz w:val="20"/>
                <w:szCs w:val="20"/>
              </w:rPr>
              <w:t>ktorým sa dopĺňa zákon č. 583/2004 Z. z. o rozpočtových pravidlách územnej samosprávy a o zmene a doplnení niektorých zákonov v znení neskorších predpisov</w:t>
            </w:r>
            <w:r>
              <w:rPr>
                <w:rFonts w:eastAsia="Times New Roman"/>
                <w:b/>
              </w:rPr>
              <w:t>.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942AAA" w:rsidRPr="00B043B4" w:rsidRDefault="00942AAA" w:rsidP="0061407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Predkladateľ (a spolupredkladateľ)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C455BE">
              <w:rPr>
                <w:rFonts w:ascii="Times" w:hAnsi="Times" w:cs="Times"/>
                <w:sz w:val="20"/>
                <w:szCs w:val="20"/>
              </w:rPr>
              <w:t>Ministerstvo financií Slovenskej republiky</w:t>
            </w:r>
          </w:p>
        </w:tc>
      </w:tr>
      <w:tr w:rsidR="00942AAA" w:rsidRPr="00B043B4" w:rsidTr="0061407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942AAA" w:rsidRPr="00B043B4" w:rsidRDefault="00942AAA" w:rsidP="0061407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Materiál nelegislatívnej povahy</w:t>
            </w:r>
          </w:p>
        </w:tc>
      </w:tr>
      <w:tr w:rsidR="00942AAA" w:rsidRPr="00B043B4" w:rsidTr="0061407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ind w:left="175" w:hanging="175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Materiál legislatívnej povahy</w:t>
            </w:r>
          </w:p>
        </w:tc>
      </w:tr>
      <w:tr w:rsidR="00942AAA" w:rsidRPr="00B043B4" w:rsidTr="0061407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Transpozícia práva EÚ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V prípade transpozície uveďte zoznam transponovaných predpisov:</w:t>
            </w:r>
          </w:p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</w:t>
            </w:r>
            <w:r>
              <w:rPr>
                <w:rFonts w:eastAsia="Calibri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B043B4">
              <w:rPr>
                <w:rFonts w:eastAsia="Calibri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Definovanie problému</w:t>
            </w:r>
          </w:p>
        </w:tc>
      </w:tr>
      <w:tr w:rsidR="00942AAA" w:rsidRPr="00B043B4" w:rsidTr="00614072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462EDF" w:rsidRDefault="00942AAA" w:rsidP="00614072">
            <w:pPr>
              <w:pStyle w:val="Normlnywebov"/>
              <w:spacing w:before="0" w:beforeAutospacing="0"/>
              <w:jc w:val="both"/>
              <w:rPr>
                <w:sz w:val="20"/>
                <w:szCs w:val="20"/>
              </w:rPr>
            </w:pPr>
            <w:r w:rsidRPr="00462EDF">
              <w:rPr>
                <w:sz w:val="20"/>
                <w:szCs w:val="20"/>
              </w:rPr>
              <w:t xml:space="preserve">Cieľom </w:t>
            </w:r>
            <w:r>
              <w:rPr>
                <w:sz w:val="20"/>
                <w:szCs w:val="20"/>
              </w:rPr>
              <w:t xml:space="preserve">materiálu je </w:t>
            </w:r>
            <w:r w:rsidRPr="00E15AA1">
              <w:rPr>
                <w:sz w:val="20"/>
                <w:szCs w:val="20"/>
              </w:rPr>
              <w:t>riešeni</w:t>
            </w:r>
            <w:r>
              <w:rPr>
                <w:sz w:val="20"/>
                <w:szCs w:val="20"/>
              </w:rPr>
              <w:t>e</w:t>
            </w:r>
            <w:r w:rsidRPr="00E15AA1">
              <w:rPr>
                <w:sz w:val="20"/>
                <w:szCs w:val="20"/>
              </w:rPr>
              <w:t xml:space="preserve"> urgentnej situácie, v ktorej sa nachádza územná samospráva</w:t>
            </w:r>
            <w:r>
              <w:rPr>
                <w:sz w:val="20"/>
                <w:szCs w:val="20"/>
              </w:rPr>
              <w:t>,</w:t>
            </w:r>
            <w:r w:rsidRPr="00E15A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 dôvodu výpadku príjmov z DPFO </w:t>
            </w:r>
            <w:r w:rsidRPr="00E15AA1">
              <w:rPr>
                <w:sz w:val="20"/>
                <w:szCs w:val="20"/>
              </w:rPr>
              <w:t xml:space="preserve">v mesiaci máj </w:t>
            </w:r>
            <w:r>
              <w:rPr>
                <w:sz w:val="20"/>
                <w:szCs w:val="20"/>
              </w:rPr>
              <w:t>a</w:t>
            </w:r>
            <w:r w:rsidRPr="00E15AA1">
              <w:rPr>
                <w:sz w:val="20"/>
                <w:szCs w:val="20"/>
              </w:rPr>
              <w:t xml:space="preserve"> navrhuje </w:t>
            </w:r>
            <w:r>
              <w:rPr>
                <w:sz w:val="20"/>
                <w:szCs w:val="20"/>
              </w:rPr>
              <w:t xml:space="preserve">sa </w:t>
            </w:r>
            <w:r w:rsidRPr="00E15AA1">
              <w:rPr>
                <w:sz w:val="20"/>
                <w:szCs w:val="20"/>
              </w:rPr>
              <w:t xml:space="preserve">poskytnúť samosprávam zvýšený podiel na výnose dane z príjmov fyzických osôb (DPFO) zo zdrojov  dane z príjmov právnických osôb (DPPO) </w:t>
            </w:r>
            <w:r>
              <w:rPr>
                <w:sz w:val="20"/>
                <w:szCs w:val="20"/>
              </w:rPr>
              <w:t xml:space="preserve">pre rok 2024 </w:t>
            </w:r>
            <w:r w:rsidRPr="00E15AA1">
              <w:rPr>
                <w:sz w:val="20"/>
                <w:szCs w:val="20"/>
              </w:rPr>
              <w:t>už do konca mája 2024</w:t>
            </w:r>
            <w:r>
              <w:rPr>
                <w:sz w:val="20"/>
                <w:szCs w:val="20"/>
              </w:rPr>
              <w:t xml:space="preserve"> a</w:t>
            </w:r>
            <w:r w:rsidRPr="00462EDF">
              <w:rPr>
                <w:sz w:val="20"/>
                <w:szCs w:val="20"/>
              </w:rPr>
              <w:t xml:space="preserve"> </w:t>
            </w:r>
            <w:r w:rsidRPr="00BF284A">
              <w:rPr>
                <w:sz w:val="20"/>
                <w:szCs w:val="20"/>
              </w:rPr>
              <w:t>zmierniť negatívny dopad na daňové príjmy v rozpočtoch obcí a vyšších územných celkov ako dôsledok zvýšenia daňového bonusu v zákone o dani z príjmov.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Ciele a výsledný stav</w:t>
            </w:r>
          </w:p>
        </w:tc>
      </w:tr>
      <w:tr w:rsidR="00942AAA" w:rsidRPr="00B043B4" w:rsidTr="00614072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E0368">
              <w:rPr>
                <w:rFonts w:eastAsia="Times New Roman"/>
                <w:sz w:val="20"/>
                <w:szCs w:val="20"/>
              </w:rPr>
              <w:t xml:space="preserve">Obciam a vyšším územným celkom sa teda do konca </w:t>
            </w:r>
            <w:r>
              <w:rPr>
                <w:rFonts w:eastAsia="Times New Roman"/>
                <w:sz w:val="20"/>
                <w:szCs w:val="20"/>
              </w:rPr>
              <w:t>máj</w:t>
            </w:r>
            <w:r w:rsidRPr="004E0368">
              <w:rPr>
                <w:rFonts w:eastAsia="Times New Roman"/>
                <w:sz w:val="20"/>
                <w:szCs w:val="20"/>
              </w:rPr>
              <w:t>a poskytne celá suma dane z príjmov právnických osôb určená zákonom na rok 202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4E0368">
              <w:rPr>
                <w:rFonts w:eastAsia="Times New Roman"/>
                <w:sz w:val="20"/>
                <w:szCs w:val="20"/>
              </w:rPr>
              <w:t>, po odpočítaní už poskytnutých mesačných splátok.</w:t>
            </w:r>
            <w:r>
              <w:rPr>
                <w:rFonts w:eastAsia="Times New Roman"/>
                <w:sz w:val="20"/>
                <w:szCs w:val="20"/>
              </w:rPr>
              <w:t xml:space="preserve"> Ďalej sa obciam </w:t>
            </w:r>
            <w:r w:rsidRPr="004E0368">
              <w:rPr>
                <w:rFonts w:eastAsia="Times New Roman"/>
                <w:sz w:val="20"/>
                <w:szCs w:val="20"/>
              </w:rPr>
              <w:t>a vyšším územným celkom</w:t>
            </w:r>
            <w:r>
              <w:rPr>
                <w:rFonts w:eastAsia="Times New Roman"/>
                <w:sz w:val="20"/>
                <w:szCs w:val="20"/>
              </w:rPr>
              <w:t xml:space="preserve"> umožní do konca roku 2024 p</w:t>
            </w:r>
            <w:r w:rsidRPr="009273F6">
              <w:rPr>
                <w:rFonts w:eastAsia="Times New Roman"/>
                <w:sz w:val="20"/>
                <w:szCs w:val="20"/>
              </w:rPr>
              <w:t>oužiť na krytie výdavkov bežného rozpočtu aj zdroje rezervného fondu.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Dotknuté subjekty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06758D" w:rsidRDefault="00942AAA" w:rsidP="006140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Obce a VÚC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Alternatívne riešenia</w:t>
            </w:r>
          </w:p>
        </w:tc>
      </w:tr>
      <w:tr w:rsidR="00942AAA" w:rsidRPr="00B043B4" w:rsidTr="00614072">
        <w:trPr>
          <w:trHeight w:val="80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6F487C" w:rsidRDefault="00942AAA" w:rsidP="0061407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Alternatívnym riešením je nulový variant, teda neprijatie právneho predpisu, </w:t>
            </w:r>
            <w:r w:rsidRPr="006F487C">
              <w:rPr>
                <w:rFonts w:eastAsia="Times New Roman"/>
                <w:sz w:val="20"/>
                <w:szCs w:val="20"/>
              </w:rPr>
              <w:t>čo by znamenalo negatívny dopad na plynulosť úhrady bežných výdavkov.</w:t>
            </w:r>
          </w:p>
          <w:p w:rsidR="00942AAA" w:rsidRPr="00B043B4" w:rsidRDefault="00942AAA" w:rsidP="0061407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Vykonávacie predpisy</w:t>
            </w:r>
          </w:p>
        </w:tc>
      </w:tr>
      <w:tr w:rsidR="00942AAA" w:rsidRPr="00B043B4" w:rsidTr="0061407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942AAA" w:rsidRPr="00B043B4" w:rsidRDefault="00673FFE" w:rsidP="006140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A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42AAA" w:rsidRPr="00B043B4">
              <w:rPr>
                <w:rFonts w:eastAsia="Times New Roman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AAA" w:rsidRPr="00B043B4" w:rsidRDefault="00673FFE" w:rsidP="006140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A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942AAA" w:rsidRPr="00B043B4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 xml:space="preserve">Transpozícia práva EÚ </w:t>
            </w:r>
          </w:p>
        </w:tc>
      </w:tr>
      <w:tr w:rsidR="00942AAA" w:rsidRPr="00B043B4" w:rsidTr="00614072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bezpredmetné</w:t>
            </w:r>
          </w:p>
        </w:tc>
      </w:tr>
      <w:tr w:rsidR="00942AAA" w:rsidRPr="00B043B4" w:rsidTr="00614072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2AAA" w:rsidRPr="00B043B4" w:rsidRDefault="00942AAA" w:rsidP="006140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Preskúmanie účelnosti</w:t>
            </w: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42AAA" w:rsidRPr="00B043B4" w:rsidRDefault="00942AAA" w:rsidP="00614072">
            <w:pPr>
              <w:ind w:left="142" w:hanging="142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942AAA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** vyplniť iba v prípade, ak sa záverečné posúdenie</w:t>
            </w:r>
            <w:r>
              <w:rPr>
                <w:rFonts w:eastAsia="Times New Roman"/>
                <w:sz w:val="20"/>
                <w:szCs w:val="20"/>
              </w:rPr>
              <w:t xml:space="preserve"> vybraných vplyvov</w:t>
            </w:r>
            <w:r w:rsidRPr="00B043B4">
              <w:rPr>
                <w:rFonts w:eastAsia="Times New Roman"/>
                <w:sz w:val="20"/>
                <w:szCs w:val="20"/>
              </w:rPr>
              <w:t xml:space="preserve"> uskutočnilo v zmysle bodu 9.1. </w:t>
            </w:r>
            <w:r>
              <w:rPr>
                <w:rFonts w:eastAsia="Times New Roman"/>
                <w:sz w:val="20"/>
                <w:szCs w:val="20"/>
              </w:rPr>
              <w:t>j</w:t>
            </w:r>
            <w:r w:rsidRPr="00B043B4">
              <w:rPr>
                <w:rFonts w:eastAsia="Times New Roman"/>
                <w:sz w:val="20"/>
                <w:szCs w:val="20"/>
              </w:rPr>
              <w:t>ednotnej metodiky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942AAA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42AAA" w:rsidRPr="00B043B4" w:rsidTr="00614072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lastRenderedPageBreak/>
              <w:t>Vybrané vplyvy  materiálu</w:t>
            </w:r>
          </w:p>
        </w:tc>
      </w:tr>
      <w:tr w:rsidR="00942AAA" w:rsidRPr="00B043B4" w:rsidTr="0061407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Default="00942AAA" w:rsidP="006140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 xml:space="preserve">z toho rozpočtovo zabezpečené vplyvy,     </w:t>
            </w:r>
            <w:r>
              <w:rPr>
                <w:rFonts w:eastAsia="Times New Roman"/>
                <w:sz w:val="20"/>
                <w:szCs w:val="20"/>
              </w:rPr>
              <w:t xml:space="preserve">    </w:t>
            </w:r>
          </w:p>
          <w:p w:rsidR="00942AAA" w:rsidRDefault="00942AAA" w:rsidP="006140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 xml:space="preserve">v prípade identifikovaného negatívneho </w:t>
            </w:r>
          </w:p>
          <w:p w:rsidR="00942AAA" w:rsidRPr="00A340BB" w:rsidRDefault="00942AAA" w:rsidP="006140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>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42AAA" w:rsidRPr="00B043B4" w:rsidRDefault="00942AAA" w:rsidP="0061407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3145AE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942AAA" w:rsidRDefault="00942AAA" w:rsidP="00614072">
            <w:pPr>
              <w:ind w:left="17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 toho rozpočtovo zabezpečené vplyvy,</w:t>
            </w:r>
          </w:p>
          <w:p w:rsidR="00942AAA" w:rsidRPr="003145AE" w:rsidRDefault="00942AAA" w:rsidP="00614072">
            <w:pPr>
              <w:ind w:left="17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42AAA" w:rsidRPr="00B043B4" w:rsidRDefault="00942AAA" w:rsidP="0061407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42AAA" w:rsidRPr="00B043B4" w:rsidRDefault="00942AAA" w:rsidP="0061407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Pr="00B043B4">
              <w:rPr>
                <w:rFonts w:eastAsia="Times New Roman"/>
                <w:sz w:val="20"/>
                <w:szCs w:val="20"/>
              </w:rPr>
              <w:t>z toho vplyvy na MSP</w:t>
            </w:r>
          </w:p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Pozitívne</w:t>
            </w:r>
          </w:p>
        </w:tc>
        <w:sdt>
          <w:sdtPr>
            <w:rPr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Žiadne</w:t>
            </w:r>
          </w:p>
        </w:tc>
        <w:sdt>
          <w:sdtPr>
            <w:rPr>
              <w:sz w:val="20"/>
              <w:szCs w:val="20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42AAA" w:rsidRPr="00B043B4" w:rsidRDefault="00942AAA" w:rsidP="00614072">
            <w:pPr>
              <w:ind w:left="5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42AAA" w:rsidRDefault="00942AAA" w:rsidP="006140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</w:rPr>
              <w:t xml:space="preserve">Mechanizmus znižovania byrokracie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</w:rPr>
              <w:t>a nákladov sa uplatňuje:</w:t>
            </w:r>
          </w:p>
        </w:tc>
        <w:sdt>
          <w:sdtPr>
            <w:rPr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AAA" w:rsidRPr="00B043B4" w:rsidRDefault="00942AAA" w:rsidP="0061407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AAA" w:rsidRPr="00B043B4" w:rsidRDefault="00942AAA" w:rsidP="0061407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AAA" w:rsidRPr="00B043B4" w:rsidRDefault="00942AAA" w:rsidP="0061407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informatizáciu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AAA" w:rsidRPr="00B043B4" w:rsidRDefault="00942AAA" w:rsidP="0061407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AAA" w:rsidRPr="00B043B4" w:rsidRDefault="00942AAA" w:rsidP="0061407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942AAA" w:rsidRPr="00B043B4" w:rsidTr="0061407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eastAsia="Calibri"/>
                <w:b/>
                <w:sz w:val="20"/>
                <w:szCs w:val="20"/>
              </w:rPr>
              <w:t> </w:t>
            </w:r>
            <w:r w:rsidRPr="00B043B4">
              <w:rPr>
                <w:rFonts w:eastAsia="Calibri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2AAA" w:rsidRPr="00B043B4" w:rsidRDefault="00942AAA" w:rsidP="00614072">
            <w:pPr>
              <w:ind w:left="54"/>
              <w:rPr>
                <w:b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942AAA" w:rsidRPr="00B043B4" w:rsidRDefault="00942AAA" w:rsidP="0061407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942AAA" w:rsidRPr="00B043B4" w:rsidRDefault="00942AAA" w:rsidP="0061407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42AAA" w:rsidRPr="00B043B4" w:rsidRDefault="00942AAA" w:rsidP="00614072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942AAA" w:rsidRPr="00B043B4" w:rsidRDefault="00942AAA" w:rsidP="0061407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42AAA" w:rsidRPr="00B043B4" w:rsidRDefault="00942AAA" w:rsidP="00614072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942AAA" w:rsidRPr="00B043B4" w:rsidTr="0061407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42AAA" w:rsidRPr="00B043B4" w:rsidRDefault="00942AAA" w:rsidP="00614072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42AAA" w:rsidRPr="00B043B4" w:rsidRDefault="00942AAA" w:rsidP="00614072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AAA" w:rsidRPr="00B043B4" w:rsidRDefault="00942AAA" w:rsidP="00614072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942AAA" w:rsidRPr="00B043B4" w:rsidTr="0061407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F87681">
              <w:rPr>
                <w:rFonts w:eastAsia="Times New Roman"/>
                <w:b/>
                <w:sz w:val="20"/>
                <w:szCs w:val="20"/>
              </w:rPr>
              <w:t>Vplyvy na manželstvo</w:t>
            </w:r>
            <w:r>
              <w:rPr>
                <w:rFonts w:eastAsia="Times New Roman"/>
                <w:b/>
                <w:sz w:val="20"/>
                <w:szCs w:val="20"/>
              </w:rPr>
              <w:t>,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942AAA" w:rsidRPr="00B043B4" w:rsidRDefault="00942AAA" w:rsidP="0061407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AAA" w:rsidRPr="00B043B4" w:rsidRDefault="00942AAA" w:rsidP="0061407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p w:rsidR="00942AAA" w:rsidRPr="00B043B4" w:rsidRDefault="00942AAA" w:rsidP="00942AAA">
      <w:pPr>
        <w:ind w:right="141"/>
        <w:rPr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942AAA" w:rsidRPr="00B043B4" w:rsidTr="0061407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Poznámky</w:t>
            </w:r>
          </w:p>
        </w:tc>
      </w:tr>
      <w:tr w:rsidR="00942AAA" w:rsidRPr="00B043B4" w:rsidTr="0061407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Kontakt na spracovateľa</w:t>
            </w:r>
          </w:p>
        </w:tc>
      </w:tr>
      <w:tr w:rsidR="00942AAA" w:rsidRPr="00B043B4" w:rsidTr="00614072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123675" w:rsidRDefault="00673FFE" w:rsidP="00614072">
            <w:pPr>
              <w:jc w:val="both"/>
            </w:pPr>
            <w:hyperlink r:id="rId7" w:history="1">
              <w:r w:rsidR="00942AAA" w:rsidRPr="00123675">
                <w:rPr>
                  <w:rStyle w:val="Hypertextovprepojenie"/>
                </w:rPr>
                <w:t>milan.lipnicky@mfsr.sk</w:t>
              </w:r>
            </w:hyperlink>
          </w:p>
          <w:p w:rsidR="00942AAA" w:rsidRPr="00123675" w:rsidRDefault="00942AAA" w:rsidP="0061407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942AAA" w:rsidRPr="00B043B4" w:rsidTr="0061407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Zdroje</w:t>
            </w:r>
          </w:p>
        </w:tc>
      </w:tr>
      <w:tr w:rsidR="00942AAA" w:rsidRPr="00B043B4" w:rsidTr="00614072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0F21B2" w:rsidRDefault="00942AAA" w:rsidP="0061407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62EDF">
              <w:rPr>
                <w:rFonts w:eastAsia="Times New Roman"/>
                <w:sz w:val="20"/>
                <w:szCs w:val="20"/>
              </w:rPr>
              <w:t>zákon č. 564/2004 Z. z. o rozpočtovom určení výnosu dane z príjmov územnej samospráve a o zmene a doplnení niektorých zákonov v znení neskorších predpisov</w:t>
            </w:r>
            <w:r>
              <w:rPr>
                <w:rFonts w:eastAsia="Times New Roman"/>
                <w:sz w:val="20"/>
                <w:szCs w:val="20"/>
              </w:rPr>
              <w:t xml:space="preserve"> a </w:t>
            </w:r>
            <w:r w:rsidRPr="00BF284A">
              <w:rPr>
                <w:rFonts w:eastAsia="Times New Roman"/>
                <w:sz w:val="20"/>
                <w:szCs w:val="20"/>
              </w:rPr>
              <w:t>zákon č. 583/2004 Z. z. o rozpočtových pravidlách územnej samosprávy a o zmene a doplnení niektorých zákonov v znení neskorších predpisov</w:t>
            </w:r>
          </w:p>
        </w:tc>
      </w:tr>
      <w:tr w:rsidR="00942AAA" w:rsidRPr="00B043B4" w:rsidTr="0061407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47" w:hanging="425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/>
              </w:rPr>
              <w:t xml:space="preserve"> </w:t>
            </w:r>
          </w:p>
          <w:p w:rsidR="00942AAA" w:rsidRPr="00B043B4" w:rsidRDefault="00942AAA" w:rsidP="00614072">
            <w:pPr>
              <w:ind w:left="502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942AAA" w:rsidRPr="00B043B4" w:rsidTr="0061407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42AAA" w:rsidRPr="00B043B4" w:rsidTr="00614072">
              <w:trPr>
                <w:trHeight w:val="396"/>
              </w:trPr>
              <w:tc>
                <w:tcPr>
                  <w:tcW w:w="2552" w:type="dxa"/>
                </w:tcPr>
                <w:p w:rsidR="00942AAA" w:rsidRPr="00B043B4" w:rsidRDefault="00673FFE" w:rsidP="0061407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AA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2AA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942AAA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942AAA" w:rsidRPr="00B043B4" w:rsidRDefault="00673FFE" w:rsidP="0061407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AA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2AA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942AAA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942AAA" w:rsidRPr="00B043B4" w:rsidRDefault="00673FFE" w:rsidP="00614072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AA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2AA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942AAA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942AAA" w:rsidRPr="00B043B4" w:rsidRDefault="00942AAA" w:rsidP="00614072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942AAA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42AAA" w:rsidRPr="00B043B4" w:rsidTr="0061407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942AAA" w:rsidRPr="00B043B4" w:rsidRDefault="00942AAA" w:rsidP="00942AAA">
            <w:pPr>
              <w:numPr>
                <w:ilvl w:val="0"/>
                <w:numId w:val="2"/>
              </w:numPr>
              <w:ind w:left="450" w:hanging="425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942AAA" w:rsidRPr="00B043B4" w:rsidTr="0061407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42AAA" w:rsidRPr="00B043B4" w:rsidTr="00614072">
              <w:trPr>
                <w:trHeight w:val="396"/>
              </w:trPr>
              <w:tc>
                <w:tcPr>
                  <w:tcW w:w="2552" w:type="dxa"/>
                </w:tcPr>
                <w:p w:rsidR="00942AAA" w:rsidRPr="00B043B4" w:rsidRDefault="00673FFE" w:rsidP="0061407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AA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2AA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 </w:t>
                  </w:r>
                  <w:r w:rsidR="00942AAA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942AAA" w:rsidRPr="00B043B4" w:rsidRDefault="00673FFE" w:rsidP="0061407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AA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2AA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942AAA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942AAA" w:rsidRPr="00B043B4" w:rsidRDefault="00673FFE" w:rsidP="00614072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AAA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42AAA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942AAA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942AAA" w:rsidRPr="00B043B4" w:rsidRDefault="00942AAA" w:rsidP="00614072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  <w:p w:rsidR="00942AAA" w:rsidRPr="00B043B4" w:rsidRDefault="00942AAA" w:rsidP="0061407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942AAA" w:rsidRDefault="00942AAA" w:rsidP="00942AAA"/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jc w:val="center"/>
      </w:pPr>
      <w:r w:rsidRPr="00217DFC">
        <w:rPr>
          <w:b/>
          <w:bCs/>
          <w:caps/>
          <w:spacing w:val="30"/>
        </w:rPr>
        <w:lastRenderedPageBreak/>
        <w:t>DOLOŽKA ZLUČITEĽNOSTI</w:t>
      </w: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jc w:val="center"/>
      </w:pPr>
      <w:r w:rsidRPr="00217DFC">
        <w:rPr>
          <w:b/>
          <w:bCs/>
        </w:rPr>
        <w:t xml:space="preserve">návrhu </w:t>
      </w:r>
      <w:r>
        <w:rPr>
          <w:b/>
          <w:bCs/>
        </w:rPr>
        <w:t>právneho predpisu</w:t>
      </w:r>
      <w:r w:rsidRPr="00217DFC">
        <w:t xml:space="preserve"> </w:t>
      </w:r>
      <w:r w:rsidRPr="00217DFC">
        <w:rPr>
          <w:b/>
          <w:bCs/>
        </w:rPr>
        <w:t>s právom Európskej únie</w:t>
      </w: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jc w:val="both"/>
      </w:pPr>
      <w:r w:rsidRPr="00217DFC">
        <w:t> </w:t>
      </w:r>
    </w:p>
    <w:p w:rsidR="00942AAA" w:rsidRPr="0033451C" w:rsidRDefault="00942AAA" w:rsidP="00942AAA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ind w:left="426"/>
        <w:jc w:val="both"/>
      </w:pPr>
      <w:r w:rsidRPr="00217DFC">
        <w:rPr>
          <w:b/>
          <w:bCs/>
        </w:rPr>
        <w:t xml:space="preserve">Navrhovateľ </w:t>
      </w:r>
      <w:r>
        <w:rPr>
          <w:b/>
          <w:bCs/>
        </w:rPr>
        <w:t>právneho predpisu</w:t>
      </w:r>
      <w:r w:rsidRPr="00217DFC">
        <w:rPr>
          <w:b/>
          <w:bCs/>
        </w:rPr>
        <w:t>:</w:t>
      </w:r>
    </w:p>
    <w:p w:rsidR="00942AAA" w:rsidRDefault="00942AAA" w:rsidP="00942AAA">
      <w:pPr>
        <w:pStyle w:val="Normlnywebov"/>
        <w:spacing w:before="120" w:beforeAutospacing="0" w:after="0" w:afterAutospacing="0" w:line="276" w:lineRule="auto"/>
        <w:ind w:left="426"/>
        <w:jc w:val="both"/>
      </w:pPr>
      <w:r>
        <w:t>Vláda</w:t>
      </w:r>
      <w:r w:rsidRPr="00217DFC">
        <w:t xml:space="preserve"> Slovenskej republiky</w:t>
      </w: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ind w:left="426"/>
        <w:jc w:val="both"/>
      </w:pPr>
      <w:r w:rsidRPr="00217DFC">
        <w:t> </w:t>
      </w:r>
    </w:p>
    <w:p w:rsidR="00942AAA" w:rsidRDefault="00942AAA" w:rsidP="00942AAA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ind w:left="426"/>
        <w:jc w:val="both"/>
        <w:rPr>
          <w:bCs/>
        </w:rPr>
      </w:pPr>
      <w:r w:rsidRPr="00217DFC">
        <w:rPr>
          <w:b/>
          <w:bCs/>
        </w:rPr>
        <w:t xml:space="preserve">Názov návrhu </w:t>
      </w:r>
      <w:r>
        <w:rPr>
          <w:b/>
          <w:bCs/>
        </w:rPr>
        <w:t>právneho predpisu</w:t>
      </w:r>
      <w:r w:rsidRPr="00217DFC">
        <w:rPr>
          <w:bCs/>
        </w:rPr>
        <w:t>:</w:t>
      </w:r>
    </w:p>
    <w:p w:rsidR="00942AAA" w:rsidRPr="003E3607" w:rsidRDefault="00942AAA" w:rsidP="00942AAA">
      <w:pPr>
        <w:jc w:val="both"/>
        <w:rPr>
          <w:color w:val="000000"/>
        </w:rPr>
      </w:pPr>
      <w:r w:rsidRPr="003E3607">
        <w:rPr>
          <w:bCs/>
        </w:rPr>
        <w:t xml:space="preserve">Návrh </w:t>
      </w:r>
      <w:r w:rsidRPr="003E3607">
        <w:rPr>
          <w:rStyle w:val="Zstupntext"/>
        </w:rPr>
        <w:t xml:space="preserve">zákona, </w:t>
      </w:r>
      <w:r w:rsidRPr="003E3607">
        <w:rPr>
          <w:color w:val="000000"/>
        </w:rPr>
        <w:t xml:space="preserve">ktorým sa dopĺňa zákon č. 564/2004 Z. z. o rozpočtovom určení výnosu dane z príjmov územnej samospráve a o zmene a doplnení niektorých zákonov v znení neskorších predpisov a ktorým sa dopĺňa zákon č. 583/2004 Z. z. o rozpočtových pravidlách územnej samosprávy a o zmene a doplnení niektorých zákonov v znení neskorších predpisov </w:t>
      </w: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ind w:left="426" w:hanging="426"/>
        <w:jc w:val="both"/>
        <w:rPr>
          <w:b/>
          <w:bCs/>
        </w:rPr>
      </w:pPr>
      <w:r w:rsidRPr="00217DFC">
        <w:rPr>
          <w:b/>
          <w:bCs/>
        </w:rPr>
        <w:t xml:space="preserve"> 3. </w:t>
      </w:r>
      <w:r w:rsidRPr="00217DFC">
        <w:rPr>
          <w:b/>
          <w:bCs/>
        </w:rPr>
        <w:tab/>
        <w:t xml:space="preserve">Predmet návrhu </w:t>
      </w:r>
      <w:r>
        <w:rPr>
          <w:b/>
          <w:bCs/>
        </w:rPr>
        <w:t>právneho predpisu</w:t>
      </w:r>
      <w:r w:rsidRPr="00217DFC">
        <w:rPr>
          <w:b/>
          <w:bCs/>
        </w:rPr>
        <w:t>:</w:t>
      </w:r>
    </w:p>
    <w:p w:rsidR="00942AAA" w:rsidRPr="00217DFC" w:rsidRDefault="00942AAA" w:rsidP="00942AAA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bCs/>
        </w:rPr>
      </w:pPr>
      <w:r w:rsidRPr="00217DFC">
        <w:rPr>
          <w:bCs/>
        </w:rPr>
        <w:t>nie je upravený v primárnom práve Európskej únie,</w:t>
      </w:r>
    </w:p>
    <w:p w:rsidR="00942AAA" w:rsidRPr="00217DFC" w:rsidRDefault="00942AAA" w:rsidP="00942AAA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bCs/>
        </w:rPr>
      </w:pPr>
      <w:r w:rsidRPr="00217DFC">
        <w:rPr>
          <w:bCs/>
        </w:rPr>
        <w:t>nie je upravený v sekundárnom práve Európskej únie,</w:t>
      </w:r>
    </w:p>
    <w:p w:rsidR="00942AAA" w:rsidRPr="00217DFC" w:rsidRDefault="00942AAA" w:rsidP="00942AAA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bCs/>
        </w:rPr>
      </w:pPr>
      <w:r w:rsidRPr="00217DFC">
        <w:rPr>
          <w:bCs/>
        </w:rPr>
        <w:t>nie je obsiahnutý v judikatúre Súdneho dvora Európskej únie.</w:t>
      </w:r>
    </w:p>
    <w:p w:rsidR="00942AAA" w:rsidRPr="00217DFC" w:rsidRDefault="00942AAA" w:rsidP="00942AAA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 </w:t>
      </w:r>
    </w:p>
    <w:p w:rsidR="00942AAA" w:rsidRPr="00217DFC" w:rsidRDefault="00942AAA" w:rsidP="00942AAA">
      <w:pPr>
        <w:spacing w:before="120"/>
        <w:jc w:val="both"/>
      </w:pPr>
      <w:r w:rsidRPr="00217DFC">
        <w:rPr>
          <w:b/>
          <w:bCs/>
        </w:rPr>
        <w:t xml:space="preserve">Vzhľadom na to, že predmet návrhu </w:t>
      </w:r>
      <w:r>
        <w:rPr>
          <w:b/>
          <w:bCs/>
        </w:rPr>
        <w:t>právneho predpisu</w:t>
      </w:r>
      <w:r w:rsidRPr="00217DFC">
        <w:rPr>
          <w:b/>
          <w:bCs/>
        </w:rPr>
        <w:t xml:space="preserve"> nie je upravený v práve Európskej únie, je bezpredmetné vyjadrovať sa k bodom 4. a 5.</w:t>
      </w:r>
      <w:r w:rsidRPr="00217DFC">
        <w:t xml:space="preserve"> </w:t>
      </w: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Pr="00A64D2D" w:rsidRDefault="00942AAA" w:rsidP="00942AAA">
      <w:pPr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lastRenderedPageBreak/>
        <w:t>Dôvodová správa</w:t>
      </w:r>
      <w:r>
        <w:rPr>
          <w:b/>
          <w:caps/>
          <w:color w:val="000000"/>
          <w:spacing w:val="30"/>
        </w:rPr>
        <w:t xml:space="preserve"> </w:t>
      </w:r>
    </w:p>
    <w:p w:rsidR="00942AAA" w:rsidRPr="003A48BA" w:rsidRDefault="00942AAA" w:rsidP="00942AAA">
      <w:pPr>
        <w:jc w:val="center"/>
        <w:rPr>
          <w:b/>
        </w:rPr>
      </w:pPr>
    </w:p>
    <w:p w:rsidR="00942AAA" w:rsidRPr="004446A7" w:rsidRDefault="00942AAA" w:rsidP="00942AAA">
      <w:pPr>
        <w:jc w:val="both"/>
        <w:rPr>
          <w:b/>
          <w:u w:val="single"/>
        </w:rPr>
      </w:pPr>
      <w:r w:rsidRPr="004446A7">
        <w:rPr>
          <w:b/>
        </w:rPr>
        <w:t xml:space="preserve">B. </w:t>
      </w:r>
      <w:r w:rsidRPr="004446A7">
        <w:rPr>
          <w:b/>
          <w:u w:val="single"/>
        </w:rPr>
        <w:t>Osobitná časť:</w:t>
      </w:r>
    </w:p>
    <w:p w:rsidR="00942AAA" w:rsidRPr="004446A7" w:rsidRDefault="00942AAA" w:rsidP="00942AAA">
      <w:pPr>
        <w:jc w:val="both"/>
        <w:rPr>
          <w:b/>
          <w:u w:val="single"/>
        </w:rPr>
      </w:pPr>
    </w:p>
    <w:p w:rsidR="00942AAA" w:rsidRPr="004446A7" w:rsidRDefault="00942AAA" w:rsidP="00942AAA">
      <w:pPr>
        <w:jc w:val="both"/>
        <w:rPr>
          <w:b/>
        </w:rPr>
      </w:pPr>
    </w:p>
    <w:p w:rsidR="00942AAA" w:rsidRPr="004446A7" w:rsidRDefault="00942AAA" w:rsidP="00942AAA">
      <w:pPr>
        <w:jc w:val="both"/>
        <w:rPr>
          <w:b/>
          <w:u w:val="single"/>
        </w:rPr>
      </w:pPr>
      <w:r w:rsidRPr="004446A7">
        <w:rPr>
          <w:b/>
          <w:u w:val="single"/>
        </w:rPr>
        <w:t xml:space="preserve">K Čl. </w:t>
      </w:r>
      <w:r>
        <w:rPr>
          <w:b/>
          <w:u w:val="single"/>
        </w:rPr>
        <w:t>I</w:t>
      </w:r>
    </w:p>
    <w:p w:rsidR="00942AAA" w:rsidRPr="004446A7" w:rsidRDefault="00942AAA" w:rsidP="00942AAA">
      <w:pPr>
        <w:jc w:val="both"/>
        <w:rPr>
          <w:b/>
          <w:u w:val="single"/>
        </w:rPr>
      </w:pPr>
    </w:p>
    <w:p w:rsidR="00942AAA" w:rsidRDefault="00942AAA" w:rsidP="00942AAA">
      <w:pPr>
        <w:jc w:val="both"/>
      </w:pPr>
      <w:r>
        <w:t xml:space="preserve">Navrhuje sa poskytnúť obciam a vyšším územným celkom sumu zvýšenia  podielu na výnose dane z príjmov fyzických osôb zo zdrojov  z príjmov z dane z príjmov právnických osôb v roku 2024 už  do 31. mája 2024. </w:t>
      </w:r>
      <w:r w:rsidRPr="002B1E03">
        <w:t xml:space="preserve">Obciam a vyšším územným celkom sa teda </w:t>
      </w:r>
      <w:r>
        <w:t xml:space="preserve">v mesiaci máj </w:t>
      </w:r>
      <w:r w:rsidRPr="002B1E03">
        <w:t>poskytne celá suma dane z príjmov právnických osôb určená zákonom na rok 202</w:t>
      </w:r>
      <w:r>
        <w:t>4</w:t>
      </w:r>
      <w:r w:rsidRPr="002B1E03">
        <w:t>, po odpočítaní už poskytnutých mesačných splátok.</w:t>
      </w:r>
      <w:r>
        <w:t xml:space="preserve"> Takto sa obciam poskytne suma 157 697 000 eur a vyšším územným celkom suma 67 585 000 eur.</w:t>
      </w:r>
    </w:p>
    <w:p w:rsidR="00942AAA" w:rsidRDefault="00942AAA" w:rsidP="00942AAA">
      <w:pPr>
        <w:jc w:val="both"/>
        <w:rPr>
          <w:b/>
          <w:u w:val="single"/>
        </w:rPr>
      </w:pPr>
    </w:p>
    <w:p w:rsidR="00942AAA" w:rsidRPr="004446A7" w:rsidRDefault="00942AAA" w:rsidP="00942AAA">
      <w:pPr>
        <w:jc w:val="both"/>
        <w:rPr>
          <w:b/>
          <w:u w:val="single"/>
        </w:rPr>
      </w:pPr>
      <w:r w:rsidRPr="004446A7">
        <w:rPr>
          <w:b/>
          <w:u w:val="single"/>
        </w:rPr>
        <w:t xml:space="preserve">K Čl. </w:t>
      </w:r>
      <w:r>
        <w:rPr>
          <w:b/>
          <w:u w:val="single"/>
        </w:rPr>
        <w:t>II</w:t>
      </w:r>
    </w:p>
    <w:p w:rsidR="00942AAA" w:rsidRDefault="00942AAA" w:rsidP="00942AAA">
      <w:pPr>
        <w:jc w:val="both"/>
        <w:rPr>
          <w:b/>
          <w:u w:val="single"/>
        </w:rPr>
      </w:pPr>
    </w:p>
    <w:p w:rsidR="00942AAA" w:rsidRPr="00A30853" w:rsidRDefault="00942AAA" w:rsidP="00942AAA">
      <w:pPr>
        <w:jc w:val="both"/>
      </w:pPr>
      <w:r w:rsidRPr="00A30853">
        <w:t xml:space="preserve">Navrhovanou doplnenou úpravou sa v podmienkach územnej samosprávy do konca roka 2024 nebudú musieť uplatňovať princípy o zostavovaní </w:t>
      </w:r>
      <w:r>
        <w:t xml:space="preserve">bežného </w:t>
      </w:r>
      <w:r w:rsidRPr="00A30853">
        <w:t xml:space="preserve">rozpočtu ustanovené v § 10 ods. 7 </w:t>
      </w:r>
      <w:r>
        <w:t>vo vzťahu k</w:t>
      </w:r>
      <w:r w:rsidRPr="00C46A0F">
        <w:t xml:space="preserve"> </w:t>
      </w:r>
      <w:r w:rsidRPr="00A30853">
        <w:t>použiti</w:t>
      </w:r>
      <w:r>
        <w:t>u</w:t>
      </w:r>
      <w:r w:rsidRPr="00A30853">
        <w:t xml:space="preserve"> </w:t>
      </w:r>
      <w:r>
        <w:t>rezervného fondu</w:t>
      </w:r>
      <w:r w:rsidRPr="00A30853">
        <w:t xml:space="preserve"> na úhradu výdavkov bežného rozpočtu. Rovnako počas </w:t>
      </w:r>
      <w:r>
        <w:t>tohto obdobia</w:t>
      </w:r>
      <w:r w:rsidRPr="00A30853">
        <w:t xml:space="preserve"> obce a vyššie územné celky nebudú povinní uplatniť ustanovenia  § 12 ods. 3 a § 14 ods. </w:t>
      </w:r>
      <w:r>
        <w:t>3</w:t>
      </w:r>
      <w:r w:rsidRPr="00A30853">
        <w:t xml:space="preserve"> o vykonávaní zmien rozpočtu v priebehu  roka s cieľom zabezpečiť vyrovnanosť bežného rozpočtu na konci rozpočtového roka. Navrhované doplnené ustanovenia sa však neuplatnia pri zostavení rozpočtu na roky 20</w:t>
      </w:r>
      <w:r>
        <w:t>25</w:t>
      </w:r>
      <w:r w:rsidRPr="00A30853">
        <w:t xml:space="preserve"> až 20</w:t>
      </w:r>
      <w:r>
        <w:t>27</w:t>
      </w:r>
      <w:r w:rsidRPr="00A30853">
        <w:t xml:space="preserve">.   </w:t>
      </w:r>
    </w:p>
    <w:p w:rsidR="00942AAA" w:rsidRPr="00A30853" w:rsidRDefault="00942AAA" w:rsidP="00942AAA">
      <w:pPr>
        <w:jc w:val="both"/>
      </w:pPr>
    </w:p>
    <w:p w:rsidR="00942AAA" w:rsidRPr="004446A7" w:rsidRDefault="00942AAA" w:rsidP="00942AAA">
      <w:pPr>
        <w:jc w:val="both"/>
        <w:rPr>
          <w:b/>
          <w:u w:val="single"/>
        </w:rPr>
      </w:pPr>
      <w:r w:rsidRPr="004446A7">
        <w:rPr>
          <w:b/>
          <w:u w:val="single"/>
        </w:rPr>
        <w:t xml:space="preserve">K Čl. </w:t>
      </w:r>
      <w:r>
        <w:rPr>
          <w:b/>
          <w:u w:val="single"/>
        </w:rPr>
        <w:t>III</w:t>
      </w:r>
      <w:bookmarkStart w:id="0" w:name="_GoBack"/>
      <w:bookmarkEnd w:id="0"/>
    </w:p>
    <w:p w:rsidR="00942AAA" w:rsidRDefault="00942AAA" w:rsidP="00942AAA">
      <w:pPr>
        <w:ind w:firstLine="357"/>
        <w:jc w:val="both"/>
      </w:pPr>
    </w:p>
    <w:p w:rsidR="00942AAA" w:rsidRPr="002A2C51" w:rsidRDefault="00942AAA" w:rsidP="00942AAA">
      <w:pPr>
        <w:jc w:val="both"/>
      </w:pPr>
      <w:r>
        <w:t>N</w:t>
      </w:r>
      <w:r w:rsidRPr="00D0458F">
        <w:t>avrhuje</w:t>
      </w:r>
      <w:r>
        <w:t xml:space="preserve"> sa</w:t>
      </w:r>
      <w:r w:rsidRPr="00D0458F">
        <w:t xml:space="preserve">, aby tento </w:t>
      </w:r>
      <w:r>
        <w:t xml:space="preserve">návrh </w:t>
      </w:r>
      <w:r w:rsidRPr="00D0458F">
        <w:t>zákon</w:t>
      </w:r>
      <w:r>
        <w:t>a</w:t>
      </w:r>
      <w:r w:rsidRPr="00D0458F">
        <w:t xml:space="preserve"> nadobudol účinnosť </w:t>
      </w:r>
      <w:r>
        <w:t xml:space="preserve">dňom vyhlásenia z dôvodu </w:t>
      </w:r>
      <w:r w:rsidRPr="002A2C51">
        <w:t>potreby neodkladného riešenia likvidity samospráv na úhradu ich bežných výdavkov.</w:t>
      </w:r>
      <w:r>
        <w:t xml:space="preserve"> </w:t>
      </w:r>
    </w:p>
    <w:p w:rsidR="00942AAA" w:rsidRDefault="00942AAA" w:rsidP="00D03DA4">
      <w:pPr>
        <w:jc w:val="both"/>
      </w:pPr>
    </w:p>
    <w:p w:rsidR="00942AAA" w:rsidRDefault="00942AAA" w:rsidP="00D03DA4">
      <w:pPr>
        <w:jc w:val="both"/>
      </w:pPr>
    </w:p>
    <w:p w:rsidR="00942AAA" w:rsidRDefault="00A823CF" w:rsidP="00D03DA4">
      <w:pPr>
        <w:jc w:val="both"/>
      </w:pPr>
      <w:r>
        <w:t xml:space="preserve">Schválené na rokovaní vlády Slovenskej republiky dňa 11. apríla 2024. </w:t>
      </w:r>
    </w:p>
    <w:p w:rsidR="00A823CF" w:rsidRDefault="00A823CF" w:rsidP="00D03DA4">
      <w:pPr>
        <w:jc w:val="both"/>
      </w:pPr>
    </w:p>
    <w:p w:rsidR="00A823CF" w:rsidRDefault="00A823CF" w:rsidP="00D03DA4">
      <w:pPr>
        <w:jc w:val="both"/>
      </w:pPr>
    </w:p>
    <w:p w:rsidR="00942AAA" w:rsidRDefault="00942AAA" w:rsidP="00942AAA">
      <w:pPr>
        <w:jc w:val="center"/>
        <w:rPr>
          <w:b/>
        </w:rPr>
      </w:pPr>
    </w:p>
    <w:p w:rsidR="00942AAA" w:rsidRDefault="00942AAA" w:rsidP="00942AAA">
      <w:pPr>
        <w:jc w:val="center"/>
        <w:rPr>
          <w:b/>
        </w:rPr>
      </w:pPr>
    </w:p>
    <w:p w:rsidR="00942AAA" w:rsidRPr="004D131F" w:rsidRDefault="00942AAA" w:rsidP="00942AAA">
      <w:pPr>
        <w:jc w:val="center"/>
        <w:rPr>
          <w:b/>
        </w:rPr>
      </w:pPr>
      <w:r>
        <w:rPr>
          <w:b/>
        </w:rPr>
        <w:t>Robert Fico</w:t>
      </w:r>
      <w:r w:rsidR="005267B4">
        <w:rPr>
          <w:b/>
        </w:rPr>
        <w:t xml:space="preserve"> </w:t>
      </w:r>
      <w:proofErr w:type="spellStart"/>
      <w:r w:rsidR="005267B4">
        <w:rPr>
          <w:b/>
        </w:rPr>
        <w:t>v.r</w:t>
      </w:r>
      <w:proofErr w:type="spellEnd"/>
      <w:r w:rsidR="005267B4">
        <w:rPr>
          <w:b/>
        </w:rPr>
        <w:t>.</w:t>
      </w:r>
    </w:p>
    <w:p w:rsidR="00942AAA" w:rsidRPr="004D131F" w:rsidRDefault="00942AAA" w:rsidP="00942AAA">
      <w:pPr>
        <w:jc w:val="center"/>
        <w:rPr>
          <w:b/>
        </w:rPr>
      </w:pPr>
    </w:p>
    <w:p w:rsidR="00942AAA" w:rsidRPr="004D131F" w:rsidRDefault="00942AAA" w:rsidP="00942AAA">
      <w:pPr>
        <w:jc w:val="center"/>
      </w:pPr>
      <w:r w:rsidRPr="004D131F">
        <w:t>predseda vlády Slovenskej republiky</w:t>
      </w:r>
    </w:p>
    <w:p w:rsidR="00942AAA" w:rsidRPr="004D131F" w:rsidRDefault="00942AAA" w:rsidP="00942AAA">
      <w:pPr>
        <w:jc w:val="center"/>
      </w:pPr>
    </w:p>
    <w:p w:rsidR="00942AAA" w:rsidRPr="004D131F" w:rsidRDefault="00942AAA" w:rsidP="00942AAA">
      <w:pPr>
        <w:jc w:val="center"/>
      </w:pPr>
    </w:p>
    <w:p w:rsidR="00942AAA" w:rsidRDefault="00942AAA" w:rsidP="00942AAA">
      <w:pPr>
        <w:jc w:val="center"/>
      </w:pPr>
    </w:p>
    <w:p w:rsidR="00CD316E" w:rsidRPr="004D131F" w:rsidRDefault="00CD316E" w:rsidP="00942AAA">
      <w:pPr>
        <w:jc w:val="center"/>
      </w:pPr>
    </w:p>
    <w:p w:rsidR="00942AAA" w:rsidRPr="004D131F" w:rsidRDefault="00942AAA" w:rsidP="00942AAA">
      <w:pPr>
        <w:jc w:val="center"/>
        <w:rPr>
          <w:b/>
        </w:rPr>
      </w:pPr>
      <w:r>
        <w:rPr>
          <w:b/>
        </w:rPr>
        <w:t>Ladislav Kamenický</w:t>
      </w:r>
      <w:r w:rsidR="005267B4">
        <w:rPr>
          <w:b/>
        </w:rPr>
        <w:t xml:space="preserve"> </w:t>
      </w:r>
      <w:proofErr w:type="spellStart"/>
      <w:r w:rsidR="005267B4">
        <w:rPr>
          <w:b/>
        </w:rPr>
        <w:t>v.r</w:t>
      </w:r>
      <w:proofErr w:type="spellEnd"/>
      <w:r w:rsidR="005267B4">
        <w:rPr>
          <w:b/>
        </w:rPr>
        <w:t>.</w:t>
      </w:r>
    </w:p>
    <w:p w:rsidR="00942AAA" w:rsidRPr="004D131F" w:rsidRDefault="00942AAA" w:rsidP="00942AAA">
      <w:pPr>
        <w:jc w:val="center"/>
      </w:pPr>
    </w:p>
    <w:p w:rsidR="00942AAA" w:rsidRPr="004D131F" w:rsidRDefault="00942AAA" w:rsidP="00942AAA">
      <w:pPr>
        <w:jc w:val="center"/>
      </w:pPr>
      <w:r>
        <w:t>minister</w:t>
      </w:r>
      <w:r w:rsidRPr="004D131F">
        <w:t xml:space="preserve"> financií Slovenskej republiky</w:t>
      </w:r>
    </w:p>
    <w:p w:rsidR="00942AAA" w:rsidRPr="001D0615" w:rsidRDefault="00942AAA" w:rsidP="00942AAA"/>
    <w:sectPr w:rsidR="00942AAA" w:rsidRPr="001D0615" w:rsidSect="00D3362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FE" w:rsidRDefault="00673FFE" w:rsidP="00A22389">
      <w:r>
        <w:separator/>
      </w:r>
    </w:p>
  </w:endnote>
  <w:endnote w:type="continuationSeparator" w:id="0">
    <w:p w:rsidR="00673FFE" w:rsidRDefault="00673FFE" w:rsidP="00A2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21233"/>
      <w:docPartObj>
        <w:docPartGallery w:val="Page Numbers (Bottom of Page)"/>
        <w:docPartUnique/>
      </w:docPartObj>
    </w:sdtPr>
    <w:sdtEndPr/>
    <w:sdtContent>
      <w:p w:rsidR="00A22389" w:rsidRDefault="00A2238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CF">
          <w:rPr>
            <w:noProof/>
          </w:rPr>
          <w:t>5</w:t>
        </w:r>
        <w:r>
          <w:fldChar w:fldCharType="end"/>
        </w:r>
      </w:p>
    </w:sdtContent>
  </w:sdt>
  <w:p w:rsidR="00A22389" w:rsidRDefault="00A223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FE" w:rsidRDefault="00673FFE" w:rsidP="00A22389">
      <w:r>
        <w:separator/>
      </w:r>
    </w:p>
  </w:footnote>
  <w:footnote w:type="continuationSeparator" w:id="0">
    <w:p w:rsidR="00673FFE" w:rsidRDefault="00673FFE" w:rsidP="00A2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249"/>
    <w:multiLevelType w:val="hybridMultilevel"/>
    <w:tmpl w:val="B8D673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4D7151"/>
    <w:multiLevelType w:val="hybridMultilevel"/>
    <w:tmpl w:val="8C1A3B50"/>
    <w:lvl w:ilvl="0" w:tplc="C16CCF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14"/>
    <w:rsid w:val="00062B38"/>
    <w:rsid w:val="00090742"/>
    <w:rsid w:val="000B7D60"/>
    <w:rsid w:val="00114E68"/>
    <w:rsid w:val="001D31FD"/>
    <w:rsid w:val="001D5086"/>
    <w:rsid w:val="001E4364"/>
    <w:rsid w:val="002165FB"/>
    <w:rsid w:val="00263F9C"/>
    <w:rsid w:val="002A6C36"/>
    <w:rsid w:val="002F6B3F"/>
    <w:rsid w:val="00327A14"/>
    <w:rsid w:val="003575F0"/>
    <w:rsid w:val="00384830"/>
    <w:rsid w:val="003A48BA"/>
    <w:rsid w:val="003C3F85"/>
    <w:rsid w:val="004446A7"/>
    <w:rsid w:val="004806CB"/>
    <w:rsid w:val="004879AE"/>
    <w:rsid w:val="004A660F"/>
    <w:rsid w:val="004C0899"/>
    <w:rsid w:val="004E3E99"/>
    <w:rsid w:val="004E71D6"/>
    <w:rsid w:val="004F4984"/>
    <w:rsid w:val="00525540"/>
    <w:rsid w:val="005267B4"/>
    <w:rsid w:val="005F2D0C"/>
    <w:rsid w:val="00601008"/>
    <w:rsid w:val="006052C5"/>
    <w:rsid w:val="00634B4D"/>
    <w:rsid w:val="00647532"/>
    <w:rsid w:val="00673113"/>
    <w:rsid w:val="00673FFE"/>
    <w:rsid w:val="006E42C8"/>
    <w:rsid w:val="006F4EB6"/>
    <w:rsid w:val="00716B42"/>
    <w:rsid w:val="00740CF3"/>
    <w:rsid w:val="00776787"/>
    <w:rsid w:val="007C6532"/>
    <w:rsid w:val="007D186B"/>
    <w:rsid w:val="007F51E3"/>
    <w:rsid w:val="00805ACE"/>
    <w:rsid w:val="008433F1"/>
    <w:rsid w:val="00884004"/>
    <w:rsid w:val="008A6040"/>
    <w:rsid w:val="00902B5F"/>
    <w:rsid w:val="009422F0"/>
    <w:rsid w:val="00942AAA"/>
    <w:rsid w:val="009A56DC"/>
    <w:rsid w:val="00A22389"/>
    <w:rsid w:val="00A64BA9"/>
    <w:rsid w:val="00A64D2D"/>
    <w:rsid w:val="00A8025E"/>
    <w:rsid w:val="00A808A5"/>
    <w:rsid w:val="00A823CF"/>
    <w:rsid w:val="00B63906"/>
    <w:rsid w:val="00BF0440"/>
    <w:rsid w:val="00BF7784"/>
    <w:rsid w:val="00C15465"/>
    <w:rsid w:val="00C321CC"/>
    <w:rsid w:val="00C404A6"/>
    <w:rsid w:val="00C66A8B"/>
    <w:rsid w:val="00CC40C1"/>
    <w:rsid w:val="00CD316E"/>
    <w:rsid w:val="00D03DA4"/>
    <w:rsid w:val="00D0458F"/>
    <w:rsid w:val="00D3341A"/>
    <w:rsid w:val="00D3362A"/>
    <w:rsid w:val="00D63ECA"/>
    <w:rsid w:val="00D81CB2"/>
    <w:rsid w:val="00DB00C0"/>
    <w:rsid w:val="00DE2115"/>
    <w:rsid w:val="00DE5E99"/>
    <w:rsid w:val="00DF5AEB"/>
    <w:rsid w:val="00EB44C1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B6CE9"/>
  <w14:defaultImageDpi w14:val="0"/>
  <w15:docId w15:val="{197CE0C7-B568-4F94-A27F-56BB194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7A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7A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rsid w:val="00327A14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3C3F8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3F85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CharCharCharCharCharChar">
    <w:name w:val="Char Char Char Char Char Char"/>
    <w:basedOn w:val="Normlny"/>
    <w:rsid w:val="00DF5AE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9A5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9A56DC"/>
    <w:rPr>
      <w:rFonts w:ascii="Segoe UI" w:hAnsi="Segoe UI" w:cs="Segoe UI"/>
      <w:sz w:val="18"/>
      <w:szCs w:val="18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942AA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42AAA"/>
    <w:rPr>
      <w:rFonts w:cs="Times New Roman"/>
      <w:color w:val="0000FF" w:themeColor="hyperlink"/>
      <w:u w:val="single"/>
    </w:rPr>
  </w:style>
  <w:style w:type="paragraph" w:styleId="Normlnywebov">
    <w:name w:val="Normal (Web)"/>
    <w:aliases w:val="webb"/>
    <w:basedOn w:val="Normlny"/>
    <w:uiPriority w:val="99"/>
    <w:unhideWhenUsed/>
    <w:rsid w:val="00942AAA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94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A223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2389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223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2389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an.lipnicky@mf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Lipnicky Milan</dc:creator>
  <cp:keywords/>
  <dc:description/>
  <cp:lastModifiedBy>Konecna Katarina</cp:lastModifiedBy>
  <cp:revision>7</cp:revision>
  <cp:lastPrinted>2024-04-12T07:21:00Z</cp:lastPrinted>
  <dcterms:created xsi:type="dcterms:W3CDTF">2024-04-09T08:05:00Z</dcterms:created>
  <dcterms:modified xsi:type="dcterms:W3CDTF">2024-04-12T07:24:00Z</dcterms:modified>
</cp:coreProperties>
</file>