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E3463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0A4D12">
        <w:t>13</w:t>
      </w:r>
      <w:r w:rsidRPr="00B152E7">
        <w:t xml:space="preserve">. </w:t>
      </w:r>
      <w:r w:rsidRPr="00BE3463">
        <w:t>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E3463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E3463">
        <w:rPr>
          <w:rFonts w:ascii="Times New Roman" w:hAnsi="Times New Roman"/>
          <w:color w:val="auto"/>
          <w:lang w:val="sk-SK"/>
        </w:rPr>
        <w:tab/>
      </w:r>
      <w:r w:rsidR="00BA601B" w:rsidRPr="00BE3463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BE3463">
        <w:rPr>
          <w:rFonts w:ascii="Times New Roman" w:hAnsi="Times New Roman"/>
          <w:color w:val="auto"/>
          <w:lang w:val="sk-SK"/>
        </w:rPr>
        <w:t>–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</w:t>
      </w:r>
      <w:r w:rsidR="001F1B58">
        <w:rPr>
          <w:rFonts w:ascii="Times New Roman" w:hAnsi="Times New Roman"/>
          <w:color w:val="auto"/>
          <w:lang w:val="sk-SK"/>
        </w:rPr>
        <w:t>91</w:t>
      </w:r>
      <w:r w:rsidR="009A5D96" w:rsidRPr="00BE3463">
        <w:rPr>
          <w:rFonts w:ascii="Times New Roman" w:hAnsi="Times New Roman"/>
          <w:color w:val="auto"/>
          <w:lang w:val="sk-SK"/>
        </w:rPr>
        <w:t>/</w:t>
      </w:r>
      <w:r w:rsidR="000A4D12">
        <w:rPr>
          <w:rFonts w:ascii="Times New Roman" w:hAnsi="Times New Roman"/>
          <w:iCs/>
          <w:color w:val="auto"/>
          <w:lang w:val="sk-SK"/>
        </w:rPr>
        <w:t>2024</w:t>
      </w:r>
      <w:r w:rsidRPr="00BE3463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58224B" w:rsidRDefault="0058224B" w:rsidP="00720E42">
      <w:pPr>
        <w:jc w:val="center"/>
        <w:rPr>
          <w:b/>
          <w:sz w:val="32"/>
          <w:szCs w:val="28"/>
        </w:rPr>
      </w:pPr>
    </w:p>
    <w:p w:rsidR="00720E42" w:rsidRPr="005317C0" w:rsidRDefault="005317C0" w:rsidP="00720E42">
      <w:pPr>
        <w:jc w:val="center"/>
        <w:rPr>
          <w:b/>
          <w:sz w:val="32"/>
          <w:szCs w:val="28"/>
        </w:rPr>
      </w:pPr>
      <w:r w:rsidRPr="005317C0">
        <w:rPr>
          <w:b/>
          <w:sz w:val="32"/>
          <w:szCs w:val="28"/>
        </w:rPr>
        <w:t>36</w:t>
      </w:r>
    </w:p>
    <w:p w:rsidR="00720E42" w:rsidRPr="005317C0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5317C0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5317C0" w:rsidRDefault="00720E42" w:rsidP="00720E42">
      <w:pPr>
        <w:jc w:val="center"/>
        <w:rPr>
          <w:b/>
        </w:rPr>
      </w:pPr>
      <w:r w:rsidRPr="005317C0">
        <w:rPr>
          <w:b/>
        </w:rPr>
        <w:t>Výboru Národnej rady Slovenskej republiky</w:t>
      </w:r>
    </w:p>
    <w:p w:rsidR="00720E42" w:rsidRPr="005317C0" w:rsidRDefault="00720E42" w:rsidP="00720E42">
      <w:pPr>
        <w:jc w:val="center"/>
        <w:rPr>
          <w:b/>
        </w:rPr>
      </w:pPr>
      <w:r w:rsidRPr="005317C0">
        <w:rPr>
          <w:b/>
        </w:rPr>
        <w:t>pre hospodárske záležitosti</w:t>
      </w:r>
    </w:p>
    <w:p w:rsidR="0057126D" w:rsidRPr="00A5111D" w:rsidRDefault="00901424" w:rsidP="00110DFC">
      <w:pPr>
        <w:jc w:val="center"/>
      </w:pPr>
      <w:r w:rsidRPr="005317C0">
        <w:t>z</w:t>
      </w:r>
      <w:r w:rsidR="00674FC7" w:rsidRPr="005317C0">
        <w:t> </w:t>
      </w:r>
      <w:r w:rsidR="005317C0" w:rsidRPr="005317C0">
        <w:t>9</w:t>
      </w:r>
      <w:r w:rsidR="00720E42" w:rsidRPr="005317C0">
        <w:t xml:space="preserve">. </w:t>
      </w:r>
      <w:r w:rsidR="000A4D12" w:rsidRPr="005317C0">
        <w:t>apríla 2024</w:t>
      </w:r>
    </w:p>
    <w:p w:rsidR="00B66697" w:rsidRPr="00A5111D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A5111D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>k</w:t>
      </w:r>
      <w:r w:rsidR="00215D21" w:rsidRPr="00A5111D">
        <w:rPr>
          <w:rFonts w:ascii="Times New Roman" w:hAnsi="Times New Roman"/>
          <w:color w:val="auto"/>
          <w:lang w:val="sk-SK"/>
        </w:rPr>
        <w:t> </w:t>
      </w:r>
      <w:proofErr w:type="spellStart"/>
      <w:r w:rsidR="00925048" w:rsidRPr="00A5111D">
        <w:rPr>
          <w:rFonts w:ascii="Times New Roman" w:hAnsi="Times New Roman"/>
          <w:color w:val="auto"/>
        </w:rPr>
        <w:t>vládnemu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návrhu </w:t>
      </w:r>
      <w:r w:rsidR="00117E88" w:rsidRPr="00A5111D">
        <w:rPr>
          <w:rFonts w:ascii="Times New Roman" w:hAnsi="Times New Roman"/>
          <w:color w:val="auto"/>
        </w:rPr>
        <w:t>zákona</w:t>
      </w:r>
      <w:r w:rsidR="00F0470F" w:rsidRPr="00A5111D">
        <w:rPr>
          <w:rFonts w:ascii="Times New Roman" w:hAnsi="Times New Roman"/>
          <w:color w:val="auto"/>
        </w:rPr>
        <w:t xml:space="preserve">, </w:t>
      </w:r>
      <w:proofErr w:type="spellStart"/>
      <w:r w:rsidR="001F1B58" w:rsidRPr="001F1B58">
        <w:rPr>
          <w:rFonts w:ascii="Times New Roman" w:hAnsi="Times New Roman"/>
          <w:color w:val="auto"/>
        </w:rPr>
        <w:t>ktorým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sa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mení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dopĺňa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zákon č. </w:t>
      </w:r>
      <w:proofErr w:type="gramStart"/>
      <w:r w:rsidR="001F1B58" w:rsidRPr="001F1B58">
        <w:rPr>
          <w:rFonts w:ascii="Times New Roman" w:hAnsi="Times New Roman"/>
          <w:color w:val="auto"/>
        </w:rPr>
        <w:t>566/2001 Z. z. o cenných</w:t>
      </w:r>
      <w:proofErr w:type="gram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papieroch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investičných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službách a o </w:t>
      </w:r>
      <w:proofErr w:type="spellStart"/>
      <w:r w:rsidR="001F1B58" w:rsidRPr="001F1B58">
        <w:rPr>
          <w:rFonts w:ascii="Times New Roman" w:hAnsi="Times New Roman"/>
          <w:color w:val="auto"/>
        </w:rPr>
        <w:t>zmene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doplnení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niektorých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zákonov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(zákon o cenných </w:t>
      </w:r>
      <w:proofErr w:type="spellStart"/>
      <w:r w:rsidR="001F1B58" w:rsidRPr="001F1B58">
        <w:rPr>
          <w:rFonts w:ascii="Times New Roman" w:hAnsi="Times New Roman"/>
          <w:color w:val="auto"/>
        </w:rPr>
        <w:t>papieroch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) v </w:t>
      </w:r>
      <w:proofErr w:type="spellStart"/>
      <w:r w:rsidR="001F1B58" w:rsidRPr="001F1B58">
        <w:rPr>
          <w:rFonts w:ascii="Times New Roman" w:hAnsi="Times New Roman"/>
          <w:color w:val="auto"/>
        </w:rPr>
        <w:t>znení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neskorších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predpisov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ktorým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sa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menia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dopĺňajú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niektoré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zákony </w:t>
      </w:r>
      <w:r w:rsidR="001F1B58" w:rsidRPr="001F1B58">
        <w:rPr>
          <w:rFonts w:ascii="Times New Roman" w:hAnsi="Times New Roman"/>
          <w:b/>
          <w:color w:val="auto"/>
        </w:rPr>
        <w:t>(tlač 131</w:t>
      </w:r>
      <w:r w:rsidR="00117E88" w:rsidRPr="001F1B58">
        <w:rPr>
          <w:rFonts w:ascii="Times New Roman" w:hAnsi="Times New Roman"/>
          <w:b/>
          <w:color w:val="auto"/>
        </w:rPr>
        <w:t>)</w:t>
      </w:r>
      <w:r w:rsidR="00527A11" w:rsidRPr="001F1B58">
        <w:rPr>
          <w:rFonts w:ascii="Times New Roman" w:hAnsi="Times New Roman"/>
          <w:b/>
          <w:color w:val="auto"/>
        </w:rPr>
        <w:t>;</w:t>
      </w:r>
    </w:p>
    <w:p w:rsidR="002E7E17" w:rsidRPr="00A5111D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A5111D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A5111D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A5111D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A5111D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5438F7" w:rsidRPr="00A5111D">
        <w:rPr>
          <w:rFonts w:ascii="Times New Roman" w:hAnsi="Times New Roman"/>
          <w:color w:val="auto"/>
        </w:rPr>
        <w:t>vládnym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925048" w:rsidRPr="00A5111D">
        <w:rPr>
          <w:rFonts w:ascii="Times New Roman" w:hAnsi="Times New Roman"/>
          <w:color w:val="auto"/>
        </w:rPr>
        <w:t>návrhom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r w:rsidR="00117E88" w:rsidRPr="00A5111D">
        <w:rPr>
          <w:rFonts w:ascii="Times New Roman" w:hAnsi="Times New Roman"/>
          <w:color w:val="auto"/>
        </w:rPr>
        <w:t>zákona</w:t>
      </w:r>
      <w:r w:rsidR="00A5111D">
        <w:rPr>
          <w:rFonts w:ascii="Times New Roman" w:hAnsi="Times New Roman"/>
          <w:color w:val="auto"/>
        </w:rPr>
        <w:t xml:space="preserve">, </w:t>
      </w:r>
      <w:proofErr w:type="spellStart"/>
      <w:r w:rsidR="001F1B58" w:rsidRPr="001F1B58">
        <w:rPr>
          <w:rFonts w:ascii="Times New Roman" w:hAnsi="Times New Roman"/>
          <w:color w:val="auto"/>
        </w:rPr>
        <w:t>ktorým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sa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mení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dopĺňa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zákon č. </w:t>
      </w:r>
      <w:proofErr w:type="gramStart"/>
      <w:r w:rsidR="001F1B58" w:rsidRPr="001F1B58">
        <w:rPr>
          <w:rFonts w:ascii="Times New Roman" w:hAnsi="Times New Roman"/>
          <w:color w:val="auto"/>
        </w:rPr>
        <w:t>566/2001 Z. z. o cenných</w:t>
      </w:r>
      <w:proofErr w:type="gram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papieroch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investičných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službách a o </w:t>
      </w:r>
      <w:proofErr w:type="spellStart"/>
      <w:r w:rsidR="001F1B58" w:rsidRPr="001F1B58">
        <w:rPr>
          <w:rFonts w:ascii="Times New Roman" w:hAnsi="Times New Roman"/>
          <w:color w:val="auto"/>
        </w:rPr>
        <w:t>zmene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doplnení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niektorých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zákonov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(zákon o cenných </w:t>
      </w:r>
      <w:proofErr w:type="spellStart"/>
      <w:r w:rsidR="001F1B58" w:rsidRPr="001F1B58">
        <w:rPr>
          <w:rFonts w:ascii="Times New Roman" w:hAnsi="Times New Roman"/>
          <w:color w:val="auto"/>
        </w:rPr>
        <w:t>papieroch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) v </w:t>
      </w:r>
      <w:proofErr w:type="spellStart"/>
      <w:r w:rsidR="001F1B58" w:rsidRPr="001F1B58">
        <w:rPr>
          <w:rFonts w:ascii="Times New Roman" w:hAnsi="Times New Roman"/>
          <w:color w:val="auto"/>
        </w:rPr>
        <w:t>znení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neskorších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predpisov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ktorým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sa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menia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dopĺňajú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niektoré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zákony</w:t>
      </w:r>
      <w:r w:rsidR="001F1B58" w:rsidRPr="001F1B58">
        <w:rPr>
          <w:rFonts w:ascii="Times New Roman" w:hAnsi="Times New Roman"/>
          <w:b/>
          <w:color w:val="auto"/>
        </w:rPr>
        <w:t xml:space="preserve"> (tlač 131</w:t>
      </w:r>
      <w:r w:rsidR="00117E88" w:rsidRPr="001F1B58">
        <w:rPr>
          <w:rFonts w:ascii="Times New Roman" w:hAnsi="Times New Roman"/>
          <w:b/>
          <w:color w:val="auto"/>
        </w:rPr>
        <w:t>)</w:t>
      </w:r>
      <w:r w:rsidR="003E65CD" w:rsidRPr="001F1B58">
        <w:rPr>
          <w:rFonts w:ascii="Times New Roman" w:hAnsi="Times New Roman"/>
          <w:b/>
          <w:color w:val="auto"/>
        </w:rPr>
        <w:t>;</w:t>
      </w:r>
    </w:p>
    <w:p w:rsidR="00064EA6" w:rsidRPr="00A5111D" w:rsidRDefault="00064EA6" w:rsidP="00064EA6">
      <w:pPr>
        <w:pStyle w:val="Zarkazkladnhotextu"/>
        <w:ind w:firstLine="708"/>
        <w:rPr>
          <w:rFonts w:ascii="Times New Roman" w:hAnsi="Times New Roman"/>
        </w:rPr>
      </w:pPr>
    </w:p>
    <w:p w:rsidR="00720E42" w:rsidRPr="00A5111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A5111D" w:rsidRDefault="00720E42" w:rsidP="00720E42">
      <w:pPr>
        <w:pStyle w:val="Nadpis1"/>
        <w:spacing w:line="240" w:lineRule="auto"/>
        <w:ind w:firstLine="360"/>
      </w:pPr>
      <w:r w:rsidRPr="00A5111D">
        <w:t xml:space="preserve">     </w:t>
      </w:r>
    </w:p>
    <w:p w:rsidR="00720E42" w:rsidRPr="00A5111D" w:rsidRDefault="00720E42" w:rsidP="00720E42">
      <w:pPr>
        <w:pStyle w:val="Nadpis1"/>
        <w:spacing w:line="240" w:lineRule="auto"/>
        <w:ind w:firstLine="708"/>
      </w:pPr>
      <w:r w:rsidRPr="00A5111D">
        <w:t>Národnej rade Slovenskej republiky</w:t>
      </w: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5111D" w:rsidRDefault="00925048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proofErr w:type="spellStart"/>
      <w:r w:rsidRPr="00A5111D">
        <w:rPr>
          <w:rFonts w:ascii="Times New Roman" w:hAnsi="Times New Roman"/>
          <w:color w:val="auto"/>
        </w:rPr>
        <w:t>vládny</w:t>
      </w:r>
      <w:proofErr w:type="spellEnd"/>
      <w:r w:rsidRPr="00A5111D">
        <w:rPr>
          <w:rFonts w:ascii="Times New Roman" w:hAnsi="Times New Roman"/>
          <w:color w:val="auto"/>
        </w:rPr>
        <w:t xml:space="preserve"> návrh </w:t>
      </w:r>
      <w:r w:rsidR="00117E88" w:rsidRPr="00A5111D">
        <w:rPr>
          <w:rFonts w:ascii="Times New Roman" w:hAnsi="Times New Roman"/>
          <w:color w:val="auto"/>
        </w:rPr>
        <w:t>zákona</w:t>
      </w:r>
      <w:r w:rsidR="00D9290F">
        <w:rPr>
          <w:rFonts w:ascii="Times New Roman" w:hAnsi="Times New Roman"/>
          <w:color w:val="auto"/>
        </w:rPr>
        <w:t xml:space="preserve">, </w:t>
      </w:r>
      <w:r w:rsidR="00117E8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ktorým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sa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mení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dopĺňa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zákon č. </w:t>
      </w:r>
      <w:proofErr w:type="gramStart"/>
      <w:r w:rsidR="001F1B58" w:rsidRPr="001F1B58">
        <w:rPr>
          <w:rFonts w:ascii="Times New Roman" w:hAnsi="Times New Roman"/>
          <w:color w:val="auto"/>
        </w:rPr>
        <w:t>566/2001 Z. z. o cenných</w:t>
      </w:r>
      <w:proofErr w:type="gram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papieroch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investičných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službách a o </w:t>
      </w:r>
      <w:proofErr w:type="spellStart"/>
      <w:r w:rsidR="001F1B58" w:rsidRPr="001F1B58">
        <w:rPr>
          <w:rFonts w:ascii="Times New Roman" w:hAnsi="Times New Roman"/>
          <w:color w:val="auto"/>
        </w:rPr>
        <w:t>zmene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1F1B58">
        <w:rPr>
          <w:rFonts w:ascii="Times New Roman" w:hAnsi="Times New Roman"/>
          <w:color w:val="auto"/>
        </w:rPr>
        <w:t>doplnení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niektorých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1F1B58">
        <w:rPr>
          <w:rFonts w:ascii="Times New Roman" w:hAnsi="Times New Roman"/>
          <w:color w:val="auto"/>
        </w:rPr>
        <w:t>zákonov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 (zákon o cenných </w:t>
      </w:r>
      <w:proofErr w:type="spellStart"/>
      <w:r w:rsidR="001F1B58" w:rsidRPr="001F1B58">
        <w:rPr>
          <w:rFonts w:ascii="Times New Roman" w:hAnsi="Times New Roman"/>
          <w:color w:val="auto"/>
        </w:rPr>
        <w:t>papieroch</w:t>
      </w:r>
      <w:proofErr w:type="spellEnd"/>
      <w:r w:rsidR="001F1B58" w:rsidRPr="001F1B58">
        <w:rPr>
          <w:rFonts w:ascii="Times New Roman" w:hAnsi="Times New Roman"/>
          <w:color w:val="auto"/>
        </w:rPr>
        <w:t xml:space="preserve">) v </w:t>
      </w:r>
      <w:proofErr w:type="spellStart"/>
      <w:r w:rsidR="001F1B58" w:rsidRPr="00CB48EE">
        <w:rPr>
          <w:rFonts w:ascii="Times New Roman" w:hAnsi="Times New Roman"/>
          <w:color w:val="auto"/>
        </w:rPr>
        <w:t>znení</w:t>
      </w:r>
      <w:proofErr w:type="spellEnd"/>
      <w:r w:rsidR="001F1B58" w:rsidRPr="00CB48EE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CB48EE">
        <w:rPr>
          <w:rFonts w:ascii="Times New Roman" w:hAnsi="Times New Roman"/>
          <w:color w:val="auto"/>
        </w:rPr>
        <w:t>neskorších</w:t>
      </w:r>
      <w:proofErr w:type="spellEnd"/>
      <w:r w:rsidR="001F1B58" w:rsidRPr="00CB48EE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CB48EE">
        <w:rPr>
          <w:rFonts w:ascii="Times New Roman" w:hAnsi="Times New Roman"/>
          <w:color w:val="auto"/>
        </w:rPr>
        <w:t>predpisov</w:t>
      </w:r>
      <w:proofErr w:type="spellEnd"/>
      <w:r w:rsidR="001F1B58" w:rsidRPr="00CB48EE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CB48EE">
        <w:rPr>
          <w:rFonts w:ascii="Times New Roman" w:hAnsi="Times New Roman"/>
          <w:color w:val="auto"/>
        </w:rPr>
        <w:t>ktorým</w:t>
      </w:r>
      <w:proofErr w:type="spellEnd"/>
      <w:r w:rsidR="001F1B58" w:rsidRPr="00CB48EE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CB48EE">
        <w:rPr>
          <w:rFonts w:ascii="Times New Roman" w:hAnsi="Times New Roman"/>
          <w:color w:val="auto"/>
        </w:rPr>
        <w:t>sa</w:t>
      </w:r>
      <w:proofErr w:type="spellEnd"/>
      <w:r w:rsidR="001F1B58" w:rsidRPr="00CB48EE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CB48EE">
        <w:rPr>
          <w:rFonts w:ascii="Times New Roman" w:hAnsi="Times New Roman"/>
          <w:color w:val="auto"/>
        </w:rPr>
        <w:t>menia</w:t>
      </w:r>
      <w:proofErr w:type="spellEnd"/>
      <w:r w:rsidR="001F1B58" w:rsidRPr="00CB48EE">
        <w:rPr>
          <w:rFonts w:ascii="Times New Roman" w:hAnsi="Times New Roman"/>
          <w:color w:val="auto"/>
        </w:rPr>
        <w:t xml:space="preserve"> a </w:t>
      </w:r>
      <w:proofErr w:type="spellStart"/>
      <w:r w:rsidR="001F1B58" w:rsidRPr="00CB48EE">
        <w:rPr>
          <w:rFonts w:ascii="Times New Roman" w:hAnsi="Times New Roman"/>
          <w:color w:val="auto"/>
        </w:rPr>
        <w:t>dopĺňajú</w:t>
      </w:r>
      <w:proofErr w:type="spellEnd"/>
      <w:r w:rsidR="001F1B58" w:rsidRPr="00CB48EE">
        <w:rPr>
          <w:rFonts w:ascii="Times New Roman" w:hAnsi="Times New Roman"/>
          <w:color w:val="auto"/>
        </w:rPr>
        <w:t xml:space="preserve"> </w:t>
      </w:r>
      <w:proofErr w:type="spellStart"/>
      <w:r w:rsidR="001F1B58" w:rsidRPr="00CB48EE">
        <w:rPr>
          <w:rFonts w:ascii="Times New Roman" w:hAnsi="Times New Roman"/>
          <w:color w:val="auto"/>
        </w:rPr>
        <w:t>niektoré</w:t>
      </w:r>
      <w:proofErr w:type="spellEnd"/>
      <w:r w:rsidR="001F1B58" w:rsidRPr="00CB48EE">
        <w:rPr>
          <w:rFonts w:ascii="Times New Roman" w:hAnsi="Times New Roman"/>
          <w:color w:val="auto"/>
        </w:rPr>
        <w:t xml:space="preserve"> zákony</w:t>
      </w:r>
      <w:r w:rsidR="001F1B58" w:rsidRPr="00CB48EE">
        <w:rPr>
          <w:rFonts w:ascii="Times New Roman" w:hAnsi="Times New Roman"/>
          <w:b/>
          <w:color w:val="auto"/>
        </w:rPr>
        <w:t xml:space="preserve"> (tlač 131</w:t>
      </w:r>
      <w:r w:rsidR="00117E88" w:rsidRPr="00CB48EE">
        <w:rPr>
          <w:rFonts w:ascii="Times New Roman" w:hAnsi="Times New Roman"/>
          <w:b/>
          <w:color w:val="auto"/>
        </w:rPr>
        <w:t>)</w:t>
      </w:r>
      <w:r w:rsidR="003E65CD" w:rsidRPr="00CB48EE">
        <w:rPr>
          <w:rFonts w:ascii="Times New Roman" w:hAnsi="Times New Roman"/>
          <w:b/>
          <w:color w:val="auto"/>
        </w:rPr>
        <w:t xml:space="preserve"> </w:t>
      </w:r>
      <w:proofErr w:type="spellStart"/>
      <w:r w:rsidR="00720E42" w:rsidRPr="00CB48EE">
        <w:rPr>
          <w:rFonts w:ascii="Times New Roman" w:hAnsi="Times New Roman"/>
          <w:color w:val="auto"/>
        </w:rPr>
        <w:t>s</w:t>
      </w:r>
      <w:r w:rsidR="00720E42" w:rsidRPr="00CB48EE">
        <w:rPr>
          <w:rFonts w:ascii="Times New Roman" w:hAnsi="Times New Roman"/>
          <w:bCs/>
          <w:color w:val="auto"/>
        </w:rPr>
        <w:t>chváliť</w:t>
      </w:r>
      <w:proofErr w:type="spellEnd"/>
      <w:r w:rsidR="00332472" w:rsidRPr="00CB48EE">
        <w:rPr>
          <w:rFonts w:ascii="Times New Roman" w:hAnsi="Times New Roman"/>
          <w:bCs/>
          <w:color w:val="000000"/>
        </w:rPr>
        <w:t xml:space="preserve"> s </w:t>
      </w:r>
      <w:proofErr w:type="spellStart"/>
      <w:r w:rsidR="00332472" w:rsidRPr="00CB48EE">
        <w:rPr>
          <w:rFonts w:ascii="Times New Roman" w:hAnsi="Times New Roman"/>
          <w:bCs/>
          <w:color w:val="000000"/>
        </w:rPr>
        <w:t>pozmeňujúcimi</w:t>
      </w:r>
      <w:proofErr w:type="spellEnd"/>
      <w:r w:rsidR="00332472" w:rsidRPr="00CB48EE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332472" w:rsidRPr="00CB48EE">
        <w:rPr>
          <w:rFonts w:ascii="Times New Roman" w:hAnsi="Times New Roman"/>
          <w:bCs/>
          <w:color w:val="000000"/>
        </w:rPr>
        <w:t>doplňujúcimi</w:t>
      </w:r>
      <w:proofErr w:type="spellEnd"/>
      <w:r w:rsidR="00332472" w:rsidRPr="00CB48EE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32472" w:rsidRPr="00CB48EE">
        <w:rPr>
          <w:rFonts w:ascii="Times New Roman" w:hAnsi="Times New Roman"/>
          <w:bCs/>
          <w:color w:val="000000"/>
        </w:rPr>
        <w:t>návrhmi</w:t>
      </w:r>
      <w:proofErr w:type="spellEnd"/>
      <w:r w:rsidR="00332472" w:rsidRPr="00CB48EE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332472" w:rsidRPr="00CB48EE">
        <w:rPr>
          <w:rFonts w:ascii="Times New Roman" w:hAnsi="Times New Roman"/>
          <w:bCs/>
          <w:color w:val="000000"/>
        </w:rPr>
        <w:t>prílohe</w:t>
      </w:r>
      <w:proofErr w:type="spellEnd"/>
      <w:r w:rsidR="00332472" w:rsidRPr="00CB48EE">
        <w:rPr>
          <w:rFonts w:ascii="Times New Roman" w:hAnsi="Times New Roman"/>
          <w:bCs/>
          <w:color w:val="000000"/>
        </w:rPr>
        <w:t>;</w:t>
      </w:r>
    </w:p>
    <w:p w:rsidR="00720E42" w:rsidRPr="00A5111D" w:rsidRDefault="00720E42" w:rsidP="00332472">
      <w:pPr>
        <w:jc w:val="both"/>
      </w:pPr>
    </w:p>
    <w:p w:rsidR="00720E42" w:rsidRPr="00A5111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u k l a d á</w:t>
      </w:r>
    </w:p>
    <w:p w:rsidR="00992331" w:rsidRPr="00A5111D" w:rsidRDefault="00992331" w:rsidP="00992331">
      <w:pPr>
        <w:ind w:left="720"/>
        <w:jc w:val="both"/>
      </w:pPr>
    </w:p>
    <w:p w:rsidR="00720E42" w:rsidRPr="00A5111D" w:rsidRDefault="0058224B" w:rsidP="00992331">
      <w:pPr>
        <w:ind w:firstLine="709"/>
        <w:jc w:val="both"/>
      </w:pPr>
      <w:r w:rsidRPr="0058224B">
        <w:t>predsedovi výboru predložiť stanovisko výboru k uvedenému návrhu zákona predsedovi gestorského Výboru Národn</w:t>
      </w:r>
      <w:r>
        <w:t xml:space="preserve">ej rady Slovenskej republiky pre </w:t>
      </w:r>
      <w:r w:rsidR="000A4D12">
        <w:t>financie a rozpočet</w:t>
      </w:r>
      <w:r w:rsidR="00117E88" w:rsidRPr="00A5111D">
        <w:t>.</w:t>
      </w:r>
    </w:p>
    <w:p w:rsidR="00885282" w:rsidRDefault="00885282" w:rsidP="00992331">
      <w:pPr>
        <w:ind w:firstLine="709"/>
        <w:jc w:val="both"/>
      </w:pPr>
    </w:p>
    <w:p w:rsidR="000A4D12" w:rsidRPr="00A5111D" w:rsidRDefault="000A4D12" w:rsidP="00992331">
      <w:pPr>
        <w:ind w:firstLine="709"/>
        <w:jc w:val="both"/>
      </w:pPr>
    </w:p>
    <w:p w:rsidR="000A4D12" w:rsidRPr="00B5287E" w:rsidRDefault="000A4D12" w:rsidP="000A4D12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0A4D12" w:rsidRPr="00A00DCE" w:rsidRDefault="000A4D12" w:rsidP="000A4D1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0A4D12" w:rsidRPr="00BC127D" w:rsidRDefault="000A4D12" w:rsidP="000A4D1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0A4D12" w:rsidRDefault="000A4D12" w:rsidP="000A4D1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25048" w:rsidRPr="001F1B58" w:rsidRDefault="000A4D12" w:rsidP="001F1B58">
      <w:pPr>
        <w:spacing w:line="240" w:lineRule="atLeast"/>
        <w:jc w:val="both"/>
      </w:pPr>
      <w:r w:rsidRPr="007F3CEC">
        <w:t>overovatelia výboru</w:t>
      </w:r>
    </w:p>
    <w:p w:rsidR="000A4D12" w:rsidRDefault="000A4D12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A505FE">
        <w:rPr>
          <w:bCs/>
          <w:i/>
          <w:iCs/>
        </w:rPr>
        <w:t xml:space="preserve">  </w:t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D9290F" w:rsidP="00D04222">
      <w:pPr>
        <w:ind w:left="5672" w:firstLine="709"/>
        <w:jc w:val="both"/>
      </w:pPr>
      <w:r>
        <w:t xml:space="preserve"> </w:t>
      </w:r>
      <w:r w:rsidR="000A4D12">
        <w:t>13</w:t>
      </w:r>
      <w:r w:rsidR="00D04222">
        <w:t>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89208E" w:rsidRPr="008F45CF">
        <w:rPr>
          <w:bCs/>
        </w:rPr>
        <w:t xml:space="preserve">Príloha k uzneseniu č. </w:t>
      </w:r>
      <w:r w:rsidR="008F45CF" w:rsidRPr="008F45CF">
        <w:rPr>
          <w:bCs/>
        </w:rPr>
        <w:t>36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A16A4D" w:rsidRPr="001F1B58" w:rsidRDefault="00D04222" w:rsidP="00064EA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t>k </w:t>
      </w:r>
      <w:r w:rsidR="00925048">
        <w:t xml:space="preserve">vládnemu </w:t>
      </w:r>
      <w:r w:rsidR="003E65CD">
        <w:t xml:space="preserve">návrhu </w:t>
      </w:r>
      <w:r w:rsidR="00117E88">
        <w:t>zákona</w:t>
      </w:r>
      <w:r w:rsidR="000A4D12">
        <w:t xml:space="preserve">, </w:t>
      </w:r>
      <w:r w:rsidR="001F1B58" w:rsidRPr="001F1B58">
        <w:t xml:space="preserve">ktorým sa mení 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="001F1B58" w:rsidRPr="001F1B58">
        <w:rPr>
          <w:b/>
        </w:rPr>
        <w:t>(tlač 131</w:t>
      </w:r>
      <w:r w:rsidR="00117E88" w:rsidRPr="001F1B58">
        <w:rPr>
          <w:b/>
        </w:rPr>
        <w:t>)</w:t>
      </w:r>
    </w:p>
    <w:p w:rsidR="00A16A4D" w:rsidRDefault="00A16A4D" w:rsidP="00A16A4D"/>
    <w:p w:rsidR="003B35A8" w:rsidRPr="003B35A8" w:rsidRDefault="003B35A8" w:rsidP="003B35A8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>V čl. I, 18. bode, § 83b ods. 7 sa za slovom „klienti“ vypúšťa čiarka a slová „ktorých klientsky majetok spravuje pobočka“ sa nahrádzajú slovom „pobočky“.</w:t>
      </w: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ind w:left="4395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Pozmeňujúci návrh terminologicky zosúlaďuje znenie novelizované ustanovenia so znením           § 83b ods. 6 (čl. I, 18. bod návrhu zákona).  </w:t>
      </w: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>V čl. I, 34. bode, § 173zh ods. 3 sa druhá čiarka vypúšťa a slová „a to v lehote do troch mesiacov odo dňa účinnosti tohto zákona“ sa nahrádzajú slovami „do 31. augusta 2024“.</w:t>
      </w: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Pozmeňujúci návrh precizuje navrhované znenie nahradením citovanej lehoty konkrétnym dátumom v zmysle navrhovanej účinnosti. </w:t>
      </w: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V čl. II, 7. bod znie: </w:t>
      </w: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>„7. V § 6 ods. 9 sa slová „odseku 9“ nahrádzajú slovami „odseku 10“, v ods. 10 sa slová „odseku 8“ nahrádzajú slovami „odseku 9“ a v ods. 13 sa slová „10 a 11“ nahrádzajú slovami „11 a 12“.“.</w:t>
      </w: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Pozmeňujúci návrh zabezpečuje dôsledné preznačenie vnútorných odkazov vzhľadom na zmenu navrhovanú v čl. I, 6. bode návrhu zákona. </w:t>
      </w: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V čl. II, 13. bod znie: 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„13. V § 17 ods. 4 sa slová „útvaru inšpekcie burzových obchodov“ nahrádzajú slovami „zamestnancovi zodpovednému za kontrolu burzových obchodov“ a slová „požiadal Národnú banku Slovenska útvar inšpekcie burzových obchodov o súčinnosť podľa § 13 ods. 7“ sa nahrádzajú slovami „požiadala Národná banka Slovenska burzu o súčinnosť podľa § 13 ods. 5“.“. 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lastRenderedPageBreak/>
        <w:t>Pozmeňujúci návrh gramaticky koriguje navrhovanú zmenu tak, aby bolo zrejmé, že o poskytnutie súčinnosti žiada Národná banka Slovenska burzu cenných papierov.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>V čl. II, 24. bod znie: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>„24. V § 57a ods. 12 sa slová „odseku 11“ nahrádzajú slovami „odseku 10“ a v ods. 15 sa slová „odseku 15“ nahrádzajú slovami „odseku 14“.“.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ind w:left="357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suppressAutoHyphens/>
        <w:overflowPunct w:val="0"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Pozmeňujúci návrh zabezpečuje dôsledné preznačenie vnútorných odkazov vzhľadom na zmenu navrhovanú v čl. II, 22. bode návrhu zákona. 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V čl. III, 8. bode, § 57 ods. 2 písm. i) sa za slová „zverenie činností“ vkladajú slová „alebo funkcií“. 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ind w:left="4394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Pozmeňujúci návrh zosúlaďuje navrhované znenie so znením § 57 ods. 1 platného znenia zákona, v zmysle ktorého sa správcovskej spoločnosti umožňuje zveriť inej osobe nielen výkon činností, ale aj funkcií. 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>V čl. III, 22. bode, § 202 ods. 4 sa za slovo „zápis“ vkladajú slová „tejto právnickej osoby“.</w:t>
      </w: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ind w:left="4395"/>
        <w:jc w:val="both"/>
        <w:rPr>
          <w:rFonts w:eastAsia="Calibri"/>
          <w:lang w:eastAsia="en-US"/>
        </w:rPr>
      </w:pPr>
    </w:p>
    <w:p w:rsidR="003B35A8" w:rsidRPr="003B35A8" w:rsidRDefault="003B35A8" w:rsidP="003B35A8">
      <w:pPr>
        <w:widowControl w:val="0"/>
        <w:suppressAutoHyphens/>
        <w:autoSpaceDE w:val="0"/>
        <w:autoSpaceDN w:val="0"/>
        <w:adjustRightInd w:val="0"/>
        <w:ind w:left="4395"/>
        <w:jc w:val="both"/>
        <w:rPr>
          <w:rFonts w:eastAsia="Calibri"/>
          <w:lang w:eastAsia="en-US"/>
        </w:rPr>
      </w:pPr>
      <w:r w:rsidRPr="003B35A8">
        <w:rPr>
          <w:rFonts w:eastAsia="Calibri"/>
          <w:lang w:eastAsia="en-US"/>
        </w:rPr>
        <w:t xml:space="preserve">Pozmeňujúci návrh pojmovo precizuje navrhované znenie konkretizovaním subjektu, </w:t>
      </w:r>
      <w:bookmarkStart w:id="0" w:name="_GoBack"/>
      <w:bookmarkEnd w:id="0"/>
      <w:r w:rsidRPr="003B35A8">
        <w:rPr>
          <w:rFonts w:eastAsia="Calibri"/>
          <w:lang w:eastAsia="en-US"/>
        </w:rPr>
        <w:t>ktorému  je Národná banka Slovenska oprávnená zrušiť zápis v registri správcov.</w:t>
      </w:r>
    </w:p>
    <w:p w:rsidR="003B35A8" w:rsidRDefault="003B35A8" w:rsidP="00A16A4D"/>
    <w:sectPr w:rsidR="003B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D15"/>
    <w:multiLevelType w:val="hybridMultilevel"/>
    <w:tmpl w:val="30BE6FB6"/>
    <w:lvl w:ilvl="0" w:tplc="FB8A8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D526C"/>
    <w:multiLevelType w:val="hybridMultilevel"/>
    <w:tmpl w:val="5C4A0512"/>
    <w:lvl w:ilvl="0" w:tplc="76C869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DA2A0B"/>
    <w:multiLevelType w:val="hybridMultilevel"/>
    <w:tmpl w:val="F3908076"/>
    <w:lvl w:ilvl="0" w:tplc="D5002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E22867"/>
    <w:multiLevelType w:val="hybridMultilevel"/>
    <w:tmpl w:val="07F81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8"/>
  </w:num>
  <w:num w:numId="5">
    <w:abstractNumId w:val="7"/>
  </w:num>
  <w:num w:numId="6">
    <w:abstractNumId w:val="2"/>
  </w:num>
  <w:num w:numId="7">
    <w:abstractNumId w:val="27"/>
  </w:num>
  <w:num w:numId="8">
    <w:abstractNumId w:val="3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6"/>
  </w:num>
  <w:num w:numId="12">
    <w:abstractNumId w:val="19"/>
  </w:num>
  <w:num w:numId="13">
    <w:abstractNumId w:val="5"/>
  </w:num>
  <w:num w:numId="14">
    <w:abstractNumId w:val="11"/>
  </w:num>
  <w:num w:numId="15">
    <w:abstractNumId w:val="30"/>
  </w:num>
  <w:num w:numId="16">
    <w:abstractNumId w:val="13"/>
  </w:num>
  <w:num w:numId="17">
    <w:abstractNumId w:val="25"/>
  </w:num>
  <w:num w:numId="18">
    <w:abstractNumId w:val="3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4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4"/>
  </w:num>
  <w:num w:numId="35">
    <w:abstractNumId w:val="2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59F6"/>
    <w:rsid w:val="00017312"/>
    <w:rsid w:val="0003368B"/>
    <w:rsid w:val="000514C5"/>
    <w:rsid w:val="00057C90"/>
    <w:rsid w:val="00064EA6"/>
    <w:rsid w:val="0006619D"/>
    <w:rsid w:val="000678E9"/>
    <w:rsid w:val="000743AE"/>
    <w:rsid w:val="000A08EA"/>
    <w:rsid w:val="000A4D12"/>
    <w:rsid w:val="000B7B4B"/>
    <w:rsid w:val="000C5F76"/>
    <w:rsid w:val="000C7B41"/>
    <w:rsid w:val="000D6ACE"/>
    <w:rsid w:val="000F03E9"/>
    <w:rsid w:val="00110DFC"/>
    <w:rsid w:val="001129EA"/>
    <w:rsid w:val="00113CAC"/>
    <w:rsid w:val="00117E88"/>
    <w:rsid w:val="00134327"/>
    <w:rsid w:val="00162230"/>
    <w:rsid w:val="00164821"/>
    <w:rsid w:val="001733AF"/>
    <w:rsid w:val="001A5797"/>
    <w:rsid w:val="001B3E1D"/>
    <w:rsid w:val="001B6197"/>
    <w:rsid w:val="001C4B1B"/>
    <w:rsid w:val="001D435E"/>
    <w:rsid w:val="001E4E84"/>
    <w:rsid w:val="001F1B58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B35A8"/>
    <w:rsid w:val="003C78C9"/>
    <w:rsid w:val="003E65CD"/>
    <w:rsid w:val="003F1276"/>
    <w:rsid w:val="00401F57"/>
    <w:rsid w:val="00403133"/>
    <w:rsid w:val="00406D6E"/>
    <w:rsid w:val="00437810"/>
    <w:rsid w:val="004562B1"/>
    <w:rsid w:val="0045719B"/>
    <w:rsid w:val="00461F6F"/>
    <w:rsid w:val="004844C8"/>
    <w:rsid w:val="00496636"/>
    <w:rsid w:val="004E7EF1"/>
    <w:rsid w:val="00527A11"/>
    <w:rsid w:val="005317C0"/>
    <w:rsid w:val="00533D0E"/>
    <w:rsid w:val="00534559"/>
    <w:rsid w:val="005438F7"/>
    <w:rsid w:val="00551B94"/>
    <w:rsid w:val="005549F1"/>
    <w:rsid w:val="00561CDD"/>
    <w:rsid w:val="0057126D"/>
    <w:rsid w:val="0058224B"/>
    <w:rsid w:val="0058601C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6F1CED"/>
    <w:rsid w:val="00714DCE"/>
    <w:rsid w:val="00720E42"/>
    <w:rsid w:val="007739C1"/>
    <w:rsid w:val="00774C11"/>
    <w:rsid w:val="007A42AF"/>
    <w:rsid w:val="007A5662"/>
    <w:rsid w:val="007A5AFC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208E"/>
    <w:rsid w:val="00894CD4"/>
    <w:rsid w:val="008F45CF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9F4609"/>
    <w:rsid w:val="00A070FA"/>
    <w:rsid w:val="00A16A4D"/>
    <w:rsid w:val="00A17047"/>
    <w:rsid w:val="00A17570"/>
    <w:rsid w:val="00A20FB1"/>
    <w:rsid w:val="00A23279"/>
    <w:rsid w:val="00A505FE"/>
    <w:rsid w:val="00A5111D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E3463"/>
    <w:rsid w:val="00BF09B1"/>
    <w:rsid w:val="00BF51B3"/>
    <w:rsid w:val="00BF7858"/>
    <w:rsid w:val="00C46E57"/>
    <w:rsid w:val="00CA0B08"/>
    <w:rsid w:val="00CB48EE"/>
    <w:rsid w:val="00CB677A"/>
    <w:rsid w:val="00D04222"/>
    <w:rsid w:val="00D25960"/>
    <w:rsid w:val="00D27EF9"/>
    <w:rsid w:val="00D5509F"/>
    <w:rsid w:val="00D605B9"/>
    <w:rsid w:val="00D9290F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0470F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3135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awspan">
    <w:name w:val="awspan"/>
    <w:basedOn w:val="Predvolenpsmoodseku"/>
    <w:rsid w:val="00D5509F"/>
  </w:style>
  <w:style w:type="character" w:customStyle="1" w:styleId="BezriadkovaniaChar">
    <w:name w:val="Bez riadkovania Char"/>
    <w:link w:val="Bezriadkovania"/>
    <w:uiPriority w:val="1"/>
    <w:rsid w:val="00D550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957A-D5BC-49D9-9134-FD50A6C7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24</cp:revision>
  <cp:lastPrinted>2024-04-08T13:41:00Z</cp:lastPrinted>
  <dcterms:created xsi:type="dcterms:W3CDTF">2022-03-01T09:29:00Z</dcterms:created>
  <dcterms:modified xsi:type="dcterms:W3CDTF">2024-04-09T13:06:00Z</dcterms:modified>
</cp:coreProperties>
</file>