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E73D1">
        <w:rPr>
          <w:sz w:val="22"/>
          <w:szCs w:val="22"/>
        </w:rPr>
        <w:t>630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E73D1">
      <w:pPr>
        <w:pStyle w:val="rozhodnutia"/>
      </w:pPr>
      <w:r>
        <w:t>246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5E73D1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C77A9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5E73D1">
        <w:rPr>
          <w:rFonts w:cs="Arial"/>
          <w:szCs w:val="22"/>
        </w:rPr>
        <w:t>poslankýň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5E73D1" w:rsidRPr="005E73D1">
        <w:rPr>
          <w:rFonts w:cs="Arial"/>
          <w:szCs w:val="22"/>
        </w:rPr>
        <w:t>Lucie PLAVÁKOVEJ, Simony PETRÍK, Beáty JURÍK a Zuzany ŠTEVULOVEJ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C77A93">
        <w:rPr>
          <w:rFonts w:cs="Arial"/>
          <w:szCs w:val="22"/>
        </w:rPr>
        <w:t>,</w:t>
      </w:r>
      <w:r w:rsidR="00286077" w:rsidRPr="00286077">
        <w:t xml:space="preserve"> </w:t>
      </w:r>
      <w:r w:rsidR="00C77A93" w:rsidRPr="00C77A93">
        <w:rPr>
          <w:rFonts w:cs="Arial"/>
          <w:szCs w:val="22"/>
        </w:rPr>
        <w:t>ktorým sa mení a dopĺňa zákon Národnej rady Slovenskej republiky</w:t>
      </w:r>
      <w:r w:rsidR="00C77A93">
        <w:rPr>
          <w:rFonts w:cs="Arial"/>
          <w:szCs w:val="22"/>
        </w:rPr>
        <w:t xml:space="preserve"> </w:t>
      </w:r>
      <w:r w:rsidR="00C77A93" w:rsidRPr="00C77A93">
        <w:rPr>
          <w:rFonts w:cs="Arial"/>
          <w:szCs w:val="22"/>
        </w:rPr>
        <w:t>č. 300/1993 Z. z. o mene a priezvisku v znení neskorších predpisov a ktorým sa menia a dopĺňajú niektoré ďalšie zákony</w:t>
      </w:r>
      <w:r w:rsidR="00286077" w:rsidRPr="00286077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>(tlač 2</w:t>
      </w:r>
      <w:r w:rsidR="005E73D1">
        <w:rPr>
          <w:rFonts w:cs="Arial"/>
          <w:szCs w:val="22"/>
        </w:rPr>
        <w:t>40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</w:p>
    <w:p w:rsidR="00ED2F32" w:rsidRDefault="005E73D1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C77A9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verejnú správu a regionálny rozvoj </w:t>
      </w:r>
      <w:r w:rsidR="009F03B0">
        <w:rPr>
          <w:rFonts w:ascii="Arial" w:hAnsi="Arial" w:cs="Arial"/>
          <w:sz w:val="22"/>
          <w:szCs w:val="22"/>
        </w:rPr>
        <w:t>a</w:t>
      </w:r>
    </w:p>
    <w:p w:rsidR="003714CC" w:rsidRDefault="00ED2F32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C77A9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5E73D1">
        <w:rPr>
          <w:rFonts w:ascii="Arial" w:hAnsi="Arial" w:cs="Arial"/>
          <w:sz w:val="22"/>
          <w:szCs w:val="22"/>
        </w:rPr>
        <w:t>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AB282B">
        <w:rPr>
          <w:rFonts w:ascii="Arial" w:hAnsi="Arial" w:cs="Arial"/>
          <w:sz w:val="22"/>
          <w:szCs w:val="22"/>
        </w:rPr>
        <w:t>verejnú správu a regionálny rozvoj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5E73D1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77A93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8826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2024-04-04T12:27:00Z</cp:lastPrinted>
  <dcterms:created xsi:type="dcterms:W3CDTF">2024-04-04T07:45:00Z</dcterms:created>
  <dcterms:modified xsi:type="dcterms:W3CDTF">2024-04-04T12:27:00Z</dcterms:modified>
</cp:coreProperties>
</file>