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B4" w:rsidRDefault="002426B4" w:rsidP="002426B4">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pacing w:val="30"/>
          <w:sz w:val="24"/>
          <w:szCs w:val="24"/>
          <w:lang w:eastAsia="sk-SK"/>
        </w:rPr>
        <w:t>DÔVODOVÁ SPRÁVA</w:t>
      </w: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 xml:space="preserve">A. Všeobecná časť </w:t>
      </w:r>
    </w:p>
    <w:p w:rsidR="002426B4" w:rsidRDefault="002426B4" w:rsidP="002426B4">
      <w:pPr>
        <w:spacing w:after="0" w:line="240" w:lineRule="auto"/>
        <w:rPr>
          <w:rFonts w:ascii="Times New Roman" w:eastAsia="Times New Roman" w:hAnsi="Times New Roman" w:cs="Times New Roman"/>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4"/>
          <w:szCs w:val="24"/>
          <w:lang w:eastAsia="sk-SK"/>
        </w:rPr>
      </w:pPr>
    </w:p>
    <w:p w:rsidR="002426B4" w:rsidRDefault="002426B4" w:rsidP="002426B4">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Účelom návrhu</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ktorým</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sa</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mení a dopĺňa</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zákon</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č.</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131/2002</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Z.</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z.</w:t>
      </w:r>
      <w:r>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 xml:space="preserve">o vysokých školách a o zmene a doplnení niektorých zákonov v znení neskorších predpisov, je </w:t>
      </w:r>
    </w:p>
    <w:p w:rsidR="002426B4" w:rsidRDefault="002426B4" w:rsidP="002426B4">
      <w:pPr>
        <w:spacing w:after="0" w:line="240" w:lineRule="auto"/>
        <w:ind w:firstLine="708"/>
        <w:jc w:val="both"/>
        <w:rPr>
          <w:rFonts w:ascii="Times New Roman" w:eastAsia="Times New Roman" w:hAnsi="Times New Roman" w:cs="Times New Roman"/>
          <w:color w:val="000000"/>
          <w:sz w:val="24"/>
          <w:szCs w:val="24"/>
          <w:lang w:eastAsia="sk-SK"/>
        </w:rPr>
      </w:pPr>
    </w:p>
    <w:p w:rsidR="002426B4" w:rsidRDefault="002426B4" w:rsidP="002426B4">
      <w:pPr>
        <w:pStyle w:val="Odsekzoznamu"/>
        <w:numPr>
          <w:ilvl w:val="0"/>
          <w:numId w:val="1"/>
        </w:numPr>
        <w:spacing w:after="0" w:line="240" w:lineRule="auto"/>
        <w:ind w:left="709"/>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zohľadniť v § 60 ods. 2 a 3 pri počte hodín ustanovenia § 62 ods. 3, ktoré upravujú záťaž študenta vyjadrenú prostredníctvom ECTS kreditov (</w:t>
      </w:r>
      <w:proofErr w:type="spellStart"/>
      <w:r>
        <w:rPr>
          <w:rFonts w:ascii="Times New Roman" w:eastAsia="Times New Roman" w:hAnsi="Times New Roman" w:cs="Times New Roman"/>
          <w:color w:val="000000"/>
          <w:sz w:val="24"/>
          <w:szCs w:val="24"/>
          <w:lang w:eastAsia="sk-SK"/>
        </w:rPr>
        <w:t>European</w:t>
      </w:r>
      <w:proofErr w:type="spellEnd"/>
      <w:r>
        <w:rPr>
          <w:rFonts w:ascii="Times New Roman" w:eastAsia="Times New Roman" w:hAnsi="Times New Roman" w:cs="Times New Roman"/>
          <w:color w:val="000000"/>
          <w:sz w:val="24"/>
          <w:szCs w:val="24"/>
          <w:lang w:eastAsia="sk-SK"/>
        </w:rPr>
        <w:t xml:space="preserve"> Credit Transfer and </w:t>
      </w:r>
      <w:proofErr w:type="spellStart"/>
      <w:r>
        <w:rPr>
          <w:rFonts w:ascii="Times New Roman" w:eastAsia="Times New Roman" w:hAnsi="Times New Roman" w:cs="Times New Roman"/>
          <w:color w:val="000000"/>
          <w:sz w:val="24"/>
          <w:szCs w:val="24"/>
          <w:lang w:eastAsia="sk-SK"/>
        </w:rPr>
        <w:t>Accumulation</w:t>
      </w:r>
      <w:proofErr w:type="spellEnd"/>
      <w:r>
        <w:rPr>
          <w:rFonts w:ascii="Times New Roman" w:eastAsia="Times New Roman" w:hAnsi="Times New Roman" w:cs="Times New Roman"/>
          <w:color w:val="000000"/>
          <w:sz w:val="24"/>
          <w:szCs w:val="24"/>
          <w:lang w:eastAsia="sk-SK"/>
        </w:rPr>
        <w:t xml:space="preserve"> </w:t>
      </w:r>
      <w:proofErr w:type="spellStart"/>
      <w:r>
        <w:rPr>
          <w:rFonts w:ascii="Times New Roman" w:eastAsia="Times New Roman" w:hAnsi="Times New Roman" w:cs="Times New Roman"/>
          <w:color w:val="000000"/>
          <w:sz w:val="24"/>
          <w:szCs w:val="24"/>
          <w:lang w:eastAsia="sk-SK"/>
        </w:rPr>
        <w:t>System</w:t>
      </w:r>
      <w:proofErr w:type="spellEnd"/>
      <w:r>
        <w:rPr>
          <w:rFonts w:ascii="Times New Roman" w:eastAsia="Times New Roman" w:hAnsi="Times New Roman" w:cs="Times New Roman"/>
          <w:color w:val="000000"/>
          <w:sz w:val="24"/>
          <w:szCs w:val="24"/>
          <w:lang w:eastAsia="sk-SK"/>
        </w:rPr>
        <w:t>),</w:t>
      </w:r>
    </w:p>
    <w:p w:rsidR="002426B4" w:rsidRDefault="002426B4" w:rsidP="002426B4">
      <w:pPr>
        <w:spacing w:after="0" w:line="240" w:lineRule="auto"/>
        <w:ind w:left="709" w:firstLine="708"/>
        <w:jc w:val="both"/>
        <w:rPr>
          <w:rFonts w:ascii="Times New Roman" w:eastAsia="Times New Roman" w:hAnsi="Times New Roman" w:cs="Times New Roman"/>
          <w:color w:val="000000"/>
          <w:sz w:val="24"/>
          <w:szCs w:val="24"/>
          <w:lang w:eastAsia="sk-SK"/>
        </w:rPr>
      </w:pPr>
    </w:p>
    <w:p w:rsidR="002426B4" w:rsidRDefault="002426B4" w:rsidP="002426B4">
      <w:pPr>
        <w:pStyle w:val="Odsekzoznamu"/>
        <w:numPr>
          <w:ilvl w:val="0"/>
          <w:numId w:val="1"/>
        </w:numPr>
        <w:spacing w:after="0" w:line="240" w:lineRule="auto"/>
        <w:ind w:left="709"/>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upraviť prístup vo vzťahu k tehotným študentkám a študentom (študentkám a študentom), ktorí sa starajú o deti.</w:t>
      </w:r>
    </w:p>
    <w:p w:rsidR="002426B4" w:rsidRDefault="002426B4" w:rsidP="002426B4">
      <w:pPr>
        <w:spacing w:after="0" w:line="240" w:lineRule="auto"/>
        <w:ind w:left="709"/>
        <w:jc w:val="both"/>
        <w:rPr>
          <w:rFonts w:ascii="Times New Roman" w:eastAsia="Times New Roman" w:hAnsi="Times New Roman" w:cs="Times New Roman"/>
          <w:color w:val="000000"/>
          <w:sz w:val="27"/>
          <w:szCs w:val="27"/>
          <w:lang w:eastAsia="sk-SK"/>
        </w:rPr>
      </w:pPr>
    </w:p>
    <w:p w:rsidR="002426B4" w:rsidRDefault="002426B4" w:rsidP="002426B4">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Návrh</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je</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v</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súlade</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s</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Ústavou,</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ústavnými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zákonmi,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medzinárodnými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zmluvami, ktorými</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je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Slovenská</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republika</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viazaná,</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zákonmi,</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v</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súlade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právom</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Európskej</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únie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a v súlade s nálezmi Ústavného súdu Slovenskej republiky.</w:t>
      </w:r>
    </w:p>
    <w:p w:rsidR="002426B4" w:rsidRDefault="002426B4" w:rsidP="002426B4">
      <w:pPr>
        <w:spacing w:after="0" w:line="240" w:lineRule="auto"/>
        <w:ind w:firstLine="708"/>
        <w:jc w:val="both"/>
        <w:rPr>
          <w:rFonts w:ascii="Times New Roman" w:eastAsia="Times New Roman" w:hAnsi="Times New Roman" w:cs="Times New Roman"/>
          <w:color w:val="000000"/>
          <w:sz w:val="27"/>
          <w:szCs w:val="27"/>
          <w:lang w:eastAsia="sk-SK"/>
        </w:rPr>
      </w:pPr>
    </w:p>
    <w:p w:rsidR="002426B4" w:rsidRDefault="002426B4" w:rsidP="002426B4">
      <w:pPr>
        <w:spacing w:line="240" w:lineRule="auto"/>
        <w:ind w:firstLine="708"/>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Návrh</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nemá</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vplyv</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na</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rozpočet</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verejnej</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správy,</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vplyvy na podnikateľské</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životné</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na informatizáciu spoločnosti ani na služby verejnej správy pre občana. Návrh zákona má pozitívne sociálne vplyvy a pozitívne vplyvy na manželstvo, rodičovstvo a rodinu.</w:t>
      </w: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B. Osobitná časť</w:t>
      </w: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 Čl. I</w:t>
      </w: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K bodu 1</w:t>
      </w:r>
    </w:p>
    <w:p w:rsidR="002426B4" w:rsidRDefault="002426B4" w:rsidP="002426B4">
      <w:pPr>
        <w:spacing w:after="0" w:line="240" w:lineRule="auto"/>
        <w:rPr>
          <w:rFonts w:ascii="Times New Roman" w:eastAsia="Times New Roman" w:hAnsi="Times New Roman" w:cs="Times New Roman"/>
          <w:color w:val="000000"/>
          <w:sz w:val="27"/>
          <w:szCs w:val="27"/>
          <w:lang w:eastAsia="sk-SK"/>
        </w:rPr>
      </w:pPr>
    </w:p>
    <w:p w:rsidR="002426B4" w:rsidRDefault="002426B4" w:rsidP="002426B4">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Každý študijný program má určenú záťaž pre jednotlivé predmety vyjadrenú v ECTS kreditoch. Podľa § 62 ods. 3 písm. a) zákona č. 131/2002 Z. z. je štandardná záťaž študenta vyjadrená počtom 60 kreditov u študijných programov prvého stupňa, druhého stupňa alebo študijných programov spájajúcich prvý a druhý stupeň bez ohľadu na formu štúdia. Aktuálne znenie zákona č. 131/2002 Z. z. nezohľadňuje rovnaké definovanie záťaže študenta v dennej a externej forme štúdia pri definovaní váhy 1 ECTS kreditu vyjadreného v počte hodín vyučovania, vrátane samostatného štúdia a samostatnej tvorivej činnosti pri študijných programoch okrem doktorandského štúdia. V rámci externej formy štúdia pri študijných programoch tretieho stupňa zostáva zachovaná pôvodný rozsah záťaže v hodinách, keďže p</w:t>
      </w:r>
      <w:r>
        <w:rPr>
          <w:rFonts w:ascii="Times New Roman" w:hAnsi="Times New Roman" w:cs="Times New Roman"/>
          <w:sz w:val="24"/>
          <w:szCs w:val="24"/>
        </w:rPr>
        <w:t>odľa § 62 ods. 3 písm. b) zákona č. 131/2002 Z. z. je v týchto študijných programoch štandardná záťaž študenta naďalej najviac 48 kreditov.</w:t>
      </w:r>
    </w:p>
    <w:p w:rsidR="002426B4" w:rsidRDefault="002426B4" w:rsidP="002426B4">
      <w:pPr>
        <w:spacing w:after="0" w:line="240" w:lineRule="auto"/>
        <w:jc w:val="both"/>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K bodom 2 a 3</w:t>
      </w:r>
    </w:p>
    <w:p w:rsidR="002426B4" w:rsidRDefault="002426B4" w:rsidP="002426B4">
      <w:pPr>
        <w:spacing w:after="0" w:line="240" w:lineRule="auto"/>
        <w:jc w:val="both"/>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Z aplikačnej praxe vyplýva, že na vysokých školách existuje skupina študentov, pri ktorých (hoci nie sú študentami so špecifickými potrebami podľa § 100 zákona č. 131/2002 Z. z.) je opodstatnený  modifikovaný prístup  k štandardným právam a povinnostiam študentov. Ide o skupinu tehotných študentiek a študentov (študentiek a študentov), ktorí sa starajú o dieťa. V záujme podpory rodiny je opodstatnené vymedziť základný rámec prístupu k nim najmä v oblastiach učebných plánov, prerušenia štúdia a školného.</w:t>
      </w:r>
    </w:p>
    <w:p w:rsidR="002426B4" w:rsidRDefault="002426B4" w:rsidP="002426B4">
      <w:pPr>
        <w:spacing w:after="0" w:line="240" w:lineRule="auto"/>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Napríklad v oblasti školného už v súčasnosti nie je vylúčené, aby vysoké školy mali upravené zníženie alebo úplné odpustenie školného pre túto skupinu, avšak aplikačná prax ukázala, aby úľava na školnom bola upravená generálne na úrovni zákona.</w:t>
      </w: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b/>
          <w:bCs/>
          <w:color w:val="000000"/>
          <w:sz w:val="24"/>
          <w:szCs w:val="24"/>
          <w:lang w:eastAsia="sk-SK"/>
        </w:rPr>
      </w:pPr>
    </w:p>
    <w:p w:rsidR="002426B4" w:rsidRDefault="002426B4" w:rsidP="002426B4">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 Čl. II</w:t>
      </w:r>
    </w:p>
    <w:p w:rsidR="002426B4" w:rsidRDefault="002426B4" w:rsidP="002426B4">
      <w:pPr>
        <w:spacing w:line="240" w:lineRule="auto"/>
        <w:jc w:val="both"/>
        <w:rPr>
          <w:rFonts w:ascii="Times New Roman" w:eastAsia="Times New Roman" w:hAnsi="Times New Roman" w:cs="Times New Roman"/>
          <w:color w:val="000000"/>
          <w:sz w:val="24"/>
          <w:szCs w:val="24"/>
          <w:lang w:eastAsia="sk-SK"/>
        </w:rPr>
      </w:pPr>
    </w:p>
    <w:p w:rsidR="002426B4" w:rsidRDefault="002426B4" w:rsidP="002426B4">
      <w:pPr>
        <w:spacing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Účinnosť</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sa</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navrhuje</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od</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1.</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septembra</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2024,</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vzhľadom</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na</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začiatok</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akademického</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roka</w:t>
      </w:r>
      <w:r>
        <w:rPr>
          <w:rFonts w:ascii="Times New Roman" w:eastAsia="Times New Roman" w:hAnsi="Times New Roman" w:cs="Times New Roman"/>
          <w:color w:val="000000"/>
          <w:spacing w:val="-1"/>
          <w:sz w:val="24"/>
          <w:szCs w:val="24"/>
          <w:lang w:eastAsia="sk-SK"/>
        </w:rPr>
        <w:t>.</w:t>
      </w: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2426B4" w:rsidRDefault="002426B4" w:rsidP="002426B4">
      <w:pPr>
        <w:spacing w:after="0" w:line="240" w:lineRule="auto"/>
        <w:jc w:val="center"/>
        <w:rPr>
          <w:rFonts w:ascii="Times New Roman" w:eastAsia="Times New Roman" w:hAnsi="Times New Roman" w:cs="Times New Roman"/>
          <w:b/>
          <w:bCs/>
          <w:color w:val="000000"/>
          <w:spacing w:val="30"/>
          <w:sz w:val="24"/>
          <w:szCs w:val="24"/>
          <w:lang w:eastAsia="sk-SK"/>
        </w:rPr>
      </w:pPr>
    </w:p>
    <w:p w:rsidR="008F486F" w:rsidRDefault="002426B4">
      <w:bookmarkStart w:id="0" w:name="_GoBack"/>
      <w:bookmarkEnd w:id="0"/>
    </w:p>
    <w:sectPr w:rsidR="008F486F" w:rsidSect="006C5F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A5640"/>
    <w:multiLevelType w:val="hybridMultilevel"/>
    <w:tmpl w:val="DAC8BDEA"/>
    <w:lvl w:ilvl="0" w:tplc="27461116">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B4"/>
    <w:rsid w:val="002426B4"/>
    <w:rsid w:val="006C5FBA"/>
    <w:rsid w:val="00EA5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5CF1404"/>
  <w15:chartTrackingRefBased/>
  <w15:docId w15:val="{33503A38-FCEC-064D-9611-26122D47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426B4"/>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Budska</dc:creator>
  <cp:keywords/>
  <dc:description/>
  <cp:lastModifiedBy>Zuzana Budska</cp:lastModifiedBy>
  <cp:revision>1</cp:revision>
  <dcterms:created xsi:type="dcterms:W3CDTF">2024-03-26T11:00:00Z</dcterms:created>
  <dcterms:modified xsi:type="dcterms:W3CDTF">2024-03-26T11:00:00Z</dcterms:modified>
</cp:coreProperties>
</file>