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02" w:rsidRDefault="001A2A02" w:rsidP="006737CA">
      <w:pPr>
        <w:tabs>
          <w:tab w:val="left" w:pos="4678"/>
        </w:tabs>
        <w:spacing w:after="0" w:line="240" w:lineRule="auto"/>
        <w:jc w:val="center"/>
        <w:rPr>
          <w:rFonts w:ascii="Times New Roman" w:hAnsi="Times New Roman" w:cs="Times New Roman"/>
          <w:b/>
          <w:sz w:val="24"/>
        </w:rPr>
      </w:pPr>
      <w:r>
        <w:rPr>
          <w:rFonts w:ascii="Times New Roman" w:hAnsi="Times New Roman" w:cs="Times New Roman"/>
          <w:b/>
          <w:sz w:val="24"/>
        </w:rPr>
        <w:t>DÔVODOVÁ SPRÁVA</w:t>
      </w:r>
    </w:p>
    <w:p w:rsidR="001A2A02" w:rsidRDefault="001A2A02" w:rsidP="001A2A02">
      <w:pPr>
        <w:spacing w:after="0" w:line="240" w:lineRule="auto"/>
        <w:rPr>
          <w:rFonts w:ascii="Times New Roman" w:hAnsi="Times New Roman" w:cs="Times New Roman"/>
          <w:sz w:val="24"/>
        </w:rPr>
      </w:pPr>
    </w:p>
    <w:p w:rsidR="001A2A02" w:rsidRDefault="001A2A02" w:rsidP="001A2A02">
      <w:pPr>
        <w:pStyle w:val="Odsekzoznamu"/>
        <w:numPr>
          <w:ilvl w:val="0"/>
          <w:numId w:val="10"/>
        </w:numPr>
        <w:spacing w:after="0" w:line="240" w:lineRule="auto"/>
        <w:rPr>
          <w:rFonts w:ascii="Times New Roman" w:hAnsi="Times New Roman" w:cs="Times New Roman"/>
          <w:b/>
          <w:sz w:val="24"/>
        </w:rPr>
      </w:pPr>
      <w:r>
        <w:rPr>
          <w:rFonts w:ascii="Times New Roman" w:hAnsi="Times New Roman" w:cs="Times New Roman"/>
          <w:b/>
          <w:sz w:val="24"/>
        </w:rPr>
        <w:t>Všeobecná časť</w:t>
      </w:r>
    </w:p>
    <w:p w:rsidR="001A2A02" w:rsidRDefault="001A2A02" w:rsidP="001A2A02">
      <w:pPr>
        <w:spacing w:after="0" w:line="240" w:lineRule="auto"/>
        <w:rPr>
          <w:rFonts w:ascii="Times New Roman" w:hAnsi="Times New Roman" w:cs="Times New Roman"/>
          <w:sz w:val="24"/>
        </w:rPr>
      </w:pPr>
    </w:p>
    <w:p w:rsidR="001A2A02" w:rsidRDefault="001A2A02" w:rsidP="001A2A02">
      <w:pPr>
        <w:spacing w:after="0" w:line="240" w:lineRule="auto"/>
        <w:jc w:val="both"/>
        <w:rPr>
          <w:rFonts w:ascii="Times New Roman" w:hAnsi="Times New Roman"/>
          <w:sz w:val="24"/>
          <w:szCs w:val="24"/>
        </w:rPr>
      </w:pPr>
      <w:r>
        <w:rPr>
          <w:rFonts w:ascii="Times New Roman" w:hAnsi="Times New Roman"/>
          <w:sz w:val="24"/>
          <w:szCs w:val="24"/>
        </w:rPr>
        <w:tab/>
      </w:r>
      <w:r w:rsidR="00AA2E0F">
        <w:rPr>
          <w:rFonts w:ascii="Times New Roman" w:hAnsi="Times New Roman"/>
          <w:sz w:val="24"/>
          <w:szCs w:val="24"/>
        </w:rPr>
        <w:t>Vládny n</w:t>
      </w:r>
      <w:r>
        <w:rPr>
          <w:rFonts w:ascii="Times New Roman" w:hAnsi="Times New Roman"/>
          <w:sz w:val="24"/>
          <w:szCs w:val="24"/>
        </w:rPr>
        <w:t xml:space="preserve">ávrh zákona bol vypracovaný z dôvodu potreby zabezpečenia odborného, administratívneho a personálneho výkonu kompetencií, za ktorých koordináciu a riadenie </w:t>
      </w:r>
      <w:r w:rsidR="00C35C88">
        <w:rPr>
          <w:rFonts w:ascii="Times New Roman" w:hAnsi="Times New Roman"/>
          <w:sz w:val="24"/>
          <w:szCs w:val="24"/>
        </w:rPr>
        <w:t xml:space="preserve">v súčasnosti </w:t>
      </w:r>
      <w:r>
        <w:rPr>
          <w:rFonts w:ascii="Times New Roman" w:hAnsi="Times New Roman"/>
          <w:sz w:val="24"/>
          <w:szCs w:val="24"/>
        </w:rPr>
        <w:t xml:space="preserve">zodpovedá podpredseda vlády Slovenskej republiky pre Plán obnovy a odolnosti a využívanie eurofondov. Podľa Programového vyhlásenia vlády Slovenskej republiky je vzhľadom na fragmentáciu kompetencií v oblasti výskumu, vývoja a inovácií naprieč viacerými ministerstvami nevyhnutné zabezpečiť silnú koordináciu na úrovni podpredsedu vlády Slovenskej republiky, ako aj zabezpečiť riadenie a koordináciu opatrení na tvorbu a uskutočňovanie talentovej politiky. Taktiež podľa Programového vyhlásenia vlády Slovenskej republiky je potrebné zabezpečiť v rámci </w:t>
      </w:r>
      <w:r w:rsidR="00C35C88">
        <w:rPr>
          <w:rFonts w:ascii="Times New Roman" w:hAnsi="Times New Roman"/>
          <w:sz w:val="24"/>
          <w:szCs w:val="24"/>
        </w:rPr>
        <w:t>ú</w:t>
      </w:r>
      <w:r>
        <w:rPr>
          <w:rFonts w:ascii="Times New Roman" w:hAnsi="Times New Roman"/>
          <w:sz w:val="24"/>
          <w:szCs w:val="24"/>
        </w:rPr>
        <w:t>radu</w:t>
      </w:r>
      <w:r w:rsidR="00C35C88">
        <w:rPr>
          <w:rFonts w:ascii="Times New Roman" w:hAnsi="Times New Roman"/>
          <w:sz w:val="24"/>
          <w:szCs w:val="24"/>
        </w:rPr>
        <w:t xml:space="preserve"> tohto</w:t>
      </w:r>
      <w:r>
        <w:rPr>
          <w:rFonts w:ascii="Times New Roman" w:hAnsi="Times New Roman"/>
          <w:sz w:val="24"/>
          <w:szCs w:val="24"/>
        </w:rPr>
        <w:t xml:space="preserve"> podpredsedu vlády Slovenskej republiky</w:t>
      </w:r>
      <w:r w:rsidR="000D237F">
        <w:rPr>
          <w:rFonts w:ascii="Times New Roman" w:hAnsi="Times New Roman"/>
          <w:sz w:val="24"/>
          <w:szCs w:val="24"/>
        </w:rPr>
        <w:t xml:space="preserve"> </w:t>
      </w:r>
      <w:r>
        <w:rPr>
          <w:rFonts w:ascii="Times New Roman" w:hAnsi="Times New Roman"/>
          <w:sz w:val="24"/>
          <w:szCs w:val="24"/>
        </w:rPr>
        <w:t>činnosť útvaru strategických iniciatív európskeho významu, ktorého cieľom bude identifikovať, popri Pláne obnovy a odolnosti Slovenskej republiky, aj ďalšie strategické oblasti so zásadným dopadom na odolnosť Slovenska a s výrazne nadrezortným charakterom.</w:t>
      </w:r>
    </w:p>
    <w:p w:rsidR="001A2A02" w:rsidRDefault="001A2A02" w:rsidP="001A2A02">
      <w:pPr>
        <w:spacing w:after="0" w:line="240" w:lineRule="auto"/>
        <w:jc w:val="both"/>
        <w:rPr>
          <w:rFonts w:ascii="Times New Roman" w:hAnsi="Times New Roman"/>
          <w:sz w:val="24"/>
          <w:szCs w:val="24"/>
        </w:rPr>
      </w:pPr>
    </w:p>
    <w:p w:rsidR="001A2A02" w:rsidRDefault="00AA2E0F" w:rsidP="001A2A02">
      <w:pPr>
        <w:spacing w:after="0" w:line="240" w:lineRule="auto"/>
        <w:jc w:val="both"/>
        <w:rPr>
          <w:rFonts w:ascii="Times New Roman" w:hAnsi="Times New Roman"/>
          <w:sz w:val="24"/>
          <w:szCs w:val="24"/>
        </w:rPr>
      </w:pPr>
      <w:r>
        <w:rPr>
          <w:rFonts w:ascii="Times New Roman" w:hAnsi="Times New Roman"/>
          <w:sz w:val="24"/>
          <w:szCs w:val="24"/>
        </w:rPr>
        <w:tab/>
        <w:t>Vládny n</w:t>
      </w:r>
      <w:r w:rsidR="001A2A02">
        <w:rPr>
          <w:rFonts w:ascii="Times New Roman" w:hAnsi="Times New Roman"/>
          <w:sz w:val="24"/>
          <w:szCs w:val="24"/>
        </w:rPr>
        <w:t xml:space="preserve">ávrh zákona predstavuje reálny nástroj na plnenie týchto a ďalších cieľov z Programového vyhlásenia vlády Slovenskej republiky. Tieto ciele majú byť dosiahnuté prostredníctvom účinných opatrení na posilnenie riadiacich, koordinačných a kontrolných kompetencií </w:t>
      </w:r>
      <w:r w:rsidR="00C35C88">
        <w:rPr>
          <w:rFonts w:ascii="Times New Roman" w:hAnsi="Times New Roman"/>
          <w:sz w:val="24"/>
          <w:szCs w:val="24"/>
        </w:rPr>
        <w:t xml:space="preserve">tohto </w:t>
      </w:r>
      <w:r w:rsidR="001A2A02">
        <w:rPr>
          <w:rFonts w:ascii="Times New Roman" w:hAnsi="Times New Roman"/>
          <w:sz w:val="24"/>
          <w:szCs w:val="24"/>
        </w:rPr>
        <w:t xml:space="preserve">podpredsedu vlády Slovenskej republiky vytvorením samostatného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sidR="001A2A02">
        <w:rPr>
          <w:rFonts w:ascii="Times New Roman" w:hAnsi="Times New Roman"/>
          <w:sz w:val="24"/>
          <w:szCs w:val="24"/>
        </w:rPr>
        <w:t xml:space="preserve">. </w:t>
      </w:r>
    </w:p>
    <w:p w:rsidR="001A2A02" w:rsidRDefault="001A2A02" w:rsidP="001A2A02">
      <w:pPr>
        <w:spacing w:after="0" w:line="240" w:lineRule="auto"/>
        <w:jc w:val="both"/>
        <w:rPr>
          <w:rFonts w:ascii="Times New Roman" w:hAnsi="Times New Roman"/>
          <w:sz w:val="24"/>
          <w:szCs w:val="24"/>
        </w:rPr>
      </w:pPr>
    </w:p>
    <w:p w:rsidR="001A2A02" w:rsidRDefault="00AA2E0F" w:rsidP="001A2A02">
      <w:pPr>
        <w:spacing w:after="0" w:line="240" w:lineRule="auto"/>
        <w:ind w:firstLine="708"/>
        <w:jc w:val="both"/>
        <w:rPr>
          <w:rFonts w:ascii="Times New Roman" w:hAnsi="Times New Roman"/>
          <w:sz w:val="24"/>
          <w:szCs w:val="24"/>
        </w:rPr>
      </w:pPr>
      <w:r>
        <w:rPr>
          <w:rFonts w:ascii="Times New Roman" w:hAnsi="Times New Roman"/>
          <w:sz w:val="24"/>
          <w:szCs w:val="24"/>
        </w:rPr>
        <w:t>Vládnym n</w:t>
      </w:r>
      <w:r w:rsidR="001A2A02">
        <w:rPr>
          <w:rFonts w:ascii="Times New Roman" w:hAnsi="Times New Roman"/>
          <w:sz w:val="24"/>
          <w:szCs w:val="24"/>
        </w:rPr>
        <w:t>ávrhom zákona sa zároveň odstráni doterajšia neštandardná a bezprecedentná právna úprava, kedy v rámci Úradu vlády Slovenskej republiky existovala samostatná organizačná zložka „Úrad podpredsedu vlády, ktorý neriadi ministerstvo“ so samostatnými kompetenciami, vystupovaním vo vzťahoch navonok, osobitným štatutárnym zástupcom, finančnou a riadiacou nezávislosťou od Úradu vlády Slovenskej republiky. Úrad podpredsedu vlády, ktorý neriadi ministerstvo vznikol čl. III zákona č. 187/2021 Z. z. o ochrane hospodárskej súťaže a o zmene a doplnení niektorých zákonov, ktorým bol novelizovaný zákon č. 575/2001 Z. z. o organizácii činnosti vlády a organizácii ústrednej štátnej správy v znení neskorších predpisov. Tento novelizačný článok bol podstatným spôsobom upravený až v druhom čítaní v Národnej rade Slovenskej republiky poslaneckým pozmeňujúcim a doplňujúcim návrhom, ktorý sa týkal práve zriadenia spomenutého Úradu podpredsedu vlády, ktorý neriadi ministerstvo, pričom tento návrh neobsahoval ani dostatočné zdôvodnenie navrhovaných zmien. Prezidentka Slovenskej republiky sa následne rozhodla svojím rozhodnutím zo dňa 21. apríla 2021 predmetný zákon vrátiť Národnej rade Slovenskej republiky v zmysle čl. 102 ods. 1 písm. o) Ústavy Slovenskej republiky, pričom namietala práve zmeny spočívajúce vo vzniku Úradu podpredsedu vlády, ktorý neriadi ministerstvo z procedurálneho hľadiska (predmetný poslanecký pozmeňujúci a doplňujúci návrh mal charakter tzv. prílepku, teda obsahovo nesúvisel s predmetným návrhom zákona), ako aj z vecného hľadiska, pričom namietala vyššie spomenutý neštandardný charakter Úradu podpredsedu vlády, ktorý neriadi ministerstvo ako „úradu v úrade“. Prezidentka Slovenskej republiky tiež uviedla, že namietané zmeny vytvoria situáci</w:t>
      </w:r>
      <w:r w:rsidR="000D237F">
        <w:rPr>
          <w:rFonts w:ascii="Times New Roman" w:hAnsi="Times New Roman"/>
          <w:sz w:val="24"/>
          <w:szCs w:val="24"/>
        </w:rPr>
        <w:t>u</w:t>
      </w:r>
      <w:r w:rsidR="001A2A02">
        <w:rPr>
          <w:rFonts w:ascii="Times New Roman" w:hAnsi="Times New Roman"/>
          <w:sz w:val="24"/>
          <w:szCs w:val="24"/>
        </w:rPr>
        <w:t>, v ktorej „</w:t>
      </w:r>
      <w:r w:rsidR="001A2A02">
        <w:rPr>
          <w:rFonts w:ascii="Times New Roman" w:hAnsi="Times New Roman"/>
          <w:i/>
          <w:sz w:val="24"/>
          <w:szCs w:val="24"/>
        </w:rPr>
        <w:t>podpredseda vlády Slovenskej republiky, ktorý neriadi ministerstvo, bude pôsobiť súčasne na Úrade vlády Slovenskej republiky a na Úrade podpredsedu vlády Slovenskej republiky, ktorý neriadi ministerstvo, čo je proti princípom kreovania štátnych orgánov.</w:t>
      </w:r>
      <w:r w:rsidR="001A2A02">
        <w:rPr>
          <w:rFonts w:ascii="Times New Roman" w:hAnsi="Times New Roman"/>
          <w:sz w:val="24"/>
          <w:szCs w:val="24"/>
        </w:rPr>
        <w:t>“ Zároveň uviedla, že „</w:t>
      </w:r>
      <w:r w:rsidR="001A2A02">
        <w:rPr>
          <w:rFonts w:ascii="Times New Roman" w:hAnsi="Times New Roman"/>
          <w:i/>
          <w:sz w:val="24"/>
          <w:szCs w:val="24"/>
        </w:rPr>
        <w:t xml:space="preserve">nie je zrejmé, či Úrad podpredsedu vlády Slovenskej republiky, ktorý neriadi ministerstvo, je v postavení osobitného útvaru v rámci Úradu vlády Slovenskej republiky, čo nie je potrebné </w:t>
      </w:r>
      <w:r w:rsidR="001A2A02">
        <w:rPr>
          <w:rFonts w:ascii="Times New Roman" w:hAnsi="Times New Roman"/>
          <w:i/>
          <w:sz w:val="24"/>
          <w:szCs w:val="24"/>
        </w:rPr>
        <w:lastRenderedPageBreak/>
        <w:t xml:space="preserve">upravovať zákonom, alebo samostatne pôsobiacim ústredným orgánom štátnej správy </w:t>
      </w:r>
      <w:proofErr w:type="spellStart"/>
      <w:r w:rsidR="001A2A02">
        <w:rPr>
          <w:rFonts w:ascii="Times New Roman" w:hAnsi="Times New Roman"/>
          <w:i/>
          <w:sz w:val="24"/>
          <w:szCs w:val="24"/>
        </w:rPr>
        <w:t>sui</w:t>
      </w:r>
      <w:proofErr w:type="spellEnd"/>
      <w:r w:rsidR="001A2A02">
        <w:rPr>
          <w:rFonts w:ascii="Times New Roman" w:hAnsi="Times New Roman"/>
          <w:i/>
          <w:sz w:val="24"/>
          <w:szCs w:val="24"/>
        </w:rPr>
        <w:t xml:space="preserve"> </w:t>
      </w:r>
      <w:proofErr w:type="spellStart"/>
      <w:r w:rsidR="001A2A02">
        <w:rPr>
          <w:rFonts w:ascii="Times New Roman" w:hAnsi="Times New Roman"/>
          <w:i/>
          <w:sz w:val="24"/>
          <w:szCs w:val="24"/>
        </w:rPr>
        <w:t>generis</w:t>
      </w:r>
      <w:proofErr w:type="spellEnd"/>
      <w:r w:rsidR="001A2A02">
        <w:rPr>
          <w:rFonts w:ascii="Times New Roman" w:hAnsi="Times New Roman"/>
          <w:i/>
          <w:sz w:val="24"/>
          <w:szCs w:val="24"/>
        </w:rPr>
        <w:t>.</w:t>
      </w:r>
      <w:r w:rsidR="001A2A02">
        <w:rPr>
          <w:rFonts w:ascii="Times New Roman" w:hAnsi="Times New Roman"/>
          <w:sz w:val="24"/>
          <w:szCs w:val="24"/>
        </w:rPr>
        <w:t>“</w:t>
      </w:r>
    </w:p>
    <w:p w:rsidR="001A2A02" w:rsidRDefault="001A2A02" w:rsidP="001A2A02">
      <w:pPr>
        <w:spacing w:after="0" w:line="240" w:lineRule="auto"/>
        <w:jc w:val="both"/>
        <w:rPr>
          <w:rFonts w:ascii="Times New Roman" w:hAnsi="Times New Roman"/>
          <w:sz w:val="24"/>
          <w:szCs w:val="24"/>
        </w:rPr>
      </w:pPr>
    </w:p>
    <w:p w:rsidR="003D02B8" w:rsidRDefault="003D02B8" w:rsidP="003D02B8">
      <w:pPr>
        <w:spacing w:after="0" w:line="240" w:lineRule="auto"/>
        <w:ind w:firstLine="708"/>
        <w:jc w:val="both"/>
        <w:rPr>
          <w:rFonts w:ascii="Times New Roman" w:hAnsi="Times New Roman"/>
          <w:sz w:val="24"/>
          <w:szCs w:val="24"/>
        </w:rPr>
      </w:pPr>
      <w:r>
        <w:rPr>
          <w:rFonts w:ascii="Times New Roman" w:eastAsia="Times New Roman" w:hAnsi="Times New Roman" w:cs="Times New Roman"/>
          <w:color w:val="000000"/>
          <w:sz w:val="24"/>
          <w:szCs w:val="24"/>
          <w:lang w:eastAsia="sk-SK"/>
        </w:rPr>
        <w:t>Vládnym n</w:t>
      </w:r>
      <w:r w:rsidRPr="002822BA">
        <w:rPr>
          <w:rFonts w:ascii="Times New Roman" w:eastAsia="Times New Roman" w:hAnsi="Times New Roman" w:cs="Times New Roman"/>
          <w:color w:val="000000"/>
          <w:sz w:val="24"/>
          <w:szCs w:val="24"/>
          <w:lang w:eastAsia="sk-SK"/>
        </w:rPr>
        <w:t>ávrhom zákona sa</w:t>
      </w:r>
      <w:r>
        <w:rPr>
          <w:rFonts w:ascii="Times New Roman" w:eastAsia="Times New Roman" w:hAnsi="Times New Roman" w:cs="Times New Roman"/>
          <w:color w:val="000000"/>
          <w:sz w:val="24"/>
          <w:szCs w:val="24"/>
          <w:lang w:eastAsia="sk-SK"/>
        </w:rPr>
        <w:t xml:space="preserve"> tiež navrhuje</w:t>
      </w:r>
      <w:r w:rsidRPr="002822BA">
        <w:rPr>
          <w:rFonts w:ascii="Times New Roman" w:eastAsia="Times New Roman" w:hAnsi="Times New Roman" w:cs="Times New Roman"/>
          <w:color w:val="000000"/>
          <w:sz w:val="24"/>
          <w:szCs w:val="24"/>
          <w:lang w:eastAsia="sk-SK"/>
        </w:rPr>
        <w:t xml:space="preserve"> ustanov</w:t>
      </w:r>
      <w:r>
        <w:rPr>
          <w:rFonts w:ascii="Times New Roman" w:eastAsia="Times New Roman" w:hAnsi="Times New Roman" w:cs="Times New Roman"/>
          <w:color w:val="000000"/>
          <w:sz w:val="24"/>
          <w:szCs w:val="24"/>
          <w:lang w:eastAsia="sk-SK"/>
        </w:rPr>
        <w:t>iť</w:t>
      </w:r>
      <w:r w:rsidRPr="002822BA">
        <w:rPr>
          <w:rFonts w:ascii="Times New Roman" w:eastAsia="Times New Roman" w:hAnsi="Times New Roman" w:cs="Times New Roman"/>
          <w:color w:val="000000"/>
          <w:sz w:val="24"/>
          <w:szCs w:val="24"/>
          <w:lang w:eastAsia="sk-SK"/>
        </w:rPr>
        <w:t xml:space="preserve"> splnomocnen</w:t>
      </w:r>
      <w:r>
        <w:rPr>
          <w:rFonts w:ascii="Times New Roman" w:eastAsia="Times New Roman" w:hAnsi="Times New Roman" w:cs="Times New Roman"/>
          <w:color w:val="000000"/>
          <w:sz w:val="24"/>
          <w:szCs w:val="24"/>
          <w:lang w:eastAsia="sk-SK"/>
        </w:rPr>
        <w:t>ca</w:t>
      </w:r>
      <w:r w:rsidRPr="002822BA">
        <w:rPr>
          <w:rFonts w:ascii="Times New Roman" w:eastAsia="Times New Roman" w:hAnsi="Times New Roman" w:cs="Times New Roman"/>
          <w:color w:val="000000"/>
          <w:sz w:val="24"/>
          <w:szCs w:val="24"/>
          <w:lang w:eastAsia="sk-SK"/>
        </w:rPr>
        <w:t xml:space="preserve"> vlády Slovenskej republiky pre národnostné menšiny a splnomocnen</w:t>
      </w:r>
      <w:r>
        <w:rPr>
          <w:rFonts w:ascii="Times New Roman" w:eastAsia="Times New Roman" w:hAnsi="Times New Roman" w:cs="Times New Roman"/>
          <w:color w:val="000000"/>
          <w:sz w:val="24"/>
          <w:szCs w:val="24"/>
          <w:lang w:eastAsia="sk-SK"/>
        </w:rPr>
        <w:t>ca</w:t>
      </w:r>
      <w:r w:rsidRPr="002822BA">
        <w:rPr>
          <w:rFonts w:ascii="Times New Roman" w:eastAsia="Times New Roman" w:hAnsi="Times New Roman" w:cs="Times New Roman"/>
          <w:color w:val="000000"/>
          <w:sz w:val="24"/>
          <w:szCs w:val="24"/>
          <w:lang w:eastAsia="sk-SK"/>
        </w:rPr>
        <w:t xml:space="preserve"> vlády Slovenskej republiky pre rómske komunity ako stál</w:t>
      </w:r>
      <w:r>
        <w:rPr>
          <w:rFonts w:ascii="Times New Roman" w:eastAsia="Times New Roman" w:hAnsi="Times New Roman" w:cs="Times New Roman"/>
          <w:color w:val="000000"/>
          <w:sz w:val="24"/>
          <w:szCs w:val="24"/>
          <w:lang w:eastAsia="sk-SK"/>
        </w:rPr>
        <w:t>ych</w:t>
      </w:r>
      <w:r w:rsidRPr="002822BA">
        <w:rPr>
          <w:rFonts w:ascii="Times New Roman" w:eastAsia="Times New Roman" w:hAnsi="Times New Roman" w:cs="Times New Roman"/>
          <w:color w:val="000000"/>
          <w:sz w:val="24"/>
          <w:szCs w:val="24"/>
          <w:lang w:eastAsia="sk-SK"/>
        </w:rPr>
        <w:t xml:space="preserve"> splnomocnen</w:t>
      </w:r>
      <w:r>
        <w:rPr>
          <w:rFonts w:ascii="Times New Roman" w:eastAsia="Times New Roman" w:hAnsi="Times New Roman" w:cs="Times New Roman"/>
          <w:color w:val="000000"/>
          <w:sz w:val="24"/>
          <w:szCs w:val="24"/>
          <w:lang w:eastAsia="sk-SK"/>
        </w:rPr>
        <w:t>cov</w:t>
      </w:r>
      <w:r w:rsidRPr="002822BA">
        <w:rPr>
          <w:rFonts w:ascii="Times New Roman" w:eastAsia="Times New Roman" w:hAnsi="Times New Roman" w:cs="Times New Roman"/>
          <w:color w:val="000000"/>
          <w:sz w:val="24"/>
          <w:szCs w:val="24"/>
          <w:lang w:eastAsia="sk-SK"/>
        </w:rPr>
        <w:t xml:space="preserve"> vlády Sl</w:t>
      </w:r>
      <w:r>
        <w:rPr>
          <w:rFonts w:ascii="Times New Roman" w:eastAsia="Times New Roman" w:hAnsi="Times New Roman" w:cs="Times New Roman"/>
          <w:color w:val="000000"/>
          <w:sz w:val="24"/>
          <w:szCs w:val="24"/>
          <w:lang w:eastAsia="sk-SK"/>
        </w:rPr>
        <w:t>ovenskej republiky a zriadiť</w:t>
      </w:r>
      <w:r w:rsidRPr="002822BA">
        <w:rPr>
          <w:rFonts w:ascii="Times New Roman" w:eastAsia="Times New Roman" w:hAnsi="Times New Roman" w:cs="Times New Roman"/>
          <w:color w:val="000000"/>
          <w:sz w:val="24"/>
          <w:szCs w:val="24"/>
          <w:lang w:eastAsia="sk-SK"/>
        </w:rPr>
        <w:t xml:space="preserve"> Rad</w:t>
      </w:r>
      <w:r>
        <w:rPr>
          <w:rFonts w:ascii="Times New Roman" w:eastAsia="Times New Roman" w:hAnsi="Times New Roman" w:cs="Times New Roman"/>
          <w:color w:val="000000"/>
          <w:sz w:val="24"/>
          <w:szCs w:val="24"/>
          <w:lang w:eastAsia="sk-SK"/>
        </w:rPr>
        <w:t>u</w:t>
      </w:r>
      <w:r w:rsidRPr="002822BA">
        <w:rPr>
          <w:rFonts w:ascii="Times New Roman" w:eastAsia="Times New Roman" w:hAnsi="Times New Roman" w:cs="Times New Roman"/>
          <w:color w:val="000000"/>
          <w:sz w:val="24"/>
          <w:szCs w:val="24"/>
          <w:lang w:eastAsia="sk-SK"/>
        </w:rPr>
        <w:t xml:space="preserve"> vlády Slovenskej republiky pre národnostné menšiny. Súčasne sa </w:t>
      </w:r>
      <w:r>
        <w:rPr>
          <w:rFonts w:ascii="Times New Roman" w:eastAsia="Times New Roman" w:hAnsi="Times New Roman" w:cs="Times New Roman"/>
          <w:color w:val="000000"/>
          <w:sz w:val="24"/>
          <w:szCs w:val="24"/>
          <w:lang w:eastAsia="sk-SK"/>
        </w:rPr>
        <w:t>navrhuje, aby</w:t>
      </w:r>
      <w:r w:rsidRPr="002822BA">
        <w:rPr>
          <w:rFonts w:ascii="Times New Roman" w:eastAsia="Times New Roman" w:hAnsi="Times New Roman" w:cs="Times New Roman"/>
          <w:color w:val="000000"/>
          <w:sz w:val="24"/>
          <w:szCs w:val="24"/>
          <w:lang w:eastAsia="sk-SK"/>
        </w:rPr>
        <w:t xml:space="preserve"> Úr</w:t>
      </w:r>
      <w:r>
        <w:rPr>
          <w:rFonts w:ascii="Times New Roman" w:eastAsia="Times New Roman" w:hAnsi="Times New Roman" w:cs="Times New Roman"/>
          <w:color w:val="000000"/>
          <w:sz w:val="24"/>
          <w:szCs w:val="24"/>
          <w:lang w:eastAsia="sk-SK"/>
        </w:rPr>
        <w:t>ad vlády Slovenskej republiky bol</w:t>
      </w:r>
      <w:r w:rsidRPr="002822BA">
        <w:rPr>
          <w:rFonts w:ascii="Times New Roman" w:eastAsia="Times New Roman" w:hAnsi="Times New Roman" w:cs="Times New Roman"/>
          <w:color w:val="000000"/>
          <w:sz w:val="24"/>
          <w:szCs w:val="24"/>
          <w:lang w:eastAsia="sk-SK"/>
        </w:rPr>
        <w:t xml:space="preserve"> ústredným orgánom štátnej správy pre tvorbu a uskutočňovanie štátnej politiky a koordináciu plnenia úloh v ob</w:t>
      </w:r>
      <w:r>
        <w:rPr>
          <w:rFonts w:ascii="Times New Roman" w:eastAsia="Times New Roman" w:hAnsi="Times New Roman" w:cs="Times New Roman"/>
          <w:color w:val="000000"/>
          <w:sz w:val="24"/>
          <w:szCs w:val="24"/>
          <w:lang w:eastAsia="sk-SK"/>
        </w:rPr>
        <w:t>lasti práv národnostných menšín, pričom</w:t>
      </w:r>
      <w:r w:rsidRPr="002822BA">
        <w:rPr>
          <w:rFonts w:ascii="Times New Roman" w:eastAsia="Times New Roman" w:hAnsi="Times New Roman" w:cs="Times New Roman"/>
          <w:color w:val="000000"/>
          <w:sz w:val="24"/>
          <w:szCs w:val="24"/>
          <w:lang w:eastAsia="sk-SK"/>
        </w:rPr>
        <w:t xml:space="preserve"> tým </w:t>
      </w:r>
      <w:r>
        <w:rPr>
          <w:rFonts w:ascii="Times New Roman" w:eastAsia="Times New Roman" w:hAnsi="Times New Roman" w:cs="Times New Roman"/>
          <w:color w:val="000000"/>
          <w:sz w:val="24"/>
          <w:szCs w:val="24"/>
          <w:lang w:eastAsia="sk-SK"/>
        </w:rPr>
        <w:t>nebude</w:t>
      </w:r>
      <w:r w:rsidRPr="002822BA">
        <w:rPr>
          <w:rFonts w:ascii="Times New Roman" w:eastAsia="Times New Roman" w:hAnsi="Times New Roman" w:cs="Times New Roman"/>
          <w:color w:val="000000"/>
          <w:sz w:val="24"/>
          <w:szCs w:val="24"/>
          <w:lang w:eastAsia="sk-SK"/>
        </w:rPr>
        <w:t xml:space="preserve"> dotknutá pôsobnosť Ministerstva kultúry Slovenskej republiky podľa § 18 ods. 1 písm. i). Cieľom navrhnutých úprav je posilnenie postavenia národnostných menšín.</w:t>
      </w:r>
    </w:p>
    <w:p w:rsidR="003D02B8" w:rsidRDefault="003D02B8" w:rsidP="001A2A02">
      <w:pPr>
        <w:spacing w:after="0" w:line="240" w:lineRule="auto"/>
        <w:jc w:val="both"/>
        <w:rPr>
          <w:rFonts w:ascii="Times New Roman" w:hAnsi="Times New Roman"/>
          <w:sz w:val="24"/>
          <w:szCs w:val="24"/>
        </w:rPr>
      </w:pPr>
    </w:p>
    <w:p w:rsidR="00602E9B" w:rsidRDefault="00602E9B" w:rsidP="001A2A02">
      <w:pPr>
        <w:spacing w:after="0" w:line="240" w:lineRule="auto"/>
        <w:jc w:val="both"/>
        <w:rPr>
          <w:rFonts w:ascii="Times New Roman" w:hAnsi="Times New Roman"/>
          <w:sz w:val="24"/>
          <w:szCs w:val="24"/>
        </w:rPr>
      </w:pPr>
      <w:r>
        <w:rPr>
          <w:rFonts w:ascii="Times New Roman" w:hAnsi="Times New Roman"/>
          <w:sz w:val="24"/>
          <w:szCs w:val="24"/>
        </w:rPr>
        <w:tab/>
      </w:r>
      <w:r w:rsidR="00AA2E0F">
        <w:rPr>
          <w:rFonts w:ascii="Times New Roman" w:eastAsia="Times New Roman" w:hAnsi="Times New Roman" w:cs="Times New Roman"/>
          <w:bCs/>
          <w:sz w:val="24"/>
          <w:szCs w:val="24"/>
          <w:lang w:eastAsia="sk-SK"/>
        </w:rPr>
        <w:t>Vládnym n</w:t>
      </w:r>
      <w:r w:rsidR="003D02B8">
        <w:rPr>
          <w:rFonts w:ascii="Times New Roman" w:eastAsia="Times New Roman" w:hAnsi="Times New Roman" w:cs="Times New Roman"/>
          <w:bCs/>
          <w:sz w:val="24"/>
          <w:szCs w:val="24"/>
          <w:lang w:eastAsia="sk-SK"/>
        </w:rPr>
        <w:t>ávrhom zákona sa ďalej</w:t>
      </w:r>
      <w:r w:rsidR="007F1BE8" w:rsidRPr="006D1E49">
        <w:rPr>
          <w:rFonts w:ascii="Times New Roman" w:eastAsia="Times New Roman" w:hAnsi="Times New Roman" w:cs="Times New Roman"/>
          <w:bCs/>
          <w:sz w:val="24"/>
          <w:szCs w:val="24"/>
          <w:lang w:eastAsia="sk-SK"/>
        </w:rPr>
        <w:t xml:space="preserve"> upravuje </w:t>
      </w:r>
      <w:r w:rsidR="007F1BE8">
        <w:rPr>
          <w:rFonts w:ascii="Times New Roman" w:eastAsia="Times New Roman" w:hAnsi="Times New Roman" w:cs="Times New Roman"/>
          <w:bCs/>
          <w:sz w:val="24"/>
          <w:szCs w:val="24"/>
          <w:lang w:eastAsia="sk-SK"/>
        </w:rPr>
        <w:t>schvaľovanie</w:t>
      </w:r>
      <w:r w:rsidR="007F1BE8" w:rsidRPr="006D1E49">
        <w:rPr>
          <w:rFonts w:ascii="Times New Roman" w:eastAsia="Times New Roman" w:hAnsi="Times New Roman" w:cs="Times New Roman"/>
          <w:bCs/>
          <w:sz w:val="24"/>
          <w:szCs w:val="24"/>
          <w:lang w:eastAsia="sk-SK"/>
        </w:rPr>
        <w:t xml:space="preserve"> zahraničných ciest štátnych tajomníkov a vedúcich ostatných ús</w:t>
      </w:r>
      <w:r w:rsidR="007F1BE8">
        <w:rPr>
          <w:rFonts w:ascii="Times New Roman" w:eastAsia="Times New Roman" w:hAnsi="Times New Roman" w:cs="Times New Roman"/>
          <w:bCs/>
          <w:sz w:val="24"/>
          <w:szCs w:val="24"/>
          <w:lang w:eastAsia="sk-SK"/>
        </w:rPr>
        <w:t xml:space="preserve">tredných orgánov štátnej správy, ktoré má schvaľovať </w:t>
      </w:r>
      <w:r w:rsidR="007F1BE8">
        <w:rPr>
          <w:rFonts w:ascii="Times New Roman" w:hAnsi="Times New Roman" w:cs="Times New Roman"/>
          <w:sz w:val="24"/>
          <w:szCs w:val="24"/>
        </w:rPr>
        <w:t>Ministerstvo zahraničných vecí a európskych záležitostí Slovenskej republiky, pričom zahraničné cesty členov vlády bude naďalej schvaľovať vláda.</w:t>
      </w:r>
    </w:p>
    <w:p w:rsidR="00602E9B" w:rsidRDefault="00602E9B" w:rsidP="001A2A02">
      <w:pPr>
        <w:spacing w:after="0" w:line="240" w:lineRule="auto"/>
        <w:jc w:val="both"/>
        <w:rPr>
          <w:rFonts w:ascii="Times New Roman" w:hAnsi="Times New Roman"/>
          <w:sz w:val="24"/>
          <w:szCs w:val="24"/>
        </w:rPr>
      </w:pPr>
    </w:p>
    <w:p w:rsidR="001A2A02" w:rsidRDefault="001A2A02" w:rsidP="001A2A02">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hAnsi="Times New Roman"/>
          <w:sz w:val="24"/>
          <w:szCs w:val="24"/>
        </w:rPr>
        <w:t>V nadväznosti na navrhované zmeny v zákone č. 575/2001 Z. z. o organizácii činnosti vlády a organizácii ústrednej štátnej správy v znení neskorších predpisov je potrebné novelizovať aj niektoré súvisiace zákony. Konkrétne ide o</w:t>
      </w:r>
      <w:r w:rsidR="003D02B8">
        <w:rPr>
          <w:rFonts w:ascii="Times New Roman" w:hAnsi="Times New Roman"/>
          <w:sz w:val="24"/>
          <w:szCs w:val="24"/>
        </w:rPr>
        <w:t xml:space="preserve"> zákon č. </w:t>
      </w:r>
      <w:r w:rsidR="003D02B8" w:rsidRPr="00D4277E">
        <w:rPr>
          <w:rFonts w:ascii="Times New Roman" w:hAnsi="Times New Roman" w:cs="Times New Roman"/>
          <w:sz w:val="24"/>
          <w:szCs w:val="24"/>
        </w:rPr>
        <w:t>184/1999 Z. z. o používaní jazykov národnostných menšín v</w:t>
      </w:r>
      <w:r w:rsidR="003D02B8">
        <w:rPr>
          <w:rFonts w:ascii="Times New Roman" w:hAnsi="Times New Roman"/>
          <w:sz w:val="24"/>
          <w:szCs w:val="24"/>
        </w:rPr>
        <w:t> </w:t>
      </w:r>
      <w:r w:rsidR="003D02B8" w:rsidRPr="00D4277E">
        <w:rPr>
          <w:rFonts w:ascii="Times New Roman" w:hAnsi="Times New Roman" w:cs="Times New Roman"/>
          <w:sz w:val="24"/>
          <w:szCs w:val="24"/>
        </w:rPr>
        <w:t>znení</w:t>
      </w:r>
      <w:r w:rsidR="003D02B8">
        <w:rPr>
          <w:rFonts w:ascii="Times New Roman" w:hAnsi="Times New Roman"/>
          <w:sz w:val="24"/>
          <w:szCs w:val="24"/>
        </w:rPr>
        <w:t xml:space="preserve"> neskorších predpisov, </w:t>
      </w:r>
      <w:r>
        <w:rPr>
          <w:rFonts w:ascii="Times New Roman" w:hAnsi="Times New Roman"/>
          <w:sz w:val="24"/>
          <w:szCs w:val="24"/>
        </w:rPr>
        <w:t xml:space="preserve">zákon č. </w:t>
      </w:r>
      <w:r>
        <w:rPr>
          <w:rFonts w:ascii="Times New Roman" w:eastAsia="Times New Roman" w:hAnsi="Times New Roman" w:cs="Times New Roman"/>
          <w:color w:val="000000"/>
          <w:sz w:val="24"/>
          <w:szCs w:val="24"/>
          <w:lang w:eastAsia="sk-SK"/>
        </w:rPr>
        <w:t>523/2004 Z. z. o rozpočtových pravidlách verejnej správy a o zmene a doplnení niektorých zákonov v znení neskorších predpisov, zákon č. 172/2005 Z. z. o organizácii štátnej podpory výskumu a vývoja a o doplnení zákona č. 575/2001 Z. z. o organizácii činnosti vlády a organizácii ústrednej štátnej správy v znení neskorších predpisov v znení neskorších predpisov, zákon č. 343/2015 Z. z. o verejnom obstarávaní a o zmene a doplnení niektorých zákonov v znení neskorších predpisov, zákon č. 55/2017 Z. z. o štátnej službe a o zmene a doplnení niektorých zákonov v znení neskorších predpisov</w:t>
      </w:r>
      <w:r w:rsidR="003D02B8">
        <w:rPr>
          <w:rFonts w:ascii="Times New Roman" w:eastAsia="Times New Roman" w:hAnsi="Times New Roman" w:cs="Times New Roman"/>
          <w:color w:val="000000"/>
          <w:sz w:val="24"/>
          <w:szCs w:val="24"/>
          <w:lang w:eastAsia="sk-SK"/>
        </w:rPr>
        <w:t xml:space="preserve">, </w:t>
      </w:r>
      <w:r w:rsidR="003D02B8">
        <w:rPr>
          <w:rFonts w:ascii="Times New Roman" w:hAnsi="Times New Roman"/>
          <w:sz w:val="24"/>
          <w:szCs w:val="24"/>
        </w:rPr>
        <w:t xml:space="preserve">zákon č. </w:t>
      </w:r>
      <w:r w:rsidR="003D02B8" w:rsidRPr="00E71654">
        <w:rPr>
          <w:rFonts w:ascii="Times New Roman" w:hAnsi="Times New Roman" w:cs="Times New Roman"/>
          <w:sz w:val="24"/>
          <w:szCs w:val="24"/>
        </w:rPr>
        <w:t>138/2017 Z. z. o Fonde na podporu kultúry národnostných menšín a o zmene a doplnení niektorých zákonov v</w:t>
      </w:r>
      <w:r w:rsidR="003D02B8">
        <w:rPr>
          <w:rFonts w:ascii="Times New Roman" w:hAnsi="Times New Roman"/>
          <w:sz w:val="24"/>
          <w:szCs w:val="24"/>
        </w:rPr>
        <w:t> </w:t>
      </w:r>
      <w:r w:rsidR="003D02B8" w:rsidRPr="00E71654">
        <w:rPr>
          <w:rFonts w:ascii="Times New Roman" w:hAnsi="Times New Roman" w:cs="Times New Roman"/>
          <w:sz w:val="24"/>
          <w:szCs w:val="24"/>
        </w:rPr>
        <w:t>znení</w:t>
      </w:r>
      <w:r w:rsidR="003D02B8">
        <w:rPr>
          <w:rFonts w:ascii="Times New Roman" w:hAnsi="Times New Roman"/>
          <w:sz w:val="24"/>
          <w:szCs w:val="24"/>
        </w:rPr>
        <w:t xml:space="preserve"> neskorších predpisov</w:t>
      </w:r>
      <w:r>
        <w:rPr>
          <w:rFonts w:ascii="Times New Roman" w:eastAsia="Times New Roman" w:hAnsi="Times New Roman" w:cs="Times New Roman"/>
          <w:color w:val="000000"/>
          <w:sz w:val="24"/>
          <w:szCs w:val="24"/>
          <w:lang w:eastAsia="sk-SK"/>
        </w:rPr>
        <w:t xml:space="preserve"> a zákon č. 368/2021 Z. z. o mechanizme na podporu obnovy a odolnosti a o zmene a doplnení niektorých zákonov v znení neskorších predpisov.</w:t>
      </w:r>
    </w:p>
    <w:p w:rsidR="001A2A02" w:rsidRDefault="001A2A02" w:rsidP="001A2A02">
      <w:pPr>
        <w:spacing w:after="0" w:line="240" w:lineRule="auto"/>
        <w:ind w:firstLine="708"/>
        <w:jc w:val="both"/>
        <w:rPr>
          <w:rFonts w:ascii="Times New Roman" w:eastAsia="Times New Roman" w:hAnsi="Times New Roman" w:cs="Times New Roman"/>
          <w:color w:val="000000"/>
          <w:sz w:val="24"/>
          <w:szCs w:val="24"/>
          <w:lang w:eastAsia="sk-SK"/>
        </w:rPr>
      </w:pPr>
    </w:p>
    <w:p w:rsidR="001A2A02" w:rsidRDefault="00AA2E0F" w:rsidP="001A2A02">
      <w:pPr>
        <w:spacing w:after="0" w:line="240" w:lineRule="auto"/>
        <w:ind w:firstLine="708"/>
        <w:jc w:val="both"/>
        <w:rPr>
          <w:rFonts w:ascii="Times New Roman" w:hAnsi="Times New Roman" w:cs="Times New Roman"/>
          <w:sz w:val="28"/>
        </w:rPr>
      </w:pPr>
      <w:r>
        <w:rPr>
          <w:rFonts w:ascii="Times New Roman" w:hAnsi="Times New Roman" w:cs="Times New Roman"/>
          <w:color w:val="000000" w:themeColor="text1"/>
          <w:sz w:val="24"/>
        </w:rPr>
        <w:t>Vládny n</w:t>
      </w:r>
      <w:r w:rsidR="001A2A02">
        <w:rPr>
          <w:rFonts w:ascii="Times New Roman" w:hAnsi="Times New Roman" w:cs="Times New Roman"/>
          <w:color w:val="000000" w:themeColor="text1"/>
          <w:sz w:val="24"/>
        </w:rPr>
        <w:t>ávrh zákona nebude mať vplyv na rozpočet verejnej správy, sociálne vplyvy, vplyv na podnikateľské prostredie, vplyv na životné prostredie, vplyv na informatizáciu spoločnosti, vplyv na služby verejnej správy pre občana ani vplyv na manželstvo, rodičovstvo a rodinu.</w:t>
      </w:r>
    </w:p>
    <w:p w:rsidR="001A2A02" w:rsidRDefault="001A2A02" w:rsidP="001A2A02">
      <w:pPr>
        <w:spacing w:after="0" w:line="240" w:lineRule="auto"/>
        <w:rPr>
          <w:rFonts w:ascii="Times New Roman" w:hAnsi="Times New Roman" w:cs="Times New Roman"/>
          <w:sz w:val="24"/>
        </w:rPr>
      </w:pPr>
    </w:p>
    <w:p w:rsidR="001A2A02" w:rsidRDefault="00AA2E0F" w:rsidP="001A2A02">
      <w:pPr>
        <w:spacing w:after="0" w:line="240" w:lineRule="auto"/>
        <w:ind w:firstLine="720"/>
        <w:jc w:val="both"/>
        <w:rPr>
          <w:rFonts w:ascii="Times New Roman" w:hAnsi="Times New Roman"/>
          <w:sz w:val="24"/>
          <w:szCs w:val="24"/>
        </w:rPr>
      </w:pPr>
      <w:r>
        <w:rPr>
          <w:rFonts w:ascii="Times New Roman" w:hAnsi="Times New Roman" w:cs="Times New Roman"/>
          <w:color w:val="000000" w:themeColor="text1"/>
          <w:sz w:val="24"/>
        </w:rPr>
        <w:t xml:space="preserve">Vládny návrh </w:t>
      </w:r>
      <w:r w:rsidR="001A2A02">
        <w:rPr>
          <w:rFonts w:ascii="Times New Roman" w:hAnsi="Times New Roman"/>
          <w:sz w:val="24"/>
          <w:szCs w:val="24"/>
        </w:rPr>
        <w:t xml:space="preserve">zákona nie je predmetom </w:t>
      </w:r>
      <w:proofErr w:type="spellStart"/>
      <w:r w:rsidR="001A2A02">
        <w:rPr>
          <w:rFonts w:ascii="Times New Roman" w:hAnsi="Times New Roman"/>
          <w:sz w:val="24"/>
          <w:szCs w:val="24"/>
        </w:rPr>
        <w:t>vnútrokomunitárneho</w:t>
      </w:r>
      <w:proofErr w:type="spellEnd"/>
      <w:r w:rsidR="001A2A02">
        <w:rPr>
          <w:rFonts w:ascii="Times New Roman" w:hAnsi="Times New Roman"/>
          <w:sz w:val="24"/>
          <w:szCs w:val="24"/>
        </w:rPr>
        <w:t xml:space="preserve"> pripomienkového konania.</w:t>
      </w:r>
    </w:p>
    <w:p w:rsidR="001A2A02" w:rsidRDefault="001A2A02" w:rsidP="001A2A02">
      <w:pPr>
        <w:spacing w:after="0" w:line="240" w:lineRule="auto"/>
        <w:ind w:firstLine="284"/>
        <w:jc w:val="both"/>
        <w:rPr>
          <w:rFonts w:ascii="Times New Roman" w:hAnsi="Times New Roman"/>
          <w:sz w:val="24"/>
          <w:szCs w:val="24"/>
        </w:rPr>
      </w:pPr>
    </w:p>
    <w:p w:rsidR="001A2A02" w:rsidRDefault="00AA2E0F" w:rsidP="001A2A02">
      <w:pPr>
        <w:spacing w:after="0" w:line="240" w:lineRule="auto"/>
        <w:ind w:firstLine="708"/>
        <w:jc w:val="both"/>
        <w:rPr>
          <w:rFonts w:ascii="Times New Roman" w:hAnsi="Times New Roman" w:cs="Times New Roman"/>
          <w:sz w:val="24"/>
        </w:rPr>
      </w:pPr>
      <w:r>
        <w:rPr>
          <w:rFonts w:ascii="Times New Roman" w:hAnsi="Times New Roman" w:cs="Times New Roman"/>
          <w:color w:val="000000" w:themeColor="text1"/>
          <w:sz w:val="24"/>
        </w:rPr>
        <w:t xml:space="preserve">Vládny návrh </w:t>
      </w:r>
      <w:r w:rsidR="001A2A02">
        <w:rPr>
          <w:rFonts w:ascii="Times New Roman" w:hAnsi="Times New Roman"/>
          <w:sz w:val="24"/>
          <w:szCs w:val="24"/>
        </w:rPr>
        <w:t>zákona je v súlade s Ústavou Slovenskej republiky, ústavnými zákonmi, nálezmi Ústavného súdu Slovenskej republiky, medzinárodnými zmluvami, ktorými je Slovenská republika viazaná, a súčasne je v súlade s právom Európskej únie.</w:t>
      </w:r>
    </w:p>
    <w:p w:rsidR="001A2A02" w:rsidRDefault="001A2A02" w:rsidP="001A2A02">
      <w:pPr>
        <w:spacing w:after="0" w:line="240" w:lineRule="auto"/>
        <w:rPr>
          <w:rFonts w:ascii="Times New Roman" w:hAnsi="Times New Roman" w:cs="Times New Roman"/>
          <w:sz w:val="24"/>
        </w:rPr>
      </w:pPr>
    </w:p>
    <w:p w:rsidR="004738BF" w:rsidRDefault="004738BF">
      <w:pPr>
        <w:spacing w:line="259" w:lineRule="auto"/>
        <w:rPr>
          <w:rFonts w:ascii="Times New Roman" w:hAnsi="Times New Roman" w:cs="Times New Roman"/>
          <w:sz w:val="24"/>
        </w:rPr>
      </w:pPr>
      <w:r>
        <w:rPr>
          <w:rFonts w:ascii="Times New Roman" w:hAnsi="Times New Roman" w:cs="Times New Roman"/>
          <w:sz w:val="24"/>
        </w:rPr>
        <w:br w:type="page"/>
      </w:r>
    </w:p>
    <w:p w:rsidR="004738BF" w:rsidRPr="00612E08" w:rsidRDefault="004738BF" w:rsidP="004738BF">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rsidR="004738BF" w:rsidRPr="00612E08" w:rsidRDefault="004738BF" w:rsidP="004738BF">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738BF" w:rsidRPr="00612E08" w:rsidTr="00162DDE">
        <w:tc>
          <w:tcPr>
            <w:tcW w:w="9180" w:type="dxa"/>
            <w:gridSpan w:val="11"/>
            <w:tcBorders>
              <w:bottom w:val="single" w:sz="4" w:space="0" w:color="FFFFFF"/>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4738BF" w:rsidRPr="00612E08" w:rsidTr="00162DDE">
        <w:tc>
          <w:tcPr>
            <w:tcW w:w="9180" w:type="dxa"/>
            <w:gridSpan w:val="11"/>
            <w:tcBorders>
              <w:bottom w:val="single" w:sz="4" w:space="0" w:color="FFFFFF"/>
            </w:tcBorders>
            <w:shd w:val="clear" w:color="auto" w:fill="E2E2E2"/>
          </w:tcPr>
          <w:p w:rsidR="004738BF" w:rsidRPr="00612E08" w:rsidRDefault="004738BF" w:rsidP="00162DD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r>
              <w:rPr>
                <w:rFonts w:ascii="Times New Roman" w:eastAsia="Calibri" w:hAnsi="Times New Roman" w:cs="Times New Roman"/>
                <w:b/>
              </w:rPr>
              <w:t xml:space="preserve"> </w:t>
            </w:r>
          </w:p>
        </w:tc>
      </w:tr>
      <w:tr w:rsidR="004738BF" w:rsidRPr="00612E08" w:rsidTr="00162DDE">
        <w:tc>
          <w:tcPr>
            <w:tcW w:w="9180" w:type="dxa"/>
            <w:gridSpan w:val="11"/>
            <w:tcBorders>
              <w:top w:val="single" w:sz="4" w:space="0" w:color="FFFFFF"/>
              <w:bottom w:val="single" w:sz="4" w:space="0" w:color="auto"/>
            </w:tcBorders>
          </w:tcPr>
          <w:p w:rsidR="004738BF" w:rsidRPr="00F33FC0" w:rsidRDefault="004738BF" w:rsidP="00162DDE">
            <w:pPr>
              <w:pStyle w:val="Default"/>
              <w:jc w:val="both"/>
              <w:rPr>
                <w:sz w:val="22"/>
              </w:rPr>
            </w:pPr>
            <w:r w:rsidRPr="00F33FC0">
              <w:rPr>
                <w:sz w:val="22"/>
              </w:rPr>
              <w:t>Návrh zákona</w:t>
            </w:r>
            <w:r w:rsidRPr="008D22FF">
              <w:rPr>
                <w:sz w:val="22"/>
                <w:szCs w:val="22"/>
              </w:rPr>
              <w:t xml:space="preserve">, </w:t>
            </w:r>
            <w:r w:rsidRPr="008D22FF">
              <w:rPr>
                <w:bCs/>
                <w:sz w:val="22"/>
                <w:szCs w:val="22"/>
              </w:rPr>
              <w:t>ktorým sa mení a dopĺňa z</w:t>
            </w:r>
            <w:r w:rsidRPr="008D22FF">
              <w:rPr>
                <w:sz w:val="22"/>
                <w:szCs w:val="22"/>
              </w:rPr>
              <w:t>ákon č. 575/2001 Z. z. o organizácii činnosti vlády a organizácii ústrednej štátnej správy v znení neskorších predpisov a </w:t>
            </w:r>
            <w:r w:rsidRPr="008D22FF">
              <w:rPr>
                <w:bCs/>
                <w:sz w:val="22"/>
                <w:szCs w:val="22"/>
                <w:shd w:val="clear" w:color="auto" w:fill="FFFFFF"/>
              </w:rPr>
              <w:t>ktorým sa menia a dopĺňajú niektoré zákony</w:t>
            </w:r>
          </w:p>
        </w:tc>
      </w:tr>
      <w:tr w:rsidR="004738BF" w:rsidRPr="00612E08" w:rsidTr="00162DDE">
        <w:tc>
          <w:tcPr>
            <w:tcW w:w="9180" w:type="dxa"/>
            <w:gridSpan w:val="11"/>
            <w:tcBorders>
              <w:top w:val="single" w:sz="4" w:space="0" w:color="auto"/>
              <w:left w:val="single" w:sz="4" w:space="0" w:color="auto"/>
              <w:bottom w:val="single" w:sz="4" w:space="0" w:color="FFFFFF"/>
            </w:tcBorders>
            <w:shd w:val="clear" w:color="auto" w:fill="E2E2E2"/>
          </w:tcPr>
          <w:p w:rsidR="004738BF" w:rsidRPr="00612E08" w:rsidRDefault="004738BF" w:rsidP="00162DD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4738BF" w:rsidRPr="00612E08" w:rsidTr="00162DDE">
        <w:tc>
          <w:tcPr>
            <w:tcW w:w="9180" w:type="dxa"/>
            <w:gridSpan w:val="11"/>
            <w:tcBorders>
              <w:top w:val="single" w:sz="4" w:space="0" w:color="FFFFFF"/>
              <w:left w:val="single" w:sz="4" w:space="0" w:color="auto"/>
              <w:bottom w:val="single" w:sz="4" w:space="0" w:color="auto"/>
            </w:tcBorders>
            <w:shd w:val="clear" w:color="auto" w:fill="FFFFFF"/>
          </w:tcPr>
          <w:p w:rsidR="004738BF" w:rsidRPr="00F33FC0" w:rsidRDefault="004738BF" w:rsidP="00162DDE">
            <w:pPr>
              <w:rPr>
                <w:rFonts w:ascii="Times New Roman" w:eastAsia="Times New Roman" w:hAnsi="Times New Roman" w:cs="Times New Roman"/>
                <w:szCs w:val="20"/>
                <w:lang w:eastAsia="sk-SK"/>
              </w:rPr>
            </w:pPr>
            <w:r w:rsidRPr="00F33FC0">
              <w:rPr>
                <w:rFonts w:ascii="Times New Roman" w:eastAsia="Times New Roman" w:hAnsi="Times New Roman" w:cs="Times New Roman"/>
                <w:szCs w:val="20"/>
                <w:lang w:eastAsia="sk-SK"/>
              </w:rPr>
              <w:t>Úrad vlády Slovenskej republiky</w:t>
            </w:r>
          </w:p>
        </w:tc>
      </w:tr>
      <w:tr w:rsidR="004738BF" w:rsidRPr="00612E08" w:rsidTr="00162DD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4738BF" w:rsidRPr="00612E08" w:rsidRDefault="004738BF" w:rsidP="00162DD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4738BF" w:rsidRPr="00612E08" w:rsidTr="00162DDE">
        <w:tc>
          <w:tcPr>
            <w:tcW w:w="4212" w:type="dxa"/>
            <w:gridSpan w:val="2"/>
            <w:vMerge/>
            <w:tcBorders>
              <w:top w:val="nil"/>
              <w:left w:val="single" w:sz="4" w:space="0" w:color="auto"/>
              <w:bottom w:val="single" w:sz="4" w:space="0" w:color="FFFFFF"/>
            </w:tcBorders>
            <w:shd w:val="clear" w:color="auto" w:fill="E2E2E2"/>
          </w:tcPr>
          <w:p w:rsidR="004738BF" w:rsidRPr="00612E08" w:rsidRDefault="004738BF" w:rsidP="00162DD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738BF" w:rsidRPr="00612E08" w:rsidRDefault="004738BF" w:rsidP="00162DD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738BF" w:rsidRPr="00612E08" w:rsidRDefault="004738BF" w:rsidP="00162DDE">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4738BF" w:rsidRPr="00612E08" w:rsidTr="00162DDE">
        <w:tc>
          <w:tcPr>
            <w:tcW w:w="4212" w:type="dxa"/>
            <w:gridSpan w:val="2"/>
            <w:vMerge/>
            <w:tcBorders>
              <w:top w:val="nil"/>
              <w:left w:val="single" w:sz="4" w:space="0" w:color="auto"/>
              <w:bottom w:val="single" w:sz="4" w:space="0" w:color="auto"/>
            </w:tcBorders>
            <w:shd w:val="clear" w:color="auto" w:fill="E2E2E2"/>
          </w:tcPr>
          <w:p w:rsidR="004738BF" w:rsidRPr="00612E08" w:rsidRDefault="004738BF" w:rsidP="00162DD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4738BF" w:rsidRPr="00612E08" w:rsidTr="00162DDE">
        <w:tc>
          <w:tcPr>
            <w:tcW w:w="9180" w:type="dxa"/>
            <w:gridSpan w:val="11"/>
            <w:tcBorders>
              <w:top w:val="single" w:sz="4" w:space="0" w:color="auto"/>
              <w:left w:val="single" w:sz="4" w:space="0" w:color="auto"/>
              <w:bottom w:val="single" w:sz="4" w:space="0" w:color="FFFFFF"/>
            </w:tcBorders>
            <w:shd w:val="clear" w:color="auto" w:fill="FFFFFF"/>
          </w:tcPr>
          <w:p w:rsidR="004738BF" w:rsidRPr="00F33FC0" w:rsidRDefault="004738BF" w:rsidP="00162DDE">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tc>
      </w:tr>
      <w:tr w:rsidR="004738BF" w:rsidRPr="00612E08" w:rsidTr="00162DD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4738BF" w:rsidRPr="00612E08" w:rsidRDefault="004738BF" w:rsidP="00162DD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4738BF" w:rsidRPr="00612E08" w:rsidRDefault="004738BF" w:rsidP="00162DDE">
            <w:pPr>
              <w:rPr>
                <w:rFonts w:ascii="Times New Roman" w:eastAsia="Times New Roman" w:hAnsi="Times New Roman" w:cs="Times New Roman"/>
                <w:i/>
                <w:sz w:val="20"/>
                <w:szCs w:val="20"/>
                <w:lang w:eastAsia="sk-SK"/>
              </w:rPr>
            </w:pPr>
          </w:p>
        </w:tc>
      </w:tr>
      <w:tr w:rsidR="004738BF" w:rsidRPr="00612E08" w:rsidTr="00162DD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162DDE">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4738BF" w:rsidRPr="00612E08" w:rsidRDefault="004738BF" w:rsidP="00162DDE">
            <w:pPr>
              <w:rPr>
                <w:rFonts w:ascii="Times New Roman" w:eastAsia="Times New Roman" w:hAnsi="Times New Roman" w:cs="Times New Roman"/>
                <w:i/>
                <w:sz w:val="20"/>
                <w:szCs w:val="20"/>
                <w:lang w:eastAsia="sk-SK"/>
              </w:rPr>
            </w:pPr>
          </w:p>
        </w:tc>
      </w:tr>
      <w:tr w:rsidR="004738BF" w:rsidRPr="00612E08" w:rsidTr="00162DD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162DDE">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4738BF" w:rsidRPr="00612E08" w:rsidRDefault="004738BF" w:rsidP="00162DDE">
            <w:pPr>
              <w:rPr>
                <w:rFonts w:ascii="Times New Roman" w:eastAsia="Times New Roman" w:hAnsi="Times New Roman" w:cs="Times New Roman"/>
                <w:i/>
                <w:sz w:val="20"/>
                <w:szCs w:val="20"/>
                <w:lang w:eastAsia="sk-SK"/>
              </w:rPr>
            </w:pPr>
          </w:p>
        </w:tc>
      </w:tr>
      <w:tr w:rsidR="004738BF" w:rsidRPr="00612E08" w:rsidTr="00162DD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162DDE">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4738BF" w:rsidRPr="00612E08" w:rsidRDefault="004738BF" w:rsidP="00162DD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marec 2024</w:t>
            </w:r>
          </w:p>
        </w:tc>
      </w:tr>
      <w:tr w:rsidR="004738BF" w:rsidRPr="00612E08" w:rsidTr="00162DDE">
        <w:tc>
          <w:tcPr>
            <w:tcW w:w="9180" w:type="dxa"/>
            <w:gridSpan w:val="11"/>
            <w:tcBorders>
              <w:top w:val="single" w:sz="4" w:space="0" w:color="auto"/>
              <w:left w:val="nil"/>
              <w:bottom w:val="single" w:sz="4" w:space="0" w:color="auto"/>
              <w:right w:val="nil"/>
            </w:tcBorders>
            <w:shd w:val="clear" w:color="auto" w:fill="FFFFFF"/>
          </w:tcPr>
          <w:p w:rsidR="004738BF" w:rsidRPr="00612E08" w:rsidRDefault="004738BF" w:rsidP="00162DDE">
            <w:pPr>
              <w:rPr>
                <w:rFonts w:ascii="Times New Roman" w:eastAsia="Times New Roman" w:hAnsi="Times New Roman" w:cs="Times New Roman"/>
                <w:sz w:val="20"/>
                <w:szCs w:val="20"/>
                <w:lang w:eastAsia="sk-SK"/>
              </w:rPr>
            </w:pPr>
          </w:p>
        </w:tc>
      </w:tr>
      <w:tr w:rsidR="004738BF" w:rsidRPr="00612E08" w:rsidTr="00162DD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4738BF" w:rsidRPr="00612E08" w:rsidTr="00162DD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738BF" w:rsidRPr="009651E0" w:rsidRDefault="004738BF" w:rsidP="00162DDE">
            <w:pPr>
              <w:jc w:val="both"/>
              <w:rPr>
                <w:rFonts w:ascii="Times New Roman" w:hAnsi="Times New Roman"/>
              </w:rPr>
            </w:pPr>
            <w:r w:rsidRPr="009651E0">
              <w:rPr>
                <w:rFonts w:ascii="Times New Roman" w:hAnsi="Times New Roman"/>
              </w:rPr>
              <w:t>Návrh zákona bol vypracovaný z dôvodu potreby zabezpečenia odborného, administratívneho a personálneho výkonu kompetencií, za ktorých koordináciu a riadenie zodpovedá</w:t>
            </w:r>
            <w:r>
              <w:rPr>
                <w:rFonts w:ascii="Times New Roman" w:hAnsi="Times New Roman"/>
              </w:rPr>
              <w:t xml:space="preserve"> v súčasnosti</w:t>
            </w:r>
            <w:r w:rsidRPr="009651E0">
              <w:rPr>
                <w:rFonts w:ascii="Times New Roman" w:hAnsi="Times New Roman"/>
              </w:rPr>
              <w:t xml:space="preserve"> podpredseda vlády Slovenskej republiky </w:t>
            </w:r>
            <w:r w:rsidRPr="007C46C5">
              <w:rPr>
                <w:rFonts w:ascii="Times New Roman" w:hAnsi="Times New Roman" w:cs="Times New Roman"/>
              </w:rPr>
              <w:t>pre Plán obnovy a odolnosti a využívanie eurofondov</w:t>
            </w:r>
            <w:r w:rsidRPr="009651E0">
              <w:rPr>
                <w:rFonts w:ascii="Times New Roman" w:hAnsi="Times New Roman"/>
              </w:rPr>
              <w:t>. Podľa Programového vyhlásenia vlády Slovenskej republiky je vzhľadom na fragmentáciu kompetencií v oblasti výskumu, vývoja a inovácií naprieč viacerými ministerstvami nevyhnutné zabezpečiť silnú koordináciu na úrovni podpredsedu vlády Slovenskej republiky, ako aj zabezpečiť riadenie a koordináciu opatrení na tvorbu a uskutočňovanie talentovej politiky. Taktiež podľa Programového vyhlásenia vlády Slovenskej republiky je potrebné zabezpečiť v rámci Úradu podpredsedu vlády Slovenskej republiky činnosť útvaru strategických iniciatív európskeho významu, ktorého cieľom bude identifikovať, popri Pláne obnovy a odolnosti Slovenskej republiky, aj ďalšie strategické oblasti so zásadným dopadom na odolnosť Slovenska a s výrazne nadrezortným charakterom.</w:t>
            </w:r>
          </w:p>
          <w:p w:rsidR="004738BF" w:rsidRPr="009651E0" w:rsidRDefault="004738BF" w:rsidP="00162DDE">
            <w:pPr>
              <w:jc w:val="both"/>
              <w:rPr>
                <w:rFonts w:ascii="Times New Roman" w:eastAsia="Times New Roman" w:hAnsi="Times New Roman" w:cs="Times New Roman"/>
                <w:i/>
                <w:lang w:eastAsia="sk-SK"/>
              </w:rPr>
            </w:pPr>
            <w:r w:rsidRPr="007C46C5">
              <w:rPr>
                <w:rFonts w:ascii="Times New Roman" w:hAnsi="Times New Roman"/>
              </w:rPr>
              <w:t xml:space="preserve">Návrh zákona predstavuje reálny nástroj na plnenie týchto a ďalších cieľov z Programového vyhlásenia vlády Slovenskej republiky. Tieto ciele majú byť dosiahnuté prostredníctvom účinných opatrení na posilnenie riadiacich, koordinačných a kontrolných kompetencií tohto podpredsedu vlády Slovenskej republiky vytvorením samostatného Úradu podpredsedu vlády Slovenskej republiky pre </w:t>
            </w:r>
            <w:r>
              <w:rPr>
                <w:rFonts w:ascii="Times New Roman" w:hAnsi="Times New Roman"/>
              </w:rPr>
              <w:t>Plán obnovy a znalostnú ekonomiku</w:t>
            </w:r>
            <w:r w:rsidRPr="007C46C5">
              <w:rPr>
                <w:rFonts w:ascii="Times New Roman" w:hAnsi="Times New Roman"/>
              </w:rPr>
              <w:t>.</w:t>
            </w:r>
            <w:r w:rsidRPr="009651E0">
              <w:rPr>
                <w:rFonts w:ascii="Times New Roman" w:hAnsi="Times New Roman"/>
              </w:rPr>
              <w:t xml:space="preserve"> Zároveň sa tým odstráni doterajšia neštandardná a bezprecedentná právna úprava, kedy v rámci Úradu vlády Slovenskej republiky existovala samostatná organizačná zložka so samostatnými kompetenciami, vystupovaním vo vzťahoch navonok, osobitným štatutárnym zástupcom, finančnou a riadiacou nezávislosťou od Úradu vlády Slovenskej republiky.</w:t>
            </w:r>
            <w:r w:rsidRPr="009651E0">
              <w:rPr>
                <w:rFonts w:ascii="Times New Roman" w:eastAsia="Times New Roman" w:hAnsi="Times New Roman" w:cs="Times New Roman"/>
                <w:i/>
                <w:lang w:eastAsia="sk-SK"/>
              </w:rPr>
              <w:t xml:space="preserve"> </w:t>
            </w:r>
          </w:p>
          <w:p w:rsidR="004738BF" w:rsidRPr="00612E08" w:rsidRDefault="004738BF" w:rsidP="00162DDE">
            <w:pPr>
              <w:rPr>
                <w:rFonts w:ascii="Times New Roman" w:eastAsia="Times New Roman" w:hAnsi="Times New Roman" w:cs="Times New Roman"/>
                <w:b/>
                <w:sz w:val="20"/>
                <w:szCs w:val="20"/>
                <w:lang w:eastAsia="sk-SK"/>
              </w:rPr>
            </w:pPr>
          </w:p>
        </w:tc>
      </w:tr>
      <w:tr w:rsidR="004738BF" w:rsidRPr="00612E08" w:rsidTr="00162DDE">
        <w:tc>
          <w:tcPr>
            <w:tcW w:w="9180" w:type="dxa"/>
            <w:gridSpan w:val="11"/>
            <w:tcBorders>
              <w:top w:val="single" w:sz="4" w:space="0" w:color="auto"/>
              <w:left w:val="single" w:sz="4" w:space="0" w:color="auto"/>
              <w:bottom w:val="nil"/>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4738BF" w:rsidRPr="00612E08" w:rsidTr="00162DD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4738BF" w:rsidRPr="009651E0" w:rsidRDefault="004738BF" w:rsidP="00162DDE">
            <w:pPr>
              <w:jc w:val="both"/>
              <w:rPr>
                <w:rFonts w:ascii="Times New Roman" w:hAnsi="Times New Roman"/>
              </w:rPr>
            </w:pPr>
            <w:r w:rsidRPr="009651E0">
              <w:rPr>
                <w:rFonts w:ascii="Times New Roman" w:hAnsi="Times New Roman"/>
              </w:rPr>
              <w:t>Návrh zákona bol vypracovaný z dôvodu potreby zabezpečenia odborného, administratívneho a personálneho výkonu kompetencií, za ktorých koordináciu a riadenie zodpovedá</w:t>
            </w:r>
            <w:r>
              <w:rPr>
                <w:rFonts w:ascii="Times New Roman" w:hAnsi="Times New Roman"/>
              </w:rPr>
              <w:t xml:space="preserve"> v súčasnosti</w:t>
            </w:r>
            <w:r w:rsidRPr="009651E0">
              <w:rPr>
                <w:rFonts w:ascii="Times New Roman" w:hAnsi="Times New Roman"/>
              </w:rPr>
              <w:t xml:space="preserve"> podpredseda vlády Slovenskej republiky </w:t>
            </w:r>
            <w:r w:rsidRPr="007C46C5">
              <w:rPr>
                <w:rFonts w:ascii="Times New Roman" w:hAnsi="Times New Roman" w:cs="Times New Roman"/>
              </w:rPr>
              <w:t>pre Plán obnovy a odolnosti a využívanie eurofondov</w:t>
            </w:r>
            <w:r w:rsidRPr="009651E0">
              <w:rPr>
                <w:rFonts w:ascii="Times New Roman" w:hAnsi="Times New Roman"/>
              </w:rPr>
              <w:t xml:space="preserve">. Podľa Programového vyhlásenia vlády Slovenskej republiky je vzhľadom na fragmentáciu kompetencií v oblasti výskumu, vývoja a inovácií naprieč viacerými ministerstvami nevyhnutné zabezpečiť silnú koordináciu na úrovni podpredsedu vlády Slovenskej republiky, ako aj zabezpečiť riadenie a koordináciu opatrení na tvorbu a uskutočňovanie talentovej politiky. Taktiež podľa Programového vyhlásenia vlády Slovenskej republiky je potrebné zabezpečiť v rámci Úradu podpredsedu vlády Slovenskej republiky činnosť útvaru strategických iniciatív európskeho významu, ktorého cieľom bude </w:t>
            </w:r>
            <w:r w:rsidRPr="009651E0">
              <w:rPr>
                <w:rFonts w:ascii="Times New Roman" w:hAnsi="Times New Roman"/>
              </w:rPr>
              <w:lastRenderedPageBreak/>
              <w:t>identifikovať, popri Pláne obnovy a odolnosti Slovenskej republiky, aj ďalšie strategické oblasti so zásadným dopadom na odolnosť Slovenska a s výrazne nadrezortným charakterom.</w:t>
            </w:r>
          </w:p>
          <w:p w:rsidR="004738BF" w:rsidRPr="007C46C5" w:rsidRDefault="004738BF" w:rsidP="00162DDE">
            <w:pPr>
              <w:jc w:val="both"/>
              <w:rPr>
                <w:rFonts w:ascii="Times New Roman" w:hAnsi="Times New Roman"/>
              </w:rPr>
            </w:pPr>
            <w:r w:rsidRPr="007C46C5">
              <w:rPr>
                <w:rFonts w:ascii="Times New Roman" w:hAnsi="Times New Roman"/>
              </w:rPr>
              <w:t xml:space="preserve">Návrh zákona predstavuje reálny nástroj na plnenie týchto a ďalších cieľov z Programového vyhlásenia vlády Slovenskej republiky. Tieto ciele majú byť dosiahnuté prostredníctvom účinných opatrení na posilnenie riadiacich, koordinačných a kontrolných kompetencií tohto podpredsedu vlády Slovenskej republiky vytvorením samostatného Úradu podpredsedu vlády Slovenskej republiky pre </w:t>
            </w:r>
            <w:r>
              <w:rPr>
                <w:rFonts w:ascii="Times New Roman" w:hAnsi="Times New Roman"/>
              </w:rPr>
              <w:t>Plán obnovy a znalostnú ekonomiku</w:t>
            </w:r>
            <w:r w:rsidRPr="007C46C5">
              <w:rPr>
                <w:rFonts w:ascii="Times New Roman" w:hAnsi="Times New Roman"/>
              </w:rPr>
              <w:t>.</w:t>
            </w:r>
            <w:r w:rsidRPr="009651E0">
              <w:rPr>
                <w:rFonts w:ascii="Times New Roman" w:hAnsi="Times New Roman"/>
              </w:rPr>
              <w:t xml:space="preserve"> Zároveň sa tým odstráni doterajšia neštandardná a bezprecedentná právna úprava, kedy v rámci Úradu vlády Slovenskej republiky existovala samostatná organizačná zložka so samostatnými kompetenciami, vystupovaním vo vzťahoch navonok, osobitným štatutárnym zástupcom, finančnou a riadiacou nezávislosťou od Úradu vlády Slovenskej republiky.</w:t>
            </w:r>
            <w:r w:rsidRPr="007C46C5">
              <w:rPr>
                <w:rFonts w:ascii="Times New Roman" w:hAnsi="Times New Roman"/>
              </w:rPr>
              <w:t xml:space="preserve"> </w:t>
            </w:r>
          </w:p>
          <w:p w:rsidR="004738BF" w:rsidRPr="00612E08" w:rsidRDefault="004738BF" w:rsidP="00162DDE">
            <w:pPr>
              <w:rPr>
                <w:rFonts w:ascii="Times New Roman" w:eastAsia="Times New Roman" w:hAnsi="Times New Roman" w:cs="Times New Roman"/>
                <w:sz w:val="20"/>
                <w:szCs w:val="20"/>
                <w:lang w:eastAsia="sk-SK"/>
              </w:rPr>
            </w:pPr>
          </w:p>
        </w:tc>
      </w:tr>
      <w:tr w:rsidR="004738BF" w:rsidRPr="00612E08" w:rsidTr="00162DDE">
        <w:tc>
          <w:tcPr>
            <w:tcW w:w="9180" w:type="dxa"/>
            <w:gridSpan w:val="11"/>
            <w:tcBorders>
              <w:top w:val="single" w:sz="4" w:space="0" w:color="auto"/>
              <w:left w:val="single" w:sz="4" w:space="0" w:color="auto"/>
              <w:bottom w:val="nil"/>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4738BF" w:rsidRPr="00612E08" w:rsidTr="00162DDE">
        <w:tc>
          <w:tcPr>
            <w:tcW w:w="9180" w:type="dxa"/>
            <w:gridSpan w:val="11"/>
            <w:tcBorders>
              <w:top w:val="nil"/>
              <w:left w:val="single" w:sz="4" w:space="0" w:color="auto"/>
              <w:bottom w:val="single" w:sz="4" w:space="0" w:color="auto"/>
              <w:right w:val="single" w:sz="4" w:space="0" w:color="auto"/>
            </w:tcBorders>
            <w:shd w:val="clear" w:color="auto" w:fill="FFFFFF"/>
          </w:tcPr>
          <w:p w:rsidR="004738BF" w:rsidRPr="00F33FC0" w:rsidRDefault="004738BF" w:rsidP="00162DDE">
            <w:pPr>
              <w:rPr>
                <w:rFonts w:ascii="Times New Roman" w:eastAsia="Times New Roman" w:hAnsi="Times New Roman" w:cs="Times New Roman"/>
                <w:b/>
                <w:szCs w:val="20"/>
                <w:lang w:eastAsia="sk-SK"/>
              </w:rPr>
            </w:pPr>
            <w:r>
              <w:rPr>
                <w:rFonts w:ascii="Times New Roman" w:eastAsia="Times New Roman" w:hAnsi="Times New Roman" w:cs="Times New Roman"/>
                <w:szCs w:val="20"/>
                <w:lang w:eastAsia="sk-SK"/>
              </w:rPr>
              <w:t>Úrad vlády Slovenskej republiky</w:t>
            </w:r>
          </w:p>
        </w:tc>
      </w:tr>
      <w:tr w:rsidR="004738BF" w:rsidRPr="00612E08" w:rsidTr="00162DDE">
        <w:tc>
          <w:tcPr>
            <w:tcW w:w="9180" w:type="dxa"/>
            <w:gridSpan w:val="11"/>
            <w:tcBorders>
              <w:top w:val="single" w:sz="4" w:space="0" w:color="auto"/>
              <w:left w:val="single" w:sz="4" w:space="0" w:color="auto"/>
              <w:bottom w:val="nil"/>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4738BF" w:rsidRPr="00612E08" w:rsidTr="00162DDE">
        <w:trPr>
          <w:trHeight w:val="1174"/>
        </w:trPr>
        <w:tc>
          <w:tcPr>
            <w:tcW w:w="9180" w:type="dxa"/>
            <w:gridSpan w:val="11"/>
            <w:tcBorders>
              <w:top w:val="nil"/>
              <w:left w:val="single" w:sz="4" w:space="0" w:color="auto"/>
              <w:bottom w:val="single" w:sz="4" w:space="0" w:color="auto"/>
              <w:right w:val="single" w:sz="4" w:space="0" w:color="auto"/>
            </w:tcBorders>
            <w:shd w:val="clear" w:color="auto" w:fill="FFFFFF"/>
          </w:tcPr>
          <w:p w:rsidR="004738BF" w:rsidRPr="00EC4427" w:rsidRDefault="004738BF" w:rsidP="00162DDE">
            <w:pPr>
              <w:jc w:val="both"/>
              <w:rPr>
                <w:rFonts w:ascii="Times New Roman" w:eastAsia="Times New Roman" w:hAnsi="Times New Roman" w:cs="Times New Roman"/>
                <w:i/>
                <w:sz w:val="20"/>
                <w:szCs w:val="20"/>
                <w:lang w:eastAsia="sk-SK"/>
              </w:rPr>
            </w:pPr>
            <w:r w:rsidRPr="00EC4427">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4738BF" w:rsidRPr="00EC4427" w:rsidRDefault="004738BF" w:rsidP="00162DDE">
            <w:pPr>
              <w:rPr>
                <w:rFonts w:ascii="Times New Roman" w:eastAsia="Times New Roman" w:hAnsi="Times New Roman" w:cs="Times New Roman"/>
                <w:i/>
                <w:sz w:val="20"/>
                <w:szCs w:val="20"/>
                <w:lang w:eastAsia="sk-SK"/>
              </w:rPr>
            </w:pPr>
          </w:p>
          <w:p w:rsidR="004738BF" w:rsidRPr="00612E08" w:rsidRDefault="004738BF" w:rsidP="00162DDE">
            <w:pPr>
              <w:jc w:val="both"/>
              <w:rPr>
                <w:rFonts w:ascii="Times New Roman" w:eastAsia="Times New Roman" w:hAnsi="Times New Roman" w:cs="Times New Roman"/>
                <w:i/>
                <w:sz w:val="20"/>
                <w:szCs w:val="20"/>
                <w:lang w:eastAsia="sk-SK"/>
              </w:rPr>
            </w:pPr>
            <w:r w:rsidRPr="00EC4427">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tc>
      </w:tr>
      <w:tr w:rsidR="004738BF" w:rsidRPr="00612E08" w:rsidTr="00162DD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4738BF" w:rsidRPr="00612E08" w:rsidTr="00162DDE">
        <w:tc>
          <w:tcPr>
            <w:tcW w:w="6203" w:type="dxa"/>
            <w:gridSpan w:val="7"/>
            <w:tcBorders>
              <w:top w:val="single" w:sz="4" w:space="0" w:color="FFFFFF"/>
              <w:left w:val="single" w:sz="4" w:space="0" w:color="auto"/>
              <w:bottom w:val="nil"/>
              <w:right w:val="nil"/>
            </w:tcBorders>
            <w:shd w:val="clear" w:color="auto" w:fill="FFFFFF"/>
          </w:tcPr>
          <w:p w:rsidR="004738BF" w:rsidRPr="00612E08" w:rsidRDefault="004738BF" w:rsidP="00162DDE">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4738BF" w:rsidRPr="00612E08" w:rsidRDefault="00F60DFF" w:rsidP="00162DD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4738BF" w:rsidRPr="00612E08">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4738BF" w:rsidRPr="00612E08" w:rsidRDefault="00F60DFF" w:rsidP="00162DD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4738BF">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Nie</w:t>
            </w:r>
          </w:p>
        </w:tc>
      </w:tr>
      <w:tr w:rsidR="004738BF" w:rsidRPr="00612E08" w:rsidTr="00162DDE">
        <w:tc>
          <w:tcPr>
            <w:tcW w:w="9180" w:type="dxa"/>
            <w:gridSpan w:val="11"/>
            <w:tcBorders>
              <w:top w:val="nil"/>
              <w:left w:val="single" w:sz="4" w:space="0" w:color="auto"/>
              <w:bottom w:val="single" w:sz="4" w:space="0" w:color="auto"/>
              <w:right w:val="single" w:sz="4" w:space="0" w:color="auto"/>
            </w:tcBorders>
            <w:shd w:val="clear" w:color="auto" w:fill="FFFFFF"/>
          </w:tcPr>
          <w:p w:rsidR="004738BF" w:rsidRPr="00612E08" w:rsidRDefault="004738BF" w:rsidP="00162DDE">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4738BF" w:rsidRPr="00612E08" w:rsidRDefault="004738BF" w:rsidP="00162DDE">
            <w:pPr>
              <w:rPr>
                <w:rFonts w:ascii="Times New Roman" w:eastAsia="Times New Roman" w:hAnsi="Times New Roman" w:cs="Times New Roman"/>
                <w:sz w:val="20"/>
                <w:szCs w:val="20"/>
                <w:lang w:eastAsia="sk-SK"/>
              </w:rPr>
            </w:pPr>
          </w:p>
        </w:tc>
      </w:tr>
      <w:tr w:rsidR="004738BF" w:rsidRPr="00612E08" w:rsidTr="00162DD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4738BF" w:rsidRPr="00612E08" w:rsidTr="00162DDE">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4738BF" w:rsidRPr="00612E08" w:rsidTr="00162DDE">
              <w:trPr>
                <w:trHeight w:val="90"/>
              </w:trPr>
              <w:tc>
                <w:tcPr>
                  <w:tcW w:w="8643" w:type="dxa"/>
                </w:tcPr>
                <w:p w:rsidR="004738BF" w:rsidRPr="00612E08" w:rsidRDefault="004738BF" w:rsidP="00162DDE">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4738BF" w:rsidRPr="00612E08" w:rsidTr="00162DDE">
              <w:trPr>
                <w:trHeight w:val="296"/>
              </w:trPr>
              <w:tc>
                <w:tcPr>
                  <w:tcW w:w="8643" w:type="dxa"/>
                </w:tcPr>
                <w:p w:rsidR="004738BF" w:rsidRPr="00612E08" w:rsidRDefault="004738BF" w:rsidP="00162DDE">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4738BF" w:rsidRPr="00612E08" w:rsidRDefault="004738BF" w:rsidP="00162DDE">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bl>
          <w:p w:rsidR="004738BF" w:rsidRPr="00612E08" w:rsidRDefault="004738BF" w:rsidP="00162DDE">
            <w:pPr>
              <w:jc w:val="both"/>
              <w:rPr>
                <w:rFonts w:ascii="Times New Roman" w:eastAsia="Times New Roman" w:hAnsi="Times New Roman" w:cs="Times New Roman"/>
                <w:i/>
                <w:sz w:val="20"/>
                <w:szCs w:val="20"/>
                <w:lang w:eastAsia="sk-SK"/>
              </w:rPr>
            </w:pPr>
          </w:p>
        </w:tc>
      </w:tr>
      <w:tr w:rsidR="004738BF" w:rsidRPr="00612E08" w:rsidTr="00162DD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4738BF" w:rsidRPr="00612E08" w:rsidTr="00162DD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738BF" w:rsidRPr="00EC4427" w:rsidRDefault="004738BF" w:rsidP="00162DDE">
            <w:pPr>
              <w:rPr>
                <w:rFonts w:ascii="Times New Roman" w:eastAsia="Times New Roman" w:hAnsi="Times New Roman" w:cs="Times New Roman"/>
                <w:i/>
                <w:sz w:val="20"/>
                <w:szCs w:val="20"/>
                <w:lang w:eastAsia="sk-SK"/>
              </w:rPr>
            </w:pPr>
            <w:r w:rsidRPr="00EC4427">
              <w:rPr>
                <w:rFonts w:ascii="Times New Roman" w:eastAsia="Times New Roman" w:hAnsi="Times New Roman" w:cs="Times New Roman"/>
                <w:i/>
                <w:sz w:val="20"/>
                <w:szCs w:val="20"/>
                <w:lang w:eastAsia="sk-SK"/>
              </w:rPr>
              <w:t>Uveďte termín, kedy by malo dôjsť k preskúmaniu účinnosti a účelnosti predkladaného materiálu.</w:t>
            </w:r>
          </w:p>
          <w:p w:rsidR="004738BF" w:rsidRPr="00EC4427" w:rsidRDefault="004738BF" w:rsidP="00162DDE">
            <w:pPr>
              <w:rPr>
                <w:rFonts w:ascii="Times New Roman" w:eastAsia="Times New Roman" w:hAnsi="Times New Roman" w:cs="Times New Roman"/>
                <w:i/>
                <w:sz w:val="20"/>
                <w:szCs w:val="20"/>
                <w:lang w:eastAsia="sk-SK"/>
              </w:rPr>
            </w:pPr>
            <w:r w:rsidRPr="00EC4427">
              <w:rPr>
                <w:rFonts w:ascii="Times New Roman" w:eastAsia="Times New Roman" w:hAnsi="Times New Roman" w:cs="Times New Roman"/>
                <w:i/>
                <w:sz w:val="20"/>
                <w:szCs w:val="20"/>
                <w:lang w:eastAsia="sk-SK"/>
              </w:rPr>
              <w:t>Uveďte kritériá, na základe ktorých bude preskúmanie vykonané.</w:t>
            </w:r>
          </w:p>
          <w:p w:rsidR="004738BF" w:rsidRPr="00EC4427" w:rsidRDefault="004738BF" w:rsidP="00162DDE">
            <w:pPr>
              <w:rPr>
                <w:rFonts w:ascii="Times New Roman" w:eastAsia="Times New Roman" w:hAnsi="Times New Roman" w:cs="Times New Roman"/>
                <w:i/>
                <w:sz w:val="20"/>
                <w:szCs w:val="20"/>
                <w:lang w:eastAsia="sk-SK"/>
              </w:rPr>
            </w:pPr>
          </w:p>
        </w:tc>
      </w:tr>
      <w:tr w:rsidR="004738BF" w:rsidRPr="00612E08" w:rsidTr="00162DDE">
        <w:tc>
          <w:tcPr>
            <w:tcW w:w="9180" w:type="dxa"/>
            <w:gridSpan w:val="11"/>
            <w:tcBorders>
              <w:top w:val="nil"/>
              <w:left w:val="nil"/>
              <w:bottom w:val="single" w:sz="4" w:space="0" w:color="auto"/>
              <w:right w:val="nil"/>
            </w:tcBorders>
            <w:shd w:val="clear" w:color="auto" w:fill="FFFFFF"/>
          </w:tcPr>
          <w:p w:rsidR="004738BF" w:rsidRPr="00612E08" w:rsidRDefault="004738BF" w:rsidP="00162DDE">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4738BF" w:rsidRPr="00612E08" w:rsidRDefault="004738BF" w:rsidP="00162DDE">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4738BF" w:rsidRPr="00F33FC0" w:rsidRDefault="004738BF" w:rsidP="00162DDE">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tc>
      </w:tr>
      <w:tr w:rsidR="004738BF" w:rsidRPr="00612E08" w:rsidTr="00162DD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4738BF" w:rsidRPr="00612E08" w:rsidTr="00162DDE">
        <w:tc>
          <w:tcPr>
            <w:tcW w:w="3812" w:type="dxa"/>
            <w:tcBorders>
              <w:top w:val="single" w:sz="4" w:space="0" w:color="auto"/>
              <w:left w:val="single" w:sz="4" w:space="0" w:color="auto"/>
              <w:bottom w:val="nil"/>
              <w:right w:val="single" w:sz="4" w:space="0" w:color="auto"/>
            </w:tcBorders>
            <w:shd w:val="clear" w:color="auto" w:fill="E2E2E2"/>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4738BF" w:rsidRPr="00612E08" w:rsidRDefault="004738BF" w:rsidP="00162DD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4738BF" w:rsidRPr="009651E0" w:rsidRDefault="004738BF" w:rsidP="00162DDE">
            <w:pPr>
              <w:ind w:left="34"/>
              <w:rPr>
                <w:rFonts w:ascii="Times New Roman" w:eastAsia="Times New Roman" w:hAnsi="Times New Roman" w:cs="Times New Roman"/>
                <w:b/>
                <w:sz w:val="20"/>
                <w:szCs w:val="20"/>
                <w:highlight w:val="yellow"/>
                <w:lang w:eastAsia="sk-SK"/>
              </w:rPr>
            </w:pPr>
            <w:r w:rsidRPr="00EC4427">
              <w:rPr>
                <w:rFonts w:ascii="Times New Roman" w:eastAsia="Times New Roman" w:hAnsi="Times New Roman" w:cs="Times New Roman"/>
                <w:b/>
                <w:sz w:val="20"/>
                <w:szCs w:val="20"/>
                <w:lang w:eastAsia="sk-SK"/>
              </w:rPr>
              <w:t>Negatívne</w:t>
            </w:r>
          </w:p>
        </w:tc>
      </w:tr>
      <w:tr w:rsidR="004738BF" w:rsidRPr="00612E08" w:rsidTr="00162DDE">
        <w:tc>
          <w:tcPr>
            <w:tcW w:w="3812" w:type="dxa"/>
            <w:tcBorders>
              <w:top w:val="nil"/>
              <w:left w:val="single" w:sz="4" w:space="0" w:color="auto"/>
              <w:bottom w:val="nil"/>
              <w:right w:val="single" w:sz="4" w:space="0" w:color="auto"/>
            </w:tcBorders>
            <w:shd w:val="clear" w:color="auto" w:fill="E2E2E2"/>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738BF" w:rsidRPr="00612E08" w:rsidRDefault="004738BF" w:rsidP="00162DD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738BF" w:rsidRPr="00612E08" w:rsidRDefault="004738BF" w:rsidP="00162DD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4738BF" w:rsidRPr="00612E08" w:rsidTr="00162DDE">
        <w:tc>
          <w:tcPr>
            <w:tcW w:w="3812" w:type="dxa"/>
            <w:tcBorders>
              <w:top w:val="nil"/>
              <w:left w:val="single" w:sz="4" w:space="0" w:color="auto"/>
              <w:bottom w:val="nil"/>
              <w:right w:val="single" w:sz="4" w:space="0" w:color="auto"/>
            </w:tcBorders>
            <w:shd w:val="clear" w:color="auto" w:fill="E2E2E2"/>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4738BF" w:rsidRPr="00612E08" w:rsidRDefault="004738BF" w:rsidP="00162DD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4738BF" w:rsidRPr="00612E08" w:rsidRDefault="004738BF" w:rsidP="00162DD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738BF" w:rsidRPr="00612E08" w:rsidTr="00162DDE">
        <w:tc>
          <w:tcPr>
            <w:tcW w:w="3812" w:type="dxa"/>
            <w:tcBorders>
              <w:top w:val="nil"/>
              <w:left w:val="single" w:sz="4" w:space="0" w:color="auto"/>
              <w:bottom w:val="single" w:sz="4" w:space="0" w:color="auto"/>
              <w:right w:val="single" w:sz="4" w:space="0" w:color="auto"/>
            </w:tcBorders>
            <w:shd w:val="clear" w:color="auto" w:fill="E2E2E2"/>
          </w:tcPr>
          <w:p w:rsidR="004738BF" w:rsidRPr="00612E08" w:rsidRDefault="004738BF" w:rsidP="00162DD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4738BF" w:rsidRPr="00612E08" w:rsidRDefault="004738BF" w:rsidP="00162DD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738BF" w:rsidRPr="00612E08" w:rsidRDefault="004738BF" w:rsidP="00162DD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4738BF" w:rsidRPr="00612E08" w:rsidRDefault="004738BF" w:rsidP="00162DD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4738BF" w:rsidRPr="00612E08" w:rsidTr="00162DDE">
        <w:tc>
          <w:tcPr>
            <w:tcW w:w="3812" w:type="dxa"/>
            <w:tcBorders>
              <w:top w:val="single" w:sz="4" w:space="0" w:color="auto"/>
              <w:left w:val="single" w:sz="4" w:space="0" w:color="auto"/>
              <w:bottom w:val="single" w:sz="4" w:space="0" w:color="auto"/>
              <w:right w:val="single" w:sz="4" w:space="0" w:color="auto"/>
            </w:tcBorders>
            <w:shd w:val="clear" w:color="auto" w:fill="E2E2E2"/>
          </w:tcPr>
          <w:p w:rsidR="004738BF" w:rsidRPr="00612E08" w:rsidRDefault="004738BF" w:rsidP="00162DD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4738BF" w:rsidRPr="00612E08" w:rsidRDefault="004738BF" w:rsidP="00162DD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4738BF" w:rsidRPr="00612E08" w:rsidRDefault="004738BF" w:rsidP="00162DD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4738BF" w:rsidRPr="00612E08" w:rsidTr="00162DDE">
        <w:tc>
          <w:tcPr>
            <w:tcW w:w="3812" w:type="dxa"/>
            <w:tcBorders>
              <w:top w:val="single" w:sz="4" w:space="0" w:color="auto"/>
              <w:left w:val="single" w:sz="4" w:space="0" w:color="auto"/>
              <w:bottom w:val="single" w:sz="4" w:space="0" w:color="auto"/>
              <w:right w:val="single" w:sz="4" w:space="0" w:color="auto"/>
            </w:tcBorders>
            <w:shd w:val="clear" w:color="auto" w:fill="E2E2E2"/>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4738BF" w:rsidRPr="00612E08" w:rsidRDefault="004738BF" w:rsidP="00162DD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4738BF" w:rsidRPr="00612E08" w:rsidRDefault="004738BF" w:rsidP="00162DD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4738BF" w:rsidRPr="00612E08" w:rsidTr="00162DDE">
        <w:tc>
          <w:tcPr>
            <w:tcW w:w="3812" w:type="dxa"/>
            <w:tcBorders>
              <w:top w:val="single" w:sz="4" w:space="0" w:color="auto"/>
              <w:left w:val="single" w:sz="4" w:space="0" w:color="auto"/>
              <w:bottom w:val="nil"/>
              <w:right w:val="single" w:sz="4" w:space="0" w:color="auto"/>
            </w:tcBorders>
            <w:shd w:val="clear" w:color="auto" w:fill="E2E2E2"/>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4738BF" w:rsidRPr="00612E08" w:rsidRDefault="004738BF" w:rsidP="00162DD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4738BF" w:rsidRPr="00612E08" w:rsidRDefault="004738BF" w:rsidP="00162DD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738BF" w:rsidRPr="00612E08" w:rsidTr="00162DDE">
        <w:tc>
          <w:tcPr>
            <w:tcW w:w="3812" w:type="dxa"/>
            <w:tcBorders>
              <w:top w:val="nil"/>
              <w:left w:val="single" w:sz="4" w:space="0" w:color="000000"/>
              <w:bottom w:val="nil"/>
              <w:right w:val="single" w:sz="4" w:space="0" w:color="000000"/>
            </w:tcBorders>
            <w:shd w:val="clear" w:color="auto" w:fill="E2E2E2"/>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4738BF" w:rsidRPr="00612E08" w:rsidRDefault="004738BF" w:rsidP="00162DD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738BF" w:rsidRPr="00612E08" w:rsidRDefault="004738BF" w:rsidP="00162DDE">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738BF" w:rsidRPr="00612E08" w:rsidRDefault="004738BF" w:rsidP="00162DD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738BF" w:rsidRPr="00612E08" w:rsidRDefault="004738BF" w:rsidP="00162DDE">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4738BF" w:rsidRPr="00612E08" w:rsidTr="00162DDE">
        <w:tc>
          <w:tcPr>
            <w:tcW w:w="3812" w:type="dxa"/>
            <w:tcBorders>
              <w:top w:val="nil"/>
              <w:left w:val="single" w:sz="4" w:space="0" w:color="auto"/>
              <w:bottom w:val="single" w:sz="4" w:space="0" w:color="auto"/>
              <w:right w:val="single" w:sz="4" w:space="0" w:color="auto"/>
            </w:tcBorders>
            <w:shd w:val="clear" w:color="auto" w:fill="E2E2E2"/>
          </w:tcPr>
          <w:p w:rsidR="004738BF" w:rsidRPr="00612E08" w:rsidRDefault="004738BF" w:rsidP="00162DD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4738BF" w:rsidRPr="00612E08" w:rsidRDefault="004738BF" w:rsidP="00162DD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4738BF" w:rsidRPr="00612E08" w:rsidRDefault="004738BF" w:rsidP="00162DD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4738BF" w:rsidRPr="00612E08" w:rsidTr="00162DDE">
        <w:tc>
          <w:tcPr>
            <w:tcW w:w="3812" w:type="dxa"/>
            <w:tcBorders>
              <w:top w:val="single" w:sz="4" w:space="0" w:color="000000"/>
              <w:left w:val="single" w:sz="4" w:space="0" w:color="auto"/>
              <w:bottom w:val="single" w:sz="4" w:space="0" w:color="auto"/>
              <w:right w:val="single" w:sz="4" w:space="0" w:color="auto"/>
            </w:tcBorders>
            <w:shd w:val="clear" w:color="auto" w:fill="E2E2E2"/>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738BF" w:rsidRPr="00612E08" w:rsidRDefault="004738BF" w:rsidP="00162DD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738BF" w:rsidRPr="00612E08" w:rsidRDefault="004738BF" w:rsidP="00162DD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738BF" w:rsidRPr="00612E08" w:rsidTr="00162DDE">
        <w:tc>
          <w:tcPr>
            <w:tcW w:w="3812" w:type="dxa"/>
            <w:tcBorders>
              <w:top w:val="single" w:sz="4" w:space="0" w:color="auto"/>
              <w:left w:val="single" w:sz="4" w:space="0" w:color="auto"/>
              <w:bottom w:val="nil"/>
              <w:right w:val="single" w:sz="4" w:space="0" w:color="auto"/>
            </w:tcBorders>
            <w:shd w:val="clear" w:color="auto" w:fill="E2E2E2"/>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738BF" w:rsidRPr="00612E08" w:rsidRDefault="004738BF" w:rsidP="00162DD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738BF" w:rsidRPr="00612E08" w:rsidRDefault="004738BF" w:rsidP="00162DD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738BF" w:rsidRPr="00612E08" w:rsidTr="00162DDE">
        <w:tc>
          <w:tcPr>
            <w:tcW w:w="3812" w:type="dxa"/>
            <w:tcBorders>
              <w:top w:val="nil"/>
              <w:left w:val="single" w:sz="4" w:space="0" w:color="auto"/>
              <w:bottom w:val="single" w:sz="4" w:space="0" w:color="auto"/>
              <w:right w:val="single" w:sz="4" w:space="0" w:color="auto"/>
            </w:tcBorders>
            <w:shd w:val="clear" w:color="auto" w:fill="E2E2E2"/>
          </w:tcPr>
          <w:p w:rsidR="004738BF" w:rsidRPr="00612E08" w:rsidRDefault="004738BF" w:rsidP="00162DDE">
            <w:pPr>
              <w:ind w:left="164"/>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4738BF" w:rsidRPr="00612E08" w:rsidRDefault="004738BF" w:rsidP="00162DD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4738BF" w:rsidRPr="00612E08" w:rsidRDefault="004738BF" w:rsidP="00162DD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4738BF" w:rsidRPr="00612E08" w:rsidTr="00162DDE">
        <w:tc>
          <w:tcPr>
            <w:tcW w:w="3812" w:type="dxa"/>
            <w:tcBorders>
              <w:top w:val="single" w:sz="4" w:space="0" w:color="auto"/>
              <w:left w:val="single" w:sz="4" w:space="0" w:color="auto"/>
              <w:bottom w:val="single" w:sz="4" w:space="0" w:color="auto"/>
              <w:right w:val="single" w:sz="4" w:space="0" w:color="auto"/>
            </w:tcBorders>
            <w:shd w:val="clear" w:color="auto" w:fill="E2E2E2"/>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738BF" w:rsidRPr="00612E08" w:rsidRDefault="004738BF" w:rsidP="00162DD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738BF" w:rsidRPr="00612E08" w:rsidRDefault="004738BF" w:rsidP="00162DD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738BF" w:rsidRPr="00612E08" w:rsidTr="00162DDE">
        <w:tc>
          <w:tcPr>
            <w:tcW w:w="3812" w:type="dxa"/>
            <w:tcBorders>
              <w:top w:val="single" w:sz="4" w:space="0" w:color="auto"/>
              <w:left w:val="single" w:sz="4" w:space="0" w:color="auto"/>
              <w:bottom w:val="nil"/>
              <w:right w:val="single" w:sz="4" w:space="0" w:color="auto"/>
            </w:tcBorders>
            <w:shd w:val="clear" w:color="auto" w:fill="E2E2E2"/>
          </w:tcPr>
          <w:p w:rsidR="004738BF" w:rsidRPr="00612E08" w:rsidRDefault="004738BF" w:rsidP="00162DDE">
            <w:pPr>
              <w:spacing w:after="0" w:line="240" w:lineRule="auto"/>
              <w:jc w:val="both"/>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4738BF" w:rsidRPr="00612E08" w:rsidRDefault="004738BF" w:rsidP="00162DDE">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4738BF" w:rsidRPr="00612E08" w:rsidRDefault="004738BF" w:rsidP="00162DDE">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4738BF" w:rsidRPr="00612E08" w:rsidRDefault="004738BF" w:rsidP="00162DDE">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4738BF" w:rsidRPr="00612E08" w:rsidRDefault="004738BF" w:rsidP="00162DDE">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4738BF" w:rsidRPr="00612E08" w:rsidRDefault="004738BF" w:rsidP="00162DDE">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4738BF" w:rsidRPr="00612E08" w:rsidRDefault="004738BF" w:rsidP="00162DDE">
            <w:pPr>
              <w:spacing w:after="0" w:line="240" w:lineRule="auto"/>
              <w:ind w:left="54"/>
              <w:rPr>
                <w:rFonts w:ascii="Times New Roman" w:eastAsia="Times New Roman" w:hAnsi="Times New Roman" w:cs="Times New Roman"/>
                <w:b/>
                <w:sz w:val="20"/>
                <w:szCs w:val="20"/>
                <w:lang w:eastAsia="sk-SK"/>
              </w:rPr>
            </w:pPr>
          </w:p>
        </w:tc>
      </w:tr>
      <w:tr w:rsidR="004738BF" w:rsidRPr="00612E08" w:rsidTr="00162DDE">
        <w:tc>
          <w:tcPr>
            <w:tcW w:w="3812" w:type="dxa"/>
            <w:tcBorders>
              <w:top w:val="nil"/>
              <w:left w:val="single" w:sz="4" w:space="0" w:color="auto"/>
              <w:bottom w:val="nil"/>
              <w:right w:val="single" w:sz="4" w:space="0" w:color="auto"/>
            </w:tcBorders>
            <w:shd w:val="clear" w:color="auto" w:fill="E2E2E2"/>
          </w:tcPr>
          <w:p w:rsidR="004738BF" w:rsidRPr="00612E08" w:rsidRDefault="004738BF" w:rsidP="00162DDE">
            <w:pPr>
              <w:spacing w:after="0" w:line="240" w:lineRule="auto"/>
              <w:ind w:left="196" w:hanging="196"/>
              <w:jc w:val="both"/>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4738BF" w:rsidRPr="00612E08" w:rsidRDefault="004738BF" w:rsidP="00162DDE">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4738BF" w:rsidRPr="00612E08" w:rsidRDefault="004738BF" w:rsidP="00162DDE">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4738BF" w:rsidRPr="00612E08" w:rsidRDefault="004738BF" w:rsidP="00162DD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4738BF" w:rsidRPr="00612E08" w:rsidRDefault="004738BF" w:rsidP="00162DDE">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4738BF" w:rsidRPr="00612E08" w:rsidRDefault="004738BF" w:rsidP="00162DDE">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4738BF" w:rsidRPr="00612E08" w:rsidRDefault="004738BF" w:rsidP="00162DDE">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738BF" w:rsidRPr="00612E08" w:rsidTr="00162DDE">
        <w:tc>
          <w:tcPr>
            <w:tcW w:w="3812" w:type="dxa"/>
            <w:tcBorders>
              <w:top w:val="nil"/>
              <w:left w:val="single" w:sz="4" w:space="0" w:color="auto"/>
              <w:bottom w:val="nil"/>
              <w:right w:val="single" w:sz="4" w:space="0" w:color="auto"/>
            </w:tcBorders>
            <w:shd w:val="clear" w:color="auto" w:fill="E2E2E2"/>
          </w:tcPr>
          <w:p w:rsidR="004738BF" w:rsidRPr="00612E08" w:rsidRDefault="004738BF" w:rsidP="00162DDE">
            <w:pPr>
              <w:spacing w:after="0" w:line="240" w:lineRule="auto"/>
              <w:ind w:left="168" w:hanging="168"/>
              <w:jc w:val="both"/>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4738BF" w:rsidRPr="00612E08" w:rsidRDefault="004738BF" w:rsidP="00162DDE">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4738BF" w:rsidRPr="00612E08" w:rsidRDefault="004738BF" w:rsidP="00162DDE">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4738BF" w:rsidRPr="00612E08" w:rsidRDefault="004738BF" w:rsidP="00162DDE">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4738BF" w:rsidRPr="00612E08" w:rsidRDefault="004738BF" w:rsidP="00162DDE">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4738BF" w:rsidRPr="00612E08" w:rsidRDefault="004738BF" w:rsidP="00162DDE">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4738BF" w:rsidRPr="00612E08" w:rsidRDefault="004738BF" w:rsidP="00162DDE">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738BF" w:rsidRPr="00612E08" w:rsidTr="00162DDE">
        <w:tc>
          <w:tcPr>
            <w:tcW w:w="3812" w:type="dxa"/>
            <w:tcBorders>
              <w:top w:val="single" w:sz="4" w:space="0" w:color="000000"/>
              <w:left w:val="single" w:sz="4" w:space="0" w:color="auto"/>
              <w:bottom w:val="single" w:sz="4" w:space="0" w:color="auto"/>
              <w:right w:val="single" w:sz="4" w:space="0" w:color="auto"/>
            </w:tcBorders>
            <w:shd w:val="clear" w:color="auto" w:fill="E2E2E2"/>
          </w:tcPr>
          <w:p w:rsidR="004738BF" w:rsidRPr="00612E08" w:rsidRDefault="004738BF" w:rsidP="00162DDE">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4738BF" w:rsidRPr="00612E08" w:rsidRDefault="004738BF" w:rsidP="00162DDE">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4738BF" w:rsidRPr="00612E08" w:rsidRDefault="004738BF" w:rsidP="00162DD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4738BF" w:rsidRPr="00612E08" w:rsidRDefault="004738BF" w:rsidP="00162DD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4738BF" w:rsidRPr="00612E08" w:rsidRDefault="004738BF" w:rsidP="00162DDE">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4738BF" w:rsidRPr="00612E08" w:rsidRDefault="004738BF" w:rsidP="004738BF">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738BF" w:rsidRPr="00612E08" w:rsidTr="00162DDE">
        <w:tc>
          <w:tcPr>
            <w:tcW w:w="9176" w:type="dxa"/>
            <w:tcBorders>
              <w:top w:val="single" w:sz="4" w:space="0" w:color="auto"/>
              <w:left w:val="single" w:sz="4" w:space="0" w:color="auto"/>
              <w:bottom w:val="nil"/>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4738BF" w:rsidRPr="00612E08" w:rsidTr="00162DDE">
        <w:trPr>
          <w:trHeight w:val="713"/>
        </w:trPr>
        <w:tc>
          <w:tcPr>
            <w:tcW w:w="9176" w:type="dxa"/>
            <w:tcBorders>
              <w:top w:val="nil"/>
              <w:left w:val="single" w:sz="4" w:space="0" w:color="auto"/>
              <w:bottom w:val="single" w:sz="4" w:space="0" w:color="FFFFFF"/>
              <w:right w:val="single" w:sz="4" w:space="0" w:color="auto"/>
            </w:tcBorders>
            <w:shd w:val="clear" w:color="auto" w:fill="auto"/>
          </w:tcPr>
          <w:p w:rsidR="004738BF" w:rsidRPr="00612E08" w:rsidRDefault="004738BF" w:rsidP="00162DD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738BF" w:rsidRPr="00612E08" w:rsidRDefault="004738BF" w:rsidP="00162DDE">
            <w:pPr>
              <w:jc w:val="both"/>
              <w:rPr>
                <w:rFonts w:ascii="Times New Roman" w:eastAsia="Times New Roman" w:hAnsi="Times New Roman" w:cs="Times New Roman"/>
                <w:i/>
                <w:sz w:val="20"/>
                <w:szCs w:val="20"/>
                <w:lang w:eastAsia="sk-SK"/>
              </w:rPr>
            </w:pPr>
          </w:p>
          <w:p w:rsidR="004738BF" w:rsidRPr="00612E08" w:rsidRDefault="004738BF" w:rsidP="00162DD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738BF" w:rsidRPr="00612E08" w:rsidRDefault="004738BF" w:rsidP="00162DDE">
            <w:pPr>
              <w:jc w:val="both"/>
              <w:rPr>
                <w:rFonts w:ascii="Times New Roman" w:eastAsia="Times New Roman" w:hAnsi="Times New Roman" w:cs="Times New Roman"/>
                <w:i/>
                <w:sz w:val="20"/>
                <w:szCs w:val="20"/>
                <w:lang w:eastAsia="sk-SK"/>
              </w:rPr>
            </w:pPr>
          </w:p>
          <w:p w:rsidR="004738BF" w:rsidRPr="00612E08" w:rsidRDefault="004738BF" w:rsidP="00162DD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4738BF" w:rsidRPr="00612E08" w:rsidRDefault="004738BF" w:rsidP="00162DDE">
            <w:pPr>
              <w:jc w:val="both"/>
              <w:rPr>
                <w:rFonts w:ascii="Times New Roman" w:eastAsia="Times New Roman" w:hAnsi="Times New Roman" w:cs="Times New Roman"/>
                <w:i/>
                <w:sz w:val="20"/>
                <w:szCs w:val="20"/>
                <w:lang w:eastAsia="sk-SK"/>
              </w:rPr>
            </w:pPr>
          </w:p>
          <w:p w:rsidR="004738BF" w:rsidRPr="00612E08" w:rsidRDefault="004738BF" w:rsidP="00162DD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4738BF" w:rsidRPr="00612E08" w:rsidRDefault="004738BF" w:rsidP="00162DDE">
            <w:pPr>
              <w:contextualSpacing/>
              <w:rPr>
                <w:rFonts w:ascii="Times New Roman" w:eastAsia="Calibri" w:hAnsi="Times New Roman" w:cs="Times New Roman"/>
                <w:b/>
              </w:rPr>
            </w:pPr>
          </w:p>
        </w:tc>
      </w:tr>
      <w:tr w:rsidR="004738BF" w:rsidRPr="00612E08" w:rsidTr="00162DDE">
        <w:tc>
          <w:tcPr>
            <w:tcW w:w="9176" w:type="dxa"/>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4738BF" w:rsidRPr="00612E08" w:rsidTr="00162DDE">
        <w:trPr>
          <w:trHeight w:val="382"/>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738BF" w:rsidRPr="00EC4427" w:rsidRDefault="004738BF" w:rsidP="00162DDE">
            <w:pPr>
              <w:rPr>
                <w:rFonts w:ascii="Times New Roman" w:eastAsia="Times New Roman" w:hAnsi="Times New Roman" w:cs="Times New Roman"/>
                <w:i/>
                <w:sz w:val="20"/>
                <w:szCs w:val="20"/>
                <w:lang w:eastAsia="sk-SK"/>
              </w:rPr>
            </w:pPr>
            <w:r w:rsidRPr="00EC4427">
              <w:rPr>
                <w:rFonts w:ascii="Times New Roman" w:eastAsia="Times New Roman" w:hAnsi="Times New Roman" w:cs="Times New Roman"/>
                <w:i/>
                <w:sz w:val="20"/>
                <w:szCs w:val="20"/>
                <w:lang w:eastAsia="sk-SK"/>
              </w:rPr>
              <w:t>Uveďte údaje na kontaktnú osobu, ktorú je možné kontaktovať v súvislosti s posúdením vybraných vplyvov.</w:t>
            </w:r>
          </w:p>
        </w:tc>
      </w:tr>
      <w:tr w:rsidR="004738BF" w:rsidRPr="00612E08" w:rsidTr="00162DDE">
        <w:tc>
          <w:tcPr>
            <w:tcW w:w="9176" w:type="dxa"/>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4738BF">
            <w:pPr>
              <w:numPr>
                <w:ilvl w:val="0"/>
                <w:numId w:val="11"/>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4738BF" w:rsidRPr="00612E08" w:rsidTr="00162DD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738BF" w:rsidRDefault="004738BF" w:rsidP="00162DDE">
            <w:pPr>
              <w:jc w:val="both"/>
              <w:rPr>
                <w:rFonts w:ascii="Times New Roman" w:eastAsia="Calibri" w:hAnsi="Times New Roman" w:cs="Times New Roman"/>
                <w:sz w:val="24"/>
                <w:szCs w:val="24"/>
              </w:rPr>
            </w:pPr>
            <w:r w:rsidRPr="00EC4427">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4738BF" w:rsidRDefault="004738BF" w:rsidP="00162DDE">
            <w:pPr>
              <w:jc w:val="both"/>
              <w:rPr>
                <w:rFonts w:ascii="Times New Roman" w:eastAsia="Calibri" w:hAnsi="Times New Roman" w:cs="Times New Roman"/>
                <w:sz w:val="24"/>
                <w:szCs w:val="24"/>
              </w:rPr>
            </w:pPr>
          </w:p>
          <w:p w:rsidR="004738BF" w:rsidRDefault="004738BF" w:rsidP="00162DDE">
            <w:pPr>
              <w:jc w:val="both"/>
              <w:rPr>
                <w:rFonts w:ascii="Times New Roman" w:eastAsia="Times New Roman" w:hAnsi="Times New Roman" w:cs="Times New Roman"/>
                <w:i/>
                <w:sz w:val="20"/>
                <w:szCs w:val="20"/>
                <w:lang w:eastAsia="sk-SK"/>
              </w:rPr>
            </w:pPr>
          </w:p>
          <w:p w:rsidR="004738BF" w:rsidRPr="00F33FC0" w:rsidRDefault="004738BF" w:rsidP="00162DDE">
            <w:pPr>
              <w:jc w:val="both"/>
              <w:rPr>
                <w:rFonts w:ascii="Times New Roman" w:eastAsia="Times New Roman" w:hAnsi="Times New Roman" w:cs="Times New Roman"/>
                <w:i/>
                <w:sz w:val="20"/>
                <w:szCs w:val="20"/>
                <w:lang w:eastAsia="sk-SK"/>
              </w:rPr>
            </w:pPr>
          </w:p>
        </w:tc>
      </w:tr>
      <w:tr w:rsidR="004738BF" w:rsidRPr="00612E08" w:rsidTr="00162DDE">
        <w:tc>
          <w:tcPr>
            <w:tcW w:w="9176" w:type="dxa"/>
            <w:tcBorders>
              <w:top w:val="single" w:sz="4" w:space="0" w:color="auto"/>
              <w:left w:val="single" w:sz="4" w:space="0" w:color="auto"/>
              <w:bottom w:val="single" w:sz="4" w:space="0" w:color="FFFFFF"/>
              <w:right w:val="single" w:sz="4" w:space="0" w:color="auto"/>
            </w:tcBorders>
            <w:shd w:val="clear" w:color="auto" w:fill="E2E2E2"/>
          </w:tcPr>
          <w:p w:rsidR="004738BF" w:rsidRPr="00612E08" w:rsidRDefault="004738BF" w:rsidP="004738BF">
            <w:pPr>
              <w:numPr>
                <w:ilvl w:val="0"/>
                <w:numId w:val="11"/>
              </w:numPr>
              <w:spacing w:line="240" w:lineRule="auto"/>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4738BF" w:rsidRPr="00612E08" w:rsidRDefault="004738BF" w:rsidP="00162DDE">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4738BF" w:rsidRPr="00612E08" w:rsidTr="00162DDE">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738BF" w:rsidRPr="00612E08" w:rsidRDefault="004738BF" w:rsidP="00162DD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738BF" w:rsidRPr="00612E08" w:rsidTr="00162DDE">
              <w:trPr>
                <w:trHeight w:val="396"/>
              </w:trPr>
              <w:tc>
                <w:tcPr>
                  <w:tcW w:w="2552" w:type="dxa"/>
                </w:tcPr>
                <w:p w:rsidR="004738BF" w:rsidRPr="00612E08" w:rsidRDefault="00F60DFF" w:rsidP="00162DD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4738BF" w:rsidRPr="00612E08">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Súhlasné </w:t>
                  </w:r>
                </w:p>
              </w:tc>
              <w:tc>
                <w:tcPr>
                  <w:tcW w:w="3827" w:type="dxa"/>
                </w:tcPr>
                <w:p w:rsidR="004738BF" w:rsidRPr="00612E08" w:rsidRDefault="00F60DFF" w:rsidP="00162DD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4738BF" w:rsidRPr="00612E08">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4738BF" w:rsidRPr="00612E08" w:rsidRDefault="00F60DFF" w:rsidP="00162DD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4738BF" w:rsidRPr="00612E08">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Nesúhlasné</w:t>
                  </w:r>
                </w:p>
              </w:tc>
            </w:tr>
          </w:tbl>
          <w:p w:rsidR="004738BF" w:rsidRPr="00612E08" w:rsidRDefault="004738BF" w:rsidP="00162DDE">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4738BF" w:rsidRPr="00612E08" w:rsidRDefault="004738BF" w:rsidP="00162DDE">
            <w:pPr>
              <w:rPr>
                <w:rFonts w:ascii="Times New Roman" w:eastAsia="Times New Roman" w:hAnsi="Times New Roman" w:cs="Times New Roman"/>
                <w:b/>
                <w:sz w:val="20"/>
                <w:szCs w:val="20"/>
                <w:lang w:eastAsia="sk-SK"/>
              </w:rPr>
            </w:pPr>
          </w:p>
        </w:tc>
      </w:tr>
      <w:tr w:rsidR="004738BF" w:rsidRPr="00612E08" w:rsidTr="00162DDE">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4738BF" w:rsidRPr="00612E08" w:rsidRDefault="004738BF" w:rsidP="004738BF">
            <w:pPr>
              <w:numPr>
                <w:ilvl w:val="0"/>
                <w:numId w:val="11"/>
              </w:numPr>
              <w:spacing w:line="240" w:lineRule="auto"/>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4738BF" w:rsidRPr="00612E08" w:rsidTr="00162DDE">
        <w:tblPrEx>
          <w:tblBorders>
            <w:insideH w:val="single" w:sz="4" w:space="0" w:color="FFFFFF"/>
            <w:insideV w:val="single" w:sz="4" w:space="0" w:color="FFFFFF"/>
          </w:tblBorders>
        </w:tblPrEx>
        <w:tc>
          <w:tcPr>
            <w:tcW w:w="9176" w:type="dxa"/>
            <w:shd w:val="clear" w:color="auto" w:fill="FFFFFF"/>
          </w:tcPr>
          <w:p w:rsidR="004738BF" w:rsidRPr="00612E08" w:rsidRDefault="004738BF" w:rsidP="00162DD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738BF" w:rsidRPr="00612E08" w:rsidTr="00162DDE">
              <w:trPr>
                <w:trHeight w:val="396"/>
              </w:trPr>
              <w:tc>
                <w:tcPr>
                  <w:tcW w:w="2552" w:type="dxa"/>
                </w:tcPr>
                <w:p w:rsidR="004738BF" w:rsidRPr="00612E08" w:rsidRDefault="00F60DFF" w:rsidP="00162DD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738BF" w:rsidRPr="00612E08">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Súhlasné </w:t>
                  </w:r>
                </w:p>
              </w:tc>
              <w:tc>
                <w:tcPr>
                  <w:tcW w:w="3827" w:type="dxa"/>
                </w:tcPr>
                <w:p w:rsidR="004738BF" w:rsidRPr="00612E08" w:rsidRDefault="00F60DFF" w:rsidP="00162DD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738BF" w:rsidRPr="00612E08">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4738BF" w:rsidRPr="00612E08" w:rsidRDefault="00F60DFF" w:rsidP="00162DD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738BF" w:rsidRPr="00612E08">
                        <w:rPr>
                          <w:rFonts w:ascii="MS Gothic" w:eastAsia="MS Gothic" w:hAnsi="MS Gothic" w:cs="Times New Roman" w:hint="eastAsia"/>
                          <w:b/>
                          <w:sz w:val="20"/>
                          <w:szCs w:val="20"/>
                          <w:lang w:eastAsia="sk-SK"/>
                        </w:rPr>
                        <w:t>☐</w:t>
                      </w:r>
                    </w:sdtContent>
                  </w:sdt>
                  <w:r w:rsidR="004738BF" w:rsidRPr="00612E08">
                    <w:rPr>
                      <w:rFonts w:ascii="Times New Roman" w:eastAsia="Times New Roman" w:hAnsi="Times New Roman" w:cs="Times New Roman"/>
                      <w:b/>
                      <w:sz w:val="20"/>
                      <w:szCs w:val="20"/>
                      <w:lang w:eastAsia="sk-SK"/>
                    </w:rPr>
                    <w:t xml:space="preserve">  Nesúhlasné</w:t>
                  </w:r>
                </w:p>
              </w:tc>
            </w:tr>
          </w:tbl>
          <w:p w:rsidR="004738BF" w:rsidRPr="00612E08" w:rsidRDefault="004738BF" w:rsidP="00162DDE">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4738BF" w:rsidRPr="00612E08" w:rsidRDefault="004738BF" w:rsidP="00162DDE">
            <w:pPr>
              <w:rPr>
                <w:rFonts w:ascii="Times New Roman" w:eastAsia="Times New Roman" w:hAnsi="Times New Roman" w:cs="Times New Roman"/>
                <w:b/>
                <w:sz w:val="20"/>
                <w:szCs w:val="20"/>
                <w:lang w:eastAsia="sk-SK"/>
              </w:rPr>
            </w:pPr>
          </w:p>
        </w:tc>
      </w:tr>
    </w:tbl>
    <w:p w:rsidR="004738BF" w:rsidRPr="00612E08" w:rsidRDefault="004738BF" w:rsidP="004738BF"/>
    <w:p w:rsidR="004738BF" w:rsidRDefault="004738BF">
      <w:pPr>
        <w:spacing w:line="259" w:lineRule="auto"/>
        <w:rPr>
          <w:rFonts w:ascii="Times New Roman" w:hAnsi="Times New Roman" w:cs="Times New Roman"/>
          <w:sz w:val="24"/>
        </w:rPr>
      </w:pPr>
      <w:r>
        <w:rPr>
          <w:rFonts w:ascii="Times New Roman" w:hAnsi="Times New Roman" w:cs="Times New Roman"/>
          <w:sz w:val="24"/>
        </w:rPr>
        <w:br w:type="page"/>
      </w:r>
    </w:p>
    <w:p w:rsidR="004738BF" w:rsidRPr="00C75F4B" w:rsidRDefault="004738BF" w:rsidP="004738BF">
      <w:pPr>
        <w:pStyle w:val="Default"/>
        <w:ind w:left="360"/>
        <w:jc w:val="center"/>
      </w:pPr>
      <w:r w:rsidRPr="00C75F4B">
        <w:rPr>
          <w:b/>
          <w:bCs/>
        </w:rPr>
        <w:lastRenderedPageBreak/>
        <w:t>DOLOŽKA ZLUČITEĽNOSTI</w:t>
      </w:r>
    </w:p>
    <w:p w:rsidR="004738BF" w:rsidRPr="00C75F4B" w:rsidRDefault="004738BF" w:rsidP="004738BF">
      <w:pPr>
        <w:pStyle w:val="Default"/>
        <w:ind w:left="426"/>
        <w:jc w:val="center"/>
        <w:rPr>
          <w:b/>
          <w:bCs/>
        </w:rPr>
      </w:pPr>
      <w:r w:rsidRPr="00C75F4B">
        <w:rPr>
          <w:b/>
          <w:bCs/>
        </w:rPr>
        <w:t>návrhu zákona s právom Európskej únie</w:t>
      </w:r>
    </w:p>
    <w:p w:rsidR="004738BF" w:rsidRPr="00C75F4B" w:rsidRDefault="004738BF" w:rsidP="004738BF">
      <w:pPr>
        <w:pStyle w:val="Default"/>
        <w:jc w:val="center"/>
      </w:pPr>
    </w:p>
    <w:p w:rsidR="004738BF" w:rsidRPr="007F6C0F" w:rsidRDefault="004738BF" w:rsidP="004738BF">
      <w:pPr>
        <w:pStyle w:val="Default"/>
        <w:numPr>
          <w:ilvl w:val="3"/>
          <w:numId w:val="13"/>
        </w:numPr>
        <w:ind w:left="360"/>
      </w:pPr>
      <w:r w:rsidRPr="007F6C0F">
        <w:rPr>
          <w:b/>
        </w:rPr>
        <w:t>Navrhovateľ zákona</w:t>
      </w:r>
      <w:r>
        <w:t>:</w:t>
      </w:r>
      <w:r>
        <w:tab/>
      </w:r>
      <w:r w:rsidR="00D95BF3">
        <w:t>Vláda</w:t>
      </w:r>
      <w:r w:rsidRPr="007F6C0F">
        <w:t xml:space="preserve"> Slovenskej republiky</w:t>
      </w:r>
    </w:p>
    <w:p w:rsidR="004738BF" w:rsidRPr="007F6C0F" w:rsidRDefault="004738BF" w:rsidP="004738BF">
      <w:pPr>
        <w:pStyle w:val="Default"/>
      </w:pPr>
    </w:p>
    <w:p w:rsidR="004738BF" w:rsidRDefault="004738BF" w:rsidP="004738BF">
      <w:pPr>
        <w:pStyle w:val="Default"/>
        <w:numPr>
          <w:ilvl w:val="3"/>
          <w:numId w:val="13"/>
        </w:numPr>
        <w:ind w:left="360"/>
        <w:jc w:val="both"/>
      </w:pPr>
      <w:r w:rsidRPr="007F6C0F">
        <w:rPr>
          <w:b/>
        </w:rPr>
        <w:t>Názov návrhu zákona</w:t>
      </w:r>
      <w:r w:rsidRPr="007F6C0F">
        <w:t>:</w:t>
      </w:r>
      <w:r w:rsidRPr="007F6C0F">
        <w:tab/>
        <w:t>Návrh zákona</w:t>
      </w:r>
      <w:r w:rsidRPr="00E34753">
        <w:t xml:space="preserve">, </w:t>
      </w:r>
      <w:r w:rsidRPr="00E34753">
        <w:rPr>
          <w:bCs/>
        </w:rPr>
        <w:t>ktorým sa mení a dopĺňa z</w:t>
      </w:r>
      <w:r w:rsidRPr="00E34753">
        <w:t xml:space="preserve">ákon č. 575/2001 Z. z. </w:t>
      </w:r>
    </w:p>
    <w:p w:rsidR="004738BF" w:rsidRPr="007F6C0F" w:rsidRDefault="004738BF" w:rsidP="004738BF">
      <w:pPr>
        <w:pStyle w:val="Default"/>
        <w:ind w:left="2835"/>
        <w:jc w:val="both"/>
      </w:pPr>
      <w:r w:rsidRPr="00E34753">
        <w:t>o organizácii činnosti vlády a organizácii ústrednej štátnej správy v znení neskorších predpisov a </w:t>
      </w:r>
      <w:r w:rsidRPr="00E34753">
        <w:rPr>
          <w:bCs/>
          <w:shd w:val="clear" w:color="auto" w:fill="FFFFFF"/>
        </w:rPr>
        <w:t>ktorým sa menia a dopĺňajú niektoré zákony</w:t>
      </w:r>
    </w:p>
    <w:p w:rsidR="004738BF" w:rsidRPr="00C75F4B" w:rsidRDefault="004738BF" w:rsidP="004738BF">
      <w:pPr>
        <w:pStyle w:val="Default"/>
        <w:ind w:left="360"/>
      </w:pPr>
    </w:p>
    <w:p w:rsidR="004738BF" w:rsidRPr="00C75F4B" w:rsidRDefault="004738BF" w:rsidP="004738BF">
      <w:pPr>
        <w:pStyle w:val="Default"/>
        <w:numPr>
          <w:ilvl w:val="3"/>
          <w:numId w:val="13"/>
        </w:numPr>
        <w:ind w:left="360"/>
      </w:pPr>
      <w:r w:rsidRPr="00C75F4B">
        <w:rPr>
          <w:b/>
          <w:bCs/>
        </w:rPr>
        <w:t>Predmet návrhu zákona je – nie je upravený v práve Európskej únie</w:t>
      </w:r>
      <w:r w:rsidRPr="00C75F4B">
        <w:t xml:space="preserve">: </w:t>
      </w:r>
    </w:p>
    <w:p w:rsidR="004738BF" w:rsidRPr="007F6C0F" w:rsidRDefault="004738BF" w:rsidP="004738BF">
      <w:pPr>
        <w:pStyle w:val="Default"/>
        <w:numPr>
          <w:ilvl w:val="0"/>
          <w:numId w:val="12"/>
        </w:numPr>
        <w:jc w:val="both"/>
      </w:pPr>
      <w:r w:rsidRPr="007F6C0F">
        <w:rPr>
          <w:bCs/>
        </w:rPr>
        <w:t>nie je upravený v</w:t>
      </w:r>
      <w:r w:rsidRPr="007F6C0F">
        <w:t xml:space="preserve"> primárnom práve, </w:t>
      </w:r>
    </w:p>
    <w:p w:rsidR="004738BF" w:rsidRPr="007F6C0F" w:rsidRDefault="004738BF" w:rsidP="004738BF">
      <w:pPr>
        <w:pStyle w:val="Default"/>
        <w:numPr>
          <w:ilvl w:val="0"/>
          <w:numId w:val="12"/>
        </w:numPr>
        <w:jc w:val="both"/>
      </w:pPr>
      <w:r w:rsidRPr="007F6C0F">
        <w:rPr>
          <w:bCs/>
        </w:rPr>
        <w:t>nie je upravený v</w:t>
      </w:r>
      <w:r w:rsidRPr="007F6C0F">
        <w:t xml:space="preserve"> sekundárnom práve, </w:t>
      </w:r>
    </w:p>
    <w:p w:rsidR="004738BF" w:rsidRPr="00C75F4B" w:rsidRDefault="004738BF" w:rsidP="004738BF">
      <w:pPr>
        <w:pStyle w:val="Default"/>
        <w:numPr>
          <w:ilvl w:val="0"/>
          <w:numId w:val="12"/>
        </w:numPr>
        <w:jc w:val="both"/>
      </w:pPr>
      <w:r w:rsidRPr="007F6C0F">
        <w:rPr>
          <w:bCs/>
        </w:rPr>
        <w:t>nie je obsiahnutý v</w:t>
      </w:r>
      <w:r w:rsidRPr="00C75F4B">
        <w:t xml:space="preserve"> judikatúre Súdneho dvora Európskej únie. </w:t>
      </w:r>
    </w:p>
    <w:p w:rsidR="004738BF" w:rsidRDefault="004738BF" w:rsidP="004738BF">
      <w:pPr>
        <w:pStyle w:val="Default"/>
        <w:jc w:val="both"/>
      </w:pPr>
    </w:p>
    <w:p w:rsidR="004738BF" w:rsidRPr="007F6C0F" w:rsidRDefault="004738BF" w:rsidP="004738BF">
      <w:pPr>
        <w:pStyle w:val="Default"/>
        <w:jc w:val="both"/>
        <w:rPr>
          <w:b/>
          <w:bCs/>
        </w:rPr>
      </w:pPr>
      <w:r w:rsidRPr="007F6C0F">
        <w:rPr>
          <w:b/>
          <w:bCs/>
        </w:rPr>
        <w:t>Vzhľadom na vnútroštátny charakter navrhova</w:t>
      </w:r>
      <w:r>
        <w:rPr>
          <w:b/>
          <w:bCs/>
        </w:rPr>
        <w:t xml:space="preserve">ného právneho predpisu je </w:t>
      </w:r>
      <w:r w:rsidRPr="007F6C0F">
        <w:rPr>
          <w:b/>
          <w:bCs/>
        </w:rPr>
        <w:t>bezpredmetné vyjadrovať sa k bodom 4. a 5. doložky zlučiteľnosti.</w:t>
      </w:r>
    </w:p>
    <w:p w:rsidR="004738BF" w:rsidRPr="00C75F4B" w:rsidRDefault="004738BF" w:rsidP="004738BF">
      <w:pPr>
        <w:spacing w:after="0"/>
        <w:rPr>
          <w:rFonts w:ascii="Times New Roman" w:hAnsi="Times New Roman" w:cs="Times New Roman"/>
          <w:b/>
          <w:sz w:val="24"/>
          <w:szCs w:val="24"/>
        </w:rPr>
      </w:pPr>
    </w:p>
    <w:p w:rsidR="004738BF" w:rsidRPr="00C75F4B" w:rsidRDefault="004738BF" w:rsidP="004738BF">
      <w:pPr>
        <w:spacing w:after="0"/>
        <w:rPr>
          <w:rFonts w:ascii="Times New Roman" w:hAnsi="Times New Roman" w:cs="Times New Roman"/>
          <w:b/>
          <w:sz w:val="24"/>
          <w:szCs w:val="24"/>
        </w:rPr>
      </w:pPr>
    </w:p>
    <w:p w:rsidR="004738BF" w:rsidRPr="00C75F4B" w:rsidRDefault="004738BF" w:rsidP="004738BF">
      <w:pPr>
        <w:spacing w:after="0"/>
        <w:rPr>
          <w:rFonts w:ascii="Times New Roman" w:hAnsi="Times New Roman" w:cs="Times New Roman"/>
          <w:b/>
          <w:sz w:val="24"/>
          <w:szCs w:val="24"/>
        </w:rPr>
      </w:pPr>
    </w:p>
    <w:p w:rsidR="004738BF" w:rsidRPr="00C75F4B" w:rsidRDefault="004738BF" w:rsidP="004738BF">
      <w:pPr>
        <w:spacing w:after="0"/>
        <w:rPr>
          <w:rFonts w:ascii="Times New Roman" w:hAnsi="Times New Roman" w:cs="Times New Roman"/>
          <w:b/>
          <w:sz w:val="24"/>
          <w:szCs w:val="24"/>
        </w:rPr>
      </w:pPr>
    </w:p>
    <w:p w:rsidR="004738BF" w:rsidRDefault="004738BF" w:rsidP="004738BF">
      <w:pPr>
        <w:spacing w:after="0"/>
        <w:rPr>
          <w:rFonts w:ascii="Times New Roman" w:hAnsi="Times New Roman" w:cs="Times New Roman"/>
          <w:b/>
          <w:sz w:val="24"/>
          <w:szCs w:val="24"/>
        </w:rPr>
      </w:pPr>
    </w:p>
    <w:p w:rsidR="004738BF" w:rsidRDefault="004738BF" w:rsidP="004738BF">
      <w:pPr>
        <w:spacing w:after="0"/>
        <w:rPr>
          <w:rFonts w:ascii="Times New Roman" w:hAnsi="Times New Roman" w:cs="Times New Roman"/>
          <w:b/>
          <w:sz w:val="24"/>
          <w:szCs w:val="24"/>
        </w:rPr>
      </w:pPr>
    </w:p>
    <w:p w:rsidR="004738BF" w:rsidRDefault="004738BF" w:rsidP="004738BF">
      <w:pPr>
        <w:spacing w:after="0"/>
        <w:rPr>
          <w:rFonts w:ascii="Times New Roman" w:hAnsi="Times New Roman" w:cs="Times New Roman"/>
          <w:b/>
          <w:sz w:val="24"/>
          <w:szCs w:val="24"/>
        </w:rPr>
      </w:pPr>
    </w:p>
    <w:p w:rsidR="004738BF" w:rsidRDefault="004738BF" w:rsidP="004738BF">
      <w:pPr>
        <w:spacing w:after="0"/>
        <w:rPr>
          <w:rFonts w:ascii="Times New Roman" w:hAnsi="Times New Roman" w:cs="Times New Roman"/>
          <w:b/>
          <w:sz w:val="24"/>
          <w:szCs w:val="24"/>
        </w:rPr>
      </w:pPr>
    </w:p>
    <w:p w:rsidR="004738BF" w:rsidRDefault="004738BF" w:rsidP="004738BF"/>
    <w:p w:rsidR="001A2A02" w:rsidRDefault="001A2A02" w:rsidP="001A2A02">
      <w:pPr>
        <w:spacing w:after="0" w:line="240" w:lineRule="auto"/>
        <w:rPr>
          <w:rFonts w:ascii="Times New Roman" w:hAnsi="Times New Roman" w:cs="Times New Roman"/>
          <w:sz w:val="24"/>
        </w:rPr>
      </w:pPr>
    </w:p>
    <w:p w:rsidR="001A2A02" w:rsidRDefault="001A2A02" w:rsidP="001A2A02">
      <w:pPr>
        <w:rPr>
          <w:rFonts w:ascii="Times New Roman" w:hAnsi="Times New Roman" w:cs="Times New Roman"/>
          <w:sz w:val="24"/>
        </w:rPr>
      </w:pPr>
      <w:r>
        <w:rPr>
          <w:rFonts w:ascii="Times New Roman" w:hAnsi="Times New Roman" w:cs="Times New Roman"/>
          <w:sz w:val="24"/>
        </w:rPr>
        <w:br w:type="page"/>
      </w:r>
    </w:p>
    <w:p w:rsidR="001A2A02" w:rsidRDefault="001A2A02" w:rsidP="001A2A02">
      <w:pPr>
        <w:pStyle w:val="Odsekzoznamu"/>
        <w:numPr>
          <w:ilvl w:val="0"/>
          <w:numId w:val="10"/>
        </w:numPr>
        <w:spacing w:after="0" w:line="240" w:lineRule="auto"/>
        <w:rPr>
          <w:rFonts w:ascii="Times New Roman" w:hAnsi="Times New Roman" w:cs="Times New Roman"/>
          <w:b/>
          <w:sz w:val="24"/>
        </w:rPr>
      </w:pPr>
      <w:r>
        <w:rPr>
          <w:rFonts w:ascii="Times New Roman" w:hAnsi="Times New Roman" w:cs="Times New Roman"/>
          <w:b/>
          <w:sz w:val="24"/>
        </w:rPr>
        <w:lastRenderedPageBreak/>
        <w:t>Osobitná časť</w:t>
      </w:r>
    </w:p>
    <w:p w:rsidR="001A2A02" w:rsidRDefault="001A2A02" w:rsidP="001A2A02">
      <w:pPr>
        <w:spacing w:after="0" w:line="240" w:lineRule="auto"/>
        <w:rPr>
          <w:rFonts w:ascii="Times New Roman" w:hAnsi="Times New Roman" w:cs="Times New Roman"/>
          <w:sz w:val="24"/>
        </w:rPr>
      </w:pPr>
    </w:p>
    <w:p w:rsidR="001A2A02" w:rsidRDefault="001A2A02" w:rsidP="001A2A02">
      <w:pPr>
        <w:spacing w:after="0" w:line="240" w:lineRule="auto"/>
        <w:rPr>
          <w:rFonts w:ascii="Times New Roman" w:hAnsi="Times New Roman" w:cs="Times New Roman"/>
          <w:b/>
          <w:sz w:val="24"/>
        </w:rPr>
      </w:pPr>
      <w:r>
        <w:rPr>
          <w:rFonts w:ascii="Times New Roman" w:hAnsi="Times New Roman" w:cs="Times New Roman"/>
          <w:b/>
          <w:sz w:val="24"/>
        </w:rPr>
        <w:t xml:space="preserve">K čl. I </w:t>
      </w:r>
      <w:r>
        <w:rPr>
          <w:rFonts w:ascii="Times New Roman" w:hAnsi="Times New Roman" w:cs="Times New Roman"/>
          <w:sz w:val="24"/>
        </w:rPr>
        <w:t>(zákon č. 575/2001 Z. z.)</w:t>
      </w:r>
    </w:p>
    <w:p w:rsidR="001A2A02" w:rsidRDefault="001A2A02" w:rsidP="001A2A02">
      <w:pPr>
        <w:spacing w:after="0" w:line="240" w:lineRule="auto"/>
        <w:rPr>
          <w:rFonts w:ascii="Times New Roman" w:hAnsi="Times New Roman" w:cs="Times New Roman"/>
          <w:b/>
          <w:sz w:val="24"/>
          <w:szCs w:val="24"/>
        </w:rPr>
      </w:pPr>
    </w:p>
    <w:p w:rsidR="001A2A02" w:rsidRDefault="001A2A02" w:rsidP="001A2A02">
      <w:pPr>
        <w:spacing w:after="0" w:line="240" w:lineRule="auto"/>
        <w:rPr>
          <w:rFonts w:ascii="Times New Roman" w:hAnsi="Times New Roman" w:cs="Times New Roman"/>
          <w:b/>
          <w:sz w:val="24"/>
          <w:szCs w:val="24"/>
        </w:rPr>
      </w:pPr>
      <w:r>
        <w:rPr>
          <w:rFonts w:ascii="Times New Roman" w:hAnsi="Times New Roman" w:cs="Times New Roman"/>
          <w:b/>
          <w:sz w:val="24"/>
          <w:szCs w:val="24"/>
        </w:rPr>
        <w:t>K bodu 1</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Cieľom predkladaného návrhu je zriadenie nového ostatného ústredného orgánu štátnej správy,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a z tohto titulu sa navrhuje vypustiť všeobecné kompetenčné ustanovenie podpredsedu vlády, ktorý neriadi ministerstvo.</w:t>
      </w:r>
    </w:p>
    <w:p w:rsidR="005A30CA" w:rsidRPr="005A30CA" w:rsidRDefault="005A30CA" w:rsidP="001A2A02">
      <w:pPr>
        <w:spacing w:after="0" w:line="240" w:lineRule="auto"/>
        <w:jc w:val="both"/>
        <w:rPr>
          <w:rFonts w:ascii="Times New Roman" w:hAnsi="Times New Roman" w:cs="Times New Roman"/>
          <w:sz w:val="24"/>
        </w:rPr>
      </w:pPr>
      <w:r w:rsidRPr="005A30CA">
        <w:rPr>
          <w:rFonts w:ascii="Times New Roman" w:hAnsi="Times New Roman" w:cs="Times New Roman"/>
          <w:sz w:val="24"/>
        </w:rPr>
        <w:t>Problémom tohto ustanovenia je jeho potenciálna rozpornosť s čl. 102 ods. 1 písm. g) v spojitosti s čl. 111 Ústavy SR, podľa ktorého prezident SR vymenúva členov vlády a poveruje ich riadením ministerstiev. V zmysle týchto ustanovení Ústavy SR môže byť člen vlády poverený riadením ministerstva, nie ostatného ústredného orgánu štátnej správy. V zmysle tohto princípu je tak zrejmé, že keď Ústava SR neumožňuje, aby člen vlády riadil ostatný ústredný orgán štátnej správy, neumožňuje ani, aby riadil jeho útvary cez organizačný poriadok.</w:t>
      </w:r>
    </w:p>
    <w:p w:rsidR="001A2A02" w:rsidRPr="005A30CA" w:rsidRDefault="001A2A02" w:rsidP="001A2A02">
      <w:pPr>
        <w:spacing w:after="0" w:line="240" w:lineRule="auto"/>
        <w:jc w:val="both"/>
        <w:rPr>
          <w:rFonts w:ascii="Times New Roman" w:hAnsi="Times New Roman" w:cs="Times New Roman"/>
          <w:sz w:val="24"/>
        </w:rPr>
      </w:pPr>
      <w:r>
        <w:rPr>
          <w:rFonts w:ascii="Times New Roman" w:hAnsi="Times New Roman" w:cs="Times New Roman"/>
          <w:sz w:val="24"/>
          <w:szCs w:val="24"/>
        </w:rPr>
        <w:t>Zároveň sa vypustením tohto ustanovenia odstráni z kompetenčného zákona ustanovenie, ktoré bolo v odbornej literatúre identifikované ako potenciálne neústavné</w:t>
      </w:r>
      <w:r w:rsidR="005A30CA">
        <w:rPr>
          <w:rFonts w:ascii="Times New Roman" w:hAnsi="Times New Roman" w:cs="Times New Roman"/>
          <w:sz w:val="24"/>
          <w:szCs w:val="24"/>
        </w:rPr>
        <w:t xml:space="preserve"> aj z iných dôvodov</w:t>
      </w:r>
      <w:r>
        <w:rPr>
          <w:rFonts w:ascii="Times New Roman" w:hAnsi="Times New Roman" w:cs="Times New Roman"/>
          <w:sz w:val="24"/>
          <w:szCs w:val="24"/>
        </w:rPr>
        <w:t xml:space="preserve">: </w:t>
      </w:r>
      <w:r>
        <w:rPr>
          <w:rFonts w:ascii="Times New Roman" w:hAnsi="Times New Roman" w:cs="Times New Roman"/>
          <w:sz w:val="24"/>
        </w:rPr>
        <w:t>„</w:t>
      </w:r>
      <w:r>
        <w:rPr>
          <w:rFonts w:ascii="Times New Roman" w:hAnsi="Times New Roman" w:cs="Times New Roman"/>
          <w:i/>
          <w:sz w:val="24"/>
        </w:rPr>
        <w:t>S ohľadom na fakt, že Ústava neurčuje počet podpredsedov vlády ani počet takých jej členov, ktorí neriadia ministerstvo, môže vznikať otázka, či § 1aaa kompetenčného zákona svojím súčasným znením nevylučuje, aby takýchto členov vlády bolo aj viac ako jeden. Keďže je Ústava nadradená bežným zákonom, nemožno dosť dobre pripustiť, aby akékoľvek zákonné ustanovenie bránilo predsedovi vlády navrhnúť a prezidentovi republiky vymenovať aj ďalších členov či podpredsedov vlády bez toho, aby boli zároveň poverení riadením ministerstva.</w:t>
      </w:r>
      <w:r>
        <w:rPr>
          <w:rFonts w:ascii="Times New Roman" w:hAnsi="Times New Roman" w:cs="Times New Roman"/>
          <w:sz w:val="24"/>
        </w:rPr>
        <w:t xml:space="preserve">“ (OROSZ, Ladislav; SVÁK, Ján a kol. </w:t>
      </w:r>
      <w:r>
        <w:rPr>
          <w:rFonts w:ascii="Times New Roman" w:hAnsi="Times New Roman" w:cs="Times New Roman"/>
          <w:i/>
          <w:sz w:val="24"/>
        </w:rPr>
        <w:t>Ústava Slovenskej republiky : Komentár. Zväzok II.</w:t>
      </w:r>
      <w:r>
        <w:rPr>
          <w:rFonts w:ascii="Times New Roman" w:hAnsi="Times New Roman" w:cs="Times New Roman"/>
          <w:sz w:val="24"/>
        </w:rPr>
        <w:t xml:space="preserve"> Bratislava : </w:t>
      </w:r>
      <w:proofErr w:type="spellStart"/>
      <w:r>
        <w:rPr>
          <w:rFonts w:ascii="Times New Roman" w:hAnsi="Times New Roman" w:cs="Times New Roman"/>
          <w:sz w:val="24"/>
        </w:rPr>
        <w:t>Wolters</w:t>
      </w:r>
      <w:proofErr w:type="spellEnd"/>
      <w:r>
        <w:rPr>
          <w:rFonts w:ascii="Times New Roman" w:hAnsi="Times New Roman" w:cs="Times New Roman"/>
          <w:sz w:val="24"/>
        </w:rPr>
        <w:t xml:space="preserve"> </w:t>
      </w:r>
      <w:proofErr w:type="spellStart"/>
      <w:r>
        <w:rPr>
          <w:rFonts w:ascii="Times New Roman" w:hAnsi="Times New Roman" w:cs="Times New Roman"/>
          <w:sz w:val="24"/>
        </w:rPr>
        <w:t>Kluwer</w:t>
      </w:r>
      <w:proofErr w:type="spellEnd"/>
      <w:r>
        <w:rPr>
          <w:rFonts w:ascii="Times New Roman" w:hAnsi="Times New Roman" w:cs="Times New Roman"/>
          <w:sz w:val="24"/>
        </w:rPr>
        <w:t xml:space="preserve"> SR, 2022, s. 314).</w:t>
      </w:r>
      <w:r w:rsidR="005A30CA">
        <w:rPr>
          <w:rFonts w:ascii="Times New Roman" w:hAnsi="Times New Roman" w:cs="Times New Roman"/>
          <w:sz w:val="24"/>
        </w:rPr>
        <w:t xml:space="preserve"> </w:t>
      </w:r>
    </w:p>
    <w:p w:rsidR="001A2A02" w:rsidRDefault="001A2A02" w:rsidP="001A2A02">
      <w:pPr>
        <w:spacing w:after="0" w:line="240" w:lineRule="auto"/>
        <w:jc w:val="both"/>
        <w:rPr>
          <w:rFonts w:ascii="Times New Roman" w:hAnsi="Times New Roman" w:cs="Times New Roman"/>
          <w:sz w:val="24"/>
          <w:szCs w:val="24"/>
        </w:rPr>
      </w:pPr>
    </w:p>
    <w:p w:rsidR="001A2A02"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2, 8</w:t>
      </w:r>
      <w:r w:rsidR="001A2A02">
        <w:rPr>
          <w:rFonts w:ascii="Times New Roman" w:hAnsi="Times New Roman" w:cs="Times New Roman"/>
          <w:b/>
          <w:sz w:val="24"/>
          <w:szCs w:val="24"/>
        </w:rPr>
        <w:t xml:space="preserve">, </w:t>
      </w:r>
      <w:r>
        <w:rPr>
          <w:rFonts w:ascii="Times New Roman" w:hAnsi="Times New Roman" w:cs="Times New Roman"/>
          <w:b/>
          <w:sz w:val="24"/>
          <w:szCs w:val="24"/>
        </w:rPr>
        <w:t>10, 11</w:t>
      </w:r>
      <w:r w:rsidR="003D78E9">
        <w:rPr>
          <w:rFonts w:ascii="Times New Roman" w:hAnsi="Times New Roman" w:cs="Times New Roman"/>
          <w:b/>
          <w:sz w:val="24"/>
          <w:szCs w:val="24"/>
        </w:rPr>
        <w:t>,</w:t>
      </w:r>
      <w:r>
        <w:rPr>
          <w:rFonts w:ascii="Times New Roman" w:hAnsi="Times New Roman" w:cs="Times New Roman"/>
          <w:b/>
          <w:sz w:val="24"/>
          <w:szCs w:val="24"/>
        </w:rPr>
        <w:t xml:space="preserve"> 15, 16 a 20</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Súvisiaca legislatívno-technická úprava.</w:t>
      </w:r>
    </w:p>
    <w:p w:rsidR="001A2A02" w:rsidRDefault="001A2A02" w:rsidP="001A2A02">
      <w:pPr>
        <w:spacing w:after="0" w:line="240" w:lineRule="auto"/>
        <w:jc w:val="both"/>
        <w:rPr>
          <w:rFonts w:ascii="Times New Roman" w:hAnsi="Times New Roman" w:cs="Times New Roman"/>
          <w:b/>
          <w:sz w:val="24"/>
          <w:szCs w:val="24"/>
        </w:rPr>
      </w:pPr>
    </w:p>
    <w:p w:rsidR="003D02B8"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p>
    <w:p w:rsidR="003D02B8" w:rsidRDefault="003D02B8" w:rsidP="001A2A02">
      <w:pPr>
        <w:spacing w:after="0" w:line="240" w:lineRule="auto"/>
        <w:jc w:val="both"/>
        <w:rPr>
          <w:rFonts w:ascii="Times New Roman" w:hAnsi="Times New Roman" w:cs="Times New Roman"/>
          <w:b/>
          <w:sz w:val="24"/>
          <w:szCs w:val="24"/>
        </w:rPr>
      </w:pPr>
      <w:r w:rsidRPr="0049016B">
        <w:rPr>
          <w:rFonts w:ascii="Times New Roman" w:hAnsi="Times New Roman" w:cs="Times New Roman"/>
          <w:sz w:val="24"/>
          <w:szCs w:val="24"/>
        </w:rPr>
        <w:t>Doplnením ustanovenia § 2 o nový odsek 2 sa zavádza postavenie uvedených splnomocnencov vlády, ktorých postavenie je generálne upravené v § 2 ods.</w:t>
      </w:r>
      <w:r>
        <w:rPr>
          <w:rFonts w:ascii="Times New Roman" w:hAnsi="Times New Roman" w:cs="Times New Roman"/>
          <w:sz w:val="24"/>
          <w:szCs w:val="24"/>
        </w:rPr>
        <w:t xml:space="preserve"> 1, ako stálych splnomocnencov </w:t>
      </w:r>
      <w:r w:rsidRPr="0049016B">
        <w:rPr>
          <w:rFonts w:ascii="Times New Roman" w:hAnsi="Times New Roman" w:cs="Times New Roman"/>
          <w:sz w:val="24"/>
          <w:szCs w:val="24"/>
        </w:rPr>
        <w:t>vlády. Základná funkcia poradného orgánu vlády obom splnomocnencom vyplýva z ich štatútov, pričom postavenie stálych splnomocnencov</w:t>
      </w:r>
      <w:r>
        <w:rPr>
          <w:rFonts w:ascii="Times New Roman" w:hAnsi="Times New Roman" w:cs="Times New Roman"/>
          <w:sz w:val="24"/>
          <w:szCs w:val="24"/>
        </w:rPr>
        <w:t xml:space="preserve"> </w:t>
      </w:r>
      <w:r w:rsidRPr="0049016B">
        <w:rPr>
          <w:rFonts w:ascii="Times New Roman" w:hAnsi="Times New Roman" w:cs="Times New Roman"/>
          <w:sz w:val="24"/>
          <w:szCs w:val="24"/>
        </w:rPr>
        <w:t xml:space="preserve">/ poradných orgánov, neobmedzí aj výkonné funkcie oboch splnomocnencov, ktoré opätovne v súlade s § 2 ods. 1 vyplývajú z ich štatútov. Postavenie oboch splnomocnencov vlády, tak ako v systéme plnenia záväzkov z medzinárodných zmlúv o ľudských právach a základných slobodách (čl. 7 ods. 5 a čl. 154c ods. 1 ústavy), tak aj v systéme vzťahov s Európskou úniou, odvíjajúcich sa od regulácie čl. 7 ods. 2 ústavy, je trvalé a nezastupiteľné. Splnomocnenec vlády Slovenskej republiky pre rómske komunity je na čele Úradu splnomocnenca vlády Slovenskej republiky pre rómske komunity, ktorý </w:t>
      </w:r>
      <w:r>
        <w:rPr>
          <w:rFonts w:ascii="Times New Roman" w:hAnsi="Times New Roman" w:cs="Times New Roman"/>
          <w:sz w:val="24"/>
          <w:szCs w:val="24"/>
        </w:rPr>
        <w:t>v zmysle</w:t>
      </w:r>
      <w:r w:rsidRPr="0049016B">
        <w:rPr>
          <w:rFonts w:ascii="Times New Roman" w:hAnsi="Times New Roman" w:cs="Times New Roman"/>
          <w:sz w:val="24"/>
          <w:szCs w:val="24"/>
        </w:rPr>
        <w:t xml:space="preserve"> § 24 ods. 6 zastáva práve pre uvedené vzťahy postavenie medzinárodného kontaktného bodu. Vzhľadom na trvalý charakter plnenia a presadzovania medzinárodných záväzkov z právnych systémov E</w:t>
      </w:r>
      <w:r>
        <w:rPr>
          <w:rFonts w:ascii="Times New Roman" w:hAnsi="Times New Roman" w:cs="Times New Roman"/>
          <w:sz w:val="24"/>
          <w:szCs w:val="24"/>
        </w:rPr>
        <w:t>Ú</w:t>
      </w:r>
      <w:r w:rsidRPr="0049016B">
        <w:rPr>
          <w:rFonts w:ascii="Times New Roman" w:hAnsi="Times New Roman" w:cs="Times New Roman"/>
          <w:sz w:val="24"/>
          <w:szCs w:val="24"/>
        </w:rPr>
        <w:t xml:space="preserve">, OSN, RE, OBSE priamo aplikačná prax si vynútila, aby obaja splnomocnenci plnili úlohy aj v postavení </w:t>
      </w:r>
      <w:r>
        <w:rPr>
          <w:rFonts w:ascii="Times New Roman" w:hAnsi="Times New Roman" w:cs="Times New Roman"/>
          <w:sz w:val="24"/>
          <w:szCs w:val="24"/>
        </w:rPr>
        <w:t>stálych splnomocnencov</w:t>
      </w:r>
      <w:r w:rsidRPr="0049016B">
        <w:rPr>
          <w:rFonts w:ascii="Times New Roman" w:hAnsi="Times New Roman" w:cs="Times New Roman"/>
          <w:sz w:val="24"/>
          <w:szCs w:val="24"/>
        </w:rPr>
        <w:t>, pričom splnomocnenec vlády Slovenskej republiky pre rómske komunity disponuje pri vykonávaní týchto záväzkov a verejných politík súčasne aj postavením správneho orgánu. Aj ďalší rozsah pôsobnosti oboch splnomocnencov vlády, vyplývajúci z ich štatútov</w:t>
      </w:r>
      <w:r>
        <w:rPr>
          <w:rFonts w:ascii="Times New Roman" w:hAnsi="Times New Roman" w:cs="Times New Roman"/>
          <w:sz w:val="24"/>
          <w:szCs w:val="24"/>
        </w:rPr>
        <w:t>,</w:t>
      </w:r>
      <w:r w:rsidRPr="0049016B">
        <w:rPr>
          <w:rFonts w:ascii="Times New Roman" w:hAnsi="Times New Roman" w:cs="Times New Roman"/>
          <w:sz w:val="24"/>
          <w:szCs w:val="24"/>
        </w:rPr>
        <w:t xml:space="preserve"> má trvalý a dlhodobý charakter, a to aj v rozmere vnútroštátneho práva, počínajúc čl. 12,</w:t>
      </w:r>
      <w:r>
        <w:rPr>
          <w:rFonts w:ascii="Times New Roman" w:hAnsi="Times New Roman" w:cs="Times New Roman"/>
          <w:sz w:val="24"/>
          <w:szCs w:val="24"/>
        </w:rPr>
        <w:t xml:space="preserve"> </w:t>
      </w:r>
      <w:r w:rsidRPr="0049016B">
        <w:rPr>
          <w:rFonts w:ascii="Times New Roman" w:hAnsi="Times New Roman" w:cs="Times New Roman"/>
          <w:sz w:val="24"/>
          <w:szCs w:val="24"/>
        </w:rPr>
        <w:t xml:space="preserve">33 a 34 ústavy, cez </w:t>
      </w:r>
      <w:r>
        <w:rPr>
          <w:rFonts w:ascii="Times New Roman" w:hAnsi="Times New Roman" w:cs="Times New Roman"/>
          <w:sz w:val="24"/>
          <w:szCs w:val="24"/>
        </w:rPr>
        <w:t xml:space="preserve">spoločenské vzťahy regulované </w:t>
      </w:r>
      <w:r w:rsidRPr="0049016B">
        <w:rPr>
          <w:rFonts w:ascii="Times New Roman" w:hAnsi="Times New Roman" w:cs="Times New Roman"/>
          <w:sz w:val="24"/>
          <w:szCs w:val="24"/>
        </w:rPr>
        <w:t xml:space="preserve">zákonom č. 365/20024 Z. z. o rovnakom zaobchádzaní v niektorých oblastiach a o ochrane pred diskrimináciou a o zmene a doplnení niektorých </w:t>
      </w:r>
      <w:r w:rsidRPr="0049016B">
        <w:rPr>
          <w:rFonts w:ascii="Times New Roman" w:hAnsi="Times New Roman" w:cs="Times New Roman"/>
          <w:sz w:val="24"/>
          <w:szCs w:val="24"/>
        </w:rPr>
        <w:lastRenderedPageBreak/>
        <w:t>zákonov (antidiskriminačný zákon) v znení neskorších predpisov, zákon</w:t>
      </w:r>
      <w:r>
        <w:rPr>
          <w:rFonts w:ascii="Times New Roman" w:hAnsi="Times New Roman" w:cs="Times New Roman"/>
          <w:sz w:val="24"/>
          <w:szCs w:val="24"/>
        </w:rPr>
        <w:t>om</w:t>
      </w:r>
      <w:r w:rsidRPr="0049016B">
        <w:rPr>
          <w:rFonts w:ascii="Times New Roman" w:hAnsi="Times New Roman" w:cs="Times New Roman"/>
          <w:sz w:val="24"/>
          <w:szCs w:val="24"/>
        </w:rPr>
        <w:t xml:space="preserve"> č. 121/2022 Z. z. príspevkoch z fondov Európskej únie a o zmene a doplnení niektorých zákonov, zákon</w:t>
      </w:r>
      <w:r>
        <w:rPr>
          <w:rFonts w:ascii="Times New Roman" w:hAnsi="Times New Roman" w:cs="Times New Roman"/>
          <w:sz w:val="24"/>
          <w:szCs w:val="24"/>
        </w:rPr>
        <w:t>om</w:t>
      </w:r>
      <w:r w:rsidRPr="0049016B">
        <w:rPr>
          <w:rFonts w:ascii="Times New Roman" w:hAnsi="Times New Roman" w:cs="Times New Roman"/>
          <w:sz w:val="24"/>
          <w:szCs w:val="24"/>
        </w:rPr>
        <w:t xml:space="preserve"> č. 368/2021 Z. z. o mechanizme na podporu obnovy a odolnosti a o zmene a doplnení niektorých zákonov v znení neskorších predpisov, ako aj v prípade splnomocnenca vlády Slovenskej republiky pre  národnostné menšiny zákon</w:t>
      </w:r>
      <w:r>
        <w:rPr>
          <w:rFonts w:ascii="Times New Roman" w:hAnsi="Times New Roman" w:cs="Times New Roman"/>
          <w:sz w:val="24"/>
          <w:szCs w:val="24"/>
        </w:rPr>
        <w:t>om</w:t>
      </w:r>
      <w:r w:rsidRPr="0049016B">
        <w:rPr>
          <w:rFonts w:ascii="Times New Roman" w:hAnsi="Times New Roman" w:cs="Times New Roman"/>
          <w:sz w:val="24"/>
          <w:szCs w:val="24"/>
        </w:rPr>
        <w:t xml:space="preserve"> č. 184/1999 Z. z. o používaní jazykov národnostných menšín v znení neskorších predpisov. Trval</w:t>
      </w:r>
      <w:r>
        <w:rPr>
          <w:rFonts w:ascii="Times New Roman" w:hAnsi="Times New Roman" w:cs="Times New Roman"/>
          <w:sz w:val="24"/>
          <w:szCs w:val="24"/>
        </w:rPr>
        <w:t>ý charakter úloh splnomocnencov</w:t>
      </w:r>
      <w:r w:rsidRPr="0049016B">
        <w:rPr>
          <w:rFonts w:ascii="Times New Roman" w:hAnsi="Times New Roman" w:cs="Times New Roman"/>
          <w:sz w:val="24"/>
          <w:szCs w:val="24"/>
        </w:rPr>
        <w:t xml:space="preserve"> vrátane úloh poradného orgánu vlády v súlade s aplikačnou praxou vyžaduje aj trvalé, stále postavenie so zabezpečením trvalej kontinuity činnosti nimi riadených úradov.</w:t>
      </w:r>
    </w:p>
    <w:p w:rsidR="003D02B8" w:rsidRDefault="003D02B8" w:rsidP="001A2A02">
      <w:pPr>
        <w:spacing w:after="0" w:line="240" w:lineRule="auto"/>
        <w:jc w:val="both"/>
        <w:rPr>
          <w:rFonts w:ascii="Times New Roman" w:hAnsi="Times New Roman" w:cs="Times New Roman"/>
          <w:b/>
          <w:sz w:val="24"/>
          <w:szCs w:val="24"/>
        </w:rPr>
      </w:pPr>
    </w:p>
    <w:p w:rsidR="003D02B8"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p>
    <w:p w:rsidR="003D02B8" w:rsidRPr="000772C8" w:rsidRDefault="003D02B8" w:rsidP="003D02B8">
      <w:pPr>
        <w:spacing w:after="0" w:line="240" w:lineRule="auto"/>
        <w:jc w:val="both"/>
        <w:rPr>
          <w:rFonts w:ascii="Times New Roman" w:hAnsi="Times New Roman" w:cs="Times New Roman"/>
          <w:sz w:val="24"/>
          <w:szCs w:val="24"/>
        </w:rPr>
      </w:pPr>
      <w:r w:rsidRPr="00C7397D">
        <w:rPr>
          <w:rFonts w:ascii="Times New Roman" w:hAnsi="Times New Roman" w:cs="Times New Roman"/>
          <w:sz w:val="24"/>
          <w:szCs w:val="24"/>
        </w:rPr>
        <w:t xml:space="preserve">Ustanovuje sa Rada vlády Slovenskej republiky pre národnostné menšiny ako stály poradný orgán vlády Slovenskej republiky. </w:t>
      </w:r>
      <w:r w:rsidRPr="000674E7">
        <w:rPr>
          <w:rFonts w:ascii="Times New Roman" w:hAnsi="Times New Roman" w:cs="Times New Roman"/>
          <w:sz w:val="24"/>
          <w:szCs w:val="24"/>
        </w:rPr>
        <w:t xml:space="preserve">Transformácia Výboru pre národnostné </w:t>
      </w:r>
      <w:r>
        <w:rPr>
          <w:rFonts w:ascii="Times New Roman" w:hAnsi="Times New Roman" w:cs="Times New Roman"/>
          <w:sz w:val="24"/>
          <w:szCs w:val="24"/>
        </w:rPr>
        <w:t xml:space="preserve">menšiny a etnické skupiny na </w:t>
      </w:r>
      <w:r w:rsidRPr="000674E7">
        <w:rPr>
          <w:rFonts w:ascii="Times New Roman" w:hAnsi="Times New Roman" w:cs="Times New Roman"/>
          <w:sz w:val="24"/>
          <w:szCs w:val="24"/>
        </w:rPr>
        <w:t>Rad</w:t>
      </w:r>
      <w:r>
        <w:rPr>
          <w:rFonts w:ascii="Times New Roman" w:hAnsi="Times New Roman" w:cs="Times New Roman"/>
          <w:sz w:val="24"/>
          <w:szCs w:val="24"/>
        </w:rPr>
        <w:t>u</w:t>
      </w:r>
      <w:r w:rsidRPr="000674E7">
        <w:rPr>
          <w:rFonts w:ascii="Times New Roman" w:hAnsi="Times New Roman" w:cs="Times New Roman"/>
          <w:sz w:val="24"/>
          <w:szCs w:val="24"/>
        </w:rPr>
        <w:t xml:space="preserve"> vlády Slovenskej republiky pre národnostné menšiny</w:t>
      </w:r>
      <w:r>
        <w:rPr>
          <w:rFonts w:ascii="Times New Roman" w:hAnsi="Times New Roman" w:cs="Times New Roman"/>
          <w:sz w:val="24"/>
          <w:szCs w:val="24"/>
        </w:rPr>
        <w:t xml:space="preserve"> a vyčlenenie z Rady vlády pre ľudské práva, národnostne menšiny a rodovú rovnosť posilní postavenie agendy práv príslušníkov národnostných menšín. Znovu vytvorená samostatná Rada</w:t>
      </w:r>
      <w:r w:rsidRPr="000772C8">
        <w:rPr>
          <w:rFonts w:ascii="Times New Roman" w:hAnsi="Times New Roman" w:cs="Times New Roman"/>
          <w:sz w:val="24"/>
          <w:szCs w:val="24"/>
        </w:rPr>
        <w:t xml:space="preserve"> </w:t>
      </w:r>
      <w:r w:rsidRPr="000674E7">
        <w:rPr>
          <w:rFonts w:ascii="Times New Roman" w:hAnsi="Times New Roman" w:cs="Times New Roman"/>
          <w:sz w:val="24"/>
          <w:szCs w:val="24"/>
        </w:rPr>
        <w:t>vlády Slovenskej republiky pre národnostné menšiny</w:t>
      </w:r>
      <w:r>
        <w:rPr>
          <w:rFonts w:ascii="Times New Roman" w:hAnsi="Times New Roman" w:cs="Times New Roman"/>
          <w:sz w:val="24"/>
          <w:szCs w:val="24"/>
        </w:rPr>
        <w:t xml:space="preserve"> bude </w:t>
      </w:r>
      <w:r w:rsidRPr="000674E7">
        <w:rPr>
          <w:rFonts w:ascii="Times New Roman" w:hAnsi="Times New Roman" w:cs="Times New Roman"/>
          <w:sz w:val="24"/>
          <w:szCs w:val="24"/>
        </w:rPr>
        <w:t xml:space="preserve">stálym odborným, poradným, koordinačným a konzultatívnym orgánom vlády Slovenskej republiky v oblasti </w:t>
      </w:r>
      <w:r>
        <w:rPr>
          <w:rFonts w:ascii="Times New Roman" w:hAnsi="Times New Roman" w:cs="Times New Roman"/>
          <w:sz w:val="24"/>
          <w:szCs w:val="24"/>
        </w:rPr>
        <w:t>postavenia a</w:t>
      </w:r>
      <w:r w:rsidRPr="000674E7">
        <w:rPr>
          <w:rFonts w:ascii="Times New Roman" w:hAnsi="Times New Roman" w:cs="Times New Roman"/>
          <w:sz w:val="24"/>
          <w:szCs w:val="24"/>
        </w:rPr>
        <w:t xml:space="preserve"> práv </w:t>
      </w:r>
      <w:r>
        <w:rPr>
          <w:rFonts w:ascii="Times New Roman" w:hAnsi="Times New Roman" w:cs="Times New Roman"/>
          <w:sz w:val="24"/>
          <w:szCs w:val="24"/>
        </w:rPr>
        <w:t xml:space="preserve">príslušníkov </w:t>
      </w:r>
      <w:r w:rsidRPr="000674E7">
        <w:rPr>
          <w:rFonts w:ascii="Times New Roman" w:hAnsi="Times New Roman" w:cs="Times New Roman"/>
          <w:sz w:val="24"/>
          <w:szCs w:val="24"/>
        </w:rPr>
        <w:t xml:space="preserve">národnostných menšín, </w:t>
      </w:r>
      <w:r>
        <w:rPr>
          <w:rFonts w:ascii="Times New Roman" w:hAnsi="Times New Roman" w:cs="Times New Roman"/>
          <w:sz w:val="24"/>
          <w:szCs w:val="24"/>
        </w:rPr>
        <w:t xml:space="preserve">čo bude mať pozitívny dosah na realizáciu štátnej politiky v tejto oblasti. </w:t>
      </w:r>
      <w:r w:rsidRPr="00C7397D">
        <w:rPr>
          <w:rFonts w:ascii="Times New Roman" w:hAnsi="Times New Roman" w:cs="Times New Roman"/>
          <w:sz w:val="24"/>
          <w:szCs w:val="24"/>
        </w:rPr>
        <w:t>V nadväznosti na tieto zmeny dochádza k zmene názvu doterajšej Rady vlády pre ľudské práva, národnostne menšiny a rodovú rovnosť na Radu vlády Slovenskej republiky pre ľudské práva a rodovú rovnosť.</w:t>
      </w:r>
    </w:p>
    <w:p w:rsidR="003D02B8" w:rsidRDefault="003D02B8" w:rsidP="001A2A02">
      <w:pPr>
        <w:spacing w:after="0" w:line="240" w:lineRule="auto"/>
        <w:jc w:val="both"/>
        <w:rPr>
          <w:rFonts w:ascii="Times New Roman" w:hAnsi="Times New Roman" w:cs="Times New Roman"/>
          <w:b/>
          <w:sz w:val="24"/>
          <w:szCs w:val="24"/>
        </w:rPr>
      </w:pPr>
    </w:p>
    <w:p w:rsidR="003D02B8"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5</w:t>
      </w:r>
    </w:p>
    <w:p w:rsidR="003D02B8"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Legislatívno-technická úprava vnútorného odkazu v nadväznosti na novelizačný bod 1.</w:t>
      </w:r>
    </w:p>
    <w:p w:rsidR="003D02B8" w:rsidRDefault="003D02B8" w:rsidP="001A2A02">
      <w:pPr>
        <w:spacing w:after="0" w:line="240" w:lineRule="auto"/>
        <w:jc w:val="both"/>
        <w:rPr>
          <w:rFonts w:ascii="Times New Roman" w:hAnsi="Times New Roman" w:cs="Times New Roman"/>
          <w:b/>
          <w:sz w:val="24"/>
          <w:szCs w:val="24"/>
        </w:rPr>
      </w:pPr>
    </w:p>
    <w:p w:rsidR="003D78E9"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6, 7 a 25</w:t>
      </w:r>
    </w:p>
    <w:p w:rsidR="003D78E9" w:rsidRPr="003D78E9" w:rsidRDefault="003D78E9"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zachovať štátneho tajomníka pre podpredsedu vlády Slovenskej republiky 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ktorý nahradí doterajšieho štátneho tajomníka podpredsedu vlády, ktorý neriadi ministerstvo.</w:t>
      </w:r>
    </w:p>
    <w:p w:rsidR="003D78E9" w:rsidRDefault="003D78E9" w:rsidP="001A2A02">
      <w:pPr>
        <w:spacing w:after="0" w:line="240" w:lineRule="auto"/>
        <w:jc w:val="both"/>
        <w:rPr>
          <w:rFonts w:ascii="Times New Roman" w:hAnsi="Times New Roman" w:cs="Times New Roman"/>
          <w:b/>
          <w:sz w:val="24"/>
          <w:szCs w:val="24"/>
        </w:rPr>
      </w:pPr>
    </w:p>
    <w:p w:rsidR="001A2A02"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9</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rámci taxatívneho výpočtu ostatných ústredných orgánov štátnej správy sa navrhuje ustanoviť nový ostatný ústredný orgán štátnej správy Úrad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w:t>
      </w:r>
    </w:p>
    <w:p w:rsidR="001A2A02" w:rsidRDefault="001A2A02" w:rsidP="001A2A02">
      <w:pPr>
        <w:spacing w:after="0" w:line="240" w:lineRule="auto"/>
        <w:jc w:val="both"/>
        <w:rPr>
          <w:rFonts w:ascii="Times New Roman" w:hAnsi="Times New Roman" w:cs="Times New Roman"/>
          <w:b/>
          <w:sz w:val="24"/>
          <w:szCs w:val="24"/>
        </w:rPr>
      </w:pPr>
    </w:p>
    <w:p w:rsidR="001A2A0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12</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ustanoviť štatutárny orgán ostatného ústredného orgánu štátnej správy v súlade so systematikou iných štatutárnych orgánov. Navrhuje sa, aby na čele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sidR="00C35C88">
        <w:rPr>
          <w:rFonts w:ascii="Times New Roman" w:hAnsi="Times New Roman" w:cs="Times New Roman"/>
          <w:sz w:val="24"/>
          <w:szCs w:val="24"/>
        </w:rPr>
        <w:t xml:space="preserve"> </w:t>
      </w:r>
      <w:r>
        <w:rPr>
          <w:rFonts w:ascii="Times New Roman" w:hAnsi="Times New Roman" w:cs="Times New Roman"/>
          <w:sz w:val="24"/>
          <w:szCs w:val="24"/>
        </w:rPr>
        <w:t xml:space="preserve">bol vedúci, ktorého vymenúva a odvoláva vláda Slovenskej republiky na návrh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Ide o obdobný inštitút, ktorý už v právnom poriadku bol zavedený, a to v prípade Úradu podpredsedu vlády Slovenskej republiky pre investície a informatizáciu zákonom č. 171/2016 Z. z. ktorým sa mení a dopĺňa zákon č. </w:t>
      </w:r>
      <w:r w:rsidRPr="001A2A02">
        <w:rPr>
          <w:rFonts w:ascii="Times New Roman" w:hAnsi="Times New Roman" w:cs="Times New Roman"/>
          <w:sz w:val="24"/>
          <w:szCs w:val="24"/>
        </w:rPr>
        <w:t>575/2001 Z. z.</w:t>
      </w:r>
      <w:r>
        <w:rPr>
          <w:rFonts w:ascii="Times New Roman" w:hAnsi="Times New Roman" w:cs="Times New Roman"/>
          <w:sz w:val="24"/>
          <w:szCs w:val="24"/>
        </w:rPr>
        <w:t xml:space="preserve"> o organizácii činnosti vlády a organizácii ústrednej štátnej správy v znení neskorších predpisov a ktorým sa menia a dopĺňajú niektoré zákony. Súčasne sa ustanovuje zodpovednosť vedúceho za výkon jeho funkcie</w:t>
      </w:r>
      <w:r w:rsidR="00100471">
        <w:rPr>
          <w:rFonts w:ascii="Times New Roman" w:hAnsi="Times New Roman" w:cs="Times New Roman"/>
          <w:sz w:val="24"/>
          <w:szCs w:val="24"/>
        </w:rPr>
        <w:t xml:space="preserve"> voči</w:t>
      </w:r>
      <w:r>
        <w:rPr>
          <w:rFonts w:ascii="Times New Roman" w:hAnsi="Times New Roman" w:cs="Times New Roman"/>
          <w:sz w:val="24"/>
          <w:szCs w:val="24"/>
        </w:rPr>
        <w:t xml:space="preserve"> podpredsedovi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w:t>
      </w:r>
    </w:p>
    <w:p w:rsidR="001A2A02" w:rsidRDefault="001A2A02" w:rsidP="001A2A02">
      <w:pPr>
        <w:spacing w:after="0" w:line="240" w:lineRule="auto"/>
        <w:jc w:val="both"/>
        <w:rPr>
          <w:rFonts w:ascii="Times New Roman" w:hAnsi="Times New Roman" w:cs="Times New Roman"/>
          <w:b/>
          <w:sz w:val="24"/>
          <w:szCs w:val="24"/>
        </w:rPr>
      </w:pPr>
    </w:p>
    <w:p w:rsidR="001A2A02" w:rsidRDefault="003D02B8"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13</w:t>
      </w:r>
    </w:p>
    <w:p w:rsidR="001A2A02" w:rsidRDefault="00100471" w:rsidP="001A2A02">
      <w:pPr>
        <w:spacing w:after="0" w:line="240" w:lineRule="auto"/>
        <w:jc w:val="both"/>
        <w:rPr>
          <w:rFonts w:ascii="Times New Roman" w:hAnsi="Times New Roman" w:cs="Times New Roman"/>
          <w:sz w:val="24"/>
          <w:szCs w:val="24"/>
        </w:rPr>
      </w:pPr>
      <w:r w:rsidRPr="00100471">
        <w:rPr>
          <w:rFonts w:ascii="Times New Roman" w:hAnsi="Times New Roman" w:cs="Times New Roman"/>
          <w:sz w:val="24"/>
          <w:szCs w:val="24"/>
        </w:rPr>
        <w:lastRenderedPageBreak/>
        <w:t>Ide o legislatívno-technickú úpravu vnútorného odkazu v nadväznosti na ostatnú novelu kompetenčného zákona.</w:t>
      </w:r>
    </w:p>
    <w:p w:rsidR="001A2A02" w:rsidRDefault="001A2A02" w:rsidP="001A2A02">
      <w:pPr>
        <w:spacing w:after="0" w:line="240" w:lineRule="auto"/>
        <w:jc w:val="both"/>
        <w:rPr>
          <w:rFonts w:ascii="Times New Roman" w:hAnsi="Times New Roman" w:cs="Times New Roman"/>
          <w:sz w:val="24"/>
          <w:szCs w:val="24"/>
        </w:rPr>
      </w:pPr>
    </w:p>
    <w:p w:rsidR="001A2A0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14</w:t>
      </w:r>
    </w:p>
    <w:p w:rsidR="001A2A02" w:rsidRDefault="001A2A02" w:rsidP="001A2A02">
      <w:pPr>
        <w:spacing w:after="0" w:line="240" w:lineRule="auto"/>
        <w:jc w:val="both"/>
        <w:rPr>
          <w:rFonts w:ascii="Times New Roman" w:hAnsi="Times New Roman" w:cs="Times New Roman"/>
          <w:b/>
          <w:sz w:val="24"/>
          <w:szCs w:val="24"/>
        </w:rPr>
      </w:pPr>
      <w:r w:rsidRPr="001A2A02">
        <w:rPr>
          <w:rFonts w:ascii="Times New Roman" w:hAnsi="Times New Roman" w:cs="Times New Roman"/>
          <w:sz w:val="24"/>
          <w:szCs w:val="24"/>
        </w:rPr>
        <w:t>Ustanovuje sa, že vedúceho Úradu</w:t>
      </w:r>
      <w:r>
        <w:rPr>
          <w:rFonts w:ascii="Times New Roman" w:hAnsi="Times New Roman" w:cs="Times New Roman"/>
          <w:b/>
          <w:sz w:val="24"/>
          <w:szCs w:val="24"/>
        </w:rPr>
        <w:t xml:space="preserve"> </w:t>
      </w:r>
      <w:r>
        <w:rPr>
          <w:rFonts w:ascii="Times New Roman" w:hAnsi="Times New Roman" w:cs="Times New Roman"/>
          <w:sz w:val="24"/>
          <w:szCs w:val="24"/>
        </w:rPr>
        <w:t xml:space="preserve">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v čase jeho neprítomnosti</w:t>
      </w:r>
      <w:r w:rsidR="00154FCD">
        <w:rPr>
          <w:rFonts w:ascii="Times New Roman" w:hAnsi="Times New Roman" w:cs="Times New Roman"/>
          <w:sz w:val="24"/>
          <w:szCs w:val="24"/>
        </w:rPr>
        <w:t xml:space="preserve"> a eventuálne aj v iných prípadoch</w:t>
      </w:r>
      <w:r>
        <w:rPr>
          <w:rFonts w:ascii="Times New Roman" w:hAnsi="Times New Roman" w:cs="Times New Roman"/>
          <w:sz w:val="24"/>
          <w:szCs w:val="24"/>
        </w:rPr>
        <w:t xml:space="preserve"> zastupuje v rozsahu jeho práv a povinností podriadený štátny zamestnanec určený vedúcim. Ustanovenie rieši zastupiteľnosť štatutárneho orgánu, obdobne ako je to pri ostatných ústredných orgánoch štátnej správy.</w:t>
      </w:r>
    </w:p>
    <w:p w:rsidR="001A2A02" w:rsidRDefault="001A2A02" w:rsidP="001A2A02">
      <w:pPr>
        <w:spacing w:after="0" w:line="240" w:lineRule="auto"/>
        <w:jc w:val="both"/>
        <w:rPr>
          <w:rFonts w:ascii="Times New Roman" w:hAnsi="Times New Roman" w:cs="Times New Roman"/>
          <w:sz w:val="24"/>
          <w:szCs w:val="24"/>
        </w:rPr>
      </w:pPr>
    </w:p>
    <w:p w:rsidR="001E6062" w:rsidRPr="001E606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17</w:t>
      </w:r>
    </w:p>
    <w:p w:rsidR="001E6062" w:rsidRPr="000A7A83" w:rsidRDefault="001E6062" w:rsidP="001E60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ustanoviť</w:t>
      </w:r>
      <w:r w:rsidRPr="000A7A83">
        <w:rPr>
          <w:rFonts w:ascii="Times New Roman" w:hAnsi="Times New Roman" w:cs="Times New Roman"/>
          <w:sz w:val="24"/>
          <w:szCs w:val="24"/>
        </w:rPr>
        <w:t>, že Úrad vlády Slovenskej republiky je ústredným orgánom štátnej správy pre tvorbu a uskutočňovanie štátnej politiky a koordináciu plnenia úloh v oblasti práv národnostný</w:t>
      </w:r>
      <w:r>
        <w:rPr>
          <w:rFonts w:ascii="Times New Roman" w:hAnsi="Times New Roman" w:cs="Times New Roman"/>
          <w:sz w:val="24"/>
          <w:szCs w:val="24"/>
        </w:rPr>
        <w:t>ch menšín s tým, že Ministerstvo</w:t>
      </w:r>
      <w:r w:rsidRPr="000A7A83">
        <w:rPr>
          <w:rFonts w:ascii="Times New Roman" w:hAnsi="Times New Roman" w:cs="Times New Roman"/>
          <w:sz w:val="24"/>
          <w:szCs w:val="24"/>
        </w:rPr>
        <w:t xml:space="preserve"> kultúry Slovenskej republiky zostáva ústredným orgánom štátnej správy pre</w:t>
      </w:r>
      <w:r w:rsidRPr="005B2228">
        <w:t xml:space="preserve"> </w:t>
      </w:r>
      <w:r w:rsidRPr="000A7A83">
        <w:rPr>
          <w:rFonts w:ascii="Times New Roman" w:hAnsi="Times New Roman" w:cs="Times New Roman"/>
          <w:sz w:val="24"/>
          <w:szCs w:val="24"/>
        </w:rPr>
        <w:t xml:space="preserve">podporu kultúry národnostných menšín podľa § 18 ods. 1 písm. i) kompetenčného zákona. </w:t>
      </w:r>
    </w:p>
    <w:p w:rsidR="001E6062" w:rsidRPr="000A7A83" w:rsidRDefault="001E6062" w:rsidP="001E6062">
      <w:pPr>
        <w:spacing w:after="0" w:line="240" w:lineRule="auto"/>
        <w:jc w:val="both"/>
        <w:rPr>
          <w:rFonts w:ascii="Times New Roman" w:hAnsi="Times New Roman" w:cs="Times New Roman"/>
          <w:sz w:val="24"/>
          <w:szCs w:val="24"/>
        </w:rPr>
      </w:pPr>
      <w:r w:rsidRPr="000A7A83">
        <w:rPr>
          <w:rFonts w:ascii="Times New Roman" w:hAnsi="Times New Roman" w:cs="Times New Roman"/>
          <w:sz w:val="24"/>
          <w:szCs w:val="24"/>
        </w:rPr>
        <w:t>Zámerom zmeny je určenie zodpovedného ústredného orgánu v oblasti práv príslušníkov národnostných menšín, ktorá od roku 2012 nebola určená a prax ukázala, že to spôsobuje kompetenčné spory medzi ústrednými štátnymi orgánmi. Od roku 2018 vznikla limitovaná kompetencia pre Ministerstvo kultúry v oblasti podpory menšinových kultúr.</w:t>
      </w:r>
    </w:p>
    <w:p w:rsidR="001E6062" w:rsidRPr="000A7A83" w:rsidRDefault="001E6062" w:rsidP="001E6062">
      <w:pPr>
        <w:spacing w:after="0" w:line="240" w:lineRule="auto"/>
        <w:jc w:val="both"/>
        <w:rPr>
          <w:rFonts w:ascii="Times New Roman" w:hAnsi="Times New Roman" w:cs="Times New Roman"/>
          <w:sz w:val="24"/>
          <w:szCs w:val="24"/>
        </w:rPr>
      </w:pPr>
      <w:r w:rsidRPr="000A7A83">
        <w:rPr>
          <w:rFonts w:ascii="Times New Roman" w:hAnsi="Times New Roman" w:cs="Times New Roman"/>
          <w:sz w:val="24"/>
          <w:szCs w:val="24"/>
        </w:rPr>
        <w:t xml:space="preserve">Doplnenie tejto kompetencie do kompetenčného zákona je odôvodnené tým, že v </w:t>
      </w:r>
      <w:r>
        <w:rPr>
          <w:rFonts w:ascii="Times New Roman" w:hAnsi="Times New Roman" w:cs="Times New Roman"/>
          <w:sz w:val="24"/>
          <w:szCs w:val="24"/>
        </w:rPr>
        <w:t>zmysle zákona č. 184/1999 Z. z.</w:t>
      </w:r>
      <w:r w:rsidRPr="000A7A83">
        <w:rPr>
          <w:rFonts w:ascii="Times New Roman" w:hAnsi="Times New Roman" w:cs="Times New Roman"/>
          <w:sz w:val="24"/>
          <w:szCs w:val="24"/>
        </w:rPr>
        <w:t xml:space="preserve"> o používaní jazykov národnostných menšín v znení neskorších predpisov Úrad vlády Slovenskej republiky poskytuje odbornú a metodickú pomoc orgánom verejnej správy a organizačným zložkám bezpečnostných a záchranných zborov pri vykonávaní tohto zákona, predkladá vláde Slovenskej republiky raz za dva roky správu o stave používania jazykov menšín na území Slovenskej republiky a je gestorom predmetného zákona.</w:t>
      </w:r>
    </w:p>
    <w:p w:rsidR="001E6062" w:rsidRDefault="001E6062" w:rsidP="001E6062">
      <w:pPr>
        <w:spacing w:after="0" w:line="240" w:lineRule="auto"/>
        <w:jc w:val="both"/>
        <w:rPr>
          <w:rFonts w:ascii="Times New Roman" w:hAnsi="Times New Roman" w:cs="Times New Roman"/>
          <w:sz w:val="24"/>
          <w:szCs w:val="24"/>
        </w:rPr>
      </w:pPr>
      <w:r w:rsidRPr="000A7A83">
        <w:rPr>
          <w:rFonts w:ascii="Times New Roman" w:hAnsi="Times New Roman" w:cs="Times New Roman"/>
          <w:sz w:val="24"/>
          <w:szCs w:val="24"/>
        </w:rPr>
        <w:t xml:space="preserve">Pri súčasnom stave Úrad vlády Slovenskej republiky má </w:t>
      </w:r>
      <w:r w:rsidRPr="000005AE">
        <w:rPr>
          <w:rFonts w:ascii="Times New Roman" w:hAnsi="Times New Roman" w:cs="Times New Roman"/>
          <w:i/>
          <w:sz w:val="24"/>
          <w:szCs w:val="24"/>
        </w:rPr>
        <w:t xml:space="preserve">de </w:t>
      </w:r>
      <w:proofErr w:type="spellStart"/>
      <w:r w:rsidRPr="000005AE">
        <w:rPr>
          <w:rFonts w:ascii="Times New Roman" w:hAnsi="Times New Roman" w:cs="Times New Roman"/>
          <w:i/>
          <w:sz w:val="24"/>
          <w:szCs w:val="24"/>
        </w:rPr>
        <w:t>facto</w:t>
      </w:r>
      <w:proofErr w:type="spellEnd"/>
      <w:r w:rsidRPr="000A7A83">
        <w:rPr>
          <w:rFonts w:ascii="Times New Roman" w:hAnsi="Times New Roman" w:cs="Times New Roman"/>
          <w:sz w:val="24"/>
          <w:szCs w:val="24"/>
        </w:rPr>
        <w:t xml:space="preserve"> v kompetencii agendu národnostných menšín cez splnomocnenca pre národnostné menšiny, ktorý je organizačne súčasťou Úradu vlády Slovenskej republiky a jeho kompetencie a úlohy určuje jeho štatút. Existujúci stav spôsobuje ťažkosti pri presadzovaní opatrení v oblasti menšinových práv. Z uvedenýc</w:t>
      </w:r>
      <w:r>
        <w:rPr>
          <w:rFonts w:ascii="Times New Roman" w:hAnsi="Times New Roman" w:cs="Times New Roman"/>
          <w:sz w:val="24"/>
          <w:szCs w:val="24"/>
        </w:rPr>
        <w:t xml:space="preserve">h dôvodov je potrebné vyjasniť </w:t>
      </w:r>
      <w:r w:rsidRPr="000A7A83">
        <w:rPr>
          <w:rFonts w:ascii="Times New Roman" w:hAnsi="Times New Roman" w:cs="Times New Roman"/>
          <w:sz w:val="24"/>
          <w:szCs w:val="24"/>
        </w:rPr>
        <w:t>kompetencie v oblasti národnostných menšín v kompetenčnom zákone.</w:t>
      </w:r>
    </w:p>
    <w:p w:rsidR="001E6062" w:rsidRDefault="001E6062" w:rsidP="001A2A02">
      <w:pPr>
        <w:spacing w:after="0" w:line="240" w:lineRule="auto"/>
        <w:jc w:val="both"/>
        <w:rPr>
          <w:rFonts w:ascii="Times New Roman" w:hAnsi="Times New Roman" w:cs="Times New Roman"/>
          <w:sz w:val="24"/>
          <w:szCs w:val="24"/>
        </w:rPr>
      </w:pPr>
    </w:p>
    <w:p w:rsidR="001E6062" w:rsidRPr="001E606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18 a 19</w:t>
      </w:r>
    </w:p>
    <w:p w:rsidR="001E6062" w:rsidRDefault="001E6062" w:rsidP="001A2A02">
      <w:pPr>
        <w:spacing w:after="0" w:line="240" w:lineRule="auto"/>
        <w:jc w:val="both"/>
        <w:rPr>
          <w:rFonts w:ascii="Times New Roman" w:hAnsi="Times New Roman" w:cs="Times New Roman"/>
          <w:sz w:val="24"/>
          <w:szCs w:val="24"/>
        </w:rPr>
      </w:pPr>
      <w:r w:rsidRPr="007E3BE1">
        <w:rPr>
          <w:rFonts w:ascii="Times New Roman" w:hAnsi="Times New Roman" w:cs="Times New Roman"/>
          <w:sz w:val="24"/>
          <w:szCs w:val="24"/>
        </w:rPr>
        <w:t>Upravuje sa a precizuje  nový právny vzťah v súvislosti so zmenou v § 2</w:t>
      </w:r>
      <w:r>
        <w:rPr>
          <w:rFonts w:ascii="Times New Roman" w:hAnsi="Times New Roman" w:cs="Times New Roman"/>
          <w:sz w:val="24"/>
          <w:szCs w:val="24"/>
        </w:rPr>
        <w:t>, kde sa navrhuje vložiť nový odsek 2,</w:t>
      </w:r>
      <w:r w:rsidRPr="007E3BE1">
        <w:rPr>
          <w:rFonts w:ascii="Times New Roman" w:hAnsi="Times New Roman" w:cs="Times New Roman"/>
          <w:sz w:val="24"/>
          <w:szCs w:val="24"/>
        </w:rPr>
        <w:t xml:space="preserve"> a súčasne sa upravuje </w:t>
      </w:r>
      <w:r>
        <w:rPr>
          <w:rFonts w:ascii="Times New Roman" w:hAnsi="Times New Roman" w:cs="Times New Roman"/>
          <w:sz w:val="24"/>
          <w:szCs w:val="24"/>
        </w:rPr>
        <w:t>zastupovanie</w:t>
      </w:r>
      <w:r w:rsidRPr="007E3BE1">
        <w:rPr>
          <w:rFonts w:ascii="Times New Roman" w:hAnsi="Times New Roman" w:cs="Times New Roman"/>
          <w:sz w:val="24"/>
          <w:szCs w:val="24"/>
        </w:rPr>
        <w:t xml:space="preserve"> splnomocnenca vlády Slovenskej republiky pre rómske komunity. Ustanovenie zastupiteľnosti splnomocnenca vlády Slovenskej republiky pre rómske komunity si vyžaduje zabezpečenie sústavne vykonávanej riadiacej funkcie Úradu splnomocnenca vlády Slovenskej republiky pre rómske komunity, plnenie úloh jednotlivých agend, vzhľadom na celý rozsah pôsobnosti splnomocnenca vlády Slovenskej republiky pre rómske komunity. Rozsah pôsobnosti splnomocnenca vlády Slovenskej republiky pre rómske komunity vyžaduje permanentný styk so zástupcami subjektov medzinárodného práva, s ústavnými činiteľmi, ústrednými orgánmi štátnej správy, m</w:t>
      </w:r>
      <w:r>
        <w:rPr>
          <w:rFonts w:ascii="Times New Roman" w:hAnsi="Times New Roman" w:cs="Times New Roman"/>
          <w:sz w:val="24"/>
          <w:szCs w:val="24"/>
        </w:rPr>
        <w:t>iestnymi orgánmi štátnej správy</w:t>
      </w:r>
      <w:r w:rsidRPr="007E3BE1">
        <w:rPr>
          <w:rFonts w:ascii="Times New Roman" w:hAnsi="Times New Roman" w:cs="Times New Roman"/>
          <w:sz w:val="24"/>
          <w:szCs w:val="24"/>
        </w:rPr>
        <w:t>, orgánmi územnej samosprávy a ďalšími právnickými osobami. Súčasne je potrebné zabezpečiť plynulú implementáciu pomoci poskytovanej zo zdrojov EÚ či už v rámci sprostredkovateľského orgánu Programu Slovensko 2021 – 2027, v rámci postaveni</w:t>
      </w:r>
      <w:r>
        <w:rPr>
          <w:rFonts w:ascii="Times New Roman" w:hAnsi="Times New Roman" w:cs="Times New Roman"/>
          <w:sz w:val="24"/>
          <w:szCs w:val="24"/>
        </w:rPr>
        <w:t>a</w:t>
      </w:r>
      <w:r w:rsidRPr="007E3BE1">
        <w:rPr>
          <w:rFonts w:ascii="Times New Roman" w:hAnsi="Times New Roman" w:cs="Times New Roman"/>
          <w:sz w:val="24"/>
          <w:szCs w:val="24"/>
        </w:rPr>
        <w:t xml:space="preserve"> sprostredkovateľa Plánu obnovy a odolnosti Slovenskej republiky alebo v rámci postavenia prijímateľa národných projektov. Ustanovenie </w:t>
      </w:r>
      <w:r>
        <w:rPr>
          <w:rFonts w:ascii="Times New Roman" w:hAnsi="Times New Roman" w:cs="Times New Roman"/>
          <w:sz w:val="24"/>
          <w:szCs w:val="24"/>
        </w:rPr>
        <w:t>zastupovania</w:t>
      </w:r>
      <w:r w:rsidRPr="007E3BE1">
        <w:rPr>
          <w:rFonts w:ascii="Times New Roman" w:hAnsi="Times New Roman" w:cs="Times New Roman"/>
          <w:sz w:val="24"/>
          <w:szCs w:val="24"/>
        </w:rPr>
        <w:t xml:space="preserve"> splnomocnenca vlády Slovenskej republiky pre rómske komunity je nutnosťou vyžadovanou administratívnou praxou spočívajúcou v  zastupiteľnosti.</w:t>
      </w:r>
    </w:p>
    <w:p w:rsidR="001E6062" w:rsidRDefault="001E6062" w:rsidP="001A2A02">
      <w:pPr>
        <w:spacing w:after="0" w:line="240" w:lineRule="auto"/>
        <w:jc w:val="both"/>
        <w:rPr>
          <w:rFonts w:ascii="Times New Roman" w:hAnsi="Times New Roman" w:cs="Times New Roman"/>
          <w:sz w:val="24"/>
          <w:szCs w:val="24"/>
        </w:rPr>
      </w:pPr>
    </w:p>
    <w:p w:rsidR="001A2A02" w:rsidRDefault="001E6062" w:rsidP="001A2A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 bodu 21</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ustanoviť kompetencie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v rovnakom rozsahu, v akom patrí Úradu podpredsedu vlády, ktorý neriadi ministerstvo, ktorý je zriadený v Úrade vlády Slovenskej republiky. Nedôjde tým k rozšíreniu ani zúženiu doterajších kompetencií.</w:t>
      </w:r>
    </w:p>
    <w:p w:rsidR="001A2A02" w:rsidRDefault="001A2A02" w:rsidP="001A2A02">
      <w:pPr>
        <w:spacing w:after="0" w:line="240" w:lineRule="auto"/>
        <w:jc w:val="both"/>
        <w:rPr>
          <w:rFonts w:ascii="Times New Roman" w:hAnsi="Times New Roman" w:cs="Times New Roman"/>
          <w:sz w:val="24"/>
          <w:szCs w:val="24"/>
        </w:rPr>
      </w:pPr>
    </w:p>
    <w:p w:rsidR="001A2A0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22</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v § 37 vypustiť poslednú vetu, ktorá znie: „Druhá veta sa vzťahuje primerane aj na predsedu vlády a podpredsedu vlády, ktorý neriadi ministerstvo.“. Toto ustanovenie sa do kompetenčného zákona dostalo na základe novely zákonom č. 187/2021 Z. z., ktorou došlo aj k zriadeniu Úradu podpredsedu vlády, ktorý neriadi ministerstvo v Úrade vlády Slovenskej republiky. Ide o nekoncepčné ustanovenie, ktoré priznáva členom vlády (predsedovi vlády a podpredsedovi vlády, ktorý neriadi ministerstvo) kompetencie ústredného orgánu štátnej správy, konkrétne pripravovať návrhy zákonov a iných všeobecne záväzných právnych predpisov, zverejňovať ich a po prerokovaní v pripomienkovom konaní predkladať vláde, ako aj dbať o dodržiavanie zákonnosti v oblasti svojej pôsobnosti. Vzhľadom na </w:t>
      </w:r>
      <w:proofErr w:type="spellStart"/>
      <w:r>
        <w:rPr>
          <w:rFonts w:ascii="Times New Roman" w:hAnsi="Times New Roman" w:cs="Times New Roman"/>
          <w:sz w:val="24"/>
          <w:szCs w:val="24"/>
        </w:rPr>
        <w:t>nekoncepčnosť</w:t>
      </w:r>
      <w:proofErr w:type="spellEnd"/>
      <w:r>
        <w:rPr>
          <w:rFonts w:ascii="Times New Roman" w:hAnsi="Times New Roman" w:cs="Times New Roman"/>
          <w:sz w:val="24"/>
          <w:szCs w:val="24"/>
        </w:rPr>
        <w:t xml:space="preserve"> tohto ustanovenia sa navrhuje vypustenie celej vety.</w:t>
      </w:r>
    </w:p>
    <w:p w:rsidR="001A2A02" w:rsidRDefault="001A2A02" w:rsidP="001A2A02">
      <w:pPr>
        <w:spacing w:after="0" w:line="240" w:lineRule="auto"/>
        <w:jc w:val="both"/>
        <w:rPr>
          <w:rFonts w:ascii="Times New Roman" w:hAnsi="Times New Roman" w:cs="Times New Roman"/>
          <w:sz w:val="24"/>
          <w:szCs w:val="24"/>
        </w:rPr>
      </w:pPr>
    </w:p>
    <w:p w:rsidR="00602E9B" w:rsidRPr="00602E9B"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23 a 24</w:t>
      </w:r>
    </w:p>
    <w:p w:rsidR="00602E9B" w:rsidRDefault="006175CB"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dôvodu zabezpečenia flexibilnejšieho schvaľovania zahraničných ciest dotknutých verejných funkcionárov sa navrhuje, aby zahraničné cesty štátnych tajomníkov a</w:t>
      </w:r>
      <w:r w:rsidR="0011074E">
        <w:rPr>
          <w:rFonts w:ascii="Times New Roman" w:hAnsi="Times New Roman" w:cs="Times New Roman"/>
          <w:sz w:val="24"/>
          <w:szCs w:val="24"/>
        </w:rPr>
        <w:t> </w:t>
      </w:r>
      <w:r>
        <w:rPr>
          <w:rFonts w:ascii="Times New Roman" w:hAnsi="Times New Roman" w:cs="Times New Roman"/>
          <w:sz w:val="24"/>
          <w:szCs w:val="24"/>
        </w:rPr>
        <w:t>vedúcich</w:t>
      </w:r>
      <w:r w:rsidR="0011074E">
        <w:rPr>
          <w:rFonts w:ascii="Times New Roman" w:hAnsi="Times New Roman" w:cs="Times New Roman"/>
          <w:sz w:val="24"/>
          <w:szCs w:val="24"/>
        </w:rPr>
        <w:t xml:space="preserve"> a predsedov</w:t>
      </w:r>
      <w:r>
        <w:rPr>
          <w:rFonts w:ascii="Times New Roman" w:hAnsi="Times New Roman" w:cs="Times New Roman"/>
          <w:sz w:val="24"/>
          <w:szCs w:val="24"/>
        </w:rPr>
        <w:t xml:space="preserve"> ostatných ústredných orgánov štátnej správy schvaľovalo Ministerstvo zahraničných vecí a európskych záležitostí Slovenskej republiky, pričom zahraničné cesty členov vlády bude naďalej schvaľovať vláda.</w:t>
      </w:r>
    </w:p>
    <w:p w:rsidR="00602E9B" w:rsidRDefault="00602E9B" w:rsidP="001A2A02">
      <w:pPr>
        <w:spacing w:after="0" w:line="240" w:lineRule="auto"/>
        <w:jc w:val="both"/>
        <w:rPr>
          <w:rFonts w:ascii="Times New Roman" w:hAnsi="Times New Roman" w:cs="Times New Roman"/>
          <w:sz w:val="24"/>
          <w:szCs w:val="24"/>
        </w:rPr>
      </w:pPr>
    </w:p>
    <w:p w:rsidR="001E6062" w:rsidRPr="001E606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26</w:t>
      </w:r>
    </w:p>
    <w:p w:rsidR="001E6062" w:rsidRDefault="001E606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Navrhované prechodné ustanovenie nadväzuje na vytvorenie nového poradného orgánu vlády Slovenskej republiky – Rady </w:t>
      </w:r>
      <w:r w:rsidRPr="00D3086F">
        <w:rPr>
          <w:rFonts w:ascii="Times New Roman" w:hAnsi="Times New Roman" w:cs="Times New Roman"/>
          <w:sz w:val="24"/>
          <w:szCs w:val="24"/>
        </w:rPr>
        <w:t>vlády Slovenskej republiky pre národnostné menšiny</w:t>
      </w:r>
      <w:r>
        <w:rPr>
          <w:rFonts w:ascii="Times New Roman" w:hAnsi="Times New Roman" w:cs="Times New Roman"/>
          <w:sz w:val="24"/>
          <w:szCs w:val="24"/>
        </w:rPr>
        <w:t>.</w:t>
      </w:r>
    </w:p>
    <w:p w:rsidR="001E6062" w:rsidRDefault="001E6062" w:rsidP="001A2A02">
      <w:pPr>
        <w:spacing w:after="0" w:line="240" w:lineRule="auto"/>
        <w:jc w:val="both"/>
        <w:rPr>
          <w:rFonts w:ascii="Times New Roman" w:hAnsi="Times New Roman" w:cs="Times New Roman"/>
          <w:sz w:val="24"/>
          <w:szCs w:val="24"/>
        </w:rPr>
      </w:pPr>
    </w:p>
    <w:p w:rsidR="001A2A02" w:rsidRDefault="001E6062" w:rsidP="001A2A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 bodu 27</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rámci prechodných ustanovení sa štandardne navrhuje prechod kompetencií z Úradu vlády Slovenskej republiky na Úrad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V súvislosti s prechodom kompetencií majú prejsť aj práva a povinnosti zo štátnozamestnaneckých vzťahov, z pracovnoprávnych vzťahov a iných právnych vzťahov. Súčasne má dôjsť k prechodu majetku štátu, ktorý bol v správe Úradu vlády Slovenskej republiky a ktorý slúži na zabezpečenie výkonu týchto kompetencií, do správy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Tak ako doteraz, aj v tomto prípade sa predpokladá delimitačná dohoda medzi dotknutými subjektami, predmetom ktorej budú podrobnosti o prechode týchto práv a povinností a o prechode správy majetku štátu.</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Taktiež sa navrhuje v rámci prechodných ustanovení</w:t>
      </w:r>
      <w:r w:rsidR="006952E4">
        <w:rPr>
          <w:rFonts w:ascii="Times New Roman" w:hAnsi="Times New Roman" w:cs="Times New Roman"/>
          <w:sz w:val="24"/>
          <w:szCs w:val="24"/>
        </w:rPr>
        <w:t xml:space="preserve"> ustanoviť, že štátny tajomník </w:t>
      </w:r>
      <w:r w:rsidR="003A1F10" w:rsidRPr="00E33E62">
        <w:rPr>
          <w:rFonts w:ascii="Times New Roman" w:eastAsia="Times New Roman" w:hAnsi="Times New Roman" w:cs="Times New Roman"/>
          <w:color w:val="000000"/>
          <w:sz w:val="24"/>
          <w:szCs w:val="24"/>
          <w:lang w:eastAsia="sk-SK"/>
        </w:rPr>
        <w:t>podpredsedu vlády</w:t>
      </w:r>
      <w:r w:rsidR="003A1F10">
        <w:rPr>
          <w:rFonts w:ascii="Times New Roman" w:eastAsia="Times New Roman" w:hAnsi="Times New Roman" w:cs="Times New Roman"/>
          <w:color w:val="000000"/>
          <w:sz w:val="24"/>
          <w:szCs w:val="24"/>
          <w:lang w:eastAsia="sk-SK"/>
        </w:rPr>
        <w:t xml:space="preserve">, ktorý neriadi ministerstvo vymenovaný pred 1. januárom 2025 je štátnym tajomníkom podpredsedu vlády Slovenskej republiky pre </w:t>
      </w:r>
      <w:r w:rsidR="005D03A0">
        <w:rPr>
          <w:rFonts w:ascii="Times New Roman" w:eastAsia="Times New Roman" w:hAnsi="Times New Roman" w:cs="Times New Roman"/>
          <w:color w:val="000000"/>
          <w:sz w:val="24"/>
          <w:szCs w:val="24"/>
          <w:lang w:eastAsia="sk-SK"/>
        </w:rPr>
        <w:t>Plán obnovy a znalostnú ekonomiku</w:t>
      </w:r>
      <w:r w:rsidR="003A1F10">
        <w:rPr>
          <w:rFonts w:ascii="Times New Roman" w:eastAsia="Times New Roman" w:hAnsi="Times New Roman" w:cs="Times New Roman"/>
          <w:color w:val="000000"/>
          <w:sz w:val="24"/>
          <w:szCs w:val="24"/>
          <w:lang w:eastAsia="sk-SK"/>
        </w:rPr>
        <w:t xml:space="preserve">. </w:t>
      </w:r>
    </w:p>
    <w:p w:rsidR="001A2A02" w:rsidRDefault="001A2A02" w:rsidP="001A2A02">
      <w:pPr>
        <w:spacing w:after="0" w:line="240" w:lineRule="auto"/>
        <w:jc w:val="both"/>
        <w:rPr>
          <w:rFonts w:ascii="Times New Roman" w:hAnsi="Times New Roman" w:cs="Times New Roman"/>
          <w:sz w:val="24"/>
          <w:szCs w:val="24"/>
        </w:rPr>
      </w:pPr>
    </w:p>
    <w:p w:rsidR="001E6062" w:rsidRDefault="001E6062" w:rsidP="001A2A02">
      <w:pPr>
        <w:spacing w:after="0" w:line="240" w:lineRule="auto"/>
        <w:jc w:val="both"/>
        <w:rPr>
          <w:rFonts w:ascii="Times New Roman" w:hAnsi="Times New Roman" w:cs="Times New Roman"/>
          <w:sz w:val="24"/>
          <w:szCs w:val="24"/>
        </w:rPr>
      </w:pPr>
    </w:p>
    <w:p w:rsidR="001E6062" w:rsidRPr="00E56978" w:rsidRDefault="001E6062" w:rsidP="001E6062">
      <w:pPr>
        <w:spacing w:after="0" w:line="240" w:lineRule="auto"/>
        <w:jc w:val="both"/>
        <w:rPr>
          <w:rFonts w:ascii="Times New Roman" w:hAnsi="Times New Roman" w:cs="Times New Roman"/>
          <w:sz w:val="24"/>
          <w:szCs w:val="24"/>
        </w:rPr>
      </w:pPr>
      <w:r w:rsidRPr="00E56978">
        <w:rPr>
          <w:rFonts w:ascii="Times New Roman" w:hAnsi="Times New Roman" w:cs="Times New Roman"/>
          <w:b/>
          <w:sz w:val="24"/>
          <w:szCs w:val="24"/>
        </w:rPr>
        <w:t>K čl. II</w:t>
      </w:r>
      <w:r w:rsidRPr="00E56978">
        <w:rPr>
          <w:rFonts w:ascii="Times New Roman" w:hAnsi="Times New Roman" w:cs="Times New Roman"/>
          <w:sz w:val="24"/>
          <w:szCs w:val="24"/>
        </w:rPr>
        <w:t xml:space="preserve"> (zákon č. 184/1999 Z. z.)</w:t>
      </w:r>
    </w:p>
    <w:p w:rsidR="001E6062" w:rsidRDefault="001E6062" w:rsidP="001E6062">
      <w:pPr>
        <w:spacing w:after="0" w:line="240" w:lineRule="auto"/>
        <w:jc w:val="both"/>
        <w:rPr>
          <w:rFonts w:ascii="Times New Roman" w:hAnsi="Times New Roman" w:cs="Times New Roman"/>
          <w:sz w:val="24"/>
          <w:szCs w:val="24"/>
        </w:rPr>
      </w:pPr>
    </w:p>
    <w:p w:rsidR="001E6062" w:rsidRDefault="001E6062" w:rsidP="001E6062">
      <w:pPr>
        <w:spacing w:after="0" w:line="240" w:lineRule="auto"/>
        <w:jc w:val="both"/>
        <w:rPr>
          <w:rFonts w:ascii="Times New Roman" w:hAnsi="Times New Roman" w:cs="Times New Roman"/>
          <w:sz w:val="24"/>
          <w:szCs w:val="24"/>
        </w:rPr>
      </w:pPr>
      <w:r w:rsidRPr="00E56978">
        <w:rPr>
          <w:rFonts w:ascii="Times New Roman" w:hAnsi="Times New Roman" w:cs="Times New Roman"/>
          <w:sz w:val="24"/>
          <w:szCs w:val="24"/>
        </w:rPr>
        <w:t>Legislatívno-technická úprava súvisiaca so zriadením Rady vlády Slovenskej republiky pre národnostné menšiny ako stáleho poradného orgánu vlády Slovenskej republiky.</w:t>
      </w:r>
    </w:p>
    <w:p w:rsidR="001E6062" w:rsidRDefault="001E6062" w:rsidP="001A2A02">
      <w:pPr>
        <w:spacing w:after="0" w:line="240" w:lineRule="auto"/>
        <w:jc w:val="both"/>
        <w:rPr>
          <w:rFonts w:ascii="Times New Roman" w:hAnsi="Times New Roman" w:cs="Times New Roman"/>
          <w:sz w:val="24"/>
          <w:szCs w:val="24"/>
        </w:rPr>
      </w:pPr>
    </w:p>
    <w:p w:rsidR="001E6062" w:rsidRDefault="001E6062" w:rsidP="001A2A02">
      <w:pPr>
        <w:spacing w:after="0" w:line="240" w:lineRule="auto"/>
        <w:jc w:val="both"/>
        <w:rPr>
          <w:rFonts w:ascii="Times New Roman" w:hAnsi="Times New Roman" w:cs="Times New Roman"/>
          <w:sz w:val="24"/>
          <w:szCs w:val="24"/>
        </w:rPr>
      </w:pPr>
    </w:p>
    <w:p w:rsidR="001A2A02" w:rsidRDefault="001A2A02" w:rsidP="001A2A02">
      <w:pPr>
        <w:spacing w:after="0" w:line="240" w:lineRule="auto"/>
        <w:rPr>
          <w:rFonts w:ascii="Times New Roman" w:hAnsi="Times New Roman" w:cs="Times New Roman"/>
          <w:sz w:val="24"/>
          <w:szCs w:val="24"/>
        </w:rPr>
      </w:pPr>
      <w:r>
        <w:rPr>
          <w:rFonts w:ascii="Times New Roman" w:hAnsi="Times New Roman" w:cs="Times New Roman"/>
          <w:b/>
          <w:sz w:val="24"/>
          <w:szCs w:val="24"/>
        </w:rPr>
        <w:t>K čl. II</w:t>
      </w:r>
      <w:r w:rsidR="001E6062">
        <w:rPr>
          <w:rFonts w:ascii="Times New Roman" w:hAnsi="Times New Roman" w:cs="Times New Roman"/>
          <w:b/>
          <w:sz w:val="24"/>
          <w:szCs w:val="24"/>
        </w:rPr>
        <w:t>I</w:t>
      </w:r>
      <w:r>
        <w:rPr>
          <w:rFonts w:ascii="Times New Roman" w:hAnsi="Times New Roman" w:cs="Times New Roman"/>
          <w:b/>
          <w:sz w:val="24"/>
          <w:szCs w:val="24"/>
        </w:rPr>
        <w:t xml:space="preserve"> </w:t>
      </w:r>
      <w:r>
        <w:rPr>
          <w:rFonts w:ascii="Times New Roman" w:hAnsi="Times New Roman" w:cs="Times New Roman"/>
          <w:sz w:val="24"/>
          <w:szCs w:val="24"/>
        </w:rPr>
        <w:t>(zákon č. 523/2004 Z. z.)</w:t>
      </w:r>
    </w:p>
    <w:p w:rsidR="001A2A02" w:rsidRDefault="001A2A02" w:rsidP="001A2A02">
      <w:pPr>
        <w:spacing w:after="0" w:line="240" w:lineRule="auto"/>
        <w:jc w:val="both"/>
        <w:rPr>
          <w:rFonts w:ascii="Times New Roman" w:hAnsi="Times New Roman" w:cs="Times New Roman"/>
          <w:b/>
          <w:sz w:val="24"/>
          <w:szCs w:val="24"/>
        </w:rPr>
      </w:pP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Vzhľadom na zriadenie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ako ostatného ústredného orgánu štátnej správy, sa navrhuje vypustiť ustanovenie o schvaľovacom režime výšky výdavkov v kapitole Úradu vlády Slovenskej republiky rozpočtovaných na zabezpečenie plnenia úloh v pôsobnosti podpredsedu vlády, ktorý neriadi ministerstvo.</w:t>
      </w:r>
    </w:p>
    <w:p w:rsidR="001A2A02" w:rsidRDefault="001A2A02" w:rsidP="001A2A02">
      <w:pPr>
        <w:spacing w:after="0" w:line="240" w:lineRule="auto"/>
        <w:jc w:val="both"/>
        <w:rPr>
          <w:rFonts w:ascii="Times New Roman" w:hAnsi="Times New Roman" w:cs="Times New Roman"/>
          <w:sz w:val="24"/>
          <w:szCs w:val="24"/>
        </w:rPr>
      </w:pPr>
    </w:p>
    <w:p w:rsidR="001E6062" w:rsidRPr="00464609" w:rsidRDefault="001E6062" w:rsidP="001A2A02">
      <w:pPr>
        <w:spacing w:after="0" w:line="240" w:lineRule="auto"/>
        <w:jc w:val="both"/>
        <w:rPr>
          <w:rFonts w:ascii="Times New Roman" w:hAnsi="Times New Roman" w:cs="Times New Roman"/>
          <w:sz w:val="24"/>
          <w:szCs w:val="24"/>
        </w:rPr>
      </w:pPr>
    </w:p>
    <w:p w:rsidR="001A2A0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IV</w:t>
      </w:r>
      <w:r w:rsidR="001A2A02">
        <w:rPr>
          <w:rFonts w:ascii="Times New Roman" w:hAnsi="Times New Roman" w:cs="Times New Roman"/>
          <w:b/>
          <w:sz w:val="24"/>
          <w:szCs w:val="24"/>
        </w:rPr>
        <w:t xml:space="preserve"> </w:t>
      </w:r>
      <w:r w:rsidR="001A2A02">
        <w:rPr>
          <w:rFonts w:ascii="Times New Roman" w:hAnsi="Times New Roman" w:cs="Times New Roman"/>
          <w:sz w:val="24"/>
        </w:rPr>
        <w:t>(zákon č. 172/2005 Z. z.)</w:t>
      </w:r>
    </w:p>
    <w:p w:rsidR="001A2A02" w:rsidRDefault="001A2A02" w:rsidP="001A2A02">
      <w:pPr>
        <w:spacing w:after="0" w:line="240" w:lineRule="auto"/>
        <w:jc w:val="both"/>
        <w:rPr>
          <w:rFonts w:ascii="Times New Roman" w:hAnsi="Times New Roman" w:cs="Times New Roman"/>
          <w:b/>
          <w:sz w:val="24"/>
          <w:szCs w:val="24"/>
        </w:rPr>
      </w:pPr>
    </w:p>
    <w:p w:rsidR="001A2A02" w:rsidRDefault="001A2A0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 až 7</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dôvodu prechodu kompetencií z Úradu vlády Slovenskej republiky na Úrad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sidR="00C35C88">
        <w:rPr>
          <w:rFonts w:ascii="Times New Roman" w:hAnsi="Times New Roman" w:cs="Times New Roman"/>
          <w:sz w:val="24"/>
          <w:szCs w:val="24"/>
        </w:rPr>
        <w:t xml:space="preserve"> </w:t>
      </w:r>
      <w:r>
        <w:rPr>
          <w:rFonts w:ascii="Times New Roman" w:hAnsi="Times New Roman" w:cs="Times New Roman"/>
          <w:sz w:val="24"/>
          <w:szCs w:val="24"/>
        </w:rPr>
        <w:t xml:space="preserve">sa navrhujú v celom zákone súvisiace legislatívno-technické úpravy v oblasti organizácie štátnej podpory výskumu, vývoja a inovácií. </w:t>
      </w:r>
    </w:p>
    <w:p w:rsidR="001A2A02" w:rsidRDefault="001A2A02" w:rsidP="001A2A02">
      <w:pPr>
        <w:spacing w:after="0" w:line="240" w:lineRule="auto"/>
        <w:jc w:val="both"/>
        <w:rPr>
          <w:rFonts w:ascii="Times New Roman" w:hAnsi="Times New Roman" w:cs="Times New Roman"/>
          <w:sz w:val="24"/>
          <w:szCs w:val="24"/>
        </w:rPr>
      </w:pPr>
    </w:p>
    <w:p w:rsidR="00464609" w:rsidRPr="00464609" w:rsidRDefault="00464609" w:rsidP="001A2A02">
      <w:pPr>
        <w:spacing w:after="0" w:line="240" w:lineRule="auto"/>
        <w:jc w:val="both"/>
        <w:rPr>
          <w:rFonts w:ascii="Times New Roman" w:hAnsi="Times New Roman" w:cs="Times New Roman"/>
          <w:sz w:val="24"/>
          <w:szCs w:val="24"/>
        </w:rPr>
      </w:pPr>
    </w:p>
    <w:p w:rsidR="001A2A02" w:rsidRDefault="001E606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čl. </w:t>
      </w:r>
      <w:r w:rsidR="001A2A02">
        <w:rPr>
          <w:rFonts w:ascii="Times New Roman" w:hAnsi="Times New Roman" w:cs="Times New Roman"/>
          <w:b/>
          <w:sz w:val="24"/>
          <w:szCs w:val="24"/>
        </w:rPr>
        <w:t xml:space="preserve">V </w:t>
      </w:r>
      <w:r w:rsidR="001A2A02">
        <w:rPr>
          <w:rFonts w:ascii="Times New Roman" w:hAnsi="Times New Roman" w:cs="Times New Roman"/>
          <w:sz w:val="24"/>
        </w:rPr>
        <w:t>(zákon č. 343/2015 Z. z.)</w:t>
      </w:r>
    </w:p>
    <w:p w:rsidR="001A2A02" w:rsidRDefault="001A2A02" w:rsidP="001A2A02">
      <w:pPr>
        <w:spacing w:after="0" w:line="240" w:lineRule="auto"/>
        <w:jc w:val="both"/>
        <w:rPr>
          <w:rFonts w:ascii="Times New Roman" w:hAnsi="Times New Roman" w:cs="Times New Roman"/>
          <w:b/>
          <w:sz w:val="24"/>
          <w:szCs w:val="24"/>
        </w:rPr>
      </w:pPr>
    </w:p>
    <w:p w:rsidR="001A2A02" w:rsidRDefault="001A2A0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 2 a 4</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dôvodu prechodu kompetencií z Úradu vlády Slovenskej republiky na Úrad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sidR="00C35C88">
        <w:rPr>
          <w:rFonts w:ascii="Times New Roman" w:hAnsi="Times New Roman" w:cs="Times New Roman"/>
          <w:sz w:val="24"/>
          <w:szCs w:val="24"/>
        </w:rPr>
        <w:t xml:space="preserve"> </w:t>
      </w:r>
      <w:r>
        <w:rPr>
          <w:rFonts w:ascii="Times New Roman" w:hAnsi="Times New Roman" w:cs="Times New Roman"/>
          <w:sz w:val="24"/>
          <w:szCs w:val="24"/>
        </w:rPr>
        <w:t xml:space="preserve">v oblasti správy elektronickej platformy pre verejné obstarávanie a zabezpečovania centralizovanej činnosti vo verejnom obstarávaní sa navrhujú v celom zákone súvisiace legislatívno-technické úpravy. </w:t>
      </w:r>
    </w:p>
    <w:p w:rsidR="001A2A02" w:rsidRDefault="001A2A02" w:rsidP="001A2A02">
      <w:pPr>
        <w:spacing w:after="0" w:line="240" w:lineRule="auto"/>
        <w:jc w:val="both"/>
        <w:rPr>
          <w:rFonts w:ascii="Times New Roman" w:hAnsi="Times New Roman" w:cs="Times New Roman"/>
          <w:sz w:val="24"/>
          <w:szCs w:val="24"/>
        </w:rPr>
      </w:pPr>
    </w:p>
    <w:p w:rsidR="001A2A02" w:rsidRDefault="001A2A0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rámci prechodných ustanovení sa štandardne navrhuje prechod správy elektronickej platformy z Úradu vlády Slovenskej republiky do správy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K dátumu nadobudnutia účinnosti návrhu zákona Úrad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má plniť všetky povinnosti správcu informačnej technológie verejnej správy podľa osobitného predpisu. V súvislosti s prechodom správy majú prejsť k 1. </w:t>
      </w:r>
      <w:r w:rsidR="00C77E1B">
        <w:rPr>
          <w:rFonts w:ascii="Times New Roman" w:hAnsi="Times New Roman" w:cs="Times New Roman"/>
          <w:sz w:val="24"/>
          <w:szCs w:val="24"/>
        </w:rPr>
        <w:t>januáru</w:t>
      </w:r>
      <w:r>
        <w:rPr>
          <w:rFonts w:ascii="Times New Roman" w:hAnsi="Times New Roman" w:cs="Times New Roman"/>
          <w:sz w:val="24"/>
          <w:szCs w:val="24"/>
        </w:rPr>
        <w:t xml:space="preserve"> 202</w:t>
      </w:r>
      <w:r w:rsidR="00C77E1B">
        <w:rPr>
          <w:rFonts w:ascii="Times New Roman" w:hAnsi="Times New Roman" w:cs="Times New Roman"/>
          <w:sz w:val="24"/>
          <w:szCs w:val="24"/>
        </w:rPr>
        <w:t>5</w:t>
      </w:r>
      <w:r>
        <w:rPr>
          <w:rFonts w:ascii="Times New Roman" w:hAnsi="Times New Roman" w:cs="Times New Roman"/>
          <w:sz w:val="24"/>
          <w:szCs w:val="24"/>
        </w:rPr>
        <w:t xml:space="preserve"> práva a povinnosti vyplývajúce zo štátnozamestnaneckých vzťahov, z pracovnoprávnych vzťahov a iných právnych vzťahov zamestnancov zabezpečujúcich ich správu a prevádzku, ako aj práva a povinnosti z iných právnych vzťahov z Úradu vlády Slovenskej republiky na Úrad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Rovnako tak má dôjsť k prechodu majetku štátu. Podrobnosti o prechode správy elektronickej platformy, o prechode práv a povinností a o prechode správy majetku štátu sa majú upraviť dohodami medzi dotknutými orgánmi.</w:t>
      </w:r>
    </w:p>
    <w:p w:rsidR="001A2A02" w:rsidRDefault="001A2A02" w:rsidP="001A2A02">
      <w:pPr>
        <w:spacing w:after="0" w:line="240" w:lineRule="auto"/>
        <w:jc w:val="both"/>
        <w:rPr>
          <w:rFonts w:ascii="Times New Roman" w:hAnsi="Times New Roman" w:cs="Times New Roman"/>
          <w:b/>
          <w:sz w:val="24"/>
          <w:szCs w:val="24"/>
        </w:rPr>
      </w:pPr>
    </w:p>
    <w:p w:rsidR="001A2A02" w:rsidRDefault="001A2A02"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w:t>
      </w:r>
      <w:r w:rsidR="00372C66">
        <w:rPr>
          <w:rFonts w:ascii="Times New Roman" w:hAnsi="Times New Roman" w:cs="Times New Roman"/>
          <w:b/>
          <w:sz w:val="24"/>
          <w:szCs w:val="24"/>
        </w:rPr>
        <w:t>čl. V</w:t>
      </w:r>
      <w:r w:rsidR="001E6062">
        <w:rPr>
          <w:rFonts w:ascii="Times New Roman" w:hAnsi="Times New Roman" w:cs="Times New Roman"/>
          <w:b/>
          <w:sz w:val="24"/>
          <w:szCs w:val="24"/>
        </w:rPr>
        <w:t>I</w:t>
      </w:r>
      <w:r>
        <w:rPr>
          <w:rFonts w:ascii="Times New Roman" w:hAnsi="Times New Roman" w:cs="Times New Roman"/>
          <w:b/>
          <w:sz w:val="24"/>
          <w:szCs w:val="24"/>
        </w:rPr>
        <w:t xml:space="preserve"> </w:t>
      </w:r>
      <w:r>
        <w:rPr>
          <w:rFonts w:ascii="Times New Roman" w:hAnsi="Times New Roman" w:cs="Times New Roman"/>
          <w:sz w:val="24"/>
        </w:rPr>
        <w:t>(zákon č. 55/2017 Z. z.)</w:t>
      </w:r>
    </w:p>
    <w:p w:rsidR="001A2A02" w:rsidRDefault="001A2A02" w:rsidP="001A2A02">
      <w:pPr>
        <w:spacing w:after="0" w:line="240" w:lineRule="auto"/>
        <w:jc w:val="both"/>
        <w:rPr>
          <w:rFonts w:ascii="Times New Roman" w:hAnsi="Times New Roman" w:cs="Times New Roman"/>
          <w:sz w:val="24"/>
          <w:szCs w:val="24"/>
        </w:rPr>
      </w:pPr>
    </w:p>
    <w:p w:rsidR="007A0CD5" w:rsidRPr="007A0CD5" w:rsidRDefault="007A0CD5"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 a 2</w:t>
      </w:r>
    </w:p>
    <w:p w:rsidR="007A0CD5" w:rsidRDefault="007A0CD5"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aby v prípade nového Úradu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Pr>
          <w:rFonts w:ascii="Times New Roman" w:hAnsi="Times New Roman" w:cs="Times New Roman"/>
          <w:sz w:val="24"/>
          <w:szCs w:val="24"/>
        </w:rPr>
        <w:t xml:space="preserve"> bola funkcia štatutárneho orgánu zhodná s funkciou generálneho tajomníka služobného úradu (tzv. personálna únia). Vzhľadom na to, že zákon </w:t>
      </w:r>
      <w:r>
        <w:rPr>
          <w:rFonts w:ascii="Times New Roman" w:hAnsi="Times New Roman" w:cs="Times New Roman"/>
          <w:sz w:val="24"/>
          <w:szCs w:val="24"/>
        </w:rPr>
        <w:lastRenderedPageBreak/>
        <w:t>o štátnej službe upravuje, že v prípade ostatných ústredných orgánoch štátnej správy sú tieto funkcie zásadne oddelené, je potrebné vstúpiť do § 18 ods. 2, ako aj do § 18 ods. 6.</w:t>
      </w:r>
    </w:p>
    <w:p w:rsidR="007A0CD5" w:rsidRDefault="007A0CD5" w:rsidP="001A2A02">
      <w:pPr>
        <w:spacing w:after="0" w:line="240" w:lineRule="auto"/>
        <w:jc w:val="both"/>
        <w:rPr>
          <w:rFonts w:ascii="Times New Roman" w:hAnsi="Times New Roman" w:cs="Times New Roman"/>
          <w:sz w:val="24"/>
          <w:szCs w:val="24"/>
        </w:rPr>
      </w:pPr>
    </w:p>
    <w:p w:rsidR="001A2A02" w:rsidRDefault="006952E4"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w:t>
      </w:r>
      <w:r w:rsidR="001A2A02">
        <w:rPr>
          <w:rFonts w:ascii="Times New Roman" w:hAnsi="Times New Roman" w:cs="Times New Roman"/>
          <w:b/>
          <w:sz w:val="24"/>
          <w:szCs w:val="24"/>
        </w:rPr>
        <w:t xml:space="preserve"> </w:t>
      </w:r>
      <w:r w:rsidR="007A0CD5">
        <w:rPr>
          <w:rFonts w:ascii="Times New Roman" w:hAnsi="Times New Roman" w:cs="Times New Roman"/>
          <w:b/>
          <w:sz w:val="24"/>
          <w:szCs w:val="24"/>
        </w:rPr>
        <w:t>3</w:t>
      </w:r>
      <w:r>
        <w:rPr>
          <w:rFonts w:ascii="Times New Roman" w:hAnsi="Times New Roman" w:cs="Times New Roman"/>
          <w:b/>
          <w:sz w:val="24"/>
          <w:szCs w:val="24"/>
        </w:rPr>
        <w:t xml:space="preserve"> a 4</w:t>
      </w:r>
    </w:p>
    <w:p w:rsidR="001A2A02" w:rsidRDefault="006952E4"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úprava v nadväznosti na zmenu v označení predmetného štátneho tajomníka podpredsedu vlády v kompetenčnom zákone.</w:t>
      </w:r>
    </w:p>
    <w:p w:rsidR="001A2A02" w:rsidRDefault="001A2A02" w:rsidP="001A2A02">
      <w:pPr>
        <w:spacing w:after="0" w:line="240" w:lineRule="auto"/>
        <w:jc w:val="both"/>
        <w:rPr>
          <w:rFonts w:ascii="Times New Roman" w:hAnsi="Times New Roman" w:cs="Times New Roman"/>
          <w:sz w:val="24"/>
          <w:szCs w:val="24"/>
        </w:rPr>
      </w:pPr>
    </w:p>
    <w:p w:rsidR="001A2A02" w:rsidRPr="007A0CD5" w:rsidRDefault="001A2A02" w:rsidP="001A2A02">
      <w:pPr>
        <w:spacing w:after="0" w:line="240" w:lineRule="auto"/>
        <w:jc w:val="both"/>
        <w:rPr>
          <w:rFonts w:ascii="Times New Roman" w:hAnsi="Times New Roman" w:cs="Times New Roman"/>
          <w:b/>
          <w:sz w:val="24"/>
          <w:szCs w:val="24"/>
        </w:rPr>
      </w:pPr>
      <w:r w:rsidRPr="007A0CD5">
        <w:rPr>
          <w:rFonts w:ascii="Times New Roman" w:hAnsi="Times New Roman" w:cs="Times New Roman"/>
          <w:b/>
          <w:sz w:val="24"/>
          <w:szCs w:val="24"/>
        </w:rPr>
        <w:t xml:space="preserve">K bodu </w:t>
      </w:r>
      <w:r w:rsidR="007A0CD5" w:rsidRPr="007A0CD5">
        <w:rPr>
          <w:rFonts w:ascii="Times New Roman" w:hAnsi="Times New Roman" w:cs="Times New Roman"/>
          <w:b/>
          <w:sz w:val="24"/>
          <w:szCs w:val="24"/>
        </w:rPr>
        <w:t>5</w:t>
      </w:r>
    </w:p>
    <w:p w:rsidR="001A2A02" w:rsidRPr="007A0CD5" w:rsidRDefault="007A0CD5"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tomto novelizačnom bode sa navrhuje modifikácia podmienky </w:t>
      </w:r>
      <w:r>
        <w:rPr>
          <w:rFonts w:ascii="Times New Roman" w:eastAsia="Times New Roman" w:hAnsi="Times New Roman" w:cs="Times New Roman"/>
          <w:kern w:val="2"/>
          <w:sz w:val="24"/>
          <w:szCs w:val="24"/>
          <w:lang w:eastAsia="sk-SK"/>
        </w:rPr>
        <w:t xml:space="preserve">trvania vzťahu na účely príspevku na rekreáciu a príspevku na športovú činnosť dieťaťa podľa Zákonníka práce. Na účely týchto príspevkov sa bude do doby nepretržitého trvania štátnozamestnaneckého pomeru započítavať aj jeho trvanie v služobnom úrade, v ktorom </w:t>
      </w:r>
      <w:r w:rsidRPr="00C64B47">
        <w:rPr>
          <w:rFonts w:ascii="Times New Roman" w:hAnsi="Times New Roman" w:cs="Times New Roman"/>
          <w:sz w:val="24"/>
          <w:szCs w:val="24"/>
        </w:rPr>
        <w:t>štátny zamestnanec vykonával štátnu službu pred prechodom práv a povinností zo štátnozamestnaneckého pomeru podľa § 177 až 179</w:t>
      </w:r>
      <w:r>
        <w:rPr>
          <w:rFonts w:ascii="Times New Roman" w:hAnsi="Times New Roman" w:cs="Times New Roman"/>
          <w:sz w:val="24"/>
          <w:szCs w:val="24"/>
        </w:rPr>
        <w:t xml:space="preserve">. Ide o situácie, kedy dôjde k zániku služobného úradu zlúčením, splynutím alebo rozdelením, k prevodu časti služobného úradu alebo k zrušeniu služobného úradu. </w:t>
      </w:r>
    </w:p>
    <w:p w:rsidR="007A0CD5" w:rsidRDefault="007A0CD5" w:rsidP="001A2A02">
      <w:pPr>
        <w:spacing w:after="0" w:line="240" w:lineRule="auto"/>
        <w:jc w:val="both"/>
        <w:rPr>
          <w:rFonts w:ascii="Times New Roman" w:hAnsi="Times New Roman" w:cs="Times New Roman"/>
          <w:b/>
          <w:sz w:val="24"/>
          <w:szCs w:val="24"/>
        </w:rPr>
      </w:pPr>
    </w:p>
    <w:p w:rsidR="0061588D" w:rsidRDefault="0061588D" w:rsidP="001A2A02">
      <w:pPr>
        <w:spacing w:after="0" w:line="240" w:lineRule="auto"/>
        <w:jc w:val="both"/>
        <w:rPr>
          <w:rFonts w:ascii="Times New Roman" w:hAnsi="Times New Roman" w:cs="Times New Roman"/>
          <w:b/>
          <w:sz w:val="24"/>
          <w:szCs w:val="24"/>
        </w:rPr>
      </w:pPr>
    </w:p>
    <w:p w:rsidR="0061588D" w:rsidRDefault="0061588D" w:rsidP="0061588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 čl. VII </w:t>
      </w:r>
      <w:r w:rsidRPr="00E56978">
        <w:rPr>
          <w:rFonts w:ascii="Times New Roman" w:hAnsi="Times New Roman" w:cs="Times New Roman"/>
          <w:sz w:val="24"/>
          <w:szCs w:val="24"/>
        </w:rPr>
        <w:t>(zákon č. 138/2017 Z. z.)</w:t>
      </w:r>
    </w:p>
    <w:p w:rsidR="0061588D" w:rsidRPr="00E56978" w:rsidRDefault="0061588D" w:rsidP="0061588D">
      <w:pPr>
        <w:spacing w:after="0" w:line="240" w:lineRule="auto"/>
        <w:jc w:val="both"/>
        <w:rPr>
          <w:rFonts w:ascii="Times New Roman" w:hAnsi="Times New Roman" w:cs="Times New Roman"/>
          <w:sz w:val="24"/>
          <w:szCs w:val="24"/>
        </w:rPr>
      </w:pPr>
    </w:p>
    <w:p w:rsidR="0061588D" w:rsidRDefault="0061588D" w:rsidP="0061588D">
      <w:pPr>
        <w:spacing w:after="0" w:line="240" w:lineRule="auto"/>
        <w:jc w:val="both"/>
        <w:rPr>
          <w:rFonts w:ascii="Times New Roman" w:hAnsi="Times New Roman" w:cs="Times New Roman"/>
          <w:b/>
          <w:sz w:val="24"/>
          <w:szCs w:val="24"/>
        </w:rPr>
      </w:pPr>
      <w:r w:rsidRPr="00E56978">
        <w:rPr>
          <w:rFonts w:ascii="Times New Roman" w:hAnsi="Times New Roman" w:cs="Times New Roman"/>
          <w:sz w:val="24"/>
          <w:szCs w:val="24"/>
        </w:rPr>
        <w:t>Legislatívno-technická úprava súvisiaca so zriadením Rady vlády Slovenskej republiky pre národnostné menšiny ako stáleho poradného orgánu vlády Slovenskej republiky.</w:t>
      </w:r>
    </w:p>
    <w:p w:rsidR="0061588D" w:rsidRDefault="0061588D" w:rsidP="001A2A02">
      <w:pPr>
        <w:spacing w:after="0" w:line="240" w:lineRule="auto"/>
        <w:jc w:val="both"/>
        <w:rPr>
          <w:rFonts w:ascii="Times New Roman" w:hAnsi="Times New Roman" w:cs="Times New Roman"/>
          <w:b/>
          <w:sz w:val="24"/>
          <w:szCs w:val="24"/>
        </w:rPr>
      </w:pPr>
    </w:p>
    <w:p w:rsidR="001A2A02" w:rsidRDefault="00372C66"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VI</w:t>
      </w:r>
      <w:r w:rsidR="0061588D">
        <w:rPr>
          <w:rFonts w:ascii="Times New Roman" w:hAnsi="Times New Roman" w:cs="Times New Roman"/>
          <w:b/>
          <w:sz w:val="24"/>
          <w:szCs w:val="24"/>
        </w:rPr>
        <w:t>II</w:t>
      </w:r>
      <w:r>
        <w:rPr>
          <w:rFonts w:ascii="Times New Roman" w:hAnsi="Times New Roman" w:cs="Times New Roman"/>
          <w:b/>
          <w:sz w:val="24"/>
          <w:szCs w:val="24"/>
        </w:rPr>
        <w:t xml:space="preserve"> </w:t>
      </w:r>
      <w:r w:rsidR="001A2A02">
        <w:rPr>
          <w:rFonts w:ascii="Times New Roman" w:hAnsi="Times New Roman" w:cs="Times New Roman"/>
          <w:sz w:val="24"/>
        </w:rPr>
        <w:t>(zákon č. 368/2021 Z. z.)</w:t>
      </w:r>
    </w:p>
    <w:p w:rsidR="001A2A02" w:rsidRDefault="001A2A02" w:rsidP="001A2A02">
      <w:pPr>
        <w:spacing w:after="0" w:line="240" w:lineRule="auto"/>
        <w:jc w:val="both"/>
        <w:rPr>
          <w:rFonts w:ascii="Times New Roman" w:hAnsi="Times New Roman" w:cs="Times New Roman"/>
          <w:sz w:val="24"/>
          <w:szCs w:val="24"/>
        </w:rPr>
      </w:pPr>
    </w:p>
    <w:p w:rsidR="001A2A02" w:rsidRDefault="001A2A02"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dôvodu prechodu kompetencií z Úradu vlády Slovenskej republiky na Úrad podpredsedu vlády Slovenskej republiky </w:t>
      </w:r>
      <w:r w:rsidR="00C35C88">
        <w:rPr>
          <w:rFonts w:ascii="Times New Roman" w:hAnsi="Times New Roman" w:cs="Times New Roman"/>
          <w:sz w:val="24"/>
          <w:szCs w:val="24"/>
        </w:rPr>
        <w:t xml:space="preserve">pre </w:t>
      </w:r>
      <w:r w:rsidR="005D03A0">
        <w:rPr>
          <w:rFonts w:ascii="Times New Roman" w:hAnsi="Times New Roman" w:cs="Times New Roman"/>
          <w:sz w:val="24"/>
          <w:szCs w:val="24"/>
        </w:rPr>
        <w:t>Plán obnovy a znalostnú ekonomiku</w:t>
      </w:r>
      <w:r w:rsidR="00C35C88">
        <w:rPr>
          <w:rFonts w:ascii="Times New Roman" w:hAnsi="Times New Roman" w:cs="Times New Roman"/>
          <w:sz w:val="24"/>
          <w:szCs w:val="24"/>
        </w:rPr>
        <w:t xml:space="preserve"> </w:t>
      </w:r>
      <w:r>
        <w:rPr>
          <w:rFonts w:ascii="Times New Roman" w:hAnsi="Times New Roman" w:cs="Times New Roman"/>
          <w:sz w:val="24"/>
          <w:szCs w:val="24"/>
        </w:rPr>
        <w:t xml:space="preserve">v oblasti koordinácie a riadenia Plánu obnovy a odolnosti Slovenskej republiky a riadenia mechanizmu na podporu obnovy a odolnosti sa navrhuje súvisiaca legislatívno-technická úprava. </w:t>
      </w:r>
    </w:p>
    <w:p w:rsidR="001A2A02" w:rsidRDefault="001A2A02" w:rsidP="001A2A02">
      <w:pPr>
        <w:spacing w:after="0" w:line="240" w:lineRule="auto"/>
        <w:jc w:val="both"/>
        <w:rPr>
          <w:rFonts w:ascii="Times New Roman" w:hAnsi="Times New Roman" w:cs="Times New Roman"/>
          <w:b/>
          <w:sz w:val="24"/>
          <w:szCs w:val="24"/>
        </w:rPr>
      </w:pPr>
    </w:p>
    <w:p w:rsidR="001A2A02" w:rsidRDefault="0061588D" w:rsidP="001A2A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čl. </w:t>
      </w:r>
      <w:r w:rsidR="00372C66">
        <w:rPr>
          <w:rFonts w:ascii="Times New Roman" w:hAnsi="Times New Roman" w:cs="Times New Roman"/>
          <w:b/>
          <w:sz w:val="24"/>
          <w:szCs w:val="24"/>
        </w:rPr>
        <w:t>I</w:t>
      </w:r>
      <w:r>
        <w:rPr>
          <w:rFonts w:ascii="Times New Roman" w:hAnsi="Times New Roman" w:cs="Times New Roman"/>
          <w:b/>
          <w:sz w:val="24"/>
          <w:szCs w:val="24"/>
        </w:rPr>
        <w:t>X</w:t>
      </w:r>
    </w:p>
    <w:p w:rsidR="001A2A02" w:rsidRDefault="001A2A02" w:rsidP="001A2A02">
      <w:pPr>
        <w:spacing w:after="0" w:line="240" w:lineRule="auto"/>
        <w:jc w:val="both"/>
        <w:rPr>
          <w:rFonts w:ascii="Times New Roman" w:hAnsi="Times New Roman" w:cs="Times New Roman"/>
          <w:sz w:val="24"/>
          <w:szCs w:val="24"/>
        </w:rPr>
      </w:pPr>
    </w:p>
    <w:p w:rsidR="00602E9B" w:rsidRDefault="00602E9B" w:rsidP="001A2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delená účinnosť. Ustanovenia upravujúce problematiku schvaľovania pracovných ciest pre členov vlády, štátnych tajomníkov a vedúcich ostatných ústredných orgánov štátnej správy</w:t>
      </w:r>
      <w:r w:rsidR="0061588D">
        <w:rPr>
          <w:rFonts w:ascii="Times New Roman" w:hAnsi="Times New Roman" w:cs="Times New Roman"/>
          <w:sz w:val="24"/>
          <w:szCs w:val="24"/>
        </w:rPr>
        <w:t xml:space="preserve"> a problematiku súvisiacu so splnomocnencami vlády Slovenskej republiky</w:t>
      </w:r>
      <w:r>
        <w:rPr>
          <w:rFonts w:ascii="Times New Roman" w:hAnsi="Times New Roman" w:cs="Times New Roman"/>
          <w:sz w:val="24"/>
          <w:szCs w:val="24"/>
        </w:rPr>
        <w:t xml:space="preserve"> nadobudnú účinnosť 1. septembra 2024. Ustanovenia týkajúce sa zriadenia nového ústredného orgánu štátnej správy nadobudnú účinnosť 1. januára 2025 vzhľadom na potrebu dostatočnej </w:t>
      </w:r>
      <w:proofErr w:type="spellStart"/>
      <w:r>
        <w:rPr>
          <w:rFonts w:ascii="Times New Roman" w:hAnsi="Times New Roman" w:cs="Times New Roman"/>
          <w:sz w:val="24"/>
          <w:szCs w:val="24"/>
        </w:rPr>
        <w:t>legisvakancie</w:t>
      </w:r>
      <w:proofErr w:type="spellEnd"/>
      <w:r>
        <w:rPr>
          <w:rFonts w:ascii="Times New Roman" w:hAnsi="Times New Roman" w:cs="Times New Roman"/>
          <w:sz w:val="24"/>
          <w:szCs w:val="24"/>
        </w:rPr>
        <w:t xml:space="preserve">. </w:t>
      </w:r>
    </w:p>
    <w:p w:rsidR="001A2A02" w:rsidRDefault="001A2A02" w:rsidP="001A2A02">
      <w:pPr>
        <w:pStyle w:val="Bezriadkovania"/>
        <w:jc w:val="both"/>
        <w:rPr>
          <w:rFonts w:ascii="Times New Roman" w:hAnsi="Times New Roman" w:cs="Times New Roman"/>
          <w:b/>
          <w:sz w:val="24"/>
          <w:szCs w:val="24"/>
          <w:highlight w:val="yellow"/>
        </w:rPr>
      </w:pPr>
    </w:p>
    <w:p w:rsidR="00491FE2" w:rsidRPr="008E305A" w:rsidRDefault="00491FE2" w:rsidP="00491FE2">
      <w:pPr>
        <w:spacing w:after="0" w:line="240" w:lineRule="auto"/>
        <w:jc w:val="both"/>
        <w:rPr>
          <w:rFonts w:ascii="Times New Roman" w:hAnsi="Times New Roman"/>
          <w:sz w:val="24"/>
          <w:szCs w:val="24"/>
        </w:rPr>
      </w:pPr>
      <w:r>
        <w:rPr>
          <w:rFonts w:ascii="Times New Roman" w:hAnsi="Times New Roman"/>
          <w:sz w:val="24"/>
          <w:szCs w:val="24"/>
        </w:rPr>
        <w:t>V Galante 27. marca 2024</w:t>
      </w:r>
    </w:p>
    <w:p w:rsidR="00491FE2" w:rsidRPr="008E305A" w:rsidRDefault="00491FE2" w:rsidP="00491FE2">
      <w:pPr>
        <w:spacing w:after="0" w:line="240" w:lineRule="auto"/>
        <w:jc w:val="both"/>
        <w:rPr>
          <w:rFonts w:ascii="Times New Roman" w:hAnsi="Times New Roman"/>
          <w:sz w:val="24"/>
          <w:szCs w:val="24"/>
        </w:rPr>
      </w:pPr>
    </w:p>
    <w:p w:rsidR="00491FE2" w:rsidRPr="008E305A" w:rsidRDefault="00491FE2" w:rsidP="00491FE2">
      <w:pPr>
        <w:spacing w:after="0" w:line="240" w:lineRule="auto"/>
        <w:jc w:val="both"/>
        <w:rPr>
          <w:rFonts w:ascii="Times New Roman" w:hAnsi="Times New Roman"/>
          <w:sz w:val="24"/>
          <w:szCs w:val="24"/>
        </w:rPr>
      </w:pPr>
    </w:p>
    <w:p w:rsidR="00491FE2" w:rsidRDefault="00491FE2" w:rsidP="00491FE2">
      <w:pPr>
        <w:spacing w:after="0" w:line="240" w:lineRule="auto"/>
        <w:jc w:val="both"/>
        <w:rPr>
          <w:rFonts w:ascii="Times New Roman" w:hAnsi="Times New Roman"/>
          <w:sz w:val="24"/>
          <w:szCs w:val="24"/>
        </w:rPr>
      </w:pPr>
    </w:p>
    <w:p w:rsidR="00491FE2" w:rsidRDefault="00491FE2" w:rsidP="00491FE2">
      <w:pPr>
        <w:spacing w:after="0" w:line="240" w:lineRule="auto"/>
        <w:jc w:val="both"/>
        <w:rPr>
          <w:rFonts w:ascii="Times New Roman" w:hAnsi="Times New Roman"/>
          <w:sz w:val="24"/>
          <w:szCs w:val="24"/>
        </w:rPr>
      </w:pPr>
    </w:p>
    <w:p w:rsidR="00491FE2" w:rsidRPr="008E305A" w:rsidRDefault="00491FE2" w:rsidP="00491FE2">
      <w:pPr>
        <w:spacing w:after="0" w:line="240" w:lineRule="auto"/>
        <w:jc w:val="both"/>
        <w:rPr>
          <w:rFonts w:ascii="Times New Roman" w:hAnsi="Times New Roman"/>
          <w:sz w:val="24"/>
          <w:szCs w:val="24"/>
        </w:rPr>
      </w:pPr>
    </w:p>
    <w:p w:rsidR="00491FE2" w:rsidRPr="008E305A" w:rsidRDefault="00491FE2" w:rsidP="00491FE2">
      <w:pPr>
        <w:spacing w:after="0" w:line="240" w:lineRule="auto"/>
        <w:jc w:val="center"/>
        <w:rPr>
          <w:rFonts w:ascii="Times New Roman" w:hAnsi="Times New Roman"/>
          <w:b/>
          <w:sz w:val="24"/>
          <w:szCs w:val="24"/>
        </w:rPr>
      </w:pPr>
      <w:r>
        <w:rPr>
          <w:rFonts w:ascii="Times New Roman" w:hAnsi="Times New Roman"/>
          <w:b/>
          <w:sz w:val="24"/>
          <w:szCs w:val="24"/>
        </w:rPr>
        <w:t>Robert</w:t>
      </w:r>
      <w:r w:rsidRPr="008E305A">
        <w:rPr>
          <w:rFonts w:ascii="Times New Roman" w:hAnsi="Times New Roman"/>
          <w:b/>
          <w:sz w:val="24"/>
          <w:szCs w:val="24"/>
        </w:rPr>
        <w:t xml:space="preserve"> </w:t>
      </w:r>
      <w:r>
        <w:rPr>
          <w:rFonts w:ascii="Times New Roman" w:hAnsi="Times New Roman"/>
          <w:b/>
          <w:sz w:val="24"/>
          <w:szCs w:val="24"/>
        </w:rPr>
        <w:t>Fico</w:t>
      </w:r>
      <w:r w:rsidR="00F6143E">
        <w:rPr>
          <w:rFonts w:ascii="Times New Roman" w:hAnsi="Times New Roman"/>
          <w:b/>
          <w:sz w:val="24"/>
          <w:szCs w:val="24"/>
        </w:rPr>
        <w:t>, v. r.</w:t>
      </w:r>
      <w:bookmarkStart w:id="0" w:name="_GoBack"/>
      <w:bookmarkEnd w:id="0"/>
    </w:p>
    <w:p w:rsidR="00491FE2" w:rsidRPr="00033216" w:rsidRDefault="00491FE2" w:rsidP="00491FE2">
      <w:pPr>
        <w:spacing w:after="0" w:line="240" w:lineRule="auto"/>
        <w:jc w:val="center"/>
        <w:rPr>
          <w:rFonts w:ascii="Times New Roman" w:hAnsi="Times New Roman"/>
          <w:sz w:val="24"/>
          <w:szCs w:val="24"/>
        </w:rPr>
      </w:pPr>
      <w:r w:rsidRPr="008E305A">
        <w:rPr>
          <w:rFonts w:ascii="Times New Roman" w:hAnsi="Times New Roman"/>
          <w:sz w:val="24"/>
          <w:szCs w:val="24"/>
        </w:rPr>
        <w:t>predseda vlády Slovenskej republiky</w:t>
      </w:r>
    </w:p>
    <w:p w:rsidR="0061588D" w:rsidRDefault="0061588D" w:rsidP="001A2A02">
      <w:pPr>
        <w:pStyle w:val="Bezriadkovania"/>
        <w:jc w:val="both"/>
        <w:rPr>
          <w:rFonts w:ascii="Times New Roman" w:hAnsi="Times New Roman" w:cs="Times New Roman"/>
          <w:b/>
          <w:sz w:val="24"/>
          <w:szCs w:val="24"/>
          <w:highlight w:val="yellow"/>
        </w:rPr>
      </w:pPr>
    </w:p>
    <w:p w:rsidR="0061588D" w:rsidRDefault="0061588D" w:rsidP="001A2A02">
      <w:pPr>
        <w:pStyle w:val="Bezriadkovania"/>
        <w:jc w:val="both"/>
        <w:rPr>
          <w:rFonts w:ascii="Times New Roman" w:hAnsi="Times New Roman" w:cs="Times New Roman"/>
          <w:b/>
          <w:sz w:val="24"/>
          <w:szCs w:val="24"/>
          <w:highlight w:val="yellow"/>
        </w:rPr>
      </w:pPr>
    </w:p>
    <w:p w:rsidR="0061588D" w:rsidRDefault="0061588D" w:rsidP="001A2A02">
      <w:pPr>
        <w:pStyle w:val="Bezriadkovania"/>
        <w:jc w:val="both"/>
        <w:rPr>
          <w:rFonts w:ascii="Times New Roman" w:hAnsi="Times New Roman" w:cs="Times New Roman"/>
          <w:b/>
          <w:sz w:val="24"/>
          <w:szCs w:val="24"/>
          <w:highlight w:val="yellow"/>
        </w:rPr>
      </w:pPr>
    </w:p>
    <w:p w:rsidR="00ED5640" w:rsidRPr="001A2A02" w:rsidRDefault="00ED5640" w:rsidP="001A2A02"/>
    <w:sectPr w:rsidR="00ED5640" w:rsidRPr="001A2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DFF" w:rsidRDefault="00F60DFF" w:rsidP="002C64B1">
      <w:pPr>
        <w:spacing w:after="0" w:line="240" w:lineRule="auto"/>
      </w:pPr>
      <w:r>
        <w:separator/>
      </w:r>
    </w:p>
  </w:endnote>
  <w:endnote w:type="continuationSeparator" w:id="0">
    <w:p w:rsidR="00F60DFF" w:rsidRDefault="00F60DFF" w:rsidP="002C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563018"/>
      <w:docPartObj>
        <w:docPartGallery w:val="Page Numbers (Bottom of Page)"/>
        <w:docPartUnique/>
      </w:docPartObj>
    </w:sdtPr>
    <w:sdtEndPr>
      <w:rPr>
        <w:rFonts w:ascii="Times New Roman" w:hAnsi="Times New Roman" w:cs="Times New Roman"/>
        <w:sz w:val="24"/>
      </w:rPr>
    </w:sdtEndPr>
    <w:sdtContent>
      <w:p w:rsidR="00464609" w:rsidRPr="00464609" w:rsidRDefault="00464609">
        <w:pPr>
          <w:pStyle w:val="Pta"/>
          <w:jc w:val="center"/>
          <w:rPr>
            <w:rFonts w:ascii="Times New Roman" w:hAnsi="Times New Roman" w:cs="Times New Roman"/>
            <w:sz w:val="24"/>
          </w:rPr>
        </w:pPr>
        <w:r w:rsidRPr="00464609">
          <w:rPr>
            <w:rFonts w:ascii="Times New Roman" w:hAnsi="Times New Roman" w:cs="Times New Roman"/>
            <w:sz w:val="24"/>
          </w:rPr>
          <w:fldChar w:fldCharType="begin"/>
        </w:r>
        <w:r w:rsidRPr="00464609">
          <w:rPr>
            <w:rFonts w:ascii="Times New Roman" w:hAnsi="Times New Roman" w:cs="Times New Roman"/>
            <w:sz w:val="24"/>
          </w:rPr>
          <w:instrText>PAGE   \* MERGEFORMAT</w:instrText>
        </w:r>
        <w:r w:rsidRPr="00464609">
          <w:rPr>
            <w:rFonts w:ascii="Times New Roman" w:hAnsi="Times New Roman" w:cs="Times New Roman"/>
            <w:sz w:val="24"/>
          </w:rPr>
          <w:fldChar w:fldCharType="separate"/>
        </w:r>
        <w:r w:rsidR="00F6143E">
          <w:rPr>
            <w:rFonts w:ascii="Times New Roman" w:hAnsi="Times New Roman" w:cs="Times New Roman"/>
            <w:noProof/>
            <w:sz w:val="24"/>
          </w:rPr>
          <w:t>13</w:t>
        </w:r>
        <w:r w:rsidRPr="00464609">
          <w:rPr>
            <w:rFonts w:ascii="Times New Roman" w:hAnsi="Times New Roman" w:cs="Times New Roman"/>
            <w:sz w:val="24"/>
          </w:rPr>
          <w:fldChar w:fldCharType="end"/>
        </w:r>
      </w:p>
    </w:sdtContent>
  </w:sdt>
  <w:p w:rsidR="00464609" w:rsidRDefault="004646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DFF" w:rsidRDefault="00F60DFF" w:rsidP="002C64B1">
      <w:pPr>
        <w:spacing w:after="0" w:line="240" w:lineRule="auto"/>
      </w:pPr>
      <w:r>
        <w:separator/>
      </w:r>
    </w:p>
  </w:footnote>
  <w:footnote w:type="continuationSeparator" w:id="0">
    <w:p w:rsidR="00F60DFF" w:rsidRDefault="00F60DFF" w:rsidP="002C6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B8F"/>
    <w:multiLevelType w:val="hybridMultilevel"/>
    <w:tmpl w:val="DB946A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844B68"/>
    <w:multiLevelType w:val="hybridMultilevel"/>
    <w:tmpl w:val="BDC6F3B6"/>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C79104A"/>
    <w:multiLevelType w:val="hybridMultilevel"/>
    <w:tmpl w:val="5B926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5117D0A"/>
    <w:multiLevelType w:val="hybridMultilevel"/>
    <w:tmpl w:val="079C5FD8"/>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3DA11435"/>
    <w:multiLevelType w:val="hybridMultilevel"/>
    <w:tmpl w:val="CD98E2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481A5783"/>
    <w:multiLevelType w:val="hybridMultilevel"/>
    <w:tmpl w:val="231659F0"/>
    <w:lvl w:ilvl="0" w:tplc="7E0E59C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A5B3DC6"/>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D74E86"/>
    <w:multiLevelType w:val="hybridMultilevel"/>
    <w:tmpl w:val="DB946A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54211B3"/>
    <w:multiLevelType w:val="hybridMultilevel"/>
    <w:tmpl w:val="62CE16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704310B1"/>
    <w:multiLevelType w:val="hybridMultilevel"/>
    <w:tmpl w:val="F4E0F144"/>
    <w:lvl w:ilvl="0" w:tplc="7E0E59C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76B25F61"/>
    <w:multiLevelType w:val="hybridMultilevel"/>
    <w:tmpl w:val="C7D2625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 w:numId="3">
    <w:abstractNumId w:val="10"/>
  </w:num>
  <w:num w:numId="4">
    <w:abstractNumId w:val="8"/>
  </w:num>
  <w:num w:numId="5">
    <w:abstractNumId w:val="3"/>
  </w:num>
  <w:num w:numId="6">
    <w:abstractNumId w:val="9"/>
  </w:num>
  <w:num w:numId="7">
    <w:abstractNumId w:val="4"/>
  </w:num>
  <w:num w:numId="8">
    <w:abstractNumId w:val="5"/>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12"/>
    <w:rsid w:val="00004A79"/>
    <w:rsid w:val="00004EE8"/>
    <w:rsid w:val="00023582"/>
    <w:rsid w:val="000824E9"/>
    <w:rsid w:val="00091CD1"/>
    <w:rsid w:val="000A55D8"/>
    <w:rsid w:val="000C4654"/>
    <w:rsid w:val="000D237F"/>
    <w:rsid w:val="000E7947"/>
    <w:rsid w:val="000F59D9"/>
    <w:rsid w:val="00100471"/>
    <w:rsid w:val="001014B5"/>
    <w:rsid w:val="00105BCF"/>
    <w:rsid w:val="0011074E"/>
    <w:rsid w:val="00120243"/>
    <w:rsid w:val="0015333C"/>
    <w:rsid w:val="00154FCD"/>
    <w:rsid w:val="00173CB2"/>
    <w:rsid w:val="001926EE"/>
    <w:rsid w:val="001A2A02"/>
    <w:rsid w:val="001B6C76"/>
    <w:rsid w:val="001B7DCB"/>
    <w:rsid w:val="001C6D52"/>
    <w:rsid w:val="001D006A"/>
    <w:rsid w:val="001E6062"/>
    <w:rsid w:val="00211A7F"/>
    <w:rsid w:val="002265D9"/>
    <w:rsid w:val="002A5877"/>
    <w:rsid w:val="002B4DC7"/>
    <w:rsid w:val="002C64B1"/>
    <w:rsid w:val="002D3F09"/>
    <w:rsid w:val="002E30AC"/>
    <w:rsid w:val="003231F3"/>
    <w:rsid w:val="00323B5C"/>
    <w:rsid w:val="00330E6F"/>
    <w:rsid w:val="00372C66"/>
    <w:rsid w:val="003A1F10"/>
    <w:rsid w:val="003B7AC7"/>
    <w:rsid w:val="003D02B8"/>
    <w:rsid w:val="003D73D4"/>
    <w:rsid w:val="003D78E9"/>
    <w:rsid w:val="003E66CD"/>
    <w:rsid w:val="003F282A"/>
    <w:rsid w:val="00407C45"/>
    <w:rsid w:val="0044432F"/>
    <w:rsid w:val="004521BA"/>
    <w:rsid w:val="00464609"/>
    <w:rsid w:val="00470FB8"/>
    <w:rsid w:val="004738BF"/>
    <w:rsid w:val="00491FE2"/>
    <w:rsid w:val="00496666"/>
    <w:rsid w:val="004A1B53"/>
    <w:rsid w:val="004A2649"/>
    <w:rsid w:val="004B7EFC"/>
    <w:rsid w:val="004D41FF"/>
    <w:rsid w:val="004D657F"/>
    <w:rsid w:val="004F79DA"/>
    <w:rsid w:val="00507200"/>
    <w:rsid w:val="00522A7A"/>
    <w:rsid w:val="005339F7"/>
    <w:rsid w:val="005522DC"/>
    <w:rsid w:val="00560B99"/>
    <w:rsid w:val="00576B08"/>
    <w:rsid w:val="005839FA"/>
    <w:rsid w:val="00596BA6"/>
    <w:rsid w:val="005A30CA"/>
    <w:rsid w:val="005A3281"/>
    <w:rsid w:val="005A5651"/>
    <w:rsid w:val="005D03A0"/>
    <w:rsid w:val="005F4EF0"/>
    <w:rsid w:val="00602E9B"/>
    <w:rsid w:val="0061588D"/>
    <w:rsid w:val="006175CB"/>
    <w:rsid w:val="00671BDB"/>
    <w:rsid w:val="00671C56"/>
    <w:rsid w:val="006737CA"/>
    <w:rsid w:val="00676610"/>
    <w:rsid w:val="006952E4"/>
    <w:rsid w:val="006F6500"/>
    <w:rsid w:val="006F6FDD"/>
    <w:rsid w:val="00707120"/>
    <w:rsid w:val="00716900"/>
    <w:rsid w:val="0072174B"/>
    <w:rsid w:val="007510EA"/>
    <w:rsid w:val="00765923"/>
    <w:rsid w:val="007A0CD5"/>
    <w:rsid w:val="007B05FC"/>
    <w:rsid w:val="007F1BE8"/>
    <w:rsid w:val="00802A70"/>
    <w:rsid w:val="008166C0"/>
    <w:rsid w:val="00827402"/>
    <w:rsid w:val="008632E5"/>
    <w:rsid w:val="008660C5"/>
    <w:rsid w:val="0087338E"/>
    <w:rsid w:val="00876B80"/>
    <w:rsid w:val="008C06A2"/>
    <w:rsid w:val="008F1367"/>
    <w:rsid w:val="00910F53"/>
    <w:rsid w:val="00914EB5"/>
    <w:rsid w:val="009233BE"/>
    <w:rsid w:val="00951452"/>
    <w:rsid w:val="00966F31"/>
    <w:rsid w:val="00973241"/>
    <w:rsid w:val="00992EED"/>
    <w:rsid w:val="009B0027"/>
    <w:rsid w:val="009B5C71"/>
    <w:rsid w:val="009B7B7D"/>
    <w:rsid w:val="009C12CC"/>
    <w:rsid w:val="009D4568"/>
    <w:rsid w:val="009D5FAC"/>
    <w:rsid w:val="009F3E10"/>
    <w:rsid w:val="00A20B79"/>
    <w:rsid w:val="00A41EB3"/>
    <w:rsid w:val="00A425CC"/>
    <w:rsid w:val="00A54F12"/>
    <w:rsid w:val="00A915E9"/>
    <w:rsid w:val="00AA2269"/>
    <w:rsid w:val="00AA2E0F"/>
    <w:rsid w:val="00AB1E56"/>
    <w:rsid w:val="00AE4905"/>
    <w:rsid w:val="00B25F32"/>
    <w:rsid w:val="00B4393F"/>
    <w:rsid w:val="00BA0114"/>
    <w:rsid w:val="00BC62F2"/>
    <w:rsid w:val="00BD0935"/>
    <w:rsid w:val="00BD0FD6"/>
    <w:rsid w:val="00BD1F01"/>
    <w:rsid w:val="00BF71CE"/>
    <w:rsid w:val="00C053E0"/>
    <w:rsid w:val="00C35C88"/>
    <w:rsid w:val="00C77E1B"/>
    <w:rsid w:val="00C94EF3"/>
    <w:rsid w:val="00CA7CB0"/>
    <w:rsid w:val="00CC256C"/>
    <w:rsid w:val="00CC3D14"/>
    <w:rsid w:val="00CD79AD"/>
    <w:rsid w:val="00D60419"/>
    <w:rsid w:val="00D72C1B"/>
    <w:rsid w:val="00D95BF3"/>
    <w:rsid w:val="00DA1A42"/>
    <w:rsid w:val="00DA64FF"/>
    <w:rsid w:val="00DB522C"/>
    <w:rsid w:val="00DB708A"/>
    <w:rsid w:val="00DF3DA6"/>
    <w:rsid w:val="00E01CCA"/>
    <w:rsid w:val="00E02AF9"/>
    <w:rsid w:val="00E50C4D"/>
    <w:rsid w:val="00EA3549"/>
    <w:rsid w:val="00EB298F"/>
    <w:rsid w:val="00EC4460"/>
    <w:rsid w:val="00ED0EFF"/>
    <w:rsid w:val="00ED2112"/>
    <w:rsid w:val="00ED5640"/>
    <w:rsid w:val="00EE5413"/>
    <w:rsid w:val="00F03441"/>
    <w:rsid w:val="00F112F0"/>
    <w:rsid w:val="00F1137B"/>
    <w:rsid w:val="00F1390E"/>
    <w:rsid w:val="00F30C5A"/>
    <w:rsid w:val="00F60DFF"/>
    <w:rsid w:val="00F6143E"/>
    <w:rsid w:val="00F75A13"/>
    <w:rsid w:val="00FA628E"/>
    <w:rsid w:val="00FD2321"/>
    <w:rsid w:val="00FD257C"/>
    <w:rsid w:val="00FE571B"/>
    <w:rsid w:val="00FF1E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629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2A02"/>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ED2112"/>
    <w:pPr>
      <w:ind w:left="720"/>
      <w:contextualSpacing/>
    </w:pPr>
  </w:style>
  <w:style w:type="paragraph" w:styleId="Bezriadkovania">
    <w:name w:val="No Spacing"/>
    <w:uiPriority w:val="1"/>
    <w:qFormat/>
    <w:rsid w:val="00ED2112"/>
    <w:pPr>
      <w:spacing w:after="0" w:line="240" w:lineRule="auto"/>
    </w:pPr>
  </w:style>
  <w:style w:type="character" w:styleId="Hypertextovprepojenie">
    <w:name w:val="Hyperlink"/>
    <w:basedOn w:val="Predvolenpsmoodseku"/>
    <w:uiPriority w:val="99"/>
    <w:semiHidden/>
    <w:unhideWhenUsed/>
    <w:rsid w:val="00DB522C"/>
    <w:rPr>
      <w:color w:val="0000FF"/>
      <w:u w:val="single"/>
    </w:rPr>
  </w:style>
  <w:style w:type="paragraph" w:styleId="Normlnywebov">
    <w:name w:val="Normal (Web)"/>
    <w:basedOn w:val="Normlny"/>
    <w:uiPriority w:val="99"/>
    <w:unhideWhenUsed/>
    <w:rsid w:val="001D006A"/>
    <w:pPr>
      <w:spacing w:before="144" w:after="144"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
    <w:link w:val="Odsekzoznamu"/>
    <w:uiPriority w:val="34"/>
    <w:locked/>
    <w:rsid w:val="004521BA"/>
  </w:style>
  <w:style w:type="character" w:customStyle="1" w:styleId="apple-converted-space">
    <w:name w:val="apple-converted-space"/>
    <w:basedOn w:val="Predvolenpsmoodseku"/>
    <w:rsid w:val="00827402"/>
    <w:rPr>
      <w:rFonts w:cs="Times New Roman"/>
      <w:rtl w:val="0"/>
      <w:cs w:val="0"/>
    </w:rPr>
  </w:style>
  <w:style w:type="paragraph" w:styleId="Textbubliny">
    <w:name w:val="Balloon Text"/>
    <w:basedOn w:val="Normlny"/>
    <w:link w:val="TextbublinyChar"/>
    <w:uiPriority w:val="99"/>
    <w:semiHidden/>
    <w:unhideWhenUsed/>
    <w:rsid w:val="00596B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96BA6"/>
    <w:rPr>
      <w:rFonts w:ascii="Segoe UI" w:hAnsi="Segoe UI" w:cs="Segoe UI"/>
      <w:sz w:val="18"/>
      <w:szCs w:val="18"/>
    </w:rPr>
  </w:style>
  <w:style w:type="paragraph" w:styleId="Hlavika">
    <w:name w:val="header"/>
    <w:basedOn w:val="Normlny"/>
    <w:link w:val="HlavikaChar"/>
    <w:uiPriority w:val="99"/>
    <w:unhideWhenUsed/>
    <w:rsid w:val="002C6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64B1"/>
  </w:style>
  <w:style w:type="paragraph" w:styleId="Pta">
    <w:name w:val="footer"/>
    <w:basedOn w:val="Normlny"/>
    <w:link w:val="PtaChar"/>
    <w:uiPriority w:val="99"/>
    <w:unhideWhenUsed/>
    <w:rsid w:val="002C64B1"/>
    <w:pPr>
      <w:tabs>
        <w:tab w:val="center" w:pos="4536"/>
        <w:tab w:val="right" w:pos="9072"/>
      </w:tabs>
      <w:spacing w:after="0" w:line="240" w:lineRule="auto"/>
    </w:pPr>
  </w:style>
  <w:style w:type="character" w:customStyle="1" w:styleId="PtaChar">
    <w:name w:val="Päta Char"/>
    <w:basedOn w:val="Predvolenpsmoodseku"/>
    <w:link w:val="Pta"/>
    <w:uiPriority w:val="99"/>
    <w:rsid w:val="002C64B1"/>
  </w:style>
  <w:style w:type="table" w:customStyle="1" w:styleId="Mriekatabuky1">
    <w:name w:val="Mriežka tabuľky1"/>
    <w:basedOn w:val="Normlnatabuka"/>
    <w:next w:val="Mriekatabuky"/>
    <w:uiPriority w:val="59"/>
    <w:rsid w:val="0047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38B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47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13050">
      <w:bodyDiv w:val="1"/>
      <w:marLeft w:val="0"/>
      <w:marRight w:val="0"/>
      <w:marTop w:val="0"/>
      <w:marBottom w:val="0"/>
      <w:divBdr>
        <w:top w:val="none" w:sz="0" w:space="0" w:color="auto"/>
        <w:left w:val="none" w:sz="0" w:space="0" w:color="auto"/>
        <w:bottom w:val="none" w:sz="0" w:space="0" w:color="auto"/>
        <w:right w:val="none" w:sz="0" w:space="0" w:color="auto"/>
      </w:divBdr>
    </w:div>
    <w:div w:id="626350909">
      <w:bodyDiv w:val="1"/>
      <w:marLeft w:val="0"/>
      <w:marRight w:val="0"/>
      <w:marTop w:val="0"/>
      <w:marBottom w:val="0"/>
      <w:divBdr>
        <w:top w:val="none" w:sz="0" w:space="0" w:color="auto"/>
        <w:left w:val="none" w:sz="0" w:space="0" w:color="auto"/>
        <w:bottom w:val="none" w:sz="0" w:space="0" w:color="auto"/>
        <w:right w:val="none" w:sz="0" w:space="0" w:color="auto"/>
      </w:divBdr>
    </w:div>
    <w:div w:id="1140881820">
      <w:bodyDiv w:val="1"/>
      <w:marLeft w:val="0"/>
      <w:marRight w:val="0"/>
      <w:marTop w:val="0"/>
      <w:marBottom w:val="0"/>
      <w:divBdr>
        <w:top w:val="none" w:sz="0" w:space="0" w:color="auto"/>
        <w:left w:val="none" w:sz="0" w:space="0" w:color="auto"/>
        <w:bottom w:val="none" w:sz="0" w:space="0" w:color="auto"/>
        <w:right w:val="none" w:sz="0" w:space="0" w:color="auto"/>
      </w:divBdr>
      <w:divsChild>
        <w:div w:id="1006590985">
          <w:marLeft w:val="0"/>
          <w:marRight w:val="0"/>
          <w:marTop w:val="0"/>
          <w:marBottom w:val="0"/>
          <w:divBdr>
            <w:top w:val="none" w:sz="0" w:space="0" w:color="auto"/>
            <w:left w:val="none" w:sz="0" w:space="0" w:color="auto"/>
            <w:bottom w:val="none" w:sz="0" w:space="0" w:color="auto"/>
            <w:right w:val="none" w:sz="0" w:space="0" w:color="auto"/>
          </w:divBdr>
          <w:divsChild>
            <w:div w:id="252981660">
              <w:marLeft w:val="0"/>
              <w:marRight w:val="0"/>
              <w:marTop w:val="0"/>
              <w:marBottom w:val="0"/>
              <w:divBdr>
                <w:top w:val="none" w:sz="0" w:space="0" w:color="auto"/>
                <w:left w:val="none" w:sz="0" w:space="0" w:color="auto"/>
                <w:bottom w:val="none" w:sz="0" w:space="0" w:color="auto"/>
                <w:right w:val="none" w:sz="0" w:space="0" w:color="auto"/>
              </w:divBdr>
            </w:div>
          </w:divsChild>
        </w:div>
        <w:div w:id="1212964738">
          <w:marLeft w:val="0"/>
          <w:marRight w:val="0"/>
          <w:marTop w:val="0"/>
          <w:marBottom w:val="0"/>
          <w:divBdr>
            <w:top w:val="none" w:sz="0" w:space="0" w:color="auto"/>
            <w:left w:val="none" w:sz="0" w:space="0" w:color="auto"/>
            <w:bottom w:val="none" w:sz="0" w:space="0" w:color="auto"/>
            <w:right w:val="none" w:sz="0" w:space="0" w:color="auto"/>
          </w:divBdr>
          <w:divsChild>
            <w:div w:id="1648243382">
              <w:marLeft w:val="0"/>
              <w:marRight w:val="0"/>
              <w:marTop w:val="0"/>
              <w:marBottom w:val="0"/>
              <w:divBdr>
                <w:top w:val="none" w:sz="0" w:space="0" w:color="auto"/>
                <w:left w:val="none" w:sz="0" w:space="0" w:color="auto"/>
                <w:bottom w:val="none" w:sz="0" w:space="0" w:color="auto"/>
                <w:right w:val="none" w:sz="0" w:space="0" w:color="auto"/>
              </w:divBdr>
            </w:div>
            <w:div w:id="346637052">
              <w:marLeft w:val="0"/>
              <w:marRight w:val="0"/>
              <w:marTop w:val="0"/>
              <w:marBottom w:val="0"/>
              <w:divBdr>
                <w:top w:val="none" w:sz="0" w:space="0" w:color="auto"/>
                <w:left w:val="none" w:sz="0" w:space="0" w:color="auto"/>
                <w:bottom w:val="none" w:sz="0" w:space="0" w:color="auto"/>
                <w:right w:val="none" w:sz="0" w:space="0" w:color="auto"/>
              </w:divBdr>
            </w:div>
          </w:divsChild>
        </w:div>
        <w:div w:id="1685594074">
          <w:marLeft w:val="0"/>
          <w:marRight w:val="0"/>
          <w:marTop w:val="0"/>
          <w:marBottom w:val="0"/>
          <w:divBdr>
            <w:top w:val="none" w:sz="0" w:space="0" w:color="auto"/>
            <w:left w:val="none" w:sz="0" w:space="0" w:color="auto"/>
            <w:bottom w:val="none" w:sz="0" w:space="0" w:color="auto"/>
            <w:right w:val="none" w:sz="0" w:space="0" w:color="auto"/>
          </w:divBdr>
          <w:divsChild>
            <w:div w:id="590547460">
              <w:marLeft w:val="0"/>
              <w:marRight w:val="0"/>
              <w:marTop w:val="0"/>
              <w:marBottom w:val="0"/>
              <w:divBdr>
                <w:top w:val="none" w:sz="0" w:space="0" w:color="auto"/>
                <w:left w:val="none" w:sz="0" w:space="0" w:color="auto"/>
                <w:bottom w:val="none" w:sz="0" w:space="0" w:color="auto"/>
                <w:right w:val="none" w:sz="0" w:space="0" w:color="auto"/>
              </w:divBdr>
            </w:div>
            <w:div w:id="862597183">
              <w:marLeft w:val="0"/>
              <w:marRight w:val="0"/>
              <w:marTop w:val="0"/>
              <w:marBottom w:val="0"/>
              <w:divBdr>
                <w:top w:val="none" w:sz="0" w:space="0" w:color="auto"/>
                <w:left w:val="none" w:sz="0" w:space="0" w:color="auto"/>
                <w:bottom w:val="none" w:sz="0" w:space="0" w:color="auto"/>
                <w:right w:val="none" w:sz="0" w:space="0" w:color="auto"/>
              </w:divBdr>
            </w:div>
          </w:divsChild>
        </w:div>
        <w:div w:id="396711750">
          <w:marLeft w:val="0"/>
          <w:marRight w:val="0"/>
          <w:marTop w:val="0"/>
          <w:marBottom w:val="0"/>
          <w:divBdr>
            <w:top w:val="none" w:sz="0" w:space="0" w:color="auto"/>
            <w:left w:val="none" w:sz="0" w:space="0" w:color="auto"/>
            <w:bottom w:val="none" w:sz="0" w:space="0" w:color="auto"/>
            <w:right w:val="none" w:sz="0" w:space="0" w:color="auto"/>
          </w:divBdr>
          <w:divsChild>
            <w:div w:id="74009868">
              <w:marLeft w:val="0"/>
              <w:marRight w:val="0"/>
              <w:marTop w:val="0"/>
              <w:marBottom w:val="0"/>
              <w:divBdr>
                <w:top w:val="none" w:sz="0" w:space="0" w:color="auto"/>
                <w:left w:val="none" w:sz="0" w:space="0" w:color="auto"/>
                <w:bottom w:val="none" w:sz="0" w:space="0" w:color="auto"/>
                <w:right w:val="none" w:sz="0" w:space="0" w:color="auto"/>
              </w:divBdr>
            </w:div>
            <w:div w:id="1576744200">
              <w:marLeft w:val="0"/>
              <w:marRight w:val="0"/>
              <w:marTop w:val="0"/>
              <w:marBottom w:val="0"/>
              <w:divBdr>
                <w:top w:val="none" w:sz="0" w:space="0" w:color="auto"/>
                <w:left w:val="none" w:sz="0" w:space="0" w:color="auto"/>
                <w:bottom w:val="none" w:sz="0" w:space="0" w:color="auto"/>
                <w:right w:val="none" w:sz="0" w:space="0" w:color="auto"/>
              </w:divBdr>
            </w:div>
          </w:divsChild>
        </w:div>
        <w:div w:id="1724597074">
          <w:marLeft w:val="0"/>
          <w:marRight w:val="0"/>
          <w:marTop w:val="0"/>
          <w:marBottom w:val="0"/>
          <w:divBdr>
            <w:top w:val="none" w:sz="0" w:space="0" w:color="auto"/>
            <w:left w:val="none" w:sz="0" w:space="0" w:color="auto"/>
            <w:bottom w:val="none" w:sz="0" w:space="0" w:color="auto"/>
            <w:right w:val="none" w:sz="0" w:space="0" w:color="auto"/>
          </w:divBdr>
          <w:divsChild>
            <w:div w:id="1093429377">
              <w:marLeft w:val="0"/>
              <w:marRight w:val="0"/>
              <w:marTop w:val="0"/>
              <w:marBottom w:val="0"/>
              <w:divBdr>
                <w:top w:val="none" w:sz="0" w:space="0" w:color="auto"/>
                <w:left w:val="none" w:sz="0" w:space="0" w:color="auto"/>
                <w:bottom w:val="none" w:sz="0" w:space="0" w:color="auto"/>
                <w:right w:val="none" w:sz="0" w:space="0" w:color="auto"/>
              </w:divBdr>
            </w:div>
            <w:div w:id="1435714177">
              <w:marLeft w:val="0"/>
              <w:marRight w:val="0"/>
              <w:marTop w:val="0"/>
              <w:marBottom w:val="0"/>
              <w:divBdr>
                <w:top w:val="none" w:sz="0" w:space="0" w:color="auto"/>
                <w:left w:val="none" w:sz="0" w:space="0" w:color="auto"/>
                <w:bottom w:val="none" w:sz="0" w:space="0" w:color="auto"/>
                <w:right w:val="none" w:sz="0" w:space="0" w:color="auto"/>
              </w:divBdr>
            </w:div>
          </w:divsChild>
        </w:div>
        <w:div w:id="1791823560">
          <w:marLeft w:val="0"/>
          <w:marRight w:val="0"/>
          <w:marTop w:val="0"/>
          <w:marBottom w:val="0"/>
          <w:divBdr>
            <w:top w:val="none" w:sz="0" w:space="0" w:color="auto"/>
            <w:left w:val="none" w:sz="0" w:space="0" w:color="auto"/>
            <w:bottom w:val="none" w:sz="0" w:space="0" w:color="auto"/>
            <w:right w:val="none" w:sz="0" w:space="0" w:color="auto"/>
          </w:divBdr>
          <w:divsChild>
            <w:div w:id="981420804">
              <w:marLeft w:val="0"/>
              <w:marRight w:val="0"/>
              <w:marTop w:val="0"/>
              <w:marBottom w:val="0"/>
              <w:divBdr>
                <w:top w:val="none" w:sz="0" w:space="0" w:color="auto"/>
                <w:left w:val="none" w:sz="0" w:space="0" w:color="auto"/>
                <w:bottom w:val="none" w:sz="0" w:space="0" w:color="auto"/>
                <w:right w:val="none" w:sz="0" w:space="0" w:color="auto"/>
              </w:divBdr>
            </w:div>
            <w:div w:id="110974338">
              <w:marLeft w:val="0"/>
              <w:marRight w:val="0"/>
              <w:marTop w:val="0"/>
              <w:marBottom w:val="0"/>
              <w:divBdr>
                <w:top w:val="none" w:sz="0" w:space="0" w:color="auto"/>
                <w:left w:val="none" w:sz="0" w:space="0" w:color="auto"/>
                <w:bottom w:val="none" w:sz="0" w:space="0" w:color="auto"/>
                <w:right w:val="none" w:sz="0" w:space="0" w:color="auto"/>
              </w:divBdr>
            </w:div>
          </w:divsChild>
        </w:div>
        <w:div w:id="148325412">
          <w:marLeft w:val="0"/>
          <w:marRight w:val="0"/>
          <w:marTop w:val="0"/>
          <w:marBottom w:val="0"/>
          <w:divBdr>
            <w:top w:val="none" w:sz="0" w:space="0" w:color="auto"/>
            <w:left w:val="none" w:sz="0" w:space="0" w:color="auto"/>
            <w:bottom w:val="none" w:sz="0" w:space="0" w:color="auto"/>
            <w:right w:val="none" w:sz="0" w:space="0" w:color="auto"/>
          </w:divBdr>
          <w:divsChild>
            <w:div w:id="372076162">
              <w:marLeft w:val="0"/>
              <w:marRight w:val="0"/>
              <w:marTop w:val="0"/>
              <w:marBottom w:val="0"/>
              <w:divBdr>
                <w:top w:val="none" w:sz="0" w:space="0" w:color="auto"/>
                <w:left w:val="none" w:sz="0" w:space="0" w:color="auto"/>
                <w:bottom w:val="none" w:sz="0" w:space="0" w:color="auto"/>
                <w:right w:val="none" w:sz="0" w:space="0" w:color="auto"/>
              </w:divBdr>
            </w:div>
            <w:div w:id="7205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19864">
      <w:bodyDiv w:val="1"/>
      <w:marLeft w:val="0"/>
      <w:marRight w:val="0"/>
      <w:marTop w:val="0"/>
      <w:marBottom w:val="0"/>
      <w:divBdr>
        <w:top w:val="none" w:sz="0" w:space="0" w:color="auto"/>
        <w:left w:val="none" w:sz="0" w:space="0" w:color="auto"/>
        <w:bottom w:val="none" w:sz="0" w:space="0" w:color="auto"/>
        <w:right w:val="none" w:sz="0" w:space="0" w:color="auto"/>
      </w:divBdr>
      <w:divsChild>
        <w:div w:id="23096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572C0-E67D-4217-9960-9A8C3AC3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5168</Words>
  <Characters>29459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2024-03-27T10:17:00Z</dcterms:created>
  <dcterms:modified xsi:type="dcterms:W3CDTF">2024-03-27T10:17:00Z</dcterms:modified>
</cp:coreProperties>
</file>