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A35CF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Zákon, ktorým sa mení zákon č. 24/2006 Z. z. o posudzovaní vplyvov na životné prostredie a o zmene a doplnení niektorých zákonov v znení neskorších predpisov</w:t>
            </w:r>
            <w:r w:rsidR="00B247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o zmene niektorých zákonov</w:t>
            </w:r>
            <w:bookmarkStart w:id="0" w:name="_GoBack"/>
            <w:bookmarkEnd w:id="0"/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12E08" w:rsidRDefault="00A35CF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Ministerstvo životného prostredia Slovenskej republiky 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A35CF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A35CFE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CE3260" w:rsidRDefault="00CE3260" w:rsidP="000800FC">
            <w:pPr>
              <w:rPr>
                <w:rFonts w:ascii="Times" w:hAnsi="Times" w:cs="Times"/>
                <w:sz w:val="20"/>
                <w:szCs w:val="20"/>
              </w:rPr>
            </w:pPr>
          </w:p>
          <w:p w:rsidR="001B23B7" w:rsidRPr="00A35CFE" w:rsidRDefault="00A35CFE" w:rsidP="000800FC">
            <w:pPr>
              <w:rPr>
                <w:rFonts w:ascii="Times" w:hAnsi="Times" w:cs="Times"/>
                <w:sz w:val="20"/>
                <w:szCs w:val="20"/>
              </w:rPr>
            </w:pPr>
            <w:r w:rsidRPr="00A35CFE">
              <w:rPr>
                <w:rFonts w:ascii="Times" w:hAnsi="Times" w:cs="Times"/>
                <w:sz w:val="20"/>
                <w:szCs w:val="20"/>
              </w:rPr>
              <w:t>Smernica Európskeho parlamentu a rady (EÚ) 2011/92/EÚ z 13. Decembra 2011 o posudzovaní vplyvov určitých verejných a súkromných projektov na životné prostredie (Ú. v. ES L 026, 28. 01. 2012) v platnom znení</w:t>
            </w:r>
          </w:p>
          <w:p w:rsidR="00A35CFE" w:rsidRPr="00612E08" w:rsidRDefault="00A35CFE" w:rsidP="00CE32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856500" w:rsidRDefault="00856500" w:rsidP="0085650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856500" w:rsidP="001A1B3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- </w:t>
            </w:r>
            <w:r w:rsidR="005166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február 202</w:t>
            </w:r>
            <w:r w:rsidR="001A1B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</w:t>
            </w: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856500" w:rsidRDefault="001B23B7" w:rsidP="00856500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51665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A35CFE" w:rsidRDefault="00A35CF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Default="0039606E" w:rsidP="00C61D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návrhu zákona o posudzovaní vplyvov na životné prostredie je odstránenie problémov administratívneho procesu vyplývajúcich z praxe, prispôsobenie procesov novej právnej úprave v oblasti výstavby a právnej úprave pre územné plánovanie, zefektívnenie konaní a zabezpečenie vyššej profesionality štátnej správy ako aj upravenie procesu v zmysle upozornení Európskej komisie. </w:t>
            </w:r>
          </w:p>
          <w:p w:rsidR="00AD0F62" w:rsidRPr="00612E08" w:rsidRDefault="00AD0F62" w:rsidP="00C61D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39606E" w:rsidRDefault="0039606E" w:rsidP="000800F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návrhu zákona je prepojiť konanie o posudzovaní vplyvov na životné prostredie a zisťovacie konanie s konaním o povolení stavby, zefektívniť prístup verejnosti do konania, zrýchliť povoľujúce procesy a procesy posudzovania vplyvov na životné prostredie a odstrániť pochybenia transpozície európskych smerníc vytýkané Európskou Komisiou.</w:t>
            </w:r>
          </w:p>
          <w:p w:rsidR="0039606E" w:rsidRPr="00612E08" w:rsidRDefault="0039606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39606E" w:rsidRDefault="0039606E" w:rsidP="000800F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zákona sa dotýka podnikateľských subjektov, verejnej správy, štátnej správy, krajov, obcí, fyzických a právnických osôb.</w:t>
            </w:r>
          </w:p>
          <w:p w:rsidR="0039606E" w:rsidRPr="00612E08" w:rsidRDefault="0039606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Aké alternatívne riešenia vedúce k stanovenému cieľu boli identifikované a posudzované pre riešenie definovaného problému?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39606E" w:rsidRDefault="0039606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39606E" w:rsidRDefault="0039606E" w:rsidP="000800F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Alt. 0: Zachovanie súčasného stavu. Alt. 1: Novela zákona o posudzovaní vplyvov na životné prostredie. </w:t>
            </w:r>
          </w:p>
          <w:p w:rsidR="0039606E" w:rsidRPr="00612E08" w:rsidRDefault="0039606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2B6353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2B6353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CF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0F62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0F62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070CFC" w:rsidRPr="00612E08" w:rsidRDefault="00070CFC" w:rsidP="0042145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K preskúmaniu účelnosti zákona dôjde po nadobudnutí jeho účinnosť a potom ako sa začnú jednotlivé ustanovenia uplatňovať v procesoch posudzovania vplyvov na životné prostredie. Predpokladaný termín možnosti preskúmať účelnosť ustanovení je v rokoch 2025-2027.  </w:t>
            </w:r>
          </w:p>
          <w:p w:rsidR="00070CFC" w:rsidRPr="00612E08" w:rsidRDefault="00070CF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6C34D8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A35CF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A35CFE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534A2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534A25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5341FC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EB5BF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5341FC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5341FC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5341FC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1840C6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A35CFE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A35C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A35C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A35C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A35CFE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A35CFE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A35CFE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A35C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0D19F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836A6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836A6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A35C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6429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836A6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836A6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A35C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A35C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A35CF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22592D" w:rsidRDefault="0022592D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39606E" w:rsidRDefault="0039606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Ing. Katarína Jankovičová </w:t>
            </w:r>
          </w:p>
          <w:p w:rsidR="0039606E" w:rsidRDefault="0039606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generálna riaditeľka sekcie posudzovania vplyvov na životné prostredie</w:t>
            </w:r>
          </w:p>
          <w:p w:rsidR="0039606E" w:rsidRPr="0039606E" w:rsidRDefault="0039606E" w:rsidP="003960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960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životného prostredia Slovenskej republiky</w:t>
            </w:r>
          </w:p>
          <w:p w:rsidR="0039606E" w:rsidRDefault="002B6353" w:rsidP="000800FC">
            <w:pPr>
              <w:rPr>
                <w:rStyle w:val="Hypertextovprepojenie"/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hyperlink r:id="rId9" w:history="1">
              <w:r w:rsidR="0039606E" w:rsidRPr="00E07C07">
                <w:rPr>
                  <w:rStyle w:val="Hypertextovprepojenie"/>
                  <w:rFonts w:ascii="Times New Roman" w:eastAsia="Times New Roman" w:hAnsi="Times New Roman" w:cs="Times New Roman"/>
                  <w:bCs/>
                  <w:sz w:val="20"/>
                  <w:szCs w:val="20"/>
                  <w:lang w:eastAsia="sk-SK"/>
                </w:rPr>
                <w:t>Katarina.Jankovicova@enviro.gov.sk</w:t>
              </w:r>
            </w:hyperlink>
          </w:p>
          <w:p w:rsidR="0039606E" w:rsidRPr="0039606E" w:rsidRDefault="0039606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9606E">
              <w:rPr>
                <w:rStyle w:val="Hypertextovprepojenie"/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sk-SK"/>
              </w:rPr>
              <w:t>+421 2 5956 2201</w:t>
            </w:r>
          </w:p>
          <w:p w:rsidR="0039606E" w:rsidRDefault="0039606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2592D" w:rsidRPr="0039606E" w:rsidRDefault="0022592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960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Mgr. Ľudmila Rajnohová</w:t>
            </w:r>
          </w:p>
          <w:p w:rsidR="0022592D" w:rsidRPr="0039606E" w:rsidRDefault="0022592D" w:rsidP="002259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960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Odbor posudzovania vplyvov na životné prostredie, Sekcia posudzovania vplyvov na životné prostredie </w:t>
            </w:r>
          </w:p>
          <w:p w:rsidR="0022592D" w:rsidRPr="0039606E" w:rsidRDefault="0022592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960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životného prostredia Slovenskej republiky</w:t>
            </w:r>
          </w:p>
          <w:p w:rsidR="0022592D" w:rsidRPr="0039606E" w:rsidRDefault="002B635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0" w:history="1">
              <w:r w:rsidR="0022592D" w:rsidRPr="0039606E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ludmila.rajnohova@enviro.gov.sk</w:t>
              </w:r>
            </w:hyperlink>
            <w:r w:rsidR="0022592D" w:rsidRPr="003960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22592D" w:rsidRPr="0039606E" w:rsidRDefault="0022592D" w:rsidP="002259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960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+421 2 5956 2442 </w:t>
            </w:r>
          </w:p>
          <w:p w:rsidR="0022592D" w:rsidRPr="00612E08" w:rsidRDefault="0022592D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7B3111" w:rsidRPr="00612E08" w:rsidRDefault="007B311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Materiál bol pripravený na základe vnútorných analýz vypracovaných na Ministerstve životného prostredia Slovenskej republiky.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2B635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2B635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2B6353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2B635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2B635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2B6353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2B6353"/>
    <w:sectPr w:rsidR="00274130" w:rsidRPr="00612E08" w:rsidSect="001E35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53" w:rsidRDefault="002B6353" w:rsidP="001B23B7">
      <w:pPr>
        <w:spacing w:after="0" w:line="240" w:lineRule="auto"/>
      </w:pPr>
      <w:r>
        <w:separator/>
      </w:r>
    </w:p>
  </w:endnote>
  <w:endnote w:type="continuationSeparator" w:id="0">
    <w:p w:rsidR="002B6353" w:rsidRDefault="002B6353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7A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53" w:rsidRDefault="002B6353" w:rsidP="001B23B7">
      <w:pPr>
        <w:spacing w:after="0" w:line="240" w:lineRule="auto"/>
      </w:pPr>
      <w:r>
        <w:separator/>
      </w:r>
    </w:p>
  </w:footnote>
  <w:footnote w:type="continuationSeparator" w:id="0">
    <w:p w:rsidR="002B6353" w:rsidRDefault="002B6353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4E7F"/>
    <w:multiLevelType w:val="hybridMultilevel"/>
    <w:tmpl w:val="933E1E12"/>
    <w:lvl w:ilvl="0" w:tplc="953231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E6A5F"/>
    <w:multiLevelType w:val="hybridMultilevel"/>
    <w:tmpl w:val="2A40401A"/>
    <w:lvl w:ilvl="0" w:tplc="D4C058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2472"/>
    <w:rsid w:val="00043706"/>
    <w:rsid w:val="00070CFC"/>
    <w:rsid w:val="00097069"/>
    <w:rsid w:val="000D19F1"/>
    <w:rsid w:val="000D348F"/>
    <w:rsid w:val="000F2BE9"/>
    <w:rsid w:val="00113AE4"/>
    <w:rsid w:val="00156064"/>
    <w:rsid w:val="001704D6"/>
    <w:rsid w:val="001840C6"/>
    <w:rsid w:val="00187182"/>
    <w:rsid w:val="001A1B30"/>
    <w:rsid w:val="001B23B7"/>
    <w:rsid w:val="001E3562"/>
    <w:rsid w:val="00203EE3"/>
    <w:rsid w:val="002243BB"/>
    <w:rsid w:val="0022592D"/>
    <w:rsid w:val="0023360B"/>
    <w:rsid w:val="00240EB6"/>
    <w:rsid w:val="00243652"/>
    <w:rsid w:val="002B6353"/>
    <w:rsid w:val="002F6ADB"/>
    <w:rsid w:val="003145AE"/>
    <w:rsid w:val="00340F1A"/>
    <w:rsid w:val="003553ED"/>
    <w:rsid w:val="0039606E"/>
    <w:rsid w:val="00396739"/>
    <w:rsid w:val="003A057B"/>
    <w:rsid w:val="003A381E"/>
    <w:rsid w:val="003F0646"/>
    <w:rsid w:val="00411898"/>
    <w:rsid w:val="00421455"/>
    <w:rsid w:val="0049476D"/>
    <w:rsid w:val="004A4383"/>
    <w:rsid w:val="004C6831"/>
    <w:rsid w:val="0051665A"/>
    <w:rsid w:val="005341FC"/>
    <w:rsid w:val="00534A25"/>
    <w:rsid w:val="00566ABC"/>
    <w:rsid w:val="0056784A"/>
    <w:rsid w:val="00591EC6"/>
    <w:rsid w:val="00591ED3"/>
    <w:rsid w:val="00612E08"/>
    <w:rsid w:val="006C34D8"/>
    <w:rsid w:val="006C58B0"/>
    <w:rsid w:val="006F678E"/>
    <w:rsid w:val="006F6B62"/>
    <w:rsid w:val="00720322"/>
    <w:rsid w:val="0075197E"/>
    <w:rsid w:val="00761208"/>
    <w:rsid w:val="0076429A"/>
    <w:rsid w:val="007756BE"/>
    <w:rsid w:val="007B3111"/>
    <w:rsid w:val="007B40C1"/>
    <w:rsid w:val="007C5312"/>
    <w:rsid w:val="007D6F2C"/>
    <w:rsid w:val="007F587A"/>
    <w:rsid w:val="0080042A"/>
    <w:rsid w:val="008127A3"/>
    <w:rsid w:val="00836A6A"/>
    <w:rsid w:val="00856500"/>
    <w:rsid w:val="00865E81"/>
    <w:rsid w:val="008801B5"/>
    <w:rsid w:val="00881E07"/>
    <w:rsid w:val="008B02F3"/>
    <w:rsid w:val="008B222D"/>
    <w:rsid w:val="008C79B7"/>
    <w:rsid w:val="00920A37"/>
    <w:rsid w:val="009431E3"/>
    <w:rsid w:val="009475F5"/>
    <w:rsid w:val="009717F5"/>
    <w:rsid w:val="0098472E"/>
    <w:rsid w:val="009C424C"/>
    <w:rsid w:val="009E09F7"/>
    <w:rsid w:val="009E35A5"/>
    <w:rsid w:val="009F4832"/>
    <w:rsid w:val="00A340BB"/>
    <w:rsid w:val="00A35CFE"/>
    <w:rsid w:val="00A60413"/>
    <w:rsid w:val="00A7788F"/>
    <w:rsid w:val="00AA1350"/>
    <w:rsid w:val="00AC30D6"/>
    <w:rsid w:val="00AD0F62"/>
    <w:rsid w:val="00B00B6E"/>
    <w:rsid w:val="00B13CE4"/>
    <w:rsid w:val="00B247A3"/>
    <w:rsid w:val="00B547F5"/>
    <w:rsid w:val="00B84F87"/>
    <w:rsid w:val="00BA2BF4"/>
    <w:rsid w:val="00C52424"/>
    <w:rsid w:val="00C61D34"/>
    <w:rsid w:val="00C86714"/>
    <w:rsid w:val="00C94E4E"/>
    <w:rsid w:val="00CA609A"/>
    <w:rsid w:val="00CB08AE"/>
    <w:rsid w:val="00CD6E04"/>
    <w:rsid w:val="00CE3260"/>
    <w:rsid w:val="00CE6AAE"/>
    <w:rsid w:val="00CF1A25"/>
    <w:rsid w:val="00D2313B"/>
    <w:rsid w:val="00D50F1E"/>
    <w:rsid w:val="00D614D2"/>
    <w:rsid w:val="00DD698D"/>
    <w:rsid w:val="00DF357C"/>
    <w:rsid w:val="00E440B4"/>
    <w:rsid w:val="00E60F7E"/>
    <w:rsid w:val="00EB5BFE"/>
    <w:rsid w:val="00ED165A"/>
    <w:rsid w:val="00ED1AC0"/>
    <w:rsid w:val="00F50A84"/>
    <w:rsid w:val="00F87681"/>
    <w:rsid w:val="00FA02DB"/>
    <w:rsid w:val="00F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75F1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2592D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856500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39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udmila.rajnohova@enviro.go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Katarina.Jankovicova@enviro.gov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_vplyvov"/>
    <f:field ref="objsubject" par="" edit="true" text=""/>
    <f:field ref="objcreatedby" par="" text="Rozborilová, Monika, JUDr."/>
    <f:field ref="objcreatedat" par="" text="6.2.2024 13:49:20"/>
    <f:field ref="objchangedby" par="" text="Administrator, System"/>
    <f:field ref="objmodifiedat" par="" text="6.2.2024 13:49:2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151325B-E89B-4070-959B-8C61F3D2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Rozborilová Monika</cp:lastModifiedBy>
  <cp:revision>31</cp:revision>
  <dcterms:created xsi:type="dcterms:W3CDTF">2024-01-31T14:36:00Z</dcterms:created>
  <dcterms:modified xsi:type="dcterms:W3CDTF">2024-03-26T13:40:00Z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nebola pred predložením návrhu zákona, ktorým sa mení a&amp;nbsp;dopĺňa zákon č. 24/2006 Z. z. o&amp;nbsp;posudzovaní vplyvov na životné prostredie a&amp;nbsp;o&amp;nbsp;zmene a&amp;nbsp;doplnení niektorých zákonov v&amp;nbsp;znení neskorších predpisov do medzirezor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Monika Rozborilová</vt:lpwstr>
  </property>
  <property fmtid="{D5CDD505-2E9C-101B-9397-08002B2CF9AE}" pid="12" name="FSC#SKEDITIONSLOVLEX@103.510:zodppredkladatel">
    <vt:lpwstr>Ing. Mgr. Tomáš Taraba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24/2006 Z. z. o posudzovaní vplyvov na životné prostredie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24/2006 Z. z. o posudzovaní vplyvov na životné prostredie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8069/2024-1.15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LP/2024/45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114 a čl. 191 až 193 Zmluvy o fungovaní Európskej únie</vt:lpwstr>
  </property>
  <property fmtid="{D5CDD505-2E9C-101B-9397-08002B2CF9AE}" pid="47" name="FSC#SKEDITIONSLOVLEX@103.510:AttrStrListDocPropSekundarneLegPravoPO">
    <vt:lpwstr>Smernica Európskeho parlamentu a rady (EÚ) 2011/92/EÚ z 13. Decembra 2011 o posudzovaní vplyvov určitých verejných a súkromných projektov na životné prostredie (Ú. v. ES L 026, 28. 01. 2012) v platnom znení; gestor MŽP SR_x000d_
Smernica Európskeho parlamentu a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Case C 570/13 - Rozsudok Súdneho dvora zo 16. apríla 2015 Karoline Gruber proti Unabhängiger Verwaltungssenat für Kärnten a i. Návrh na začatie prejudiciálneho konania, ktorý podal Verwaltungsgerichtshof. Návrh na začatie prejudiciálneho konania – Životné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Formálne oznámenie Európskej komisie vo veci konania o porušení zmlúv č. 2019/2223</vt:lpwstr>
  </property>
  <property fmtid="{D5CDD505-2E9C-101B-9397-08002B2CF9AE}" pid="55" name="FSC#SKEDITIONSLOVLEX@103.510:AttrStrListDocPropInfoUzPreberanePP">
    <vt:lpwstr>Zákon č. 24/2006 Z. z. o posudzovaní vplyvov na životné prostredie a o zmene a doplnení niektorých zákonov v znení neskorších predpisov _x000d_
Rozsah prebratia je úplný._x000d_
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Alt. 0: Zachovanie súčasného stavu. Alt. 1: Novela zákona o posudzovaní vplyvov na životné prostredie. 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Ministra životného prostredia Slovenskej republiky</vt:lpwstr>
  </property>
  <property fmtid="{D5CDD505-2E9C-101B-9397-08002B2CF9AE}" pid="143" name="FSC#SKEDITIONSLOVLEX@103.510:funkciaZodpPredDativ">
    <vt:lpwstr>Ministrovi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Mgr. Tomáš Taraba_x000d_
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 ktorým sa mení a&amp;nbsp;dopĺňa zákon č. 24/2006 Z. z. o&amp;nbsp;posudzovaní vplyvov na životné prostredie a&amp;nbsp;o&amp;nbsp;zmene a&amp;nbsp;doplnení niektorých zákonov v&amp;nbsp;znení neskorších predpisov (ďalej len „návrh zákona“) predkladá do legislatí</vt:lpwstr>
  </property>
  <property fmtid="{D5CDD505-2E9C-101B-9397-08002B2CF9AE}" pid="150" name="FSC#SKEDITIONSLOVLEX@103.510:vytvorenedna">
    <vt:lpwstr>6. 2. 2024</vt:lpwstr>
  </property>
  <property fmtid="{D5CDD505-2E9C-101B-9397-08002B2CF9AE}" pid="151" name="FSC#COOSYSTEM@1.1:Container">
    <vt:lpwstr>COO.2145.1000.3.6053267</vt:lpwstr>
  </property>
  <property fmtid="{D5CDD505-2E9C-101B-9397-08002B2CF9AE}" pid="152" name="FSC#FSCFOLIO@1.1001:docpropproject">
    <vt:lpwstr/>
  </property>
</Properties>
</file>